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400"/>
        <w:jc w:val="center"/>
      </w:pPr>
      <w:r>
        <w:rPr>
          <w:b/>
          <w:bCs/>
          <w:color w:val="1F4E79"/>
          <w:sz w:val="48"/>
          <w:szCs w:val="48"/>
        </w:rPr>
        <w:t xml:space="preserve">Business Requirements Document</w:t>
      </w:r>
    </w:p>
    <w:p>
      <w:pPr>
        <w:spacing w:after="800"/>
        <w:jc w:val="center"/>
      </w:pPr>
      <w:r>
        <w:rPr>
          <w:b/>
          <w:bCs/>
          <w:sz w:val="36"/>
          <w:szCs w:val="36"/>
        </w:rPr>
        <w:t xml:space="preserve">ShopEase - E-Commerce Checkout Platform</w:t>
      </w:r>
    </w:p>
    <w:p>
      <w:pPr>
        <w:jc w:val="center"/>
      </w:pPr>
      <w:r>
        <w:rPr>
          <w:sz w:val="24"/>
          <w:szCs w:val="24"/>
        </w:rPr>
        <w:t xml:space="preserve">Version: 1.0</w:t>
      </w:r>
    </w:p>
    <w:p>
      <w:pPr>
        <w:jc w:val="center"/>
      </w:pPr>
      <w:r>
        <w:rPr>
          <w:sz w:val="24"/>
          <w:szCs w:val="24"/>
        </w:rPr>
        <w:t xml:space="preserve">Date: February 2025</w:t>
      </w:r>
    </w:p>
    <w:p>
      <w:pPr>
        <w:spacing w:after="400"/>
        <w:jc w:val="center"/>
      </w:pPr>
      <w:r>
        <w:rPr>
          <w:sz w:val="24"/>
          <w:szCs w:val="24"/>
        </w:rPr>
        <w:t xml:space="preserve">Domain: E-Commerce / Retail</w:t>
      </w:r>
    </w:p>
    <w:p>
      <w:r>
        <w:br w:type="page"/>
      </w:r>
    </w:p>
    <w:p>
      <w:pPr>
        <w:pStyle w:val="Heading1"/>
      </w:pPr>
      <w:r>
        <w:rPr>
          <w:b/>
          <w:bCs/>
        </w:rPr>
        <w:t xml:space="preserve">Table of Contents</w:t>
      </w:r>
    </w:p>
    <w:p>
      <w:pPr>
        <w:spacing w:after="400"/>
      </w:pPr>
      <w:r>
        <w:rPr>
          <w:i/>
          <w:iCs/>
          <w:sz w:val="20"/>
          <w:szCs w:val="20"/>
        </w:rPr>
        <w:t xml:space="preserve">(Update field to refresh page numbers)</w:t>
      </w:r>
    </w:p>
    <w:p>
      <w:r>
        <w:br w:type="page"/>
      </w:r>
    </w:p>
    <w:p>
      <w:pPr>
        <w:pStyle w:val="Heading1"/>
      </w:pPr>
      <w:r>
        <w:t xml:space="preserve">1. Introduction</w:t>
      </w:r>
    </w:p>
    <w:p>
      <w:pPr>
        <w:pStyle w:val="Heading2"/>
      </w:pPr>
      <w:r>
        <w:t xml:space="preserve">1.1 Document Purpose</w:t>
      </w:r>
    </w:p>
    <w:p>
      <w:pPr>
        <w:spacing w:after="200"/>
      </w:pPr>
      <w:r>
        <w:rPr>
          <w:sz w:val="22"/>
          <w:szCs w:val="22"/>
        </w:rPr>
        <w:t xml:space="preserve">The purpose of this document is to describe business requirements of the application completely, accurately and unambiguously in a technology-independent manner and to generate business and software/system requirements acceptable to the stakeholders.</w:t>
      </w:r>
    </w:p>
    <w:p>
      <w:pPr>
        <w:pStyle w:val="Heading2"/>
      </w:pPr>
      <w:r>
        <w:t xml:space="preserve">1.2 Intended Audience</w:t>
      </w:r>
    </w:p>
    <w:p>
      <w:pPr>
        <w:spacing w:after="200"/>
      </w:pPr>
      <w:r>
        <w:rPr>
          <w:sz w:val="22"/>
          <w:szCs w:val="22"/>
        </w:rPr>
        <w:t xml:space="preserve">The main intended audience for this document is the business owners of the proposed system. Data Architects, Application Architects and Technical Architects would also find the information in this document useful when they need to design a solution that will address these business requirements.</w:t>
      </w:r>
    </w:p>
    <w:p>
      <w:pPr>
        <w:pStyle w:val="Heading2"/>
      </w:pPr>
      <w:r>
        <w:t xml:space="preserve">1.3 Business Goals/Objectives/Benefits to be Achieved</w:t>
      </w:r>
    </w:p>
    <w:p>
      <w:pPr>
        <w:spacing w:after="100"/>
      </w:pPr>
      <w:r>
        <w:rPr>
          <w:b/>
          <w:bCs/>
          <w:sz w:val="22"/>
          <w:szCs w:val="22"/>
        </w:rPr>
        <w:t xml:space="preserve">Business Goals/Objectives: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w:t>
            </w:r>
          </w:p>
        </w:tc>
        <w:tc>
          <w:tcPr>
            <w:tcW w:type="dxa" w:w="8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Business Goals/Objectives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1</w:t>
            </w:r>
          </w:p>
        </w:tc>
        <w:tc>
          <w:tcPr>
            <w:tcW w:type="dxa" w:w="8500"/>
            <w:tcBorders>
              <w:top w:val="single" w:color="000000" w:sz="1"/>
              <w:left w:val="single" w:color="000000" w:sz="1"/>
              <w:bottom w:val="single" w:color="000000" w:sz="1"/>
              <w:right w:val="single" w:color="000000" w:sz="1"/>
            </w:tcBorders>
          </w:tcPr>
          <w:p>
            <w:r>
              <w:rPr>
                <w:sz w:val="22"/>
                <w:szCs w:val="22"/>
              </w:rPr>
              <w:t xml:space="preserve">Achieve checkout conversion rate above 75%</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2</w:t>
            </w:r>
          </w:p>
        </w:tc>
        <w:tc>
          <w:tcPr>
            <w:tcW w:type="dxa" w:w="8500"/>
            <w:tcBorders>
              <w:top w:val="single" w:color="000000" w:sz="1"/>
              <w:left w:val="single" w:color="000000" w:sz="1"/>
              <w:bottom w:val="single" w:color="000000" w:sz="1"/>
              <w:right w:val="single" w:color="000000" w:sz="1"/>
            </w:tcBorders>
          </w:tcPr>
          <w:p>
            <w:r>
              <w:rPr>
                <w:sz w:val="22"/>
                <w:szCs w:val="22"/>
              </w:rPr>
              <w:t xml:space="preserve">Support 100,000 concurrent shoppers during peak sales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3</w:t>
            </w:r>
          </w:p>
        </w:tc>
        <w:tc>
          <w:tcPr>
            <w:tcW w:type="dxa" w:w="8500"/>
            <w:tcBorders>
              <w:top w:val="single" w:color="000000" w:sz="1"/>
              <w:left w:val="single" w:color="000000" w:sz="1"/>
              <w:bottom w:val="single" w:color="000000" w:sz="1"/>
              <w:right w:val="single" w:color="000000" w:sz="1"/>
            </w:tcBorders>
          </w:tcPr>
          <w:p>
            <w:r>
              <w:rPr>
                <w:sz w:val="22"/>
                <w:szCs w:val="22"/>
              </w:rPr>
              <w:t xml:space="preserve">Process payments in under 2 seconds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4</w:t>
            </w:r>
          </w:p>
        </w:tc>
        <w:tc>
          <w:tcPr>
            <w:tcW w:type="dxa" w:w="8500"/>
            <w:tcBorders>
              <w:top w:val="single" w:color="000000" w:sz="1"/>
              <w:left w:val="single" w:color="000000" w:sz="1"/>
              <w:bottom w:val="single" w:color="000000" w:sz="1"/>
              <w:right w:val="single" w:color="000000" w:sz="1"/>
            </w:tcBorders>
          </w:tcPr>
          <w:p>
            <w:r>
              <w:rPr>
                <w:sz w:val="22"/>
                <w:szCs w:val="22"/>
              </w:rPr>
              <w:t xml:space="preserve">Reduce cart abandonment by 30%</w:t>
            </w:r>
          </w:p>
        </w:tc>
      </w:tr>
    </w:tbl>
    <w:p>
      <w:pPr>
        <w:spacing w:before="200" w:after="100"/>
      </w:pPr>
      <w:r>
        <w:rPr>
          <w:b/>
          <w:bCs/>
          <w:sz w:val="22"/>
          <w:szCs w:val="22"/>
        </w:rPr>
        <w:t xml:space="preserve">Key Benefits: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w:t>
            </w:r>
          </w:p>
        </w:tc>
        <w:tc>
          <w:tcPr>
            <w:tcW w:type="dxa" w:w="8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Key Benefits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1</w:t>
            </w:r>
          </w:p>
        </w:tc>
        <w:tc>
          <w:tcPr>
            <w:tcW w:type="dxa" w:w="8500"/>
            <w:tcBorders>
              <w:top w:val="single" w:color="000000" w:sz="1"/>
              <w:left w:val="single" w:color="000000" w:sz="1"/>
              <w:bottom w:val="single" w:color="000000" w:sz="1"/>
              <w:right w:val="single" w:color="000000" w:sz="1"/>
            </w:tcBorders>
          </w:tcPr>
          <w:p>
            <w:r>
              <w:rPr>
                <w:sz w:val="22"/>
                <w:szCs w:val="22"/>
              </w:rPr>
              <w:t xml:space="preserve">Provide seamless one-click checkout experience for returning customers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2</w:t>
            </w:r>
          </w:p>
        </w:tc>
        <w:tc>
          <w:tcPr>
            <w:tcW w:type="dxa" w:w="8500"/>
            <w:tcBorders>
              <w:top w:val="single" w:color="000000" w:sz="1"/>
              <w:left w:val="single" w:color="000000" w:sz="1"/>
              <w:bottom w:val="single" w:color="000000" w:sz="1"/>
              <w:right w:val="single" w:color="000000" w:sz="1"/>
            </w:tcBorders>
          </w:tcPr>
          <w:p>
            <w:r>
              <w:rPr>
                <w:sz w:val="22"/>
                <w:szCs w:val="22"/>
              </w:rPr>
              <w:t xml:space="preserve">Enable real-time inventory validation to prevent overselling</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3</w:t>
            </w:r>
          </w:p>
        </w:tc>
        <w:tc>
          <w:tcPr>
            <w:tcW w:type="dxa" w:w="8500"/>
            <w:tcBorders>
              <w:top w:val="single" w:color="000000" w:sz="1"/>
              <w:left w:val="single" w:color="000000" w:sz="1"/>
              <w:bottom w:val="single" w:color="000000" w:sz="1"/>
              <w:right w:val="single" w:color="000000" w:sz="1"/>
            </w:tcBorders>
          </w:tcPr>
          <w:p>
            <w:r>
              <w:rPr>
                <w:sz w:val="22"/>
                <w:szCs w:val="22"/>
              </w:rPr>
              <w:t xml:space="preserve">Support multiple payment methods for customer convenience</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4</w:t>
            </w:r>
          </w:p>
        </w:tc>
        <w:tc>
          <w:tcPr>
            <w:tcW w:type="dxa" w:w="8500"/>
            <w:tcBorders>
              <w:top w:val="single" w:color="000000" w:sz="1"/>
              <w:left w:val="single" w:color="000000" w:sz="1"/>
              <w:bottom w:val="single" w:color="000000" w:sz="1"/>
              <w:right w:val="single" w:color="000000" w:sz="1"/>
            </w:tcBorders>
          </w:tcPr>
          <w:p>
            <w:r>
              <w:rPr>
                <w:sz w:val="22"/>
                <w:szCs w:val="22"/>
              </w:rPr>
              <w:t xml:space="preserve">Provide real-time order tracking for improved customer satisfaction</w:t>
            </w:r>
          </w:p>
        </w:tc>
      </w:tr>
    </w:tbl>
    <w:p>
      <w:pPr>
        <w:pStyle w:val="Heading2"/>
      </w:pPr>
      <w:r>
        <w:t xml:space="preserve">1.4 Product/Service Description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w:t>
            </w:r>
          </w:p>
        </w:tc>
        <w:tc>
          <w:tcPr>
            <w:tcW w:type="dxa" w:w="8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Product/Service Description</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1</w:t>
            </w:r>
          </w:p>
        </w:tc>
        <w:tc>
          <w:tcPr>
            <w:tcW w:type="dxa" w:w="8500"/>
            <w:tcBorders>
              <w:top w:val="single" w:color="000000" w:sz="1"/>
              <w:left w:val="single" w:color="000000" w:sz="1"/>
              <w:bottom w:val="single" w:color="000000" w:sz="1"/>
              <w:right w:val="single" w:color="000000" w:sz="1"/>
            </w:tcBorders>
          </w:tcPr>
          <w:p>
            <w:r>
              <w:rPr>
                <w:sz w:val="22"/>
                <w:szCs w:val="22"/>
              </w:rPr>
              <w:t xml:space="preserve">ShopEase is a modern e-commerce checkout platform for online retailers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2</w:t>
            </w:r>
          </w:p>
        </w:tc>
        <w:tc>
          <w:tcPr>
            <w:tcW w:type="dxa" w:w="8500"/>
            <w:tcBorders>
              <w:top w:val="single" w:color="000000" w:sz="1"/>
              <w:left w:val="single" w:color="000000" w:sz="1"/>
              <w:bottom w:val="single" w:color="000000" w:sz="1"/>
              <w:right w:val="single" w:color="000000" w:sz="1"/>
            </w:tcBorders>
          </w:tcPr>
          <w:p>
            <w:r>
              <w:rPr>
                <w:sz w:val="22"/>
                <w:szCs w:val="22"/>
              </w:rPr>
              <w:t xml:space="preserve">The platform handles shopping cart, payments, inventory reservation, and order fulfillment</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3</w:t>
            </w:r>
          </w:p>
        </w:tc>
        <w:tc>
          <w:tcPr>
            <w:tcW w:type="dxa" w:w="8500"/>
            <w:tcBorders>
              <w:top w:val="single" w:color="000000" w:sz="1"/>
              <w:left w:val="single" w:color="000000" w:sz="1"/>
              <w:bottom w:val="single" w:color="000000" w:sz="1"/>
              <w:right w:val="single" w:color="000000" w:sz="1"/>
            </w:tcBorders>
          </w:tcPr>
          <w:p>
            <w:r>
              <w:rPr>
                <w:sz w:val="22"/>
                <w:szCs w:val="22"/>
              </w:rPr>
              <w:t xml:space="preserve">Real-time inventory management prevents overselling during flash sales</w:t>
            </w:r>
          </w:p>
        </w:tc>
      </w:tr>
    </w:tbl>
    <w:p>
      <w:pPr>
        <w:pStyle w:val="Heading2"/>
      </w:pPr>
      <w:r>
        <w:t xml:space="preserve">1.5 Stakeholders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w:t>
            </w:r>
          </w:p>
        </w:tc>
        <w:tc>
          <w:tcPr>
            <w:tcW w:type="dxa" w:w="5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Stakeholder Name</w:t>
            </w:r>
          </w:p>
        </w:tc>
        <w:tc>
          <w:tcPr>
            <w:tcW w:type="dxa" w:w="30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Consulted</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1</w:t>
            </w:r>
          </w:p>
        </w:tc>
        <w:tc>
          <w:tcPr>
            <w:tcW w:type="dxa" w:w="5500"/>
            <w:tcBorders>
              <w:top w:val="single" w:color="000000" w:sz="1"/>
              <w:left w:val="single" w:color="000000" w:sz="1"/>
              <w:bottom w:val="single" w:color="000000" w:sz="1"/>
              <w:right w:val="single" w:color="000000" w:sz="1"/>
            </w:tcBorders>
          </w:tcPr>
          <w:p>
            <w:r>
              <w:rPr>
                <w:sz w:val="22"/>
                <w:szCs w:val="22"/>
              </w:rPr>
              <w:t xml:space="preserve">E-Commerce Operations</w:t>
            </w:r>
          </w:p>
        </w:tc>
        <w:tc>
          <w:tcPr>
            <w:tcW w:type="dxa" w:w="3000"/>
            <w:tcBorders>
              <w:top w:val="single" w:color="000000" w:sz="1"/>
              <w:left w:val="single" w:color="000000" w:sz="1"/>
              <w:bottom w:val="single" w:color="000000" w:sz="1"/>
              <w:right w:val="single" w:color="000000" w:sz="1"/>
            </w:tcBorders>
          </w:tcPr>
          <w:p>
            <w:r>
              <w:rPr>
                <w:sz w:val="22"/>
                <w:szCs w:val="22"/>
              </w:rPr>
              <w:t xml:space="preserve">Required</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2</w:t>
            </w:r>
          </w:p>
        </w:tc>
        <w:tc>
          <w:tcPr>
            <w:tcW w:type="dxa" w:w="5500"/>
            <w:tcBorders>
              <w:top w:val="single" w:color="000000" w:sz="1"/>
              <w:left w:val="single" w:color="000000" w:sz="1"/>
              <w:bottom w:val="single" w:color="000000" w:sz="1"/>
              <w:right w:val="single" w:color="000000" w:sz="1"/>
            </w:tcBorders>
          </w:tcPr>
          <w:p>
            <w:r>
              <w:rPr>
                <w:sz w:val="22"/>
                <w:szCs w:val="22"/>
              </w:rPr>
              <w:t xml:space="preserve">Warehouse/Fulfillment</w:t>
            </w:r>
          </w:p>
        </w:tc>
        <w:tc>
          <w:tcPr>
            <w:tcW w:type="dxa" w:w="3000"/>
            <w:tcBorders>
              <w:top w:val="single" w:color="000000" w:sz="1"/>
              <w:left w:val="single" w:color="000000" w:sz="1"/>
              <w:bottom w:val="single" w:color="000000" w:sz="1"/>
              <w:right w:val="single" w:color="000000" w:sz="1"/>
            </w:tcBorders>
          </w:tcPr>
          <w:p>
            <w:r>
              <w:rPr>
                <w:sz w:val="22"/>
                <w:szCs w:val="22"/>
              </w:rPr>
              <w:t xml:space="preserve">Required</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3</w:t>
            </w:r>
          </w:p>
        </w:tc>
        <w:tc>
          <w:tcPr>
            <w:tcW w:type="dxa" w:w="5500"/>
            <w:tcBorders>
              <w:top w:val="single" w:color="000000" w:sz="1"/>
              <w:left w:val="single" w:color="000000" w:sz="1"/>
              <w:bottom w:val="single" w:color="000000" w:sz="1"/>
              <w:right w:val="single" w:color="000000" w:sz="1"/>
            </w:tcBorders>
          </w:tcPr>
          <w:p>
            <w:r>
              <w:rPr>
                <w:sz w:val="22"/>
                <w:szCs w:val="22"/>
              </w:rPr>
              <w:t xml:space="preserve">Payment Operations</w:t>
            </w:r>
          </w:p>
        </w:tc>
        <w:tc>
          <w:tcPr>
            <w:tcW w:type="dxa" w:w="3000"/>
            <w:tcBorders>
              <w:top w:val="single" w:color="000000" w:sz="1"/>
              <w:left w:val="single" w:color="000000" w:sz="1"/>
              <w:bottom w:val="single" w:color="000000" w:sz="1"/>
              <w:right w:val="single" w:color="000000" w:sz="1"/>
            </w:tcBorders>
          </w:tcPr>
          <w:p>
            <w:r>
              <w:rPr>
                <w:sz w:val="22"/>
                <w:szCs w:val="22"/>
              </w:rPr>
              <w:t xml:space="preserve">Required</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4</w:t>
            </w:r>
          </w:p>
        </w:tc>
        <w:tc>
          <w:tcPr>
            <w:tcW w:type="dxa" w:w="5500"/>
            <w:tcBorders>
              <w:top w:val="single" w:color="000000" w:sz="1"/>
              <w:left w:val="single" w:color="000000" w:sz="1"/>
              <w:bottom w:val="single" w:color="000000" w:sz="1"/>
              <w:right w:val="single" w:color="000000" w:sz="1"/>
            </w:tcBorders>
          </w:tcPr>
          <w:p>
            <w:r>
              <w:rPr>
                <w:sz w:val="22"/>
                <w:szCs w:val="22"/>
              </w:rPr>
              <w:t xml:space="preserve">Customer Service</w:t>
            </w:r>
          </w:p>
        </w:tc>
        <w:tc>
          <w:tcPr>
            <w:tcW w:type="dxa" w:w="3000"/>
            <w:tcBorders>
              <w:top w:val="single" w:color="000000" w:sz="1"/>
              <w:left w:val="single" w:color="000000" w:sz="1"/>
              <w:bottom w:val="single" w:color="000000" w:sz="1"/>
              <w:right w:val="single" w:color="000000" w:sz="1"/>
            </w:tcBorders>
          </w:tcPr>
          <w:p>
            <w:r>
              <w:rPr>
                <w:sz w:val="22"/>
                <w:szCs w:val="22"/>
              </w:rPr>
              <w:t xml:space="preserve">Required</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5</w:t>
            </w:r>
          </w:p>
        </w:tc>
        <w:tc>
          <w:tcPr>
            <w:tcW w:type="dxa" w:w="5500"/>
            <w:tcBorders>
              <w:top w:val="single" w:color="000000" w:sz="1"/>
              <w:left w:val="single" w:color="000000" w:sz="1"/>
              <w:bottom w:val="single" w:color="000000" w:sz="1"/>
              <w:right w:val="single" w:color="000000" w:sz="1"/>
            </w:tcBorders>
          </w:tcPr>
          <w:p>
            <w:r>
              <w:rPr>
                <w:sz w:val="22"/>
                <w:szCs w:val="22"/>
              </w:rPr>
              <w:t xml:space="preserve">Marketing</w:t>
            </w:r>
          </w:p>
        </w:tc>
        <w:tc>
          <w:tcPr>
            <w:tcW w:type="dxa" w:w="3000"/>
            <w:tcBorders>
              <w:top w:val="single" w:color="000000" w:sz="1"/>
              <w:left w:val="single" w:color="000000" w:sz="1"/>
              <w:bottom w:val="single" w:color="000000" w:sz="1"/>
              <w:right w:val="single" w:color="000000" w:sz="1"/>
            </w:tcBorders>
          </w:tcPr>
          <w:p>
            <w:r>
              <w:rPr>
                <w:sz w:val="22"/>
                <w:szCs w:val="22"/>
              </w:rPr>
              <w:t xml:space="preserve">Consulted</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6</w:t>
            </w:r>
          </w:p>
        </w:tc>
        <w:tc>
          <w:tcPr>
            <w:tcW w:type="dxa" w:w="5500"/>
            <w:tcBorders>
              <w:top w:val="single" w:color="000000" w:sz="1"/>
              <w:left w:val="single" w:color="000000" w:sz="1"/>
              <w:bottom w:val="single" w:color="000000" w:sz="1"/>
              <w:right w:val="single" w:color="000000" w:sz="1"/>
            </w:tcBorders>
          </w:tcPr>
          <w:p>
            <w:r>
              <w:rPr>
                <w:sz w:val="22"/>
                <w:szCs w:val="22"/>
              </w:rPr>
              <w:t xml:space="preserve">Finance</w:t>
            </w:r>
          </w:p>
        </w:tc>
        <w:tc>
          <w:tcPr>
            <w:tcW w:type="dxa" w:w="3000"/>
            <w:tcBorders>
              <w:top w:val="single" w:color="000000" w:sz="1"/>
              <w:left w:val="single" w:color="000000" w:sz="1"/>
              <w:bottom w:val="single" w:color="000000" w:sz="1"/>
              <w:right w:val="single" w:color="000000" w:sz="1"/>
            </w:tcBorders>
          </w:tcPr>
          <w:p>
            <w:r>
              <w:rPr>
                <w:sz w:val="22"/>
                <w:szCs w:val="22"/>
              </w:rPr>
              <w:t xml:space="preserve">Consulted</w:t>
            </w:r>
          </w:p>
        </w:tc>
      </w:tr>
    </w:tbl>
    <w:p>
      <w:pPr>
        <w:pStyle w:val="Heading2"/>
      </w:pPr>
      <w:r>
        <w:t xml:space="preserve">1.6 Assumptions &amp; Constraints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w:t>
            </w:r>
          </w:p>
        </w:tc>
        <w:tc>
          <w:tcPr>
            <w:tcW w:type="dxa" w:w="8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Key Assumptions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1</w:t>
            </w:r>
          </w:p>
        </w:tc>
        <w:tc>
          <w:tcPr>
            <w:tcW w:type="dxa" w:w="8500"/>
            <w:tcBorders>
              <w:top w:val="single" w:color="000000" w:sz="1"/>
              <w:left w:val="single" w:color="000000" w:sz="1"/>
              <w:bottom w:val="single" w:color="000000" w:sz="1"/>
              <w:right w:val="single" w:color="000000" w:sz="1"/>
            </w:tcBorders>
          </w:tcPr>
          <w:p>
            <w:r>
              <w:rPr>
                <w:sz w:val="22"/>
                <w:szCs w:val="22"/>
              </w:rPr>
              <w:t xml:space="preserve">Inventory counts are synchronized in real-time with warehouse</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2</w:t>
            </w:r>
          </w:p>
        </w:tc>
        <w:tc>
          <w:tcPr>
            <w:tcW w:type="dxa" w:w="8500"/>
            <w:tcBorders>
              <w:top w:val="single" w:color="000000" w:sz="1"/>
              <w:left w:val="single" w:color="000000" w:sz="1"/>
              <w:bottom w:val="single" w:color="000000" w:sz="1"/>
              <w:right w:val="single" w:color="000000" w:sz="1"/>
            </w:tcBorders>
          </w:tcPr>
          <w:p>
            <w:r>
              <w:rPr>
                <w:sz w:val="22"/>
                <w:szCs w:val="22"/>
              </w:rPr>
              <w:t xml:space="preserve">Payment gateway integrations are available and tested</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3</w:t>
            </w:r>
          </w:p>
        </w:tc>
        <w:tc>
          <w:tcPr>
            <w:tcW w:type="dxa" w:w="8500"/>
            <w:tcBorders>
              <w:top w:val="single" w:color="000000" w:sz="1"/>
              <w:left w:val="single" w:color="000000" w:sz="1"/>
              <w:bottom w:val="single" w:color="000000" w:sz="1"/>
              <w:right w:val="single" w:color="000000" w:sz="1"/>
            </w:tcBorders>
          </w:tcPr>
          <w:p>
            <w:r>
              <w:rPr>
                <w:sz w:val="22"/>
                <w:szCs w:val="22"/>
              </w:rPr>
              <w:t xml:space="preserve">Shipping carrier APIs provide real-time tracking</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4</w:t>
            </w:r>
          </w:p>
        </w:tc>
        <w:tc>
          <w:tcPr>
            <w:tcW w:type="dxa" w:w="8500"/>
            <w:tcBorders>
              <w:top w:val="single" w:color="000000" w:sz="1"/>
              <w:left w:val="single" w:color="000000" w:sz="1"/>
              <w:bottom w:val="single" w:color="000000" w:sz="1"/>
              <w:right w:val="single" w:color="000000" w:sz="1"/>
            </w:tcBorders>
          </w:tcPr>
          <w:p>
            <w:r>
              <w:rPr>
                <w:sz w:val="22"/>
                <w:szCs w:val="22"/>
              </w:rPr>
              <w:t xml:space="preserve">Customer addresses are validated at checkout</w:t>
            </w:r>
          </w:p>
        </w:tc>
      </w:tr>
    </w:tbl>
    <w:p>
      <w:r>
        <w:br w:type="page"/>
      </w:r>
    </w:p>
    <w:p>
      <w:pPr>
        <w:pStyle w:val="Heading1"/>
      </w:pPr>
      <w:r>
        <w:t xml:space="preserve">2. Business Requirements &amp; Process Description/Flow</w:t>
      </w:r>
    </w:p>
    <w:p>
      <w:pPr>
        <w:pStyle w:val="Heading2"/>
      </w:pPr>
      <w:r>
        <w:t xml:space="preserve">2.1 Business Service</w:t>
      </w:r>
    </w:p>
    <w:p>
      <w:pPr>
        <w:spacing w:after="200"/>
      </w:pPr>
      <w:r>
        <w:rPr>
          <w:sz w:val="22"/>
          <w:szCs w:val="22"/>
        </w:rPr>
        <w:t xml:space="preserve">ShopEase is a modern e-commerce checkout platform for online retailers</w:t>
      </w:r>
    </w:p>
    <w:p>
      <w:pPr>
        <w:pStyle w:val="Heading3"/>
      </w:pPr>
      <w:r>
        <w:t xml:space="preserve">2.1.1 Requirements Summary</w:t>
      </w:r>
    </w:p>
    <w:p>
      <w:pPr>
        <w:spacing w:after="200"/>
      </w:pPr>
      <w:r>
        <w:rPr>
          <w:sz w:val="22"/>
          <w:szCs w:val="22"/>
        </w:rPr>
        <w:t xml:space="preserve">This document outlines the business requirements for ShopEase - E-Commerce Checkout Platform. The system will the platform handles shopping cart, payments, inventory reservation, and order fulfillment</w:t>
      </w:r>
    </w:p>
    <w:p>
      <w:pPr>
        <w:pStyle w:val="Heading3"/>
      </w:pPr>
      <w:r>
        <w:t xml:space="preserve">2.1.2 In 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w:t>
            </w:r>
          </w:p>
        </w:tc>
        <w:tc>
          <w:tcPr>
            <w:tcW w:type="dxa" w:w="8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In Scope</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1</w:t>
            </w:r>
          </w:p>
        </w:tc>
        <w:tc>
          <w:tcPr>
            <w:tcW w:type="dxa" w:w="8500"/>
            <w:tcBorders>
              <w:top w:val="single" w:color="000000" w:sz="1"/>
              <w:left w:val="single" w:color="000000" w:sz="1"/>
              <w:bottom w:val="single" w:color="000000" w:sz="1"/>
              <w:right w:val="single" w:color="000000" w:sz="1"/>
            </w:tcBorders>
          </w:tcPr>
          <w:p>
            <w:r>
              <w:rPr>
                <w:sz w:val="22"/>
                <w:szCs w:val="22"/>
              </w:rPr>
              <w:t xml:space="preserve">Persistent shopping cart management</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2</w:t>
            </w:r>
          </w:p>
        </w:tc>
        <w:tc>
          <w:tcPr>
            <w:tcW w:type="dxa" w:w="8500"/>
            <w:tcBorders>
              <w:top w:val="single" w:color="000000" w:sz="1"/>
              <w:left w:val="single" w:color="000000" w:sz="1"/>
              <w:bottom w:val="single" w:color="000000" w:sz="1"/>
              <w:right w:val="single" w:color="000000" w:sz="1"/>
            </w:tcBorders>
          </w:tcPr>
          <w:p>
            <w:r>
              <w:rPr>
                <w:sz w:val="22"/>
                <w:szCs w:val="22"/>
              </w:rPr>
              <w:t xml:space="preserve">Real-time inventory validation</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3</w:t>
            </w:r>
          </w:p>
        </w:tc>
        <w:tc>
          <w:tcPr>
            <w:tcW w:type="dxa" w:w="8500"/>
            <w:tcBorders>
              <w:top w:val="single" w:color="000000" w:sz="1"/>
              <w:left w:val="single" w:color="000000" w:sz="1"/>
              <w:bottom w:val="single" w:color="000000" w:sz="1"/>
              <w:right w:val="single" w:color="000000" w:sz="1"/>
            </w:tcBorders>
          </w:tcPr>
          <w:p>
            <w:r>
              <w:rPr>
                <w:sz w:val="22"/>
                <w:szCs w:val="22"/>
              </w:rPr>
              <w:t xml:space="preserve">Promotional code and discount application</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4</w:t>
            </w:r>
          </w:p>
        </w:tc>
        <w:tc>
          <w:tcPr>
            <w:tcW w:type="dxa" w:w="8500"/>
            <w:tcBorders>
              <w:top w:val="single" w:color="000000" w:sz="1"/>
              <w:left w:val="single" w:color="000000" w:sz="1"/>
              <w:bottom w:val="single" w:color="000000" w:sz="1"/>
              <w:right w:val="single" w:color="000000" w:sz="1"/>
            </w:tcBorders>
          </w:tcPr>
          <w:p>
            <w:r>
              <w:rPr>
                <w:sz w:val="22"/>
                <w:szCs w:val="22"/>
              </w:rPr>
              <w:t xml:space="preserve">Guest and registered checkout</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5</w:t>
            </w:r>
          </w:p>
        </w:tc>
        <w:tc>
          <w:tcPr>
            <w:tcW w:type="dxa" w:w="8500"/>
            <w:tcBorders>
              <w:top w:val="single" w:color="000000" w:sz="1"/>
              <w:left w:val="single" w:color="000000" w:sz="1"/>
              <w:bottom w:val="single" w:color="000000" w:sz="1"/>
              <w:right w:val="single" w:color="000000" w:sz="1"/>
            </w:tcBorders>
          </w:tcPr>
          <w:p>
            <w:r>
              <w:rPr>
                <w:sz w:val="22"/>
                <w:szCs w:val="22"/>
              </w:rPr>
              <w:t xml:space="preserve">Multiple payment methods (Card, Apple Pay, COD)</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6</w:t>
            </w:r>
          </w:p>
        </w:tc>
        <w:tc>
          <w:tcPr>
            <w:tcW w:type="dxa" w:w="8500"/>
            <w:tcBorders>
              <w:top w:val="single" w:color="000000" w:sz="1"/>
              <w:left w:val="single" w:color="000000" w:sz="1"/>
              <w:bottom w:val="single" w:color="000000" w:sz="1"/>
              <w:right w:val="single" w:color="000000" w:sz="1"/>
            </w:tcBorders>
          </w:tcPr>
          <w:p>
            <w:r>
              <w:rPr>
                <w:sz w:val="22"/>
                <w:szCs w:val="22"/>
              </w:rPr>
              <w:t xml:space="preserve">Order confirmation and receipt generation</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7</w:t>
            </w:r>
          </w:p>
        </w:tc>
        <w:tc>
          <w:tcPr>
            <w:tcW w:type="dxa" w:w="8500"/>
            <w:tcBorders>
              <w:top w:val="single" w:color="000000" w:sz="1"/>
              <w:left w:val="single" w:color="000000" w:sz="1"/>
              <w:bottom w:val="single" w:color="000000" w:sz="1"/>
              <w:right w:val="single" w:color="000000" w:sz="1"/>
            </w:tcBorders>
          </w:tcPr>
          <w:p>
            <w:r>
              <w:rPr>
                <w:sz w:val="22"/>
                <w:szCs w:val="22"/>
              </w:rPr>
              <w:t xml:space="preserve">Real-time order tracking</w:t>
            </w:r>
          </w:p>
        </w:tc>
      </w:tr>
    </w:tbl>
    <w:p>
      <w:pPr>
        <w:pStyle w:val="Heading3"/>
      </w:pPr>
      <w:r>
        <w:t xml:space="preserve">2.1.3 Out of 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w:t>
            </w:r>
          </w:p>
        </w:tc>
        <w:tc>
          <w:tcPr>
            <w:tcW w:type="dxa" w:w="8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Out of Scope</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1</w:t>
            </w:r>
          </w:p>
        </w:tc>
        <w:tc>
          <w:tcPr>
            <w:tcW w:type="dxa" w:w="8500"/>
            <w:tcBorders>
              <w:top w:val="single" w:color="000000" w:sz="1"/>
              <w:left w:val="single" w:color="000000" w:sz="1"/>
              <w:bottom w:val="single" w:color="000000" w:sz="1"/>
              <w:right w:val="single" w:color="000000" w:sz="1"/>
            </w:tcBorders>
          </w:tcPr>
          <w:p>
            <w:r>
              <w:rPr>
                <w:sz w:val="22"/>
                <w:szCs w:val="22"/>
              </w:rPr>
              <w:t xml:space="preserve">Product catalog management</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2</w:t>
            </w:r>
          </w:p>
        </w:tc>
        <w:tc>
          <w:tcPr>
            <w:tcW w:type="dxa" w:w="8500"/>
            <w:tcBorders>
              <w:top w:val="single" w:color="000000" w:sz="1"/>
              <w:left w:val="single" w:color="000000" w:sz="1"/>
              <w:bottom w:val="single" w:color="000000" w:sz="1"/>
              <w:right w:val="single" w:color="000000" w:sz="1"/>
            </w:tcBorders>
          </w:tcPr>
          <w:p>
            <w:r>
              <w:rPr>
                <w:sz w:val="22"/>
                <w:szCs w:val="22"/>
              </w:rPr>
              <w:t xml:space="preserve">Customer reviews and ratings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3</w:t>
            </w:r>
          </w:p>
        </w:tc>
        <w:tc>
          <w:tcPr>
            <w:tcW w:type="dxa" w:w="8500"/>
            <w:tcBorders>
              <w:top w:val="single" w:color="000000" w:sz="1"/>
              <w:left w:val="single" w:color="000000" w:sz="1"/>
              <w:bottom w:val="single" w:color="000000" w:sz="1"/>
              <w:right w:val="single" w:color="000000" w:sz="1"/>
            </w:tcBorders>
          </w:tcPr>
          <w:p>
            <w:r>
              <w:rPr>
                <w:sz w:val="22"/>
                <w:szCs w:val="22"/>
              </w:rPr>
              <w:t xml:space="preserve">Loyalty program management</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4</w:t>
            </w:r>
          </w:p>
        </w:tc>
        <w:tc>
          <w:tcPr>
            <w:tcW w:type="dxa" w:w="8500"/>
            <w:tcBorders>
              <w:top w:val="single" w:color="000000" w:sz="1"/>
              <w:left w:val="single" w:color="000000" w:sz="1"/>
              <w:bottom w:val="single" w:color="000000" w:sz="1"/>
              <w:right w:val="single" w:color="000000" w:sz="1"/>
            </w:tcBorders>
          </w:tcPr>
          <w:p>
            <w:r>
              <w:rPr>
                <w:sz w:val="22"/>
                <w:szCs w:val="22"/>
              </w:rPr>
              <w:t xml:space="preserve">Return and refund processing</w:t>
            </w:r>
          </w:p>
        </w:tc>
      </w:tr>
    </w:tbl>
    <w:p>
      <w:pPr>
        <w:pStyle w:val="Heading3"/>
      </w:pPr>
      <w:r>
        <w:t xml:space="preserve">2.1.4 Process Workflow TO-BE</w:t>
      </w:r>
    </w:p>
    <w:p>
      <w:pPr>
        <w:spacing w:after="200"/>
      </w:pPr>
      <w:r>
        <w:rPr>
          <w:i/>
          <w:iCs/>
          <w:sz w:val="22"/>
          <w:szCs w:val="22"/>
        </w:rPr>
        <w:t xml:space="preserve">Refer to the sequence diagrams included in this project folder for detailed process workflows.</w:t>
      </w:r>
    </w:p>
    <w:p>
      <w:pPr>
        <w:pStyle w:val="Heading3"/>
      </w:pPr>
      <w:r>
        <w:t xml:space="preserve">2.1.5 Business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Req ID</w:t>
            </w:r>
          </w:p>
        </w:tc>
        <w:tc>
          <w:tcPr>
            <w:tcW w:type="dxa" w:w="2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Requirement Name</w:t>
            </w:r>
          </w:p>
        </w:tc>
        <w:tc>
          <w:tcPr>
            <w:tcW w:type="dxa" w:w="5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Business Requirement</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BR-001</w:t>
            </w:r>
          </w:p>
        </w:tc>
        <w:tc>
          <w:tcPr>
            <w:tcW w:type="dxa" w:w="2500"/>
            <w:tcBorders>
              <w:top w:val="single" w:color="000000" w:sz="1"/>
              <w:left w:val="single" w:color="000000" w:sz="1"/>
              <w:bottom w:val="single" w:color="000000" w:sz="1"/>
              <w:right w:val="single" w:color="000000" w:sz="1"/>
            </w:tcBorders>
          </w:tcPr>
          <w:p>
            <w:r>
              <w:rPr>
                <w:sz w:val="22"/>
                <w:szCs w:val="22"/>
              </w:rPr>
              <w:t xml:space="preserve">Persistent Cart</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maintain persistent shopping cart across sessions</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BR-002</w:t>
            </w:r>
          </w:p>
        </w:tc>
        <w:tc>
          <w:tcPr>
            <w:tcW w:type="dxa" w:w="2500"/>
            <w:tcBorders>
              <w:top w:val="single" w:color="000000" w:sz="1"/>
              <w:left w:val="single" w:color="000000" w:sz="1"/>
              <w:bottom w:val="single" w:color="000000" w:sz="1"/>
              <w:right w:val="single" w:color="000000" w:sz="1"/>
            </w:tcBorders>
          </w:tcPr>
          <w:p>
            <w:r>
              <w:rPr>
                <w:sz w:val="22"/>
                <w:szCs w:val="22"/>
              </w:rPr>
              <w:t xml:space="preserve">Inventory Check</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validate product availability in real-time</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BR-003</w:t>
            </w:r>
          </w:p>
        </w:tc>
        <w:tc>
          <w:tcPr>
            <w:tcW w:type="dxa" w:w="2500"/>
            <w:tcBorders>
              <w:top w:val="single" w:color="000000" w:sz="1"/>
              <w:left w:val="single" w:color="000000" w:sz="1"/>
              <w:bottom w:val="single" w:color="000000" w:sz="1"/>
              <w:right w:val="single" w:color="000000" w:sz="1"/>
            </w:tcBorders>
          </w:tcPr>
          <w:p>
            <w:r>
              <w:rPr>
                <w:sz w:val="22"/>
                <w:szCs w:val="22"/>
              </w:rPr>
              <w:t xml:space="preserve">Promo Codes</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apply promotional codes and discounts at checkout</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BR-004</w:t>
            </w:r>
          </w:p>
        </w:tc>
        <w:tc>
          <w:tcPr>
            <w:tcW w:type="dxa" w:w="2500"/>
            <w:tcBorders>
              <w:top w:val="single" w:color="000000" w:sz="1"/>
              <w:left w:val="single" w:color="000000" w:sz="1"/>
              <w:bottom w:val="single" w:color="000000" w:sz="1"/>
              <w:right w:val="single" w:color="000000" w:sz="1"/>
            </w:tcBorders>
          </w:tcPr>
          <w:p>
            <w:r>
              <w:rPr>
                <w:sz w:val="22"/>
                <w:szCs w:val="22"/>
              </w:rPr>
              <w:t xml:space="preserve">Shipping Calculation</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calculate shipping costs based on delivery location</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BR-005</w:t>
            </w:r>
          </w:p>
        </w:tc>
        <w:tc>
          <w:tcPr>
            <w:tcW w:type="dxa" w:w="2500"/>
            <w:tcBorders>
              <w:top w:val="single" w:color="000000" w:sz="1"/>
              <w:left w:val="single" w:color="000000" w:sz="1"/>
              <w:bottom w:val="single" w:color="000000" w:sz="1"/>
              <w:right w:val="single" w:color="000000" w:sz="1"/>
            </w:tcBorders>
          </w:tcPr>
          <w:p>
            <w:r>
              <w:rPr>
                <w:sz w:val="22"/>
                <w:szCs w:val="22"/>
              </w:rPr>
              <w:t xml:space="preserve">Guest Checkout</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support guest checkout without registration</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BR-006</w:t>
            </w:r>
          </w:p>
        </w:tc>
        <w:tc>
          <w:tcPr>
            <w:tcW w:type="dxa" w:w="2500"/>
            <w:tcBorders>
              <w:top w:val="single" w:color="000000" w:sz="1"/>
              <w:left w:val="single" w:color="000000" w:sz="1"/>
              <w:bottom w:val="single" w:color="000000" w:sz="1"/>
              <w:right w:val="single" w:color="000000" w:sz="1"/>
            </w:tcBorders>
          </w:tcPr>
          <w:p>
            <w:r>
              <w:rPr>
                <w:sz w:val="22"/>
                <w:szCs w:val="22"/>
              </w:rPr>
              <w:t xml:space="preserve">Payment Processing</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process payments via PCI-compliant gateway</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BR-007</w:t>
            </w:r>
          </w:p>
        </w:tc>
        <w:tc>
          <w:tcPr>
            <w:tcW w:type="dxa" w:w="2500"/>
            <w:tcBorders>
              <w:top w:val="single" w:color="000000" w:sz="1"/>
              <w:left w:val="single" w:color="000000" w:sz="1"/>
              <w:bottom w:val="single" w:color="000000" w:sz="1"/>
              <w:right w:val="single" w:color="000000" w:sz="1"/>
            </w:tcBorders>
          </w:tcPr>
          <w:p>
            <w:r>
              <w:rPr>
                <w:sz w:val="22"/>
                <w:szCs w:val="22"/>
              </w:rPr>
              <w:t xml:space="preserve">Order Confirmation</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generate unique order numbers and send confirmation</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BR-008</w:t>
            </w:r>
          </w:p>
        </w:tc>
        <w:tc>
          <w:tcPr>
            <w:tcW w:type="dxa" w:w="2500"/>
            <w:tcBorders>
              <w:top w:val="single" w:color="000000" w:sz="1"/>
              <w:left w:val="single" w:color="000000" w:sz="1"/>
              <w:bottom w:val="single" w:color="000000" w:sz="1"/>
              <w:right w:val="single" w:color="000000" w:sz="1"/>
            </w:tcBorders>
          </w:tcPr>
          <w:p>
            <w:r>
              <w:rPr>
                <w:sz w:val="22"/>
                <w:szCs w:val="22"/>
              </w:rPr>
              <w:t xml:space="preserve">Inventory Reserve</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reserve inventory during checkout for 15 minutes</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BR-009</w:t>
            </w:r>
          </w:p>
        </w:tc>
        <w:tc>
          <w:tcPr>
            <w:tcW w:type="dxa" w:w="2500"/>
            <w:tcBorders>
              <w:top w:val="single" w:color="000000" w:sz="1"/>
              <w:left w:val="single" w:color="000000" w:sz="1"/>
              <w:bottom w:val="single" w:color="000000" w:sz="1"/>
              <w:right w:val="single" w:color="000000" w:sz="1"/>
            </w:tcBorders>
          </w:tcPr>
          <w:p>
            <w:r>
              <w:rPr>
                <w:sz w:val="22"/>
                <w:szCs w:val="22"/>
              </w:rPr>
              <w:t xml:space="preserve">Order Tracking</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provide real-time order tracking to customers</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BR-010</w:t>
            </w:r>
          </w:p>
        </w:tc>
        <w:tc>
          <w:tcPr>
            <w:tcW w:type="dxa" w:w="2500"/>
            <w:tcBorders>
              <w:top w:val="single" w:color="000000" w:sz="1"/>
              <w:left w:val="single" w:color="000000" w:sz="1"/>
              <w:bottom w:val="single" w:color="000000" w:sz="1"/>
              <w:right w:val="single" w:color="000000" w:sz="1"/>
            </w:tcBorders>
          </w:tcPr>
          <w:p>
            <w:r>
              <w:rPr>
                <w:sz w:val="22"/>
                <w:szCs w:val="22"/>
              </w:rPr>
              <w:t xml:space="preserve">Fulfillment Integration</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integrate with fulfillment centers for order dispatch</w:t>
            </w:r>
          </w:p>
        </w:tc>
      </w:tr>
    </w:tbl>
    <w:p>
      <w:pPr>
        <w:pStyle w:val="Heading3"/>
      </w:pPr>
      <w:r>
        <w:t xml:space="preserve">2.1.6 Business Rules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Rule ID</w:t>
            </w:r>
          </w:p>
        </w:tc>
        <w:tc>
          <w:tcPr>
            <w:tcW w:type="dxa" w:w="2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Rule Name</w:t>
            </w:r>
          </w:p>
        </w:tc>
        <w:tc>
          <w:tcPr>
            <w:tcW w:type="dxa" w:w="5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Business Rule</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BRL-001</w:t>
            </w:r>
          </w:p>
        </w:tc>
        <w:tc>
          <w:tcPr>
            <w:tcW w:type="dxa" w:w="2500"/>
            <w:tcBorders>
              <w:top w:val="single" w:color="000000" w:sz="1"/>
              <w:left w:val="single" w:color="000000" w:sz="1"/>
              <w:bottom w:val="single" w:color="000000" w:sz="1"/>
              <w:right w:val="single" w:color="000000" w:sz="1"/>
            </w:tcBorders>
          </w:tcPr>
          <w:p>
            <w:r>
              <w:rPr>
                <w:sz w:val="22"/>
                <w:szCs w:val="22"/>
              </w:rPr>
              <w:t xml:space="preserve">Cart Expiry</w:t>
            </w:r>
          </w:p>
        </w:tc>
        <w:tc>
          <w:tcPr>
            <w:tcW w:type="dxa" w:w="5500"/>
            <w:tcBorders>
              <w:top w:val="single" w:color="000000" w:sz="1"/>
              <w:left w:val="single" w:color="000000" w:sz="1"/>
              <w:bottom w:val="single" w:color="000000" w:sz="1"/>
              <w:right w:val="single" w:color="000000" w:sz="1"/>
            </w:tcBorders>
          </w:tcPr>
          <w:p>
            <w:r>
              <w:rPr>
                <w:sz w:val="22"/>
                <w:szCs w:val="22"/>
              </w:rPr>
              <w:t xml:space="preserve">Cart items are released after 24 hours of inactivity</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BRL-002</w:t>
            </w:r>
          </w:p>
        </w:tc>
        <w:tc>
          <w:tcPr>
            <w:tcW w:type="dxa" w:w="2500"/>
            <w:tcBorders>
              <w:top w:val="single" w:color="000000" w:sz="1"/>
              <w:left w:val="single" w:color="000000" w:sz="1"/>
              <w:bottom w:val="single" w:color="000000" w:sz="1"/>
              <w:right w:val="single" w:color="000000" w:sz="1"/>
            </w:tcBorders>
          </w:tcPr>
          <w:p>
            <w:r>
              <w:rPr>
                <w:sz w:val="22"/>
                <w:szCs w:val="22"/>
              </w:rPr>
              <w:t xml:space="preserve">Inventory Hold</w:t>
            </w:r>
          </w:p>
        </w:tc>
        <w:tc>
          <w:tcPr>
            <w:tcW w:type="dxa" w:w="5500"/>
            <w:tcBorders>
              <w:top w:val="single" w:color="000000" w:sz="1"/>
              <w:left w:val="single" w:color="000000" w:sz="1"/>
              <w:bottom w:val="single" w:color="000000" w:sz="1"/>
              <w:right w:val="single" w:color="000000" w:sz="1"/>
            </w:tcBorders>
          </w:tcPr>
          <w:p>
            <w:r>
              <w:rPr>
                <w:sz w:val="22"/>
                <w:szCs w:val="22"/>
              </w:rPr>
              <w:t xml:space="preserve">Inventory is reserved for 15 minutes during checkout</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BRL-003</w:t>
            </w:r>
          </w:p>
        </w:tc>
        <w:tc>
          <w:tcPr>
            <w:tcW w:type="dxa" w:w="2500"/>
            <w:tcBorders>
              <w:top w:val="single" w:color="000000" w:sz="1"/>
              <w:left w:val="single" w:color="000000" w:sz="1"/>
              <w:bottom w:val="single" w:color="000000" w:sz="1"/>
              <w:right w:val="single" w:color="000000" w:sz="1"/>
            </w:tcBorders>
          </w:tcPr>
          <w:p>
            <w:r>
              <w:rPr>
                <w:sz w:val="22"/>
                <w:szCs w:val="22"/>
              </w:rPr>
              <w:t xml:space="preserve">Free Shipping</w:t>
            </w:r>
          </w:p>
        </w:tc>
        <w:tc>
          <w:tcPr>
            <w:tcW w:type="dxa" w:w="5500"/>
            <w:tcBorders>
              <w:top w:val="single" w:color="000000" w:sz="1"/>
              <w:left w:val="single" w:color="000000" w:sz="1"/>
              <w:bottom w:val="single" w:color="000000" w:sz="1"/>
              <w:right w:val="single" w:color="000000" w:sz="1"/>
            </w:tcBorders>
          </w:tcPr>
          <w:p>
            <w:r>
              <w:rPr>
                <w:sz w:val="22"/>
                <w:szCs w:val="22"/>
              </w:rPr>
              <w:t xml:space="preserve">Free shipping applies for orders above 200 SAR</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BRL-004</w:t>
            </w:r>
          </w:p>
        </w:tc>
        <w:tc>
          <w:tcPr>
            <w:tcW w:type="dxa" w:w="2500"/>
            <w:tcBorders>
              <w:top w:val="single" w:color="000000" w:sz="1"/>
              <w:left w:val="single" w:color="000000" w:sz="1"/>
              <w:bottom w:val="single" w:color="000000" w:sz="1"/>
              <w:right w:val="single" w:color="000000" w:sz="1"/>
            </w:tcBorders>
          </w:tcPr>
          <w:p>
            <w:r>
              <w:rPr>
                <w:sz w:val="22"/>
                <w:szCs w:val="22"/>
              </w:rPr>
              <w:t xml:space="preserve">COD Limit</w:t>
            </w:r>
          </w:p>
        </w:tc>
        <w:tc>
          <w:tcPr>
            <w:tcW w:type="dxa" w:w="5500"/>
            <w:tcBorders>
              <w:top w:val="single" w:color="000000" w:sz="1"/>
              <w:left w:val="single" w:color="000000" w:sz="1"/>
              <w:bottom w:val="single" w:color="000000" w:sz="1"/>
              <w:right w:val="single" w:color="000000" w:sz="1"/>
            </w:tcBorders>
          </w:tcPr>
          <w:p>
            <w:r>
              <w:rPr>
                <w:sz w:val="22"/>
                <w:szCs w:val="22"/>
              </w:rPr>
              <w:t xml:space="preserve">Cash on delivery is limited to orders under 5,000 SAR</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b/>
      <w:bCs/>
      <w:color w:val="1F4E79"/>
      <w:sz w:val="28"/>
      <w:szCs w:val="28"/>
    </w:rPr>
  </w:style>
  <w:style w:type="paragraph" w:styleId="Heading2">
    <w:name w:val="Heading 2"/>
    <w:basedOn w:val="Normal"/>
    <w:next w:val="Normal"/>
    <w:qFormat/>
    <w:pPr>
      <w:spacing w:before="300" w:after="150"/>
      <w:outlineLvl w:val="1"/>
    </w:pPr>
    <w:rPr>
      <w:b/>
      <w:bCs/>
      <w:color w:val="2E75B6"/>
      <w:sz w:val="26"/>
      <w:szCs w:val="26"/>
    </w:rPr>
  </w:style>
  <w:style w:type="paragraph" w:styleId="Heading3">
    <w:name w:val="Heading 3"/>
    <w:basedOn w:val="Normal"/>
    <w:next w:val="Normal"/>
    <w:qFormat/>
    <w:pPr>
      <w:spacing w:before="200" w:after="100"/>
      <w:outlineLvl w:val="2"/>
    </w:pPr>
    <w:rPr>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2026-02-17T08:43:50.239Z</dcterms:created>
  <dcterms:modified xsi:type="dcterms:W3CDTF">2026-02-17T08:43:50.239Z</dcterms:modified>
</cp:coreProperties>
</file>

<file path=docProps/custom.xml><?xml version="1.0" encoding="utf-8"?>
<Properties xmlns="http://schemas.openxmlformats.org/officeDocument/2006/custom-properties" xmlns:vt="http://schemas.openxmlformats.org/officeDocument/2006/docPropsVTypes"/>
</file>