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67" w:rsidRPr="00557486" w:rsidRDefault="00B145E2" w:rsidP="00557486">
      <w:pPr>
        <w:spacing w:after="0"/>
        <w:jc w:val="right"/>
        <w:rPr>
          <w:b/>
        </w:rPr>
      </w:pPr>
      <w:r w:rsidRPr="00557486">
        <w:rPr>
          <w:b/>
        </w:rPr>
        <w:t>David R Mohler</w:t>
      </w:r>
    </w:p>
    <w:p w:rsidR="00B145E2" w:rsidRPr="00557486" w:rsidRDefault="00B145E2" w:rsidP="00557486">
      <w:pPr>
        <w:spacing w:after="0"/>
        <w:jc w:val="right"/>
        <w:rPr>
          <w:b/>
        </w:rPr>
      </w:pPr>
      <w:r w:rsidRPr="00557486">
        <w:rPr>
          <w:b/>
        </w:rPr>
        <w:t>EE 5410: Neural Networks</w:t>
      </w:r>
    </w:p>
    <w:p w:rsidR="00B145E2" w:rsidRPr="00557486" w:rsidRDefault="00B145E2" w:rsidP="00557486">
      <w:pPr>
        <w:spacing w:after="0"/>
        <w:jc w:val="right"/>
        <w:rPr>
          <w:b/>
        </w:rPr>
      </w:pPr>
      <w:r w:rsidRPr="00557486">
        <w:rPr>
          <w:b/>
        </w:rPr>
        <w:t>Exam #1 Take Home</w:t>
      </w:r>
    </w:p>
    <w:p w:rsidR="00B145E2" w:rsidRDefault="00B145E2" w:rsidP="00557486">
      <w:pPr>
        <w:spacing w:after="0"/>
        <w:jc w:val="right"/>
        <w:rPr>
          <w:b/>
        </w:rPr>
      </w:pPr>
      <w:r w:rsidRPr="00557486">
        <w:rPr>
          <w:b/>
        </w:rPr>
        <w:t>04-02-2018</w:t>
      </w:r>
    </w:p>
    <w:p w:rsidR="00557486" w:rsidRPr="00557486" w:rsidRDefault="00557486" w:rsidP="00557486">
      <w:pPr>
        <w:spacing w:after="0"/>
        <w:jc w:val="right"/>
        <w:rPr>
          <w:b/>
        </w:rPr>
      </w:pPr>
    </w:p>
    <w:p w:rsidR="00FC6931" w:rsidRDefault="00B145E2" w:rsidP="00B145E2">
      <w:pPr>
        <w:rPr>
          <w:b/>
        </w:rPr>
      </w:pPr>
      <w:r>
        <w:rPr>
          <w:b/>
          <w:u w:val="single"/>
        </w:rPr>
        <w:t xml:space="preserve">Problem #1: </w:t>
      </w:r>
      <w:r>
        <w:rPr>
          <w:b/>
        </w:rPr>
        <w:t>Classification of MNIST Data set with Back Propagation</w:t>
      </w:r>
    </w:p>
    <w:p w:rsidR="00590FD5" w:rsidRDefault="008154A9" w:rsidP="00B145E2">
      <w:r>
        <w:rPr>
          <w:noProof/>
        </w:rPr>
        <w:drawing>
          <wp:anchor distT="0" distB="0" distL="114300" distR="114300" simplePos="0" relativeHeight="251658240" behindDoc="0" locked="0" layoutInCell="1" allowOverlap="1" wp14:anchorId="0FF68E73" wp14:editId="00C38329">
            <wp:simplePos x="0" y="0"/>
            <wp:positionH relativeFrom="column">
              <wp:posOffset>627321</wp:posOffset>
            </wp:positionH>
            <wp:positionV relativeFrom="paragraph">
              <wp:posOffset>3132219</wp:posOffset>
            </wp:positionV>
            <wp:extent cx="4348716" cy="2488018"/>
            <wp:effectExtent l="0" t="0" r="13970" b="762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F44931">
        <w:t xml:space="preserve">The MNIST data set consists of a large number of handwritten digits described by 28x28 pixel images. For this first problem we designed a </w:t>
      </w:r>
      <w:r w:rsidR="00590FD5">
        <w:t>three-layer</w:t>
      </w:r>
      <w:r w:rsidR="00F44931">
        <w:t xml:space="preserve"> back propagation neural network which consists of the input layer, a single hidden layer, and the output layer. </w:t>
      </w:r>
      <w:r w:rsidR="00590FD5">
        <w:t xml:space="preserve">Due to the large amount of input data being used, 55,000 training patterns, I began with a reduced training set of the first 1000 patterns in order to debug the network and test a minimal proof of concept. </w:t>
      </w:r>
      <w:r w:rsidR="00460D1D">
        <w:t>A relatively high learning rate (</w:t>
      </w:r>
      <m:oMath>
        <m:r>
          <w:rPr>
            <w:rFonts w:ascii="Cambria Math" w:hAnsi="Cambria Math"/>
          </w:rPr>
          <m:t>η=0.8</m:t>
        </m:r>
      </m:oMath>
      <w:r w:rsidR="00460D1D">
        <w:rPr>
          <w:rFonts w:eastAsiaTheme="minorEastAsia"/>
        </w:rPr>
        <w:t>)</w:t>
      </w:r>
      <w:r w:rsidR="00460D1D">
        <w:t xml:space="preserve"> was used for the network in order to encourage faster reductions in the mean square error (MSE) of classifications. When observing the MSE some artifacts appear where the curve is not monotonically decreasing. This is likely due to the chosen learning rate being as large as it is.</w:t>
      </w:r>
      <w:r w:rsidR="00965555">
        <w:t xml:space="preserve"> Once the network had been tested, the entire data set was presented to the network for training. </w:t>
      </w:r>
      <w:r w:rsidR="00460D1D">
        <w:t xml:space="preserve"> </w:t>
      </w:r>
      <w:r w:rsidR="00965555">
        <w:t xml:space="preserve">It should be noted that trials conducted on the complete training set were reduced in maximum allowable epochs due to the massive time consumption of the network training process. </w:t>
      </w:r>
      <w:r w:rsidR="009619BD">
        <w:t xml:space="preserve">To classify the data, ten output classes are use which yield non-normalized probabilities that a given pattern belongs to a certain class. The maximum of these scores are taken as the classification of the pattern by the network. </w:t>
      </w:r>
      <w:r w:rsidR="0065509C">
        <w:t xml:space="preserve">The TensorFlow implementation of the MNIST classifier from class was able to obtain an accuracy of approximately 85.94% over the course of 1000 epochs. By comparison, </w:t>
      </w:r>
      <w:r w:rsidR="00091D98">
        <w:t>it</w:t>
      </w:r>
      <w:r w:rsidR="0065509C">
        <w:t xml:space="preserve"> can be seen from the table below that my implementation using 10 hidden neurons is able to classify the data with approximately 3.5% higher accuracy, however, due to the lack of the use of the GPU in my implementation, TensorFlow is significantly faster in its training process. </w:t>
      </w:r>
    </w:p>
    <w:p w:rsidR="00557486" w:rsidRDefault="00557486" w:rsidP="00557486">
      <w:pPr>
        <w:jc w:val="center"/>
      </w:pPr>
    </w:p>
    <w:p w:rsidR="009619BD" w:rsidRDefault="009619BD" w:rsidP="00557486">
      <w:pPr>
        <w:jc w:val="center"/>
      </w:pPr>
    </w:p>
    <w:p w:rsidR="009619BD" w:rsidRDefault="009619BD" w:rsidP="00557486">
      <w:pPr>
        <w:jc w:val="center"/>
      </w:pPr>
    </w:p>
    <w:p w:rsidR="009619BD" w:rsidRDefault="009619BD" w:rsidP="00557486">
      <w:pPr>
        <w:jc w:val="center"/>
      </w:pPr>
    </w:p>
    <w:p w:rsidR="009619BD" w:rsidRDefault="009619BD" w:rsidP="00557486">
      <w:pPr>
        <w:jc w:val="center"/>
      </w:pPr>
    </w:p>
    <w:p w:rsidR="009619BD" w:rsidRDefault="009619BD" w:rsidP="00557486">
      <w:pPr>
        <w:jc w:val="center"/>
      </w:pPr>
    </w:p>
    <w:p w:rsidR="009619BD" w:rsidRDefault="009619BD" w:rsidP="00557486">
      <w:pPr>
        <w:jc w:val="center"/>
      </w:pPr>
      <w:bookmarkStart w:id="0" w:name="_GoBack"/>
      <w:bookmarkEnd w:id="0"/>
    </w:p>
    <w:p w:rsidR="00557486" w:rsidRDefault="00557486" w:rsidP="00B145E2"/>
    <w:tbl>
      <w:tblPr>
        <w:tblStyle w:val="TableGrid"/>
        <w:tblW w:w="0" w:type="auto"/>
        <w:jc w:val="center"/>
        <w:tblLook w:val="04A0" w:firstRow="1" w:lastRow="0" w:firstColumn="1" w:lastColumn="0" w:noHBand="0" w:noVBand="1"/>
      </w:tblPr>
      <w:tblGrid>
        <w:gridCol w:w="2337"/>
        <w:gridCol w:w="2337"/>
        <w:gridCol w:w="2337"/>
        <w:gridCol w:w="2338"/>
      </w:tblGrid>
      <w:tr w:rsidR="00965555" w:rsidTr="00CE3F1D">
        <w:trPr>
          <w:jc w:val="center"/>
        </w:trPr>
        <w:tc>
          <w:tcPr>
            <w:tcW w:w="2337" w:type="dxa"/>
          </w:tcPr>
          <w:p w:rsidR="00965555" w:rsidRDefault="00965555" w:rsidP="00590FD5">
            <w:pPr>
              <w:jc w:val="center"/>
              <w:rPr>
                <w:b/>
              </w:rPr>
            </w:pPr>
            <w:r>
              <w:rPr>
                <w:b/>
              </w:rPr>
              <w:t>Number of Training Patterns</w:t>
            </w:r>
          </w:p>
        </w:tc>
        <w:tc>
          <w:tcPr>
            <w:tcW w:w="2337" w:type="dxa"/>
          </w:tcPr>
          <w:p w:rsidR="00965555" w:rsidRDefault="00965555" w:rsidP="00590FD5">
            <w:pPr>
              <w:jc w:val="center"/>
              <w:rPr>
                <w:b/>
              </w:rPr>
            </w:pPr>
            <w:r>
              <w:rPr>
                <w:b/>
              </w:rPr>
              <w:t>Number of Hidden Neurons</w:t>
            </w:r>
          </w:p>
        </w:tc>
        <w:tc>
          <w:tcPr>
            <w:tcW w:w="2337" w:type="dxa"/>
          </w:tcPr>
          <w:p w:rsidR="00965555" w:rsidRDefault="00965555" w:rsidP="00590FD5">
            <w:pPr>
              <w:jc w:val="center"/>
              <w:rPr>
                <w:b/>
              </w:rPr>
            </w:pPr>
            <w:r>
              <w:rPr>
                <w:b/>
              </w:rPr>
              <w:t>Learning Rate</w:t>
            </w:r>
          </w:p>
          <w:p w:rsidR="00965555" w:rsidRDefault="00965555" w:rsidP="00557486">
            <w:pPr>
              <w:jc w:val="center"/>
              <w:rPr>
                <w:b/>
              </w:rPr>
            </w:pPr>
            <m:oMathPara>
              <m:oMath>
                <m:r>
                  <m:rPr>
                    <m:sty m:val="bi"/>
                  </m:rPr>
                  <w:rPr>
                    <w:rFonts w:ascii="Cambria Math" w:hAnsi="Cambria Math"/>
                  </w:rPr>
                  <m:t>η</m:t>
                </m:r>
              </m:oMath>
            </m:oMathPara>
          </w:p>
        </w:tc>
        <w:tc>
          <w:tcPr>
            <w:tcW w:w="2338" w:type="dxa"/>
          </w:tcPr>
          <w:p w:rsidR="00965555" w:rsidRDefault="00965555" w:rsidP="00590FD5">
            <w:pPr>
              <w:jc w:val="center"/>
              <w:rPr>
                <w:b/>
              </w:rPr>
            </w:pPr>
            <w:r>
              <w:rPr>
                <w:b/>
              </w:rPr>
              <w:t xml:space="preserve">Accuracy </w:t>
            </w:r>
          </w:p>
          <w:p w:rsidR="00965555" w:rsidRDefault="00965555" w:rsidP="00590FD5">
            <w:pPr>
              <w:jc w:val="center"/>
              <w:rPr>
                <w:b/>
              </w:rPr>
            </w:pPr>
            <w:r>
              <w:rPr>
                <w:b/>
              </w:rPr>
              <w:t>%</w:t>
            </w:r>
          </w:p>
        </w:tc>
      </w:tr>
      <w:tr w:rsidR="00965555" w:rsidTr="00CE3F1D">
        <w:trPr>
          <w:jc w:val="center"/>
        </w:trPr>
        <w:tc>
          <w:tcPr>
            <w:tcW w:w="2337" w:type="dxa"/>
          </w:tcPr>
          <w:p w:rsidR="00965555" w:rsidRPr="00557486" w:rsidRDefault="00965555" w:rsidP="00590FD5">
            <w:pPr>
              <w:jc w:val="center"/>
            </w:pPr>
            <w:r w:rsidRPr="00557486">
              <w:t>1000</w:t>
            </w:r>
          </w:p>
        </w:tc>
        <w:tc>
          <w:tcPr>
            <w:tcW w:w="2337" w:type="dxa"/>
          </w:tcPr>
          <w:p w:rsidR="00965555" w:rsidRDefault="00965555" w:rsidP="00590FD5">
            <w:pPr>
              <w:jc w:val="center"/>
            </w:pPr>
            <w:r>
              <w:t>5</w:t>
            </w:r>
          </w:p>
        </w:tc>
        <w:tc>
          <w:tcPr>
            <w:tcW w:w="2337" w:type="dxa"/>
          </w:tcPr>
          <w:p w:rsidR="00965555" w:rsidRPr="00557486" w:rsidRDefault="00965555" w:rsidP="00590FD5">
            <w:pPr>
              <w:jc w:val="center"/>
            </w:pPr>
            <w:r>
              <w:t>0.8</w:t>
            </w:r>
          </w:p>
        </w:tc>
        <w:tc>
          <w:tcPr>
            <w:tcW w:w="2338" w:type="dxa"/>
          </w:tcPr>
          <w:p w:rsidR="00965555" w:rsidRPr="00557486" w:rsidRDefault="00BD64C8" w:rsidP="00590FD5">
            <w:pPr>
              <w:jc w:val="center"/>
            </w:pPr>
            <w:r>
              <w:t>73.26</w:t>
            </w:r>
          </w:p>
        </w:tc>
      </w:tr>
      <w:tr w:rsidR="00965555" w:rsidTr="00CE3F1D">
        <w:trPr>
          <w:jc w:val="center"/>
        </w:trPr>
        <w:tc>
          <w:tcPr>
            <w:tcW w:w="2337" w:type="dxa"/>
          </w:tcPr>
          <w:p w:rsidR="00965555" w:rsidRPr="00557486" w:rsidRDefault="00965555" w:rsidP="00590FD5">
            <w:pPr>
              <w:jc w:val="center"/>
            </w:pPr>
            <w:r>
              <w:t>55000</w:t>
            </w:r>
          </w:p>
        </w:tc>
        <w:tc>
          <w:tcPr>
            <w:tcW w:w="2337" w:type="dxa"/>
          </w:tcPr>
          <w:p w:rsidR="00965555" w:rsidRDefault="00965555" w:rsidP="00590FD5">
            <w:pPr>
              <w:jc w:val="center"/>
            </w:pPr>
            <w:r>
              <w:t>5</w:t>
            </w:r>
          </w:p>
        </w:tc>
        <w:tc>
          <w:tcPr>
            <w:tcW w:w="2337" w:type="dxa"/>
          </w:tcPr>
          <w:p w:rsidR="00965555" w:rsidRPr="00557486" w:rsidRDefault="00965555" w:rsidP="00590FD5">
            <w:pPr>
              <w:jc w:val="center"/>
            </w:pPr>
            <w:r>
              <w:t>0.8</w:t>
            </w:r>
          </w:p>
        </w:tc>
        <w:tc>
          <w:tcPr>
            <w:tcW w:w="2338" w:type="dxa"/>
          </w:tcPr>
          <w:p w:rsidR="00965555" w:rsidRPr="00557486" w:rsidRDefault="00965555" w:rsidP="00590FD5">
            <w:pPr>
              <w:jc w:val="center"/>
            </w:pPr>
            <w:r>
              <w:t>85.8</w:t>
            </w:r>
          </w:p>
        </w:tc>
      </w:tr>
      <w:tr w:rsidR="003459FB" w:rsidTr="00CE3F1D">
        <w:trPr>
          <w:jc w:val="center"/>
        </w:trPr>
        <w:tc>
          <w:tcPr>
            <w:tcW w:w="2337" w:type="dxa"/>
          </w:tcPr>
          <w:p w:rsidR="003459FB" w:rsidRDefault="003459FB" w:rsidP="00590FD5">
            <w:pPr>
              <w:jc w:val="center"/>
            </w:pPr>
            <w:r>
              <w:t>55000</w:t>
            </w:r>
          </w:p>
        </w:tc>
        <w:tc>
          <w:tcPr>
            <w:tcW w:w="2337" w:type="dxa"/>
          </w:tcPr>
          <w:p w:rsidR="003459FB" w:rsidRDefault="003459FB" w:rsidP="00590FD5">
            <w:pPr>
              <w:jc w:val="center"/>
            </w:pPr>
            <w:r>
              <w:t>7</w:t>
            </w:r>
          </w:p>
        </w:tc>
        <w:tc>
          <w:tcPr>
            <w:tcW w:w="2337" w:type="dxa"/>
          </w:tcPr>
          <w:p w:rsidR="003459FB" w:rsidRDefault="003459FB" w:rsidP="00590FD5">
            <w:pPr>
              <w:jc w:val="center"/>
            </w:pPr>
            <w:r>
              <w:t>0.8</w:t>
            </w:r>
          </w:p>
        </w:tc>
        <w:tc>
          <w:tcPr>
            <w:tcW w:w="2338" w:type="dxa"/>
          </w:tcPr>
          <w:p w:rsidR="003459FB" w:rsidRDefault="003459FB" w:rsidP="00590FD5">
            <w:pPr>
              <w:jc w:val="center"/>
            </w:pPr>
            <w:r>
              <w:t>88.13</w:t>
            </w:r>
          </w:p>
        </w:tc>
      </w:tr>
      <w:tr w:rsidR="00965555" w:rsidTr="00CE3F1D">
        <w:trPr>
          <w:jc w:val="center"/>
        </w:trPr>
        <w:tc>
          <w:tcPr>
            <w:tcW w:w="2337" w:type="dxa"/>
          </w:tcPr>
          <w:p w:rsidR="00965555" w:rsidRPr="00557486" w:rsidRDefault="00965555" w:rsidP="00965555">
            <w:pPr>
              <w:jc w:val="center"/>
            </w:pPr>
            <w:r>
              <w:t>55000</w:t>
            </w:r>
          </w:p>
        </w:tc>
        <w:tc>
          <w:tcPr>
            <w:tcW w:w="2337" w:type="dxa"/>
          </w:tcPr>
          <w:p w:rsidR="00965555" w:rsidRDefault="00965555" w:rsidP="00965555">
            <w:pPr>
              <w:jc w:val="center"/>
            </w:pPr>
            <w:r>
              <w:t>10</w:t>
            </w:r>
          </w:p>
        </w:tc>
        <w:tc>
          <w:tcPr>
            <w:tcW w:w="2337" w:type="dxa"/>
          </w:tcPr>
          <w:p w:rsidR="00965555" w:rsidRPr="00557486" w:rsidRDefault="00965555" w:rsidP="00965555">
            <w:pPr>
              <w:jc w:val="center"/>
            </w:pPr>
            <w:r>
              <w:t>0.8</w:t>
            </w:r>
          </w:p>
        </w:tc>
        <w:tc>
          <w:tcPr>
            <w:tcW w:w="2338" w:type="dxa"/>
          </w:tcPr>
          <w:p w:rsidR="00965555" w:rsidRPr="00557486" w:rsidRDefault="00965555" w:rsidP="00965555">
            <w:pPr>
              <w:jc w:val="center"/>
            </w:pPr>
            <w:r>
              <w:t>89.43</w:t>
            </w:r>
          </w:p>
        </w:tc>
      </w:tr>
    </w:tbl>
    <w:p w:rsidR="003459FB" w:rsidRDefault="003459FB" w:rsidP="00B145E2">
      <w:pPr>
        <w:rPr>
          <w:b/>
          <w:u w:val="single"/>
        </w:rPr>
      </w:pPr>
    </w:p>
    <w:p w:rsidR="00B145E2" w:rsidRDefault="00FC6931" w:rsidP="00B145E2">
      <w:pPr>
        <w:rPr>
          <w:b/>
          <w:u w:val="single"/>
        </w:rPr>
      </w:pPr>
      <w:r>
        <w:rPr>
          <w:b/>
          <w:u w:val="single"/>
        </w:rPr>
        <w:lastRenderedPageBreak/>
        <w:t>Problem #2: Multi-Layer Back Propagation Networks</w:t>
      </w:r>
      <w:r w:rsidR="00C415C4">
        <w:rPr>
          <w:b/>
          <w:u w:val="single"/>
        </w:rPr>
        <w:t xml:space="preserve">: </w:t>
      </w:r>
    </w:p>
    <w:p w:rsidR="004B1F4C" w:rsidRDefault="00C415C4" w:rsidP="00B145E2">
      <w:r>
        <w:t xml:space="preserve">For problem 2 we developed a </w:t>
      </w:r>
      <w:r w:rsidR="004B1F4C">
        <w:t>five-layer</w:t>
      </w:r>
      <w:r>
        <w:t xml:space="preserve"> network consisting of the input layer, three hidden layers and the output layer. For </w:t>
      </w:r>
      <w:r w:rsidR="004B1F4C">
        <w:t>simplicity</w:t>
      </w:r>
      <w:r>
        <w:t>, I chose to implement the network using the much smaller data set used to demonstrate back propagation from class. This consisted of 120 training patterns and 30 testing patterns.</w:t>
      </w:r>
      <w:r w:rsidR="009C7DCB">
        <w:t xml:space="preserve"> The network was tested under a variety of different hyper parameters to observe the performance of the network in classification of the testing data. As is shown in the figure below, when operating with lower numbers of neurons in the hidden layers there is a greater likelihood of misclassification (in this instance), similarly in the presence of fewer neurons the network required a greater number of epochs to minimize the MSE. </w:t>
      </w:r>
      <w:r w:rsidR="007807F2">
        <w:t xml:space="preserve">The network was generally tested at learning rates greater than </w:t>
      </w:r>
      <m:oMath>
        <m:r>
          <w:rPr>
            <w:rFonts w:ascii="Cambria Math" w:hAnsi="Cambria Math"/>
          </w:rPr>
          <m:t xml:space="preserve">η=0.2 </m:t>
        </m:r>
      </m:oMath>
      <w:r w:rsidR="007807F2">
        <w:rPr>
          <w:rFonts w:eastAsiaTheme="minorEastAsia"/>
        </w:rPr>
        <w:t xml:space="preserve"> to minimize training time, however, the network is still able to classify correctly given a lower learning rate given enough time to converge</w:t>
      </w:r>
      <w:r w:rsidR="004051FF">
        <w:rPr>
          <w:rFonts w:eastAsiaTheme="minorEastAsia"/>
        </w:rPr>
        <w:t>, as shown by the last row of the table below</w:t>
      </w:r>
      <w:r w:rsidR="007807F2">
        <w:rPr>
          <w:rFonts w:eastAsiaTheme="minorEastAsia"/>
        </w:rPr>
        <w:t xml:space="preserve">. </w:t>
      </w:r>
    </w:p>
    <w:p w:rsidR="00C415C4" w:rsidRPr="00C415C4" w:rsidRDefault="004B1F4C" w:rsidP="004B1F4C">
      <w:pPr>
        <w:jc w:val="center"/>
      </w:pPr>
      <w:r>
        <w:rPr>
          <w:noProof/>
        </w:rPr>
        <w:drawing>
          <wp:inline distT="0" distB="0" distL="0" distR="0" wp14:anchorId="5C334F92" wp14:editId="37806F01">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W w:w="0" w:type="auto"/>
        <w:jc w:val="center"/>
        <w:tblLook w:val="04A0" w:firstRow="1" w:lastRow="0" w:firstColumn="1" w:lastColumn="0" w:noHBand="0" w:noVBand="1"/>
      </w:tblPr>
      <w:tblGrid>
        <w:gridCol w:w="2337"/>
        <w:gridCol w:w="2337"/>
        <w:gridCol w:w="2337"/>
        <w:gridCol w:w="2338"/>
      </w:tblGrid>
      <w:tr w:rsidR="00814FF5" w:rsidTr="00E1487B">
        <w:trPr>
          <w:jc w:val="center"/>
        </w:trPr>
        <w:tc>
          <w:tcPr>
            <w:tcW w:w="2337" w:type="dxa"/>
          </w:tcPr>
          <w:p w:rsidR="00814FF5" w:rsidRDefault="00814FF5" w:rsidP="00F54B8C">
            <w:pPr>
              <w:jc w:val="center"/>
              <w:rPr>
                <w:b/>
              </w:rPr>
            </w:pPr>
            <w:r>
              <w:rPr>
                <w:b/>
              </w:rPr>
              <w:t>Hidden Layer Topology</w:t>
            </w:r>
          </w:p>
          <w:p w:rsidR="00814FF5" w:rsidRDefault="00814FF5" w:rsidP="004051FF">
            <w:pPr>
              <w:jc w:val="center"/>
              <w:rPr>
                <w:b/>
              </w:rPr>
            </w:pPr>
            <w:r>
              <w:rPr>
                <w:b/>
              </w:rPr>
              <w:t xml:space="preserve">(H1,H2,H3) </w:t>
            </w:r>
            <w:r w:rsidR="004051FF">
              <w:rPr>
                <w:b/>
              </w:rPr>
              <w:t>Number of N</w:t>
            </w:r>
            <w:r>
              <w:rPr>
                <w:b/>
              </w:rPr>
              <w:t>eurons</w:t>
            </w:r>
          </w:p>
        </w:tc>
        <w:tc>
          <w:tcPr>
            <w:tcW w:w="2337" w:type="dxa"/>
          </w:tcPr>
          <w:p w:rsidR="00814FF5" w:rsidRDefault="00814FF5" w:rsidP="00F54B8C">
            <w:pPr>
              <w:jc w:val="center"/>
              <w:rPr>
                <w:b/>
              </w:rPr>
            </w:pPr>
            <w:r>
              <w:rPr>
                <w:b/>
              </w:rPr>
              <w:t>Number of Epochs</w:t>
            </w:r>
          </w:p>
        </w:tc>
        <w:tc>
          <w:tcPr>
            <w:tcW w:w="2337" w:type="dxa"/>
          </w:tcPr>
          <w:p w:rsidR="00814FF5" w:rsidRDefault="00814FF5" w:rsidP="00F54B8C">
            <w:pPr>
              <w:jc w:val="center"/>
              <w:rPr>
                <w:b/>
              </w:rPr>
            </w:pPr>
            <w:r>
              <w:rPr>
                <w:b/>
              </w:rPr>
              <w:t>Learning Rate</w:t>
            </w:r>
          </w:p>
          <w:p w:rsidR="00814FF5" w:rsidRDefault="00814FF5" w:rsidP="00F54B8C">
            <w:pPr>
              <w:jc w:val="center"/>
              <w:rPr>
                <w:b/>
              </w:rPr>
            </w:pPr>
            <m:oMathPara>
              <m:oMath>
                <m:r>
                  <m:rPr>
                    <m:sty m:val="bi"/>
                  </m:rPr>
                  <w:rPr>
                    <w:rFonts w:ascii="Cambria Math" w:hAnsi="Cambria Math"/>
                  </w:rPr>
                  <m:t>η</m:t>
                </m:r>
              </m:oMath>
            </m:oMathPara>
          </w:p>
        </w:tc>
        <w:tc>
          <w:tcPr>
            <w:tcW w:w="2338" w:type="dxa"/>
          </w:tcPr>
          <w:p w:rsidR="00814FF5" w:rsidRDefault="00814FF5" w:rsidP="00F54B8C">
            <w:pPr>
              <w:jc w:val="center"/>
              <w:rPr>
                <w:b/>
              </w:rPr>
            </w:pPr>
            <w:r>
              <w:rPr>
                <w:b/>
              </w:rPr>
              <w:t xml:space="preserve">Accuracy </w:t>
            </w:r>
          </w:p>
          <w:p w:rsidR="00814FF5" w:rsidRDefault="00814FF5" w:rsidP="00F54B8C">
            <w:pPr>
              <w:jc w:val="center"/>
              <w:rPr>
                <w:b/>
              </w:rPr>
            </w:pPr>
            <w:r>
              <w:rPr>
                <w:b/>
              </w:rPr>
              <w:t>%</w:t>
            </w:r>
          </w:p>
        </w:tc>
      </w:tr>
      <w:tr w:rsidR="00B34246" w:rsidRPr="00557486" w:rsidTr="00E1487B">
        <w:trPr>
          <w:jc w:val="center"/>
        </w:trPr>
        <w:tc>
          <w:tcPr>
            <w:tcW w:w="2337" w:type="dxa"/>
          </w:tcPr>
          <w:p w:rsidR="00B34246" w:rsidRDefault="00B34246" w:rsidP="00B34246">
            <w:pPr>
              <w:jc w:val="center"/>
            </w:pPr>
            <w:r>
              <w:t>3,3,3</w:t>
            </w:r>
          </w:p>
        </w:tc>
        <w:tc>
          <w:tcPr>
            <w:tcW w:w="2337" w:type="dxa"/>
          </w:tcPr>
          <w:p w:rsidR="00B34246" w:rsidRDefault="00B34246" w:rsidP="00B34246">
            <w:pPr>
              <w:jc w:val="center"/>
            </w:pPr>
            <w:r>
              <w:t>250</w:t>
            </w:r>
          </w:p>
        </w:tc>
        <w:tc>
          <w:tcPr>
            <w:tcW w:w="2337" w:type="dxa"/>
          </w:tcPr>
          <w:p w:rsidR="00B34246" w:rsidRPr="00557486" w:rsidRDefault="00B34246" w:rsidP="00B34246">
            <w:pPr>
              <w:jc w:val="center"/>
            </w:pPr>
            <w:r>
              <w:t>0.5</w:t>
            </w:r>
          </w:p>
        </w:tc>
        <w:tc>
          <w:tcPr>
            <w:tcW w:w="2338" w:type="dxa"/>
          </w:tcPr>
          <w:p w:rsidR="00B34246" w:rsidRPr="00557486" w:rsidRDefault="00B34246" w:rsidP="00B34246">
            <w:pPr>
              <w:jc w:val="center"/>
            </w:pPr>
            <w:r>
              <w:t>96.77</w:t>
            </w:r>
          </w:p>
        </w:tc>
      </w:tr>
      <w:tr w:rsidR="00B34246" w:rsidRPr="00557486" w:rsidTr="00E1487B">
        <w:trPr>
          <w:jc w:val="center"/>
        </w:trPr>
        <w:tc>
          <w:tcPr>
            <w:tcW w:w="2337" w:type="dxa"/>
          </w:tcPr>
          <w:p w:rsidR="00B34246" w:rsidRDefault="00B34246" w:rsidP="00B34246">
            <w:pPr>
              <w:jc w:val="center"/>
            </w:pPr>
            <w:r>
              <w:t>5</w:t>
            </w:r>
            <w:r>
              <w:t>,6,5</w:t>
            </w:r>
          </w:p>
        </w:tc>
        <w:tc>
          <w:tcPr>
            <w:tcW w:w="2337" w:type="dxa"/>
          </w:tcPr>
          <w:p w:rsidR="00B34246" w:rsidRDefault="00B34246" w:rsidP="00B34246">
            <w:pPr>
              <w:jc w:val="center"/>
            </w:pPr>
            <w:r>
              <w:t>250</w:t>
            </w:r>
          </w:p>
        </w:tc>
        <w:tc>
          <w:tcPr>
            <w:tcW w:w="2337" w:type="dxa"/>
          </w:tcPr>
          <w:p w:rsidR="00B34246" w:rsidRPr="00557486" w:rsidRDefault="00B34246" w:rsidP="00B34246">
            <w:pPr>
              <w:jc w:val="center"/>
            </w:pPr>
            <w:r>
              <w:t>0.5</w:t>
            </w:r>
          </w:p>
        </w:tc>
        <w:tc>
          <w:tcPr>
            <w:tcW w:w="2338" w:type="dxa"/>
          </w:tcPr>
          <w:p w:rsidR="00B34246" w:rsidRPr="00557486" w:rsidRDefault="00B34246" w:rsidP="00B34246">
            <w:pPr>
              <w:jc w:val="center"/>
            </w:pPr>
            <w:r>
              <w:t>100</w:t>
            </w:r>
          </w:p>
        </w:tc>
      </w:tr>
      <w:tr w:rsidR="00B34246" w:rsidRPr="00557486" w:rsidTr="00E1487B">
        <w:trPr>
          <w:jc w:val="center"/>
        </w:trPr>
        <w:tc>
          <w:tcPr>
            <w:tcW w:w="2337" w:type="dxa"/>
          </w:tcPr>
          <w:p w:rsidR="00B34246" w:rsidRDefault="00B34246" w:rsidP="00B34246">
            <w:pPr>
              <w:jc w:val="center"/>
            </w:pPr>
            <w:r>
              <w:t>10,5,10</w:t>
            </w:r>
          </w:p>
        </w:tc>
        <w:tc>
          <w:tcPr>
            <w:tcW w:w="2337" w:type="dxa"/>
          </w:tcPr>
          <w:p w:rsidR="00B34246" w:rsidRDefault="00B34246" w:rsidP="00B34246">
            <w:pPr>
              <w:jc w:val="center"/>
            </w:pPr>
            <w:r>
              <w:t>250</w:t>
            </w:r>
          </w:p>
        </w:tc>
        <w:tc>
          <w:tcPr>
            <w:tcW w:w="2337" w:type="dxa"/>
          </w:tcPr>
          <w:p w:rsidR="00B34246" w:rsidRPr="00557486" w:rsidRDefault="00B34246" w:rsidP="00B34246">
            <w:pPr>
              <w:jc w:val="center"/>
            </w:pPr>
            <w:r>
              <w:t>0.5</w:t>
            </w:r>
          </w:p>
        </w:tc>
        <w:tc>
          <w:tcPr>
            <w:tcW w:w="2338" w:type="dxa"/>
          </w:tcPr>
          <w:p w:rsidR="00B34246" w:rsidRPr="00557486" w:rsidRDefault="00B34246" w:rsidP="00B34246">
            <w:pPr>
              <w:jc w:val="center"/>
            </w:pPr>
            <w:r>
              <w:t>100</w:t>
            </w:r>
          </w:p>
        </w:tc>
      </w:tr>
      <w:tr w:rsidR="00B34246" w:rsidRPr="00557486" w:rsidTr="00E1487B">
        <w:trPr>
          <w:jc w:val="center"/>
        </w:trPr>
        <w:tc>
          <w:tcPr>
            <w:tcW w:w="2337" w:type="dxa"/>
          </w:tcPr>
          <w:p w:rsidR="00B34246" w:rsidRDefault="00B34246" w:rsidP="00B34246">
            <w:pPr>
              <w:jc w:val="center"/>
            </w:pPr>
            <w:r>
              <w:t>10,5,10</w:t>
            </w:r>
          </w:p>
        </w:tc>
        <w:tc>
          <w:tcPr>
            <w:tcW w:w="2337" w:type="dxa"/>
          </w:tcPr>
          <w:p w:rsidR="00B34246" w:rsidRDefault="00B34246" w:rsidP="00B34246">
            <w:pPr>
              <w:jc w:val="center"/>
            </w:pPr>
            <w:r>
              <w:t>250</w:t>
            </w:r>
          </w:p>
        </w:tc>
        <w:tc>
          <w:tcPr>
            <w:tcW w:w="2337" w:type="dxa"/>
          </w:tcPr>
          <w:p w:rsidR="00B34246" w:rsidRPr="00557486" w:rsidRDefault="00091D98" w:rsidP="00B34246">
            <w:pPr>
              <w:jc w:val="center"/>
            </w:pPr>
            <w:r>
              <w:t>0.25</w:t>
            </w:r>
          </w:p>
        </w:tc>
        <w:tc>
          <w:tcPr>
            <w:tcW w:w="2338" w:type="dxa"/>
          </w:tcPr>
          <w:p w:rsidR="00B34246" w:rsidRPr="00557486" w:rsidRDefault="00B34246" w:rsidP="00B34246">
            <w:pPr>
              <w:jc w:val="center"/>
            </w:pPr>
            <w:r>
              <w:t>100</w:t>
            </w:r>
          </w:p>
        </w:tc>
      </w:tr>
      <w:tr w:rsidR="007807F2" w:rsidRPr="00557486" w:rsidTr="00E1487B">
        <w:trPr>
          <w:jc w:val="center"/>
        </w:trPr>
        <w:tc>
          <w:tcPr>
            <w:tcW w:w="2337" w:type="dxa"/>
          </w:tcPr>
          <w:p w:rsidR="007807F2" w:rsidRDefault="007807F2" w:rsidP="007807F2">
            <w:pPr>
              <w:jc w:val="center"/>
            </w:pPr>
            <w:r>
              <w:t>10,5,10</w:t>
            </w:r>
          </w:p>
        </w:tc>
        <w:tc>
          <w:tcPr>
            <w:tcW w:w="2337" w:type="dxa"/>
          </w:tcPr>
          <w:p w:rsidR="007807F2" w:rsidRDefault="007807F2" w:rsidP="007807F2">
            <w:pPr>
              <w:jc w:val="center"/>
            </w:pPr>
            <w:r>
              <w:t>1500</w:t>
            </w:r>
          </w:p>
        </w:tc>
        <w:tc>
          <w:tcPr>
            <w:tcW w:w="2337" w:type="dxa"/>
          </w:tcPr>
          <w:p w:rsidR="007807F2" w:rsidRPr="00557486" w:rsidRDefault="007807F2" w:rsidP="007807F2">
            <w:pPr>
              <w:jc w:val="center"/>
            </w:pPr>
            <w:r>
              <w:t>0.1</w:t>
            </w:r>
          </w:p>
        </w:tc>
        <w:tc>
          <w:tcPr>
            <w:tcW w:w="2338" w:type="dxa"/>
          </w:tcPr>
          <w:p w:rsidR="007807F2" w:rsidRPr="00557486" w:rsidRDefault="007807F2" w:rsidP="007807F2">
            <w:pPr>
              <w:jc w:val="center"/>
            </w:pPr>
            <w:r>
              <w:t>100</w:t>
            </w:r>
          </w:p>
        </w:tc>
      </w:tr>
    </w:tbl>
    <w:p w:rsidR="00B145E2" w:rsidRDefault="00B145E2" w:rsidP="00B145E2">
      <w:pPr>
        <w:rPr>
          <w:b/>
        </w:rPr>
      </w:pPr>
    </w:p>
    <w:p w:rsidR="0065509C" w:rsidRDefault="00486F2A" w:rsidP="00B145E2">
      <w:r>
        <w:rPr>
          <w:b/>
          <w:u w:val="single"/>
        </w:rPr>
        <w:t xml:space="preserve">Extra Credit: </w:t>
      </w:r>
      <w:r>
        <w:t xml:space="preserve">Please note that the extra credit for variable size network has been </w:t>
      </w:r>
      <w:r w:rsidR="008154A9">
        <w:t>placed on the server</w:t>
      </w:r>
      <w:r>
        <w:t xml:space="preserve"> but it has some limitations. </w:t>
      </w:r>
      <w:r w:rsidR="008154A9" w:rsidRPr="002D0FB6">
        <w:rPr>
          <w:b/>
        </w:rPr>
        <w:t>Please do not input any less than 2 hidden layers</w:t>
      </w:r>
      <w:r w:rsidR="008154A9">
        <w:t xml:space="preserve"> as it was designed for </w:t>
      </w:r>
      <w:r w:rsidR="002D0FB6">
        <w:t xml:space="preserve">displaying </w:t>
      </w:r>
      <w:r w:rsidR="008154A9">
        <w:t>back prop in multi-layer</w:t>
      </w:r>
      <w:r w:rsidR="002D0FB6">
        <w:t xml:space="preserve"> networks that were larger than the ones previously shown</w:t>
      </w:r>
      <w:r w:rsidR="008154A9">
        <w:t>. Also, note that above 3 layers the network appears have issues with memorization. i.e. the network drives the error to approximately 0.33 and no longer learns. This is likely due to the small data set</w:t>
      </w:r>
      <w:r w:rsidR="003717BE">
        <w:t>, even though the order of the patterns is constantly shuffled, the sheer volume is not enough and allows the network to memorize and not learn</w:t>
      </w:r>
      <w:r w:rsidR="008154A9">
        <w:t xml:space="preserve">; it should be possible to modify to use MNIST as a better example. However, I </w:t>
      </w:r>
      <w:r w:rsidR="008154A9">
        <w:lastRenderedPageBreak/>
        <w:t xml:space="preserve">did not have enough remaining time to demonstrate this due to the large execution time of MNIST data without use of the GPU. </w:t>
      </w:r>
      <w:r w:rsidR="003717BE">
        <w:t xml:space="preserve">The program is capable of building larger network topologies, however the data set used is not sufficient to demonstrate their capabilities. </w:t>
      </w:r>
    </w:p>
    <w:p w:rsidR="002D0FB6" w:rsidRDefault="002D0FB6" w:rsidP="002D0FB6">
      <w:pPr>
        <w:pStyle w:val="ListParagraph"/>
        <w:numPr>
          <w:ilvl w:val="0"/>
          <w:numId w:val="1"/>
        </w:numPr>
      </w:pPr>
      <w:r>
        <w:t>See Mohler_Exam1Prob2Flex.py</w:t>
      </w:r>
    </w:p>
    <w:p w:rsidR="003459FB" w:rsidRDefault="003459FB" w:rsidP="003459FB"/>
    <w:p w:rsidR="003459FB" w:rsidRDefault="003459FB" w:rsidP="003459FB">
      <w:pPr>
        <w:pStyle w:val="ListParagraph"/>
        <w:numPr>
          <w:ilvl w:val="0"/>
          <w:numId w:val="1"/>
        </w:numPr>
      </w:pPr>
      <w:r>
        <w:t xml:space="preserve"> </w:t>
      </w:r>
    </w:p>
    <w:p w:rsidR="003459FB" w:rsidRDefault="003459FB" w:rsidP="003459FB">
      <w:pPr>
        <w:pStyle w:val="ListParagraph"/>
        <w:numPr>
          <w:ilvl w:val="0"/>
          <w:numId w:val="1"/>
        </w:numPr>
      </w:pPr>
      <w:r>
        <w:t xml:space="preserve"> </w:t>
      </w:r>
    </w:p>
    <w:p w:rsidR="003459FB" w:rsidRDefault="003459FB" w:rsidP="003459FB">
      <w:pPr>
        <w:pStyle w:val="ListParagraph"/>
        <w:numPr>
          <w:ilvl w:val="0"/>
          <w:numId w:val="1"/>
        </w:numPr>
      </w:pPr>
      <w:r>
        <w:t xml:space="preserve"> </w:t>
      </w:r>
    </w:p>
    <w:p w:rsidR="003459FB" w:rsidRPr="003717BE" w:rsidRDefault="003459FB" w:rsidP="003459FB">
      <w:pPr>
        <w:pStyle w:val="ListParagraph"/>
      </w:pPr>
    </w:p>
    <w:sectPr w:rsidR="003459FB" w:rsidRPr="003717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BB7" w:rsidRDefault="00C53BB7" w:rsidP="00B145E2">
      <w:pPr>
        <w:spacing w:after="0" w:line="240" w:lineRule="auto"/>
      </w:pPr>
      <w:r>
        <w:separator/>
      </w:r>
    </w:p>
  </w:endnote>
  <w:endnote w:type="continuationSeparator" w:id="0">
    <w:p w:rsidR="00C53BB7" w:rsidRDefault="00C53BB7" w:rsidP="00B1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5E2" w:rsidRDefault="00B145E2" w:rsidP="00B145E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BB7" w:rsidRDefault="00C53BB7" w:rsidP="00B145E2">
      <w:pPr>
        <w:spacing w:after="0" w:line="240" w:lineRule="auto"/>
      </w:pPr>
      <w:r>
        <w:separator/>
      </w:r>
    </w:p>
  </w:footnote>
  <w:footnote w:type="continuationSeparator" w:id="0">
    <w:p w:rsidR="00C53BB7" w:rsidRDefault="00C53BB7" w:rsidP="00B14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A45F3"/>
    <w:multiLevelType w:val="hybridMultilevel"/>
    <w:tmpl w:val="D86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E2"/>
    <w:rsid w:val="00091D98"/>
    <w:rsid w:val="002D0FB6"/>
    <w:rsid w:val="002F3BBA"/>
    <w:rsid w:val="00334162"/>
    <w:rsid w:val="003459FB"/>
    <w:rsid w:val="003717BE"/>
    <w:rsid w:val="004051FF"/>
    <w:rsid w:val="00460D1D"/>
    <w:rsid w:val="00486F2A"/>
    <w:rsid w:val="004B1F4C"/>
    <w:rsid w:val="00557486"/>
    <w:rsid w:val="00590FD5"/>
    <w:rsid w:val="0065509C"/>
    <w:rsid w:val="007807F2"/>
    <w:rsid w:val="00814FF5"/>
    <w:rsid w:val="008154A9"/>
    <w:rsid w:val="009619BD"/>
    <w:rsid w:val="00965555"/>
    <w:rsid w:val="009C7DCB"/>
    <w:rsid w:val="00B145E2"/>
    <w:rsid w:val="00B34246"/>
    <w:rsid w:val="00BD64C8"/>
    <w:rsid w:val="00C415C4"/>
    <w:rsid w:val="00C53BB7"/>
    <w:rsid w:val="00E67355"/>
    <w:rsid w:val="00F44931"/>
    <w:rsid w:val="00F845E3"/>
    <w:rsid w:val="00FC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1224"/>
  <w15:chartTrackingRefBased/>
  <w15:docId w15:val="{6918A4E9-6FD4-4DE1-AE3D-B6DB8E18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5E2"/>
  </w:style>
  <w:style w:type="paragraph" w:styleId="Footer">
    <w:name w:val="footer"/>
    <w:basedOn w:val="Normal"/>
    <w:link w:val="FooterChar"/>
    <w:uiPriority w:val="99"/>
    <w:unhideWhenUsed/>
    <w:rsid w:val="00B1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5E2"/>
  </w:style>
  <w:style w:type="character" w:styleId="PlaceholderText">
    <w:name w:val="Placeholder Text"/>
    <w:basedOn w:val="DefaultParagraphFont"/>
    <w:uiPriority w:val="99"/>
    <w:semiHidden/>
    <w:rsid w:val="00460D1D"/>
    <w:rPr>
      <w:color w:val="808080"/>
    </w:rPr>
  </w:style>
  <w:style w:type="table" w:styleId="TableGrid">
    <w:name w:val="Table Grid"/>
    <w:basedOn w:val="TableNormal"/>
    <w:uiPriority w:val="39"/>
    <w:rsid w:val="00557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dmohler\NeuralNets\gitCode\Exams\Exam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r>
              <a:rPr lang="en-US" baseline="0"/>
              <a:t> Vs Epoch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1000 Patterns, 5 Neurons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Sheet1!$B$3:$B$17</c:f>
              <c:numCache>
                <c:formatCode>General</c:formatCode>
                <c:ptCount val="15"/>
                <c:pt idx="0">
                  <c:v>0.80889999999999995</c:v>
                </c:pt>
                <c:pt idx="1">
                  <c:v>0.52080000000000004</c:v>
                </c:pt>
                <c:pt idx="2">
                  <c:v>0.41510000000000002</c:v>
                </c:pt>
                <c:pt idx="3">
                  <c:v>0.4</c:v>
                </c:pt>
                <c:pt idx="4">
                  <c:v>0.34189999999999998</c:v>
                </c:pt>
                <c:pt idx="5">
                  <c:v>0.29970000000000002</c:v>
                </c:pt>
                <c:pt idx="6">
                  <c:v>0.35670000000000002</c:v>
                </c:pt>
                <c:pt idx="7">
                  <c:v>0.26619999999999999</c:v>
                </c:pt>
                <c:pt idx="8">
                  <c:v>0.28689999999999999</c:v>
                </c:pt>
                <c:pt idx="9">
                  <c:v>0.23180000000000001</c:v>
                </c:pt>
                <c:pt idx="10">
                  <c:v>0.23860999999999999</c:v>
                </c:pt>
                <c:pt idx="11">
                  <c:v>0.19470000000000001</c:v>
                </c:pt>
                <c:pt idx="12">
                  <c:v>0.20219999999999999</c:v>
                </c:pt>
                <c:pt idx="13">
                  <c:v>0.1976</c:v>
                </c:pt>
                <c:pt idx="14">
                  <c:v>0.20150000000000001</c:v>
                </c:pt>
              </c:numCache>
            </c:numRef>
          </c:yVal>
          <c:smooth val="1"/>
          <c:extLst>
            <c:ext xmlns:c16="http://schemas.microsoft.com/office/drawing/2014/chart" uri="{C3380CC4-5D6E-409C-BE32-E72D297353CC}">
              <c16:uniqueId val="{00000000-6AD1-491A-B60B-A958B85556D3}"/>
            </c:ext>
          </c:extLst>
        </c:ser>
        <c:ser>
          <c:idx val="1"/>
          <c:order val="1"/>
          <c:tx>
            <c:v>5 Neurons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Sheet1!$C$3:$C$12</c:f>
              <c:numCache>
                <c:formatCode>General</c:formatCode>
                <c:ptCount val="10"/>
                <c:pt idx="0">
                  <c:v>0.36249999999999999</c:v>
                </c:pt>
                <c:pt idx="1">
                  <c:v>0.31430000000000002</c:v>
                </c:pt>
                <c:pt idx="2">
                  <c:v>0.30819999999999997</c:v>
                </c:pt>
                <c:pt idx="3">
                  <c:v>0.29549999999999998</c:v>
                </c:pt>
                <c:pt idx="4">
                  <c:v>0.3029</c:v>
                </c:pt>
                <c:pt idx="5">
                  <c:v>0.26369999999999999</c:v>
                </c:pt>
                <c:pt idx="6">
                  <c:v>0.25779999999999997</c:v>
                </c:pt>
                <c:pt idx="7">
                  <c:v>0.24160000000000001</c:v>
                </c:pt>
                <c:pt idx="8">
                  <c:v>0.2394</c:v>
                </c:pt>
                <c:pt idx="9">
                  <c:v>0.23300000000000001</c:v>
                </c:pt>
              </c:numCache>
            </c:numRef>
          </c:yVal>
          <c:smooth val="1"/>
          <c:extLst>
            <c:ext xmlns:c16="http://schemas.microsoft.com/office/drawing/2014/chart" uri="{C3380CC4-5D6E-409C-BE32-E72D297353CC}">
              <c16:uniqueId val="{00000001-6AD1-491A-B60B-A958B85556D3}"/>
            </c:ext>
          </c:extLst>
        </c:ser>
        <c:ser>
          <c:idx val="2"/>
          <c:order val="2"/>
          <c:tx>
            <c:v>10 Neurons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Sheet1!$A$3:$A$9</c:f>
              <c:numCache>
                <c:formatCode>General</c:formatCode>
                <c:ptCount val="7"/>
                <c:pt idx="0">
                  <c:v>1</c:v>
                </c:pt>
                <c:pt idx="1">
                  <c:v>2</c:v>
                </c:pt>
                <c:pt idx="2">
                  <c:v>3</c:v>
                </c:pt>
                <c:pt idx="3">
                  <c:v>4</c:v>
                </c:pt>
                <c:pt idx="4">
                  <c:v>5</c:v>
                </c:pt>
                <c:pt idx="5">
                  <c:v>6</c:v>
                </c:pt>
                <c:pt idx="6">
                  <c:v>7</c:v>
                </c:pt>
              </c:numCache>
            </c:numRef>
          </c:xVal>
          <c:yVal>
            <c:numRef>
              <c:f>Sheet1!$E$3:$E$9</c:f>
              <c:numCache>
                <c:formatCode>General</c:formatCode>
                <c:ptCount val="7"/>
                <c:pt idx="0">
                  <c:v>0.20669999999999999</c:v>
                </c:pt>
                <c:pt idx="1">
                  <c:v>0.17269999999999999</c:v>
                </c:pt>
                <c:pt idx="2">
                  <c:v>0.1588</c:v>
                </c:pt>
                <c:pt idx="3">
                  <c:v>0.15529999999999999</c:v>
                </c:pt>
                <c:pt idx="4">
                  <c:v>0.16309999999999999</c:v>
                </c:pt>
                <c:pt idx="5">
                  <c:v>0.16919999999999999</c:v>
                </c:pt>
                <c:pt idx="6">
                  <c:v>0.16700000000000001</c:v>
                </c:pt>
              </c:numCache>
            </c:numRef>
          </c:yVal>
          <c:smooth val="1"/>
          <c:extLst>
            <c:ext xmlns:c16="http://schemas.microsoft.com/office/drawing/2014/chart" uri="{C3380CC4-5D6E-409C-BE32-E72D297353CC}">
              <c16:uniqueId val="{00000002-6AD1-491A-B60B-A958B85556D3}"/>
            </c:ext>
          </c:extLst>
        </c:ser>
        <c:ser>
          <c:idx val="3"/>
          <c:order val="3"/>
          <c:tx>
            <c:v>7 Neurons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Sheet1!$A$3:$A$9</c:f>
              <c:numCache>
                <c:formatCode>General</c:formatCode>
                <c:ptCount val="7"/>
                <c:pt idx="0">
                  <c:v>1</c:v>
                </c:pt>
                <c:pt idx="1">
                  <c:v>2</c:v>
                </c:pt>
                <c:pt idx="2">
                  <c:v>3</c:v>
                </c:pt>
                <c:pt idx="3">
                  <c:v>4</c:v>
                </c:pt>
                <c:pt idx="4">
                  <c:v>5</c:v>
                </c:pt>
                <c:pt idx="5">
                  <c:v>6</c:v>
                </c:pt>
                <c:pt idx="6">
                  <c:v>7</c:v>
                </c:pt>
              </c:numCache>
            </c:numRef>
          </c:xVal>
          <c:yVal>
            <c:numRef>
              <c:f>Sheet1!$D$3:$D$9</c:f>
              <c:numCache>
                <c:formatCode>General</c:formatCode>
                <c:ptCount val="7"/>
                <c:pt idx="0">
                  <c:v>0.22470000000000001</c:v>
                </c:pt>
                <c:pt idx="1">
                  <c:v>0.2082</c:v>
                </c:pt>
                <c:pt idx="2">
                  <c:v>0.20710000000000001</c:v>
                </c:pt>
                <c:pt idx="3">
                  <c:v>0.1905</c:v>
                </c:pt>
                <c:pt idx="4">
                  <c:v>0.20050000000000001</c:v>
                </c:pt>
                <c:pt idx="5">
                  <c:v>0.19109999999999999</c:v>
                </c:pt>
                <c:pt idx="6">
                  <c:v>0.19320000000000001</c:v>
                </c:pt>
              </c:numCache>
            </c:numRef>
          </c:yVal>
          <c:smooth val="1"/>
          <c:extLst>
            <c:ext xmlns:c16="http://schemas.microsoft.com/office/drawing/2014/chart" uri="{C3380CC4-5D6E-409C-BE32-E72D297353CC}">
              <c16:uniqueId val="{00000003-6AD1-491A-B60B-A958B85556D3}"/>
            </c:ext>
          </c:extLst>
        </c:ser>
        <c:dLbls>
          <c:showLegendKey val="0"/>
          <c:showVal val="0"/>
          <c:showCatName val="0"/>
          <c:showSerName val="0"/>
          <c:showPercent val="0"/>
          <c:showBubbleSize val="0"/>
        </c:dLbls>
        <c:axId val="2105796512"/>
        <c:axId val="2105789856"/>
      </c:scatterChart>
      <c:valAx>
        <c:axId val="2105796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789856"/>
        <c:crosses val="autoZero"/>
        <c:crossBetween val="midCat"/>
      </c:valAx>
      <c:valAx>
        <c:axId val="210578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5796512"/>
        <c:crosses val="autoZero"/>
        <c:crossBetween val="midCat"/>
      </c:valAx>
      <c:spPr>
        <a:noFill/>
        <a:ln>
          <a:noFill/>
        </a:ln>
        <a:effectLst/>
      </c:spPr>
    </c:plotArea>
    <c:legend>
      <c:legendPos val="r"/>
      <c:layout>
        <c:manualLayout>
          <c:xMode val="edge"/>
          <c:yMode val="edge"/>
          <c:x val="0.62042979002624676"/>
          <c:y val="0.20688575386410032"/>
          <c:w val="0.33234798775153107"/>
          <c:h val="0.23437664041994752"/>
        </c:manualLayout>
      </c:layout>
      <c:overlay val="1"/>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Vs. Epoch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HL Neurons: 5,6,5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Sheet1!$K$3:$K$27</c:f>
              <c:numCache>
                <c:formatCode>General</c:formatCode>
                <c:ptCount val="2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numCache>
            </c:numRef>
          </c:xVal>
          <c:yVal>
            <c:numRef>
              <c:f>Sheet1!$L$3:$L$27</c:f>
              <c:numCache>
                <c:formatCode>General</c:formatCode>
                <c:ptCount val="25"/>
                <c:pt idx="0">
                  <c:v>0.67005547576894298</c:v>
                </c:pt>
                <c:pt idx="1">
                  <c:v>0.67303347413738501</c:v>
                </c:pt>
                <c:pt idx="2">
                  <c:v>0.66904404877374501</c:v>
                </c:pt>
                <c:pt idx="3">
                  <c:v>0.66616277055193895</c:v>
                </c:pt>
                <c:pt idx="4">
                  <c:v>0.65225749270369604</c:v>
                </c:pt>
                <c:pt idx="5">
                  <c:v>0.33922733939883298</c:v>
                </c:pt>
                <c:pt idx="6">
                  <c:v>0.293729914879649</c:v>
                </c:pt>
                <c:pt idx="7">
                  <c:v>0.29892897816849601</c:v>
                </c:pt>
                <c:pt idx="8">
                  <c:v>0.162881506501384</c:v>
                </c:pt>
                <c:pt idx="9">
                  <c:v>0.18007759983670599</c:v>
                </c:pt>
                <c:pt idx="10">
                  <c:v>0.23762972438688201</c:v>
                </c:pt>
                <c:pt idx="11">
                  <c:v>8.3604693549197806E-2</c:v>
                </c:pt>
                <c:pt idx="12">
                  <c:v>7.9639779964194496E-2</c:v>
                </c:pt>
                <c:pt idx="13">
                  <c:v>6.6865839292912205E-2</c:v>
                </c:pt>
                <c:pt idx="14">
                  <c:v>0.12775037648287901</c:v>
                </c:pt>
                <c:pt idx="15">
                  <c:v>0.14804932666238799</c:v>
                </c:pt>
                <c:pt idx="16">
                  <c:v>0.42772111038404198</c:v>
                </c:pt>
                <c:pt idx="17">
                  <c:v>0.123284613144984</c:v>
                </c:pt>
                <c:pt idx="18">
                  <c:v>6.0985630355212997E-2</c:v>
                </c:pt>
                <c:pt idx="19">
                  <c:v>5.2858698661876903E-2</c:v>
                </c:pt>
                <c:pt idx="20">
                  <c:v>0.139872692936931</c:v>
                </c:pt>
                <c:pt idx="21">
                  <c:v>4.9172742274264998E-2</c:v>
                </c:pt>
                <c:pt idx="22">
                  <c:v>0.10108088896432101</c:v>
                </c:pt>
                <c:pt idx="23">
                  <c:v>5.6843585862303099E-2</c:v>
                </c:pt>
                <c:pt idx="24">
                  <c:v>5.7805586865745599E-2</c:v>
                </c:pt>
              </c:numCache>
            </c:numRef>
          </c:yVal>
          <c:smooth val="1"/>
          <c:extLst>
            <c:ext xmlns:c16="http://schemas.microsoft.com/office/drawing/2014/chart" uri="{C3380CC4-5D6E-409C-BE32-E72D297353CC}">
              <c16:uniqueId val="{00000000-E430-4F04-8FB1-F7FBB95A41F4}"/>
            </c:ext>
          </c:extLst>
        </c:ser>
        <c:ser>
          <c:idx val="1"/>
          <c:order val="1"/>
          <c:tx>
            <c:v>HL Neurons: 3,3,3</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Sheet1!$K$3:$K$27</c:f>
              <c:numCache>
                <c:formatCode>General</c:formatCode>
                <c:ptCount val="2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numCache>
            </c:numRef>
          </c:xVal>
          <c:yVal>
            <c:numRef>
              <c:f>Sheet1!$M$3:$M$27</c:f>
              <c:numCache>
                <c:formatCode>General</c:formatCode>
                <c:ptCount val="25"/>
                <c:pt idx="0">
                  <c:v>0.66899534364541302</c:v>
                </c:pt>
                <c:pt idx="1">
                  <c:v>0.66885235160589196</c:v>
                </c:pt>
                <c:pt idx="2">
                  <c:v>0.67202525076766795</c:v>
                </c:pt>
                <c:pt idx="3">
                  <c:v>0.67750812135636795</c:v>
                </c:pt>
                <c:pt idx="4">
                  <c:v>0.66707915415366403</c:v>
                </c:pt>
                <c:pt idx="5">
                  <c:v>0.66852708905935199</c:v>
                </c:pt>
                <c:pt idx="6">
                  <c:v>0.66815418868015197</c:v>
                </c:pt>
                <c:pt idx="7">
                  <c:v>0.66793793644756005</c:v>
                </c:pt>
                <c:pt idx="8">
                  <c:v>0.66802668093393203</c:v>
                </c:pt>
                <c:pt idx="9">
                  <c:v>0.66743049460152704</c:v>
                </c:pt>
                <c:pt idx="10">
                  <c:v>0.66611199093361695</c:v>
                </c:pt>
                <c:pt idx="11">
                  <c:v>0.67899537719786096</c:v>
                </c:pt>
                <c:pt idx="12">
                  <c:v>0.355258124686467</c:v>
                </c:pt>
                <c:pt idx="13">
                  <c:v>0.32078838932338799</c:v>
                </c:pt>
                <c:pt idx="14">
                  <c:v>0.309698764654603</c:v>
                </c:pt>
                <c:pt idx="15">
                  <c:v>0.31614823414021898</c:v>
                </c:pt>
                <c:pt idx="16">
                  <c:v>0.12686375200958599</c:v>
                </c:pt>
                <c:pt idx="17">
                  <c:v>7.1789879453250105E-2</c:v>
                </c:pt>
                <c:pt idx="18">
                  <c:v>8.2275021075126895E-2</c:v>
                </c:pt>
                <c:pt idx="19">
                  <c:v>7.4404959048960995E-2</c:v>
                </c:pt>
                <c:pt idx="20">
                  <c:v>0.15285417123610801</c:v>
                </c:pt>
                <c:pt idx="21">
                  <c:v>7.5211992567583999E-2</c:v>
                </c:pt>
                <c:pt idx="22">
                  <c:v>0.105580390056565</c:v>
                </c:pt>
                <c:pt idx="23">
                  <c:v>0.268269451107288</c:v>
                </c:pt>
                <c:pt idx="24">
                  <c:v>0.10029241147073401</c:v>
                </c:pt>
              </c:numCache>
            </c:numRef>
          </c:yVal>
          <c:smooth val="1"/>
          <c:extLst>
            <c:ext xmlns:c16="http://schemas.microsoft.com/office/drawing/2014/chart" uri="{C3380CC4-5D6E-409C-BE32-E72D297353CC}">
              <c16:uniqueId val="{00000001-E430-4F04-8FB1-F7FBB95A41F4}"/>
            </c:ext>
          </c:extLst>
        </c:ser>
        <c:ser>
          <c:idx val="2"/>
          <c:order val="2"/>
          <c:tx>
            <c:v>HL Neurons: 10,5,10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Sheet1!$K$3:$K$27</c:f>
              <c:numCache>
                <c:formatCode>General</c:formatCode>
                <c:ptCount val="2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numCache>
            </c:numRef>
          </c:xVal>
          <c:yVal>
            <c:numRef>
              <c:f>Sheet1!$N$3:$N$27</c:f>
              <c:numCache>
                <c:formatCode>General</c:formatCode>
                <c:ptCount val="25"/>
                <c:pt idx="0">
                  <c:v>0.66729914794365497</c:v>
                </c:pt>
                <c:pt idx="1">
                  <c:v>0.66869820673018698</c:v>
                </c:pt>
                <c:pt idx="2">
                  <c:v>0.66662955228239296</c:v>
                </c:pt>
                <c:pt idx="3">
                  <c:v>0.41953773517937698</c:v>
                </c:pt>
                <c:pt idx="4">
                  <c:v>0.329491568248166</c:v>
                </c:pt>
                <c:pt idx="5">
                  <c:v>0.26609012075899502</c:v>
                </c:pt>
                <c:pt idx="6">
                  <c:v>0.16944723066957901</c:v>
                </c:pt>
                <c:pt idx="7">
                  <c:v>0.19550810225568499</c:v>
                </c:pt>
                <c:pt idx="8">
                  <c:v>6.7778134455882794E-2</c:v>
                </c:pt>
                <c:pt idx="9">
                  <c:v>5.3070100289329902E-2</c:v>
                </c:pt>
                <c:pt idx="10">
                  <c:v>5.1533684335504301E-2</c:v>
                </c:pt>
                <c:pt idx="11">
                  <c:v>4.9836716212573198E-2</c:v>
                </c:pt>
                <c:pt idx="12">
                  <c:v>0.155126540773868</c:v>
                </c:pt>
                <c:pt idx="13">
                  <c:v>4.7299369027394199E-2</c:v>
                </c:pt>
                <c:pt idx="14">
                  <c:v>0.14657242336281001</c:v>
                </c:pt>
                <c:pt idx="15">
                  <c:v>9.8948640021741197E-2</c:v>
                </c:pt>
                <c:pt idx="16">
                  <c:v>6.2288038111484E-2</c:v>
                </c:pt>
                <c:pt idx="17">
                  <c:v>6.6637995977985906E-2</c:v>
                </c:pt>
                <c:pt idx="18">
                  <c:v>5.8101140331508601E-2</c:v>
                </c:pt>
                <c:pt idx="19">
                  <c:v>0.17939939452381301</c:v>
                </c:pt>
                <c:pt idx="20">
                  <c:v>0.11788388286233301</c:v>
                </c:pt>
                <c:pt idx="21">
                  <c:v>7.2850294275975599E-2</c:v>
                </c:pt>
                <c:pt idx="22">
                  <c:v>6.5687313846169298E-2</c:v>
                </c:pt>
                <c:pt idx="23">
                  <c:v>0.115042258767508</c:v>
                </c:pt>
                <c:pt idx="24">
                  <c:v>5.84898159572095E-2</c:v>
                </c:pt>
              </c:numCache>
            </c:numRef>
          </c:yVal>
          <c:smooth val="1"/>
          <c:extLst>
            <c:ext xmlns:c16="http://schemas.microsoft.com/office/drawing/2014/chart" uri="{C3380CC4-5D6E-409C-BE32-E72D297353CC}">
              <c16:uniqueId val="{00000002-E430-4F04-8FB1-F7FBB95A41F4}"/>
            </c:ext>
          </c:extLst>
        </c:ser>
        <c:ser>
          <c:idx val="3"/>
          <c:order val="3"/>
          <c:tx>
            <c:v>HL Neurons: 10,5,10 (LR: 0.25)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Sheet1!$K$3:$K$27</c:f>
              <c:numCache>
                <c:formatCode>General</c:formatCode>
                <c:ptCount val="2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numCache>
            </c:numRef>
          </c:xVal>
          <c:yVal>
            <c:numRef>
              <c:f>Sheet1!$O$3:$O$27</c:f>
              <c:numCache>
                <c:formatCode>General</c:formatCode>
                <c:ptCount val="25"/>
                <c:pt idx="0">
                  <c:v>0.66706994368384198</c:v>
                </c:pt>
                <c:pt idx="1">
                  <c:v>0.668630532361567</c:v>
                </c:pt>
                <c:pt idx="2">
                  <c:v>0.66801199639836895</c:v>
                </c:pt>
                <c:pt idx="3">
                  <c:v>0.66688879045347305</c:v>
                </c:pt>
                <c:pt idx="4">
                  <c:v>0.66734732550879305</c:v>
                </c:pt>
                <c:pt idx="5">
                  <c:v>0.66653991670658097</c:v>
                </c:pt>
                <c:pt idx="6">
                  <c:v>0.66659415457397697</c:v>
                </c:pt>
                <c:pt idx="7">
                  <c:v>0.66542100055764097</c:v>
                </c:pt>
                <c:pt idx="8">
                  <c:v>0.65380812945465205</c:v>
                </c:pt>
                <c:pt idx="9">
                  <c:v>0.373019256873521</c:v>
                </c:pt>
                <c:pt idx="10">
                  <c:v>0.32329966382979602</c:v>
                </c:pt>
                <c:pt idx="11">
                  <c:v>0.29898275533740798</c:v>
                </c:pt>
                <c:pt idx="12">
                  <c:v>0.30931725563231699</c:v>
                </c:pt>
                <c:pt idx="13">
                  <c:v>0.28203996620673299</c:v>
                </c:pt>
                <c:pt idx="14">
                  <c:v>0.16989672748213</c:v>
                </c:pt>
                <c:pt idx="15">
                  <c:v>0.12758103348003599</c:v>
                </c:pt>
                <c:pt idx="16">
                  <c:v>6.4094463907545293E-2</c:v>
                </c:pt>
                <c:pt idx="17">
                  <c:v>9.7579373746564405E-2</c:v>
                </c:pt>
                <c:pt idx="18">
                  <c:v>0.29953357281648602</c:v>
                </c:pt>
                <c:pt idx="19">
                  <c:v>0.161293433488647</c:v>
                </c:pt>
                <c:pt idx="20">
                  <c:v>0.20234006047483399</c:v>
                </c:pt>
                <c:pt idx="21">
                  <c:v>0.11790211277639701</c:v>
                </c:pt>
                <c:pt idx="22">
                  <c:v>6.6261721506877494E-2</c:v>
                </c:pt>
                <c:pt idx="23">
                  <c:v>0.119768193524177</c:v>
                </c:pt>
                <c:pt idx="24">
                  <c:v>8.2442514952681803E-2</c:v>
                </c:pt>
              </c:numCache>
            </c:numRef>
          </c:yVal>
          <c:smooth val="1"/>
          <c:extLst>
            <c:ext xmlns:c16="http://schemas.microsoft.com/office/drawing/2014/chart" uri="{C3380CC4-5D6E-409C-BE32-E72D297353CC}">
              <c16:uniqueId val="{00000003-E430-4F04-8FB1-F7FBB95A41F4}"/>
            </c:ext>
          </c:extLst>
        </c:ser>
        <c:dLbls>
          <c:showLegendKey val="0"/>
          <c:showVal val="0"/>
          <c:showCatName val="0"/>
          <c:showSerName val="0"/>
          <c:showPercent val="0"/>
          <c:showBubbleSize val="0"/>
        </c:dLbls>
        <c:axId val="2107994640"/>
        <c:axId val="2106236512"/>
      </c:scatterChart>
      <c:valAx>
        <c:axId val="2107994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36512"/>
        <c:crosses val="autoZero"/>
        <c:crossBetween val="midCat"/>
      </c:valAx>
      <c:valAx>
        <c:axId val="2106236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994640"/>
        <c:crosses val="autoZero"/>
        <c:crossBetween val="midCat"/>
      </c:valAx>
      <c:spPr>
        <a:noFill/>
        <a:ln>
          <a:noFill/>
        </a:ln>
        <a:effectLst/>
      </c:spPr>
    </c:plotArea>
    <c:legend>
      <c:legendPos val="r"/>
      <c:layout>
        <c:manualLayout>
          <c:xMode val="edge"/>
          <c:yMode val="edge"/>
          <c:x val="0.61344335083114609"/>
          <c:y val="0.16918744531933505"/>
          <c:w val="0.33377887139107609"/>
          <c:h val="0.3703747448235637"/>
        </c:manualLayout>
      </c:layout>
      <c:overlay val="1"/>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15</cp:revision>
  <dcterms:created xsi:type="dcterms:W3CDTF">2018-04-02T15:21:00Z</dcterms:created>
  <dcterms:modified xsi:type="dcterms:W3CDTF">2018-04-02T21:56:00Z</dcterms:modified>
</cp:coreProperties>
</file>