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A47CB" w14:textId="3BB04B7F" w:rsidR="00B7327B" w:rsidRPr="00944C6F" w:rsidRDefault="00B7327B" w:rsidP="00944C6F">
      <w:pPr>
        <w:pStyle w:val="SOP"/>
        <w:jc w:val="both"/>
        <w:rPr>
          <w:b/>
          <w:bCs/>
          <w:sz w:val="32"/>
          <w:szCs w:val="32"/>
        </w:rPr>
      </w:pPr>
      <w:r w:rsidRPr="00944C6F">
        <w:rPr>
          <w:b/>
          <w:bCs/>
          <w:sz w:val="32"/>
          <w:szCs w:val="32"/>
        </w:rPr>
        <w:t>Left Ventricular Flow Energetics in Aortic Stenosis Using 4D-Flow Cardiovascular Magnetic Resonance: An Exploratory Retrospective Comparative Analysis</w:t>
      </w:r>
    </w:p>
    <w:p w14:paraId="297899B2" w14:textId="77777777" w:rsidR="00B7327B" w:rsidRDefault="00B7327B" w:rsidP="00944C6F">
      <w:pPr>
        <w:pStyle w:val="SOP"/>
        <w:jc w:val="both"/>
      </w:pPr>
    </w:p>
    <w:p w14:paraId="4F2F978B" w14:textId="77777777" w:rsidR="00482267" w:rsidRDefault="00482267" w:rsidP="00944C6F">
      <w:pPr>
        <w:pStyle w:val="SOP"/>
        <w:jc w:val="both"/>
        <w:rPr>
          <w:b/>
          <w:bCs/>
          <w:sz w:val="28"/>
          <w:szCs w:val="28"/>
        </w:rPr>
      </w:pPr>
    </w:p>
    <w:p w14:paraId="6E9DB2EE" w14:textId="77777777" w:rsidR="00482267" w:rsidRDefault="00482267" w:rsidP="00944C6F">
      <w:pPr>
        <w:pStyle w:val="SOP"/>
        <w:jc w:val="both"/>
        <w:rPr>
          <w:b/>
          <w:bCs/>
          <w:sz w:val="28"/>
          <w:szCs w:val="28"/>
        </w:rPr>
      </w:pPr>
    </w:p>
    <w:p w14:paraId="449F054E" w14:textId="77777777" w:rsidR="00482267" w:rsidRDefault="00482267" w:rsidP="00944C6F">
      <w:pPr>
        <w:pStyle w:val="SOP"/>
        <w:jc w:val="both"/>
        <w:rPr>
          <w:b/>
          <w:bCs/>
          <w:sz w:val="28"/>
          <w:szCs w:val="28"/>
        </w:rPr>
      </w:pPr>
    </w:p>
    <w:p w14:paraId="1933C877" w14:textId="77777777" w:rsidR="00482267" w:rsidRDefault="00482267" w:rsidP="00944C6F">
      <w:pPr>
        <w:pStyle w:val="SOP"/>
        <w:jc w:val="both"/>
        <w:rPr>
          <w:b/>
          <w:bCs/>
          <w:sz w:val="28"/>
          <w:szCs w:val="28"/>
        </w:rPr>
      </w:pPr>
    </w:p>
    <w:p w14:paraId="38C54CAE" w14:textId="77777777" w:rsidR="00482267" w:rsidRDefault="00482267" w:rsidP="00944C6F">
      <w:pPr>
        <w:pStyle w:val="SOP"/>
        <w:jc w:val="both"/>
        <w:rPr>
          <w:b/>
          <w:bCs/>
          <w:sz w:val="28"/>
          <w:szCs w:val="28"/>
        </w:rPr>
      </w:pPr>
    </w:p>
    <w:p w14:paraId="2B94355E" w14:textId="77777777" w:rsidR="00482267" w:rsidRDefault="00482267" w:rsidP="00944C6F">
      <w:pPr>
        <w:pStyle w:val="SOP"/>
        <w:jc w:val="both"/>
        <w:rPr>
          <w:b/>
          <w:bCs/>
          <w:sz w:val="28"/>
          <w:szCs w:val="28"/>
        </w:rPr>
      </w:pPr>
    </w:p>
    <w:p w14:paraId="1E258BEA" w14:textId="77777777" w:rsidR="00482267" w:rsidRDefault="00482267" w:rsidP="00944C6F">
      <w:pPr>
        <w:pStyle w:val="SOP"/>
        <w:jc w:val="both"/>
        <w:rPr>
          <w:b/>
          <w:bCs/>
          <w:sz w:val="28"/>
          <w:szCs w:val="28"/>
        </w:rPr>
      </w:pPr>
    </w:p>
    <w:p w14:paraId="2F8485DA" w14:textId="77777777" w:rsidR="00482267" w:rsidRDefault="00482267" w:rsidP="00944C6F">
      <w:pPr>
        <w:pStyle w:val="SOP"/>
        <w:jc w:val="both"/>
        <w:rPr>
          <w:b/>
          <w:bCs/>
          <w:sz w:val="28"/>
          <w:szCs w:val="28"/>
        </w:rPr>
      </w:pPr>
    </w:p>
    <w:p w14:paraId="1A2BC49F" w14:textId="77777777" w:rsidR="00482267" w:rsidRDefault="00482267" w:rsidP="00944C6F">
      <w:pPr>
        <w:pStyle w:val="SOP"/>
        <w:jc w:val="both"/>
        <w:rPr>
          <w:b/>
          <w:bCs/>
          <w:sz w:val="28"/>
          <w:szCs w:val="28"/>
        </w:rPr>
      </w:pPr>
    </w:p>
    <w:p w14:paraId="7B536661" w14:textId="77777777" w:rsidR="00482267" w:rsidRDefault="00482267" w:rsidP="00944C6F">
      <w:pPr>
        <w:pStyle w:val="SOP"/>
        <w:jc w:val="both"/>
        <w:rPr>
          <w:b/>
          <w:bCs/>
          <w:sz w:val="28"/>
          <w:szCs w:val="28"/>
        </w:rPr>
      </w:pPr>
    </w:p>
    <w:p w14:paraId="0CD5C970" w14:textId="77777777" w:rsidR="00482267" w:rsidRDefault="00482267" w:rsidP="00944C6F">
      <w:pPr>
        <w:pStyle w:val="SOP"/>
        <w:jc w:val="both"/>
        <w:rPr>
          <w:b/>
          <w:bCs/>
          <w:sz w:val="28"/>
          <w:szCs w:val="28"/>
        </w:rPr>
      </w:pPr>
    </w:p>
    <w:p w14:paraId="34F55F7E" w14:textId="77777777" w:rsidR="00482267" w:rsidRDefault="00482267" w:rsidP="00944C6F">
      <w:pPr>
        <w:pStyle w:val="SOP"/>
        <w:jc w:val="both"/>
        <w:rPr>
          <w:b/>
          <w:bCs/>
          <w:sz w:val="28"/>
          <w:szCs w:val="28"/>
        </w:rPr>
      </w:pPr>
    </w:p>
    <w:p w14:paraId="45F62434" w14:textId="77777777" w:rsidR="00482267" w:rsidRDefault="00482267" w:rsidP="00944C6F">
      <w:pPr>
        <w:pStyle w:val="SOP"/>
        <w:jc w:val="both"/>
        <w:rPr>
          <w:b/>
          <w:bCs/>
          <w:sz w:val="28"/>
          <w:szCs w:val="28"/>
        </w:rPr>
      </w:pPr>
    </w:p>
    <w:p w14:paraId="04A01211" w14:textId="77777777" w:rsidR="00482267" w:rsidRDefault="00482267" w:rsidP="00944C6F">
      <w:pPr>
        <w:pStyle w:val="SOP"/>
        <w:jc w:val="both"/>
        <w:rPr>
          <w:b/>
          <w:bCs/>
          <w:sz w:val="28"/>
          <w:szCs w:val="28"/>
        </w:rPr>
      </w:pPr>
    </w:p>
    <w:p w14:paraId="702CFB66" w14:textId="77777777" w:rsidR="00482267" w:rsidRDefault="00482267" w:rsidP="00944C6F">
      <w:pPr>
        <w:pStyle w:val="SOP"/>
        <w:jc w:val="both"/>
        <w:rPr>
          <w:b/>
          <w:bCs/>
          <w:sz w:val="28"/>
          <w:szCs w:val="28"/>
        </w:rPr>
      </w:pPr>
    </w:p>
    <w:p w14:paraId="313E56E8" w14:textId="77777777" w:rsidR="00482267" w:rsidRDefault="00482267" w:rsidP="00944C6F">
      <w:pPr>
        <w:pStyle w:val="SOP"/>
        <w:jc w:val="both"/>
        <w:rPr>
          <w:b/>
          <w:bCs/>
          <w:sz w:val="28"/>
          <w:szCs w:val="28"/>
        </w:rPr>
      </w:pPr>
    </w:p>
    <w:p w14:paraId="2CF9799D" w14:textId="77777777" w:rsidR="003324F2" w:rsidRPr="003324F2" w:rsidRDefault="003324F2" w:rsidP="003324F2">
      <w:pPr>
        <w:pStyle w:val="SOP"/>
        <w:jc w:val="both"/>
        <w:rPr>
          <w:b/>
          <w:bCs/>
          <w:sz w:val="28"/>
          <w:szCs w:val="28"/>
        </w:rPr>
      </w:pPr>
      <w:r w:rsidRPr="003324F2">
        <w:rPr>
          <w:b/>
          <w:bCs/>
          <w:sz w:val="28"/>
          <w:szCs w:val="28"/>
        </w:rPr>
        <w:lastRenderedPageBreak/>
        <w:t>Abstract</w:t>
      </w:r>
    </w:p>
    <w:p w14:paraId="36D0E7BF" w14:textId="77777777" w:rsidR="003324F2" w:rsidRDefault="003324F2" w:rsidP="003324F2">
      <w:pPr>
        <w:pStyle w:val="SOP"/>
        <w:jc w:val="both"/>
        <w:rPr>
          <w:b/>
          <w:bCs/>
        </w:rPr>
      </w:pPr>
    </w:p>
    <w:p w14:paraId="79BB4670" w14:textId="21EA5BCF" w:rsidR="003324F2" w:rsidRPr="003324F2" w:rsidRDefault="003324F2" w:rsidP="003324F2">
      <w:pPr>
        <w:pStyle w:val="SOP"/>
        <w:jc w:val="both"/>
        <w:rPr>
          <w:b/>
          <w:bCs/>
        </w:rPr>
      </w:pPr>
      <w:r w:rsidRPr="003324F2">
        <w:rPr>
          <w:b/>
          <w:bCs/>
        </w:rPr>
        <w:t>Background</w:t>
      </w:r>
    </w:p>
    <w:p w14:paraId="208A1EB1" w14:textId="77777777" w:rsidR="003324F2" w:rsidRPr="003324F2" w:rsidRDefault="003324F2" w:rsidP="003324F2">
      <w:pPr>
        <w:pStyle w:val="SOP"/>
        <w:jc w:val="both"/>
      </w:pPr>
      <w:r w:rsidRPr="003324F2">
        <w:t xml:space="preserve">Aortic stenosis (AS) is associated with altered left ventricular (LV) </w:t>
      </w:r>
      <w:proofErr w:type="spellStart"/>
      <w:r w:rsidRPr="003324F2">
        <w:t>haemodynamics</w:t>
      </w:r>
      <w:proofErr w:type="spellEnd"/>
      <w:r w:rsidRPr="003324F2">
        <w:t>, but conventional measures provide limited information about intracavitary flow. Four-dimensional flow cardiovascular magnetic resonance (4D-flow CMR) enables assessment of complementary flow-energetic parameters, including kinetic energy, vorticity and energy loss. However, evidence comparing these parameters within the LV in AS and control cohorts remains limited. This study investigated differences in LV flow energetics between participants with AS and a control cohort.</w:t>
      </w:r>
    </w:p>
    <w:p w14:paraId="624E5EC7" w14:textId="77777777" w:rsidR="003324F2" w:rsidRPr="003324F2" w:rsidRDefault="003324F2" w:rsidP="003324F2">
      <w:pPr>
        <w:pStyle w:val="SOP"/>
        <w:jc w:val="both"/>
        <w:rPr>
          <w:b/>
          <w:bCs/>
        </w:rPr>
      </w:pPr>
    </w:p>
    <w:p w14:paraId="6DC82445" w14:textId="5E46EF12" w:rsidR="003324F2" w:rsidRPr="003324F2" w:rsidRDefault="003324F2" w:rsidP="003324F2">
      <w:pPr>
        <w:pStyle w:val="SOP"/>
        <w:jc w:val="both"/>
        <w:rPr>
          <w:b/>
          <w:bCs/>
        </w:rPr>
      </w:pPr>
      <w:r w:rsidRPr="003324F2">
        <w:rPr>
          <w:b/>
          <w:bCs/>
        </w:rPr>
        <w:t>Methods</w:t>
      </w:r>
    </w:p>
    <w:p w14:paraId="7DF3BDE8" w14:textId="43C42317" w:rsidR="003324F2" w:rsidRPr="003324F2" w:rsidRDefault="003324F2" w:rsidP="003324F2">
      <w:pPr>
        <w:pStyle w:val="SOP"/>
        <w:jc w:val="both"/>
      </w:pPr>
      <w:r w:rsidRPr="003324F2">
        <w:t xml:space="preserve">This retrospective exploratory comparative analysis included five participants with AS and five control participants derived from pre-existing PREFER-CMR registry datasets. 4D-flow CMR data were </w:t>
      </w:r>
      <w:proofErr w:type="spellStart"/>
      <w:r w:rsidRPr="003324F2">
        <w:t>analysed</w:t>
      </w:r>
      <w:proofErr w:type="spellEnd"/>
      <w:r w:rsidRPr="003324F2">
        <w:t xml:space="preserve"> using MASS to derive LV kinetic energy, vorticity and energy loss across the full cardiac cycle (</w:t>
      </w:r>
      <w:proofErr w:type="spellStart"/>
      <w:r w:rsidRPr="003324F2">
        <w:t>FullRR</w:t>
      </w:r>
      <w:proofErr w:type="spellEnd"/>
      <w:r w:rsidRPr="003324F2">
        <w:t xml:space="preserve">) and predefined systolic, diastolic, E-wave and A-wave intervals. LV end-diastolic volume (EDV), end-systolic volume, stroke volume and left ventricular ejection fraction (LVEF) were also derived from the MASS workflow. Between-group comparisons used independent-samples </w:t>
      </w:r>
      <w:r w:rsidRPr="003324F2">
        <w:rPr>
          <w:i/>
          <w:iCs/>
        </w:rPr>
        <w:t>t</w:t>
      </w:r>
      <w:r w:rsidRPr="003324F2">
        <w:t xml:space="preserve">-tests or Mann–Whitney U tests according to data distribution, with Welch’s unequal-variance test examined as a sensitivity analysis for all independent-samples </w:t>
      </w:r>
      <w:r w:rsidRPr="003324F2">
        <w:rPr>
          <w:i/>
          <w:iCs/>
        </w:rPr>
        <w:t>t</w:t>
      </w:r>
      <w:r w:rsidRPr="003324F2">
        <w:t xml:space="preserve">-test comparisons. Fifteen between-group comparisons were performed without multiplicity correction, using </w:t>
      </w:r>
      <w:r w:rsidRPr="003324F2">
        <w:rPr>
          <w:i/>
          <w:iCs/>
        </w:rPr>
        <w:t>p</w:t>
      </w:r>
      <w:r w:rsidRPr="003324F2">
        <w:t xml:space="preserve"> &lt; 0.05 as the nominal significance threshold.</w:t>
      </w:r>
    </w:p>
    <w:p w14:paraId="7DB668F5" w14:textId="77777777" w:rsidR="003324F2" w:rsidRDefault="003324F2" w:rsidP="003324F2">
      <w:pPr>
        <w:pStyle w:val="SOP"/>
        <w:jc w:val="both"/>
        <w:rPr>
          <w:b/>
          <w:bCs/>
        </w:rPr>
      </w:pPr>
    </w:p>
    <w:p w14:paraId="5D4101AE" w14:textId="77777777" w:rsidR="003324F2" w:rsidRDefault="003324F2" w:rsidP="003324F2">
      <w:pPr>
        <w:pStyle w:val="SOP"/>
        <w:jc w:val="both"/>
        <w:rPr>
          <w:b/>
          <w:bCs/>
        </w:rPr>
      </w:pPr>
    </w:p>
    <w:p w14:paraId="38653CB6" w14:textId="21F55EC2" w:rsidR="003324F2" w:rsidRPr="003324F2" w:rsidRDefault="003324F2" w:rsidP="003324F2">
      <w:pPr>
        <w:pStyle w:val="SOP"/>
        <w:jc w:val="both"/>
        <w:rPr>
          <w:b/>
          <w:bCs/>
        </w:rPr>
      </w:pPr>
      <w:r w:rsidRPr="003324F2">
        <w:rPr>
          <w:b/>
          <w:bCs/>
        </w:rPr>
        <w:lastRenderedPageBreak/>
        <w:t>Results</w:t>
      </w:r>
    </w:p>
    <w:p w14:paraId="55A78452" w14:textId="0757522C" w:rsidR="003324F2" w:rsidRDefault="003324F2" w:rsidP="003324F2">
      <w:pPr>
        <w:pStyle w:val="SOP"/>
        <w:jc w:val="both"/>
      </w:pPr>
      <w:r w:rsidRPr="003324F2">
        <w:t xml:space="preserve">LV vorticity was higher in AS during the </w:t>
      </w:r>
      <w:proofErr w:type="spellStart"/>
      <w:r w:rsidRPr="003324F2">
        <w:t>FullRR</w:t>
      </w:r>
      <w:proofErr w:type="spellEnd"/>
      <w:r w:rsidRPr="003324F2">
        <w:t xml:space="preserve"> and systolic intervals. </w:t>
      </w:r>
      <w:proofErr w:type="spellStart"/>
      <w:r w:rsidRPr="003324F2">
        <w:t>FullRR</w:t>
      </w:r>
      <w:proofErr w:type="spellEnd"/>
      <w:r w:rsidRPr="003324F2">
        <w:t xml:space="preserve"> vorticity was 315.10 ± 59.91 s⁻¹ in AS versus 239.22 ± 27.01 s⁻¹ in controls (mean difference −75.87 s⁻¹, 95% CI −143.65 to −8.10; </w:t>
      </w:r>
      <w:r w:rsidRPr="003324F2">
        <w:rPr>
          <w:i/>
          <w:iCs/>
        </w:rPr>
        <w:t>p</w:t>
      </w:r>
      <w:r w:rsidRPr="003324F2">
        <w:t xml:space="preserve"> = 0.033; Hedges’ </w:t>
      </w:r>
      <w:r w:rsidRPr="003324F2">
        <w:rPr>
          <w:i/>
          <w:iCs/>
        </w:rPr>
        <w:t>g</w:t>
      </w:r>
      <w:r w:rsidRPr="003324F2">
        <w:t xml:space="preserve"> = −1.474), while systolic vorticity was 308.67 ± 44.46 s⁻¹ versus 237.33 ± 34.49 s⁻¹, respectively (mean difference −71.34 s⁻¹, 95% CI −129.37 to −13.31; </w:t>
      </w:r>
      <w:r w:rsidRPr="003324F2">
        <w:rPr>
          <w:i/>
          <w:iCs/>
        </w:rPr>
        <w:t>p</w:t>
      </w:r>
      <w:r w:rsidRPr="003324F2">
        <w:t xml:space="preserve"> = 0.022; Hedges’ </w:t>
      </w:r>
      <w:r w:rsidRPr="003324F2">
        <w:rPr>
          <w:i/>
          <w:iCs/>
        </w:rPr>
        <w:t>g</w:t>
      </w:r>
      <w:r w:rsidRPr="003324F2">
        <w:t xml:space="preserve"> = −1.619). These remained significant in Welch’s sensitivity analysis (</w:t>
      </w:r>
      <w:r w:rsidRPr="003324F2">
        <w:rPr>
          <w:i/>
          <w:iCs/>
        </w:rPr>
        <w:t>p</w:t>
      </w:r>
      <w:r w:rsidRPr="003324F2">
        <w:t xml:space="preserve"> = 0.045 and 0.023, respectively). Vorticity differences were not statistically significant during the diastolic (</w:t>
      </w:r>
      <w:r w:rsidRPr="003324F2">
        <w:rPr>
          <w:i/>
          <w:iCs/>
        </w:rPr>
        <w:t>p</w:t>
      </w:r>
      <w:r w:rsidRPr="003324F2">
        <w:t xml:space="preserve"> = 0.100), E-wave (</w:t>
      </w:r>
      <w:r w:rsidRPr="003324F2">
        <w:rPr>
          <w:i/>
          <w:iCs/>
        </w:rPr>
        <w:t>p</w:t>
      </w:r>
      <w:r w:rsidRPr="003324F2">
        <w:t xml:space="preserve"> = 0.079) or A-wave (</w:t>
      </w:r>
      <w:r w:rsidRPr="003324F2">
        <w:rPr>
          <w:i/>
          <w:iCs/>
        </w:rPr>
        <w:t>p</w:t>
      </w:r>
      <w:r w:rsidRPr="003324F2">
        <w:t xml:space="preserve"> = 0.254) intervals. EDV-</w:t>
      </w:r>
      <w:proofErr w:type="spellStart"/>
      <w:r w:rsidRPr="003324F2">
        <w:t>normalised</w:t>
      </w:r>
      <w:proofErr w:type="spellEnd"/>
      <w:r w:rsidRPr="003324F2">
        <w:t xml:space="preserve"> kinetic energy and LV energy loss were numerically higher in AS across all five intervals, but none of the between-group comparisons reached statistical significance. AS participants had lower stroke volume (78.2 vs 88.5 mL) and LVEF (46.0% vs 54.9%) than controls.</w:t>
      </w:r>
    </w:p>
    <w:p w14:paraId="376D60C4" w14:textId="77777777" w:rsidR="003324F2" w:rsidRPr="003324F2" w:rsidRDefault="003324F2" w:rsidP="003324F2">
      <w:pPr>
        <w:pStyle w:val="SOP"/>
        <w:jc w:val="both"/>
      </w:pPr>
    </w:p>
    <w:p w14:paraId="341E9F16" w14:textId="04BCAF8E" w:rsidR="003324F2" w:rsidRPr="003324F2" w:rsidRDefault="003324F2" w:rsidP="003324F2">
      <w:pPr>
        <w:pStyle w:val="SOP"/>
        <w:jc w:val="both"/>
        <w:rPr>
          <w:b/>
          <w:bCs/>
        </w:rPr>
      </w:pPr>
      <w:r w:rsidRPr="003324F2">
        <w:rPr>
          <w:b/>
          <w:bCs/>
        </w:rPr>
        <w:t>Conclusion</w:t>
      </w:r>
    </w:p>
    <w:p w14:paraId="15C9D308" w14:textId="77777777" w:rsidR="003324F2" w:rsidRPr="003324F2" w:rsidRDefault="003324F2" w:rsidP="003324F2">
      <w:pPr>
        <w:pStyle w:val="SOP"/>
        <w:jc w:val="both"/>
      </w:pPr>
      <w:r w:rsidRPr="003324F2">
        <w:t xml:space="preserve">LV vorticity was higher in AS during the </w:t>
      </w:r>
      <w:proofErr w:type="spellStart"/>
      <w:r w:rsidRPr="003324F2">
        <w:t>FullRR</w:t>
      </w:r>
      <w:proofErr w:type="spellEnd"/>
      <w:r w:rsidRPr="003324F2">
        <w:t xml:space="preserve"> and systolic intervals, whereas EDV-</w:t>
      </w:r>
      <w:proofErr w:type="spellStart"/>
      <w:r w:rsidRPr="003324F2">
        <w:t>normalised</w:t>
      </w:r>
      <w:proofErr w:type="spellEnd"/>
      <w:r w:rsidRPr="003324F2">
        <w:t xml:space="preserve"> kinetic energy and LV energy loss did not show statistically significant between-group differences. The higher vorticity in AS occurred despite lower stroke volume and LVEF, suggesting that the observed difference was not simply explained by greater forward flow volume or ventricular systolic function. The </w:t>
      </w:r>
      <w:proofErr w:type="spellStart"/>
      <w:r w:rsidRPr="003324F2">
        <w:t>FullRR</w:t>
      </w:r>
      <w:proofErr w:type="spellEnd"/>
      <w:r w:rsidRPr="003324F2">
        <w:t xml:space="preserve"> and systolic vorticity findings represent related measurements from the same velocity field rather than independent confirmations. Given the small cohort, baseline imbalance, clinical heterogeneity of the control group, selection of pre-existing registry datasets, inability to independently verify the absence of AS in the control group, single-</w:t>
      </w:r>
      <w:proofErr w:type="spellStart"/>
      <w:r w:rsidRPr="003324F2">
        <w:t>centre</w:t>
      </w:r>
      <w:proofErr w:type="spellEnd"/>
      <w:r w:rsidRPr="003324F2">
        <w:t xml:space="preserve"> provenance and lack of multiplicity correction, these findings are exploratory and do not establish a disease-</w:t>
      </w:r>
      <w:r w:rsidRPr="003324F2">
        <w:lastRenderedPageBreak/>
        <w:t xml:space="preserve">specific or clinically applicable flow marker. Larger prospective, </w:t>
      </w:r>
      <w:proofErr w:type="spellStart"/>
      <w:r w:rsidRPr="003324F2">
        <w:t>multicentre</w:t>
      </w:r>
      <w:proofErr w:type="spellEnd"/>
      <w:r w:rsidRPr="003324F2">
        <w:t xml:space="preserve"> studies with clearly defined control eligibility, </w:t>
      </w:r>
      <w:proofErr w:type="spellStart"/>
      <w:r w:rsidRPr="003324F2">
        <w:t>standardised</w:t>
      </w:r>
      <w:proofErr w:type="spellEnd"/>
      <w:r w:rsidRPr="003324F2">
        <w:t xml:space="preserve"> acquisition and reproducible analysis are required.</w:t>
      </w:r>
    </w:p>
    <w:p w14:paraId="7AB18AAE" w14:textId="77777777" w:rsidR="003324F2" w:rsidRPr="003324F2" w:rsidRDefault="003324F2" w:rsidP="003324F2">
      <w:pPr>
        <w:pStyle w:val="SOP"/>
        <w:jc w:val="both"/>
      </w:pPr>
      <w:r w:rsidRPr="003324F2">
        <w:rPr>
          <w:b/>
          <w:bCs/>
        </w:rPr>
        <w:t>Keywords:</w:t>
      </w:r>
      <w:r w:rsidRPr="003324F2">
        <w:t xml:space="preserve"> Aortic stenosis; 4D-flow CMR; left ventricular flow; flow energetics; vorticity; kinetic energy; energy loss.</w:t>
      </w:r>
    </w:p>
    <w:p w14:paraId="08223EEF" w14:textId="77777777" w:rsidR="003324F2" w:rsidRPr="003324F2" w:rsidRDefault="003324F2" w:rsidP="003324F2">
      <w:pPr>
        <w:pStyle w:val="SOP"/>
        <w:jc w:val="both"/>
        <w:rPr>
          <w:sz w:val="28"/>
          <w:szCs w:val="28"/>
        </w:rPr>
      </w:pPr>
    </w:p>
    <w:p w14:paraId="61FA3434" w14:textId="77777777" w:rsidR="00482267" w:rsidRDefault="00482267" w:rsidP="00944C6F">
      <w:pPr>
        <w:pStyle w:val="SOP"/>
        <w:jc w:val="both"/>
        <w:rPr>
          <w:sz w:val="28"/>
          <w:szCs w:val="28"/>
        </w:rPr>
      </w:pPr>
    </w:p>
    <w:p w14:paraId="1ED5B820" w14:textId="77777777" w:rsidR="003324F2" w:rsidRDefault="003324F2" w:rsidP="00944C6F">
      <w:pPr>
        <w:pStyle w:val="SOP"/>
        <w:jc w:val="both"/>
        <w:rPr>
          <w:sz w:val="28"/>
          <w:szCs w:val="28"/>
        </w:rPr>
      </w:pPr>
    </w:p>
    <w:p w14:paraId="5069CC6D" w14:textId="77777777" w:rsidR="003324F2" w:rsidRDefault="003324F2" w:rsidP="00944C6F">
      <w:pPr>
        <w:pStyle w:val="SOP"/>
        <w:jc w:val="both"/>
        <w:rPr>
          <w:sz w:val="28"/>
          <w:szCs w:val="28"/>
        </w:rPr>
      </w:pPr>
    </w:p>
    <w:p w14:paraId="3DE00808" w14:textId="77777777" w:rsidR="003324F2" w:rsidRDefault="003324F2" w:rsidP="00944C6F">
      <w:pPr>
        <w:pStyle w:val="SOP"/>
        <w:jc w:val="both"/>
        <w:rPr>
          <w:sz w:val="28"/>
          <w:szCs w:val="28"/>
        </w:rPr>
      </w:pPr>
    </w:p>
    <w:p w14:paraId="75842FF5" w14:textId="77777777" w:rsidR="003324F2" w:rsidRDefault="003324F2" w:rsidP="00944C6F">
      <w:pPr>
        <w:pStyle w:val="SOP"/>
        <w:jc w:val="both"/>
        <w:rPr>
          <w:sz w:val="28"/>
          <w:szCs w:val="28"/>
        </w:rPr>
      </w:pPr>
    </w:p>
    <w:p w14:paraId="45F3113B" w14:textId="77777777" w:rsidR="003324F2" w:rsidRDefault="003324F2" w:rsidP="00944C6F">
      <w:pPr>
        <w:pStyle w:val="SOP"/>
        <w:jc w:val="both"/>
        <w:rPr>
          <w:sz w:val="28"/>
          <w:szCs w:val="28"/>
        </w:rPr>
      </w:pPr>
    </w:p>
    <w:p w14:paraId="381FBB0D" w14:textId="77777777" w:rsidR="003324F2" w:rsidRDefault="003324F2" w:rsidP="00944C6F">
      <w:pPr>
        <w:pStyle w:val="SOP"/>
        <w:jc w:val="both"/>
        <w:rPr>
          <w:sz w:val="28"/>
          <w:szCs w:val="28"/>
        </w:rPr>
      </w:pPr>
    </w:p>
    <w:p w14:paraId="245BD9A4" w14:textId="77777777" w:rsidR="003324F2" w:rsidRDefault="003324F2" w:rsidP="00944C6F">
      <w:pPr>
        <w:pStyle w:val="SOP"/>
        <w:jc w:val="both"/>
        <w:rPr>
          <w:sz w:val="28"/>
          <w:szCs w:val="28"/>
        </w:rPr>
      </w:pPr>
    </w:p>
    <w:p w14:paraId="47611E1D" w14:textId="77777777" w:rsidR="003324F2" w:rsidRDefault="003324F2" w:rsidP="00944C6F">
      <w:pPr>
        <w:pStyle w:val="SOP"/>
        <w:jc w:val="both"/>
        <w:rPr>
          <w:sz w:val="28"/>
          <w:szCs w:val="28"/>
        </w:rPr>
      </w:pPr>
    </w:p>
    <w:p w14:paraId="1DD0F0B0" w14:textId="77777777" w:rsidR="003324F2" w:rsidRDefault="003324F2" w:rsidP="00944C6F">
      <w:pPr>
        <w:pStyle w:val="SOP"/>
        <w:jc w:val="both"/>
        <w:rPr>
          <w:sz w:val="28"/>
          <w:szCs w:val="28"/>
        </w:rPr>
      </w:pPr>
    </w:p>
    <w:p w14:paraId="01D56EBB" w14:textId="77777777" w:rsidR="003324F2" w:rsidRDefault="003324F2" w:rsidP="00944C6F">
      <w:pPr>
        <w:pStyle w:val="SOP"/>
        <w:jc w:val="both"/>
        <w:rPr>
          <w:sz w:val="28"/>
          <w:szCs w:val="28"/>
        </w:rPr>
      </w:pPr>
    </w:p>
    <w:p w14:paraId="1B380906" w14:textId="77777777" w:rsidR="003324F2" w:rsidRDefault="003324F2" w:rsidP="00944C6F">
      <w:pPr>
        <w:pStyle w:val="SOP"/>
        <w:jc w:val="both"/>
        <w:rPr>
          <w:sz w:val="28"/>
          <w:szCs w:val="28"/>
        </w:rPr>
      </w:pPr>
    </w:p>
    <w:p w14:paraId="6D2DAE20" w14:textId="77777777" w:rsidR="003324F2" w:rsidRDefault="003324F2" w:rsidP="00944C6F">
      <w:pPr>
        <w:pStyle w:val="SOP"/>
        <w:jc w:val="both"/>
        <w:rPr>
          <w:sz w:val="28"/>
          <w:szCs w:val="28"/>
        </w:rPr>
      </w:pPr>
    </w:p>
    <w:p w14:paraId="571F0A86" w14:textId="77777777" w:rsidR="003324F2" w:rsidRDefault="003324F2" w:rsidP="00944C6F">
      <w:pPr>
        <w:pStyle w:val="SOP"/>
        <w:jc w:val="both"/>
        <w:rPr>
          <w:sz w:val="28"/>
          <w:szCs w:val="28"/>
        </w:rPr>
      </w:pPr>
    </w:p>
    <w:p w14:paraId="219C2AF2" w14:textId="77777777" w:rsidR="003324F2" w:rsidRDefault="003324F2" w:rsidP="00944C6F">
      <w:pPr>
        <w:pStyle w:val="SOP"/>
        <w:jc w:val="both"/>
        <w:rPr>
          <w:sz w:val="28"/>
          <w:szCs w:val="28"/>
        </w:rPr>
      </w:pPr>
    </w:p>
    <w:p w14:paraId="49C62E1B" w14:textId="77777777" w:rsidR="003324F2" w:rsidRDefault="003324F2" w:rsidP="00944C6F">
      <w:pPr>
        <w:pStyle w:val="SOP"/>
        <w:jc w:val="both"/>
        <w:rPr>
          <w:sz w:val="28"/>
          <w:szCs w:val="28"/>
        </w:rPr>
      </w:pPr>
    </w:p>
    <w:p w14:paraId="20E6971D" w14:textId="6E3529D0" w:rsidR="00B27478" w:rsidRPr="00B27478" w:rsidRDefault="00B27478" w:rsidP="00944C6F">
      <w:pPr>
        <w:pStyle w:val="SOP"/>
        <w:jc w:val="both"/>
        <w:rPr>
          <w:b/>
          <w:bCs/>
          <w:sz w:val="28"/>
          <w:szCs w:val="28"/>
        </w:rPr>
      </w:pPr>
      <w:r w:rsidRPr="00B27478">
        <w:rPr>
          <w:b/>
          <w:bCs/>
          <w:sz w:val="28"/>
          <w:szCs w:val="28"/>
        </w:rPr>
        <w:lastRenderedPageBreak/>
        <w:t>List of Abbreviations:</w:t>
      </w:r>
    </w:p>
    <w:tbl>
      <w:tblPr>
        <w:tblStyle w:val="TableGrid"/>
        <w:tblW w:w="9351" w:type="dxa"/>
        <w:tblLook w:val="04A0" w:firstRow="1" w:lastRow="0" w:firstColumn="1" w:lastColumn="0" w:noHBand="0" w:noVBand="1"/>
      </w:tblPr>
      <w:tblGrid>
        <w:gridCol w:w="2972"/>
        <w:gridCol w:w="6379"/>
      </w:tblGrid>
      <w:tr w:rsidR="00B27478" w:rsidRPr="00B27478" w14:paraId="33B3D889" w14:textId="77777777" w:rsidTr="00B27478">
        <w:tc>
          <w:tcPr>
            <w:tcW w:w="2972" w:type="dxa"/>
            <w:hideMark/>
          </w:tcPr>
          <w:p w14:paraId="1EF3FB4C" w14:textId="77777777" w:rsidR="00B27478" w:rsidRPr="00B27478" w:rsidRDefault="00B27478" w:rsidP="00B27478">
            <w:pPr>
              <w:pStyle w:val="SOP"/>
              <w:jc w:val="both"/>
            </w:pPr>
            <w:r w:rsidRPr="00B27478">
              <w:t>Abbreviation</w:t>
            </w:r>
          </w:p>
        </w:tc>
        <w:tc>
          <w:tcPr>
            <w:tcW w:w="6379" w:type="dxa"/>
            <w:hideMark/>
          </w:tcPr>
          <w:p w14:paraId="10FC4A9F" w14:textId="77777777" w:rsidR="00B27478" w:rsidRPr="00B27478" w:rsidRDefault="00B27478" w:rsidP="00B27478">
            <w:pPr>
              <w:pStyle w:val="SOP"/>
              <w:jc w:val="both"/>
            </w:pPr>
            <w:r w:rsidRPr="00B27478">
              <w:t>Expansion</w:t>
            </w:r>
          </w:p>
        </w:tc>
      </w:tr>
      <w:tr w:rsidR="00B27478" w:rsidRPr="00B27478" w14:paraId="139701A4" w14:textId="77777777" w:rsidTr="00B27478">
        <w:tc>
          <w:tcPr>
            <w:tcW w:w="2972" w:type="dxa"/>
            <w:hideMark/>
          </w:tcPr>
          <w:p w14:paraId="1586BE43" w14:textId="77777777" w:rsidR="00B27478" w:rsidRPr="00B27478" w:rsidRDefault="00B27478" w:rsidP="00B27478">
            <w:pPr>
              <w:pStyle w:val="SOP"/>
              <w:jc w:val="both"/>
            </w:pPr>
            <w:r w:rsidRPr="00B27478">
              <w:t>4D-flow CMR</w:t>
            </w:r>
          </w:p>
        </w:tc>
        <w:tc>
          <w:tcPr>
            <w:tcW w:w="6379" w:type="dxa"/>
            <w:hideMark/>
          </w:tcPr>
          <w:p w14:paraId="6D3DD68C" w14:textId="77777777" w:rsidR="00B27478" w:rsidRPr="00B27478" w:rsidRDefault="00B27478" w:rsidP="00B27478">
            <w:pPr>
              <w:pStyle w:val="SOP"/>
              <w:jc w:val="both"/>
            </w:pPr>
            <w:r w:rsidRPr="00B27478">
              <w:t>four-dimensional flow cardiovascular magnetic resonance</w:t>
            </w:r>
          </w:p>
        </w:tc>
      </w:tr>
      <w:tr w:rsidR="00B27478" w:rsidRPr="00B27478" w14:paraId="0319EE7A" w14:textId="77777777" w:rsidTr="00B27478">
        <w:tc>
          <w:tcPr>
            <w:tcW w:w="2972" w:type="dxa"/>
            <w:hideMark/>
          </w:tcPr>
          <w:p w14:paraId="2326A973" w14:textId="77777777" w:rsidR="00B27478" w:rsidRPr="00B27478" w:rsidRDefault="00B27478" w:rsidP="00B27478">
            <w:pPr>
              <w:pStyle w:val="SOP"/>
              <w:jc w:val="both"/>
            </w:pPr>
            <w:r w:rsidRPr="00B27478">
              <w:t>AF</w:t>
            </w:r>
          </w:p>
        </w:tc>
        <w:tc>
          <w:tcPr>
            <w:tcW w:w="6379" w:type="dxa"/>
            <w:hideMark/>
          </w:tcPr>
          <w:p w14:paraId="1D3F7573" w14:textId="77777777" w:rsidR="00B27478" w:rsidRPr="00B27478" w:rsidRDefault="00B27478" w:rsidP="00B27478">
            <w:pPr>
              <w:pStyle w:val="SOP"/>
              <w:jc w:val="both"/>
            </w:pPr>
            <w:r w:rsidRPr="00B27478">
              <w:t>atrial fibrillation</w:t>
            </w:r>
          </w:p>
        </w:tc>
      </w:tr>
      <w:tr w:rsidR="00B27478" w:rsidRPr="00B27478" w14:paraId="0D970F51" w14:textId="77777777" w:rsidTr="00B27478">
        <w:tc>
          <w:tcPr>
            <w:tcW w:w="2972" w:type="dxa"/>
            <w:hideMark/>
          </w:tcPr>
          <w:p w14:paraId="14DE72B3" w14:textId="77777777" w:rsidR="00B27478" w:rsidRPr="00B27478" w:rsidRDefault="00B27478" w:rsidP="00B27478">
            <w:pPr>
              <w:pStyle w:val="SOP"/>
              <w:jc w:val="both"/>
            </w:pPr>
            <w:r w:rsidRPr="00B27478">
              <w:t>AR</w:t>
            </w:r>
          </w:p>
        </w:tc>
        <w:tc>
          <w:tcPr>
            <w:tcW w:w="6379" w:type="dxa"/>
            <w:hideMark/>
          </w:tcPr>
          <w:p w14:paraId="34E2EF3C" w14:textId="77777777" w:rsidR="00B27478" w:rsidRPr="00B27478" w:rsidRDefault="00B27478" w:rsidP="00B27478">
            <w:pPr>
              <w:pStyle w:val="SOP"/>
              <w:jc w:val="both"/>
            </w:pPr>
            <w:r w:rsidRPr="00B27478">
              <w:t>aortic regurgitation</w:t>
            </w:r>
          </w:p>
        </w:tc>
      </w:tr>
      <w:tr w:rsidR="00B27478" w:rsidRPr="00B27478" w14:paraId="3DE89C85" w14:textId="77777777" w:rsidTr="00B27478">
        <w:tc>
          <w:tcPr>
            <w:tcW w:w="2972" w:type="dxa"/>
            <w:hideMark/>
          </w:tcPr>
          <w:p w14:paraId="77335F1B" w14:textId="77777777" w:rsidR="00B27478" w:rsidRPr="00B27478" w:rsidRDefault="00B27478" w:rsidP="00B27478">
            <w:pPr>
              <w:pStyle w:val="SOP"/>
              <w:jc w:val="both"/>
            </w:pPr>
            <w:r w:rsidRPr="00B27478">
              <w:t>AS</w:t>
            </w:r>
          </w:p>
        </w:tc>
        <w:tc>
          <w:tcPr>
            <w:tcW w:w="6379" w:type="dxa"/>
            <w:hideMark/>
          </w:tcPr>
          <w:p w14:paraId="08D47B7F" w14:textId="77777777" w:rsidR="00B27478" w:rsidRPr="00B27478" w:rsidRDefault="00B27478" w:rsidP="00B27478">
            <w:pPr>
              <w:pStyle w:val="SOP"/>
              <w:jc w:val="both"/>
            </w:pPr>
            <w:r w:rsidRPr="00B27478">
              <w:t>aortic stenosis</w:t>
            </w:r>
          </w:p>
        </w:tc>
      </w:tr>
      <w:tr w:rsidR="00B27478" w:rsidRPr="00B27478" w14:paraId="1B524BAA" w14:textId="77777777" w:rsidTr="00B27478">
        <w:tc>
          <w:tcPr>
            <w:tcW w:w="2972" w:type="dxa"/>
            <w:hideMark/>
          </w:tcPr>
          <w:p w14:paraId="1FC960AD" w14:textId="77777777" w:rsidR="00B27478" w:rsidRPr="00B27478" w:rsidRDefault="00B27478" w:rsidP="00B27478">
            <w:pPr>
              <w:pStyle w:val="SOP"/>
              <w:jc w:val="both"/>
            </w:pPr>
            <w:r w:rsidRPr="00B27478">
              <w:t>AVA</w:t>
            </w:r>
          </w:p>
        </w:tc>
        <w:tc>
          <w:tcPr>
            <w:tcW w:w="6379" w:type="dxa"/>
            <w:hideMark/>
          </w:tcPr>
          <w:p w14:paraId="0B8E95D5" w14:textId="77777777" w:rsidR="00B27478" w:rsidRPr="00B27478" w:rsidRDefault="00B27478" w:rsidP="00B27478">
            <w:pPr>
              <w:pStyle w:val="SOP"/>
              <w:jc w:val="both"/>
            </w:pPr>
            <w:r w:rsidRPr="00B27478">
              <w:t>aortic valve area</w:t>
            </w:r>
          </w:p>
        </w:tc>
      </w:tr>
      <w:tr w:rsidR="00B27478" w:rsidRPr="00B27478" w14:paraId="60636CAE" w14:textId="77777777" w:rsidTr="00B27478">
        <w:tc>
          <w:tcPr>
            <w:tcW w:w="2972" w:type="dxa"/>
            <w:hideMark/>
          </w:tcPr>
          <w:p w14:paraId="3F2D7F6A" w14:textId="77777777" w:rsidR="00B27478" w:rsidRPr="00B27478" w:rsidRDefault="00B27478" w:rsidP="00B27478">
            <w:pPr>
              <w:pStyle w:val="SOP"/>
              <w:jc w:val="both"/>
            </w:pPr>
            <w:r w:rsidRPr="00B27478">
              <w:t>BMI</w:t>
            </w:r>
          </w:p>
        </w:tc>
        <w:tc>
          <w:tcPr>
            <w:tcW w:w="6379" w:type="dxa"/>
            <w:hideMark/>
          </w:tcPr>
          <w:p w14:paraId="4F7DEA5C" w14:textId="77777777" w:rsidR="00B27478" w:rsidRPr="00B27478" w:rsidRDefault="00B27478" w:rsidP="00B27478">
            <w:pPr>
              <w:pStyle w:val="SOP"/>
              <w:jc w:val="both"/>
            </w:pPr>
            <w:r w:rsidRPr="00B27478">
              <w:t>body mass index</w:t>
            </w:r>
          </w:p>
        </w:tc>
      </w:tr>
      <w:tr w:rsidR="00B27478" w:rsidRPr="00B27478" w14:paraId="56BD7EA4" w14:textId="77777777" w:rsidTr="00B27478">
        <w:tc>
          <w:tcPr>
            <w:tcW w:w="2972" w:type="dxa"/>
            <w:hideMark/>
          </w:tcPr>
          <w:p w14:paraId="614D2E25" w14:textId="77777777" w:rsidR="00B27478" w:rsidRPr="00B27478" w:rsidRDefault="00B27478" w:rsidP="00B27478">
            <w:pPr>
              <w:pStyle w:val="SOP"/>
              <w:jc w:val="both"/>
            </w:pPr>
            <w:r w:rsidRPr="00B27478">
              <w:t>CI</w:t>
            </w:r>
          </w:p>
        </w:tc>
        <w:tc>
          <w:tcPr>
            <w:tcW w:w="6379" w:type="dxa"/>
            <w:hideMark/>
          </w:tcPr>
          <w:p w14:paraId="68F02099" w14:textId="77777777" w:rsidR="00B27478" w:rsidRPr="00B27478" w:rsidRDefault="00B27478" w:rsidP="00B27478">
            <w:pPr>
              <w:pStyle w:val="SOP"/>
              <w:jc w:val="both"/>
            </w:pPr>
            <w:r w:rsidRPr="00B27478">
              <w:t>confidence interval</w:t>
            </w:r>
          </w:p>
        </w:tc>
      </w:tr>
      <w:tr w:rsidR="00B27478" w:rsidRPr="00B27478" w14:paraId="30997D3F" w14:textId="77777777" w:rsidTr="00B27478">
        <w:tc>
          <w:tcPr>
            <w:tcW w:w="2972" w:type="dxa"/>
            <w:hideMark/>
          </w:tcPr>
          <w:p w14:paraId="3EB04267" w14:textId="77777777" w:rsidR="00B27478" w:rsidRPr="00B27478" w:rsidRDefault="00B27478" w:rsidP="00B27478">
            <w:pPr>
              <w:pStyle w:val="SOP"/>
              <w:jc w:val="both"/>
            </w:pPr>
            <w:r w:rsidRPr="00B27478">
              <w:t>CMR</w:t>
            </w:r>
          </w:p>
        </w:tc>
        <w:tc>
          <w:tcPr>
            <w:tcW w:w="6379" w:type="dxa"/>
            <w:hideMark/>
          </w:tcPr>
          <w:p w14:paraId="0AF047AE" w14:textId="77777777" w:rsidR="00B27478" w:rsidRPr="00B27478" w:rsidRDefault="00B27478" w:rsidP="00B27478">
            <w:pPr>
              <w:pStyle w:val="SOP"/>
              <w:jc w:val="both"/>
            </w:pPr>
            <w:r w:rsidRPr="00B27478">
              <w:t>cardiovascular magnetic resonance</w:t>
            </w:r>
          </w:p>
        </w:tc>
      </w:tr>
      <w:tr w:rsidR="00B27478" w:rsidRPr="00B27478" w14:paraId="5B0182E1" w14:textId="77777777" w:rsidTr="00B27478">
        <w:tc>
          <w:tcPr>
            <w:tcW w:w="2972" w:type="dxa"/>
            <w:hideMark/>
          </w:tcPr>
          <w:p w14:paraId="0B6697DB" w14:textId="77777777" w:rsidR="00B27478" w:rsidRPr="00B27478" w:rsidRDefault="00B27478" w:rsidP="00B27478">
            <w:pPr>
              <w:pStyle w:val="SOP"/>
              <w:jc w:val="both"/>
            </w:pPr>
            <w:r w:rsidRPr="00B27478">
              <w:t>COPD</w:t>
            </w:r>
          </w:p>
        </w:tc>
        <w:tc>
          <w:tcPr>
            <w:tcW w:w="6379" w:type="dxa"/>
            <w:hideMark/>
          </w:tcPr>
          <w:p w14:paraId="79DC6859" w14:textId="77777777" w:rsidR="00B27478" w:rsidRPr="00B27478" w:rsidRDefault="00B27478" w:rsidP="00B27478">
            <w:pPr>
              <w:pStyle w:val="SOP"/>
              <w:jc w:val="both"/>
            </w:pPr>
            <w:r w:rsidRPr="00B27478">
              <w:t>chronic obstructive pulmonary disease</w:t>
            </w:r>
          </w:p>
        </w:tc>
      </w:tr>
      <w:tr w:rsidR="00B27478" w:rsidRPr="00B27478" w14:paraId="15ACE1CA" w14:textId="77777777" w:rsidTr="00B27478">
        <w:tc>
          <w:tcPr>
            <w:tcW w:w="2972" w:type="dxa"/>
            <w:hideMark/>
          </w:tcPr>
          <w:p w14:paraId="6406CA27" w14:textId="77777777" w:rsidR="00B27478" w:rsidRPr="00B27478" w:rsidRDefault="00B27478" w:rsidP="00B27478">
            <w:pPr>
              <w:pStyle w:val="SOP"/>
              <w:jc w:val="both"/>
            </w:pPr>
            <w:r w:rsidRPr="00B27478">
              <w:t>ECG</w:t>
            </w:r>
          </w:p>
        </w:tc>
        <w:tc>
          <w:tcPr>
            <w:tcW w:w="6379" w:type="dxa"/>
            <w:hideMark/>
          </w:tcPr>
          <w:p w14:paraId="738620E4" w14:textId="77777777" w:rsidR="00B27478" w:rsidRPr="00B27478" w:rsidRDefault="00B27478" w:rsidP="00B27478">
            <w:pPr>
              <w:pStyle w:val="SOP"/>
              <w:jc w:val="both"/>
            </w:pPr>
            <w:r w:rsidRPr="00B27478">
              <w:t>electrocardiographic</w:t>
            </w:r>
          </w:p>
        </w:tc>
      </w:tr>
      <w:tr w:rsidR="00B27478" w:rsidRPr="00B27478" w14:paraId="23B5B5F3" w14:textId="77777777" w:rsidTr="00B27478">
        <w:tc>
          <w:tcPr>
            <w:tcW w:w="2972" w:type="dxa"/>
            <w:hideMark/>
          </w:tcPr>
          <w:p w14:paraId="245ED255" w14:textId="77777777" w:rsidR="00B27478" w:rsidRPr="00B27478" w:rsidRDefault="00B27478" w:rsidP="00B27478">
            <w:pPr>
              <w:pStyle w:val="SOP"/>
              <w:jc w:val="both"/>
            </w:pPr>
            <w:r w:rsidRPr="00B27478">
              <w:t>EDV</w:t>
            </w:r>
          </w:p>
        </w:tc>
        <w:tc>
          <w:tcPr>
            <w:tcW w:w="6379" w:type="dxa"/>
            <w:hideMark/>
          </w:tcPr>
          <w:p w14:paraId="64B7D973" w14:textId="77777777" w:rsidR="00B27478" w:rsidRPr="00B27478" w:rsidRDefault="00B27478" w:rsidP="00B27478">
            <w:pPr>
              <w:pStyle w:val="SOP"/>
              <w:jc w:val="both"/>
            </w:pPr>
            <w:r w:rsidRPr="00B27478">
              <w:t>end-diastolic volume</w:t>
            </w:r>
          </w:p>
        </w:tc>
      </w:tr>
      <w:tr w:rsidR="00B27478" w:rsidRPr="00B27478" w14:paraId="2518AB3C" w14:textId="77777777" w:rsidTr="00B27478">
        <w:tc>
          <w:tcPr>
            <w:tcW w:w="2972" w:type="dxa"/>
            <w:hideMark/>
          </w:tcPr>
          <w:p w14:paraId="0D11FB87" w14:textId="77777777" w:rsidR="00B27478" w:rsidRPr="00B27478" w:rsidRDefault="00B27478" w:rsidP="00B27478">
            <w:pPr>
              <w:pStyle w:val="SOP"/>
              <w:jc w:val="both"/>
            </w:pPr>
            <w:r w:rsidRPr="00B27478">
              <w:t>ESV</w:t>
            </w:r>
          </w:p>
        </w:tc>
        <w:tc>
          <w:tcPr>
            <w:tcW w:w="6379" w:type="dxa"/>
            <w:hideMark/>
          </w:tcPr>
          <w:p w14:paraId="05EB3221" w14:textId="77777777" w:rsidR="00B27478" w:rsidRPr="00B27478" w:rsidRDefault="00B27478" w:rsidP="00B27478">
            <w:pPr>
              <w:pStyle w:val="SOP"/>
              <w:jc w:val="both"/>
            </w:pPr>
            <w:r w:rsidRPr="00B27478">
              <w:t>end-systolic volume</w:t>
            </w:r>
          </w:p>
        </w:tc>
      </w:tr>
      <w:tr w:rsidR="00B27478" w:rsidRPr="00B27478" w14:paraId="512864B5" w14:textId="77777777" w:rsidTr="00B27478">
        <w:tc>
          <w:tcPr>
            <w:tcW w:w="2972" w:type="dxa"/>
            <w:hideMark/>
          </w:tcPr>
          <w:p w14:paraId="3E6DDEF5" w14:textId="77777777" w:rsidR="00B27478" w:rsidRPr="00B27478" w:rsidRDefault="00B27478" w:rsidP="00B27478">
            <w:pPr>
              <w:pStyle w:val="SOP"/>
              <w:jc w:val="both"/>
            </w:pPr>
            <w:r w:rsidRPr="00B27478">
              <w:t>FOV</w:t>
            </w:r>
          </w:p>
        </w:tc>
        <w:tc>
          <w:tcPr>
            <w:tcW w:w="6379" w:type="dxa"/>
            <w:hideMark/>
          </w:tcPr>
          <w:p w14:paraId="180F45C2" w14:textId="77777777" w:rsidR="00B27478" w:rsidRPr="00B27478" w:rsidRDefault="00B27478" w:rsidP="00B27478">
            <w:pPr>
              <w:pStyle w:val="SOP"/>
              <w:jc w:val="both"/>
            </w:pPr>
            <w:r w:rsidRPr="00B27478">
              <w:t>field of view</w:t>
            </w:r>
          </w:p>
        </w:tc>
      </w:tr>
      <w:tr w:rsidR="00B27478" w:rsidRPr="00B27478" w14:paraId="2D384214" w14:textId="77777777" w:rsidTr="00B27478">
        <w:tc>
          <w:tcPr>
            <w:tcW w:w="2972" w:type="dxa"/>
            <w:hideMark/>
          </w:tcPr>
          <w:p w14:paraId="15AC662C" w14:textId="77777777" w:rsidR="00B27478" w:rsidRPr="00B27478" w:rsidRDefault="00B27478" w:rsidP="00B27478">
            <w:pPr>
              <w:pStyle w:val="SOP"/>
              <w:jc w:val="both"/>
            </w:pPr>
            <w:proofErr w:type="spellStart"/>
            <w:r w:rsidRPr="00B27478">
              <w:t>FullRR</w:t>
            </w:r>
            <w:proofErr w:type="spellEnd"/>
          </w:p>
        </w:tc>
        <w:tc>
          <w:tcPr>
            <w:tcW w:w="6379" w:type="dxa"/>
            <w:hideMark/>
          </w:tcPr>
          <w:p w14:paraId="11D8677A" w14:textId="77777777" w:rsidR="00B27478" w:rsidRPr="00B27478" w:rsidRDefault="00B27478" w:rsidP="00B27478">
            <w:pPr>
              <w:pStyle w:val="SOP"/>
              <w:jc w:val="both"/>
            </w:pPr>
            <w:r w:rsidRPr="00B27478">
              <w:t>full cardiac cycle</w:t>
            </w:r>
          </w:p>
        </w:tc>
      </w:tr>
      <w:tr w:rsidR="00B27478" w:rsidRPr="00B27478" w14:paraId="1D1A01A8" w14:textId="77777777" w:rsidTr="00B27478">
        <w:tc>
          <w:tcPr>
            <w:tcW w:w="2972" w:type="dxa"/>
            <w:hideMark/>
          </w:tcPr>
          <w:p w14:paraId="624BC0D2" w14:textId="77777777" w:rsidR="00B27478" w:rsidRPr="00B27478" w:rsidRDefault="00B27478" w:rsidP="00B27478">
            <w:pPr>
              <w:pStyle w:val="SOP"/>
              <w:jc w:val="both"/>
            </w:pPr>
            <w:r w:rsidRPr="00B27478">
              <w:t>GRAPPA</w:t>
            </w:r>
          </w:p>
        </w:tc>
        <w:tc>
          <w:tcPr>
            <w:tcW w:w="6379" w:type="dxa"/>
            <w:hideMark/>
          </w:tcPr>
          <w:p w14:paraId="0F31240A" w14:textId="77777777" w:rsidR="00B27478" w:rsidRPr="00B27478" w:rsidRDefault="00B27478" w:rsidP="00B27478">
            <w:pPr>
              <w:pStyle w:val="SOP"/>
              <w:jc w:val="both"/>
            </w:pPr>
            <w:proofErr w:type="spellStart"/>
            <w:r w:rsidRPr="00B27478">
              <w:t>generalised</w:t>
            </w:r>
            <w:proofErr w:type="spellEnd"/>
            <w:r w:rsidRPr="00B27478">
              <w:t xml:space="preserve"> </w:t>
            </w:r>
            <w:proofErr w:type="spellStart"/>
            <w:r w:rsidRPr="00B27478">
              <w:t>autocalibrating</w:t>
            </w:r>
            <w:proofErr w:type="spellEnd"/>
            <w:r w:rsidRPr="00B27478">
              <w:t xml:space="preserve"> partially parallel acquisition</w:t>
            </w:r>
          </w:p>
        </w:tc>
      </w:tr>
      <w:tr w:rsidR="00B27478" w:rsidRPr="00B27478" w14:paraId="25DD0263" w14:textId="77777777" w:rsidTr="00B27478">
        <w:tc>
          <w:tcPr>
            <w:tcW w:w="2972" w:type="dxa"/>
            <w:hideMark/>
          </w:tcPr>
          <w:p w14:paraId="09BE3EB6" w14:textId="77777777" w:rsidR="00B27478" w:rsidRPr="00B27478" w:rsidRDefault="00B27478" w:rsidP="00B27478">
            <w:pPr>
              <w:pStyle w:val="SOP"/>
              <w:jc w:val="both"/>
            </w:pPr>
            <w:r w:rsidRPr="00B27478">
              <w:t>IHD</w:t>
            </w:r>
          </w:p>
        </w:tc>
        <w:tc>
          <w:tcPr>
            <w:tcW w:w="6379" w:type="dxa"/>
            <w:hideMark/>
          </w:tcPr>
          <w:p w14:paraId="627873D4" w14:textId="77777777" w:rsidR="00B27478" w:rsidRPr="00B27478" w:rsidRDefault="00B27478" w:rsidP="00B27478">
            <w:pPr>
              <w:pStyle w:val="SOP"/>
              <w:jc w:val="both"/>
            </w:pPr>
            <w:proofErr w:type="spellStart"/>
            <w:r w:rsidRPr="00B27478">
              <w:t>ischaemic</w:t>
            </w:r>
            <w:proofErr w:type="spellEnd"/>
            <w:r w:rsidRPr="00B27478">
              <w:t xml:space="preserve"> heart disease</w:t>
            </w:r>
          </w:p>
        </w:tc>
      </w:tr>
      <w:tr w:rsidR="00B27478" w:rsidRPr="00B27478" w14:paraId="1F8125EB" w14:textId="77777777" w:rsidTr="00B27478">
        <w:tc>
          <w:tcPr>
            <w:tcW w:w="2972" w:type="dxa"/>
            <w:hideMark/>
          </w:tcPr>
          <w:p w14:paraId="2AB149BC" w14:textId="77777777" w:rsidR="00B27478" w:rsidRPr="00B27478" w:rsidRDefault="00B27478" w:rsidP="00B27478">
            <w:pPr>
              <w:pStyle w:val="SOP"/>
              <w:jc w:val="both"/>
            </w:pPr>
            <w:r w:rsidRPr="00B27478">
              <w:t>IQR</w:t>
            </w:r>
          </w:p>
        </w:tc>
        <w:tc>
          <w:tcPr>
            <w:tcW w:w="6379" w:type="dxa"/>
            <w:hideMark/>
          </w:tcPr>
          <w:p w14:paraId="6E668CDB" w14:textId="77777777" w:rsidR="00B27478" w:rsidRPr="00B27478" w:rsidRDefault="00B27478" w:rsidP="00B27478">
            <w:pPr>
              <w:pStyle w:val="SOP"/>
              <w:jc w:val="both"/>
            </w:pPr>
            <w:r w:rsidRPr="00B27478">
              <w:t>interquartile range</w:t>
            </w:r>
          </w:p>
        </w:tc>
      </w:tr>
      <w:tr w:rsidR="00B27478" w:rsidRPr="00B27478" w14:paraId="0ADC79CB" w14:textId="77777777" w:rsidTr="00B27478">
        <w:tc>
          <w:tcPr>
            <w:tcW w:w="2972" w:type="dxa"/>
            <w:hideMark/>
          </w:tcPr>
          <w:p w14:paraId="38985FE5" w14:textId="77777777" w:rsidR="00B27478" w:rsidRPr="00B27478" w:rsidRDefault="00B27478" w:rsidP="00B27478">
            <w:pPr>
              <w:pStyle w:val="SOP"/>
              <w:jc w:val="both"/>
            </w:pPr>
            <w:r w:rsidRPr="00B27478">
              <w:t>KE</w:t>
            </w:r>
          </w:p>
        </w:tc>
        <w:tc>
          <w:tcPr>
            <w:tcW w:w="6379" w:type="dxa"/>
            <w:hideMark/>
          </w:tcPr>
          <w:p w14:paraId="48A39E85" w14:textId="77777777" w:rsidR="00B27478" w:rsidRPr="00B27478" w:rsidRDefault="00B27478" w:rsidP="00B27478">
            <w:pPr>
              <w:pStyle w:val="SOP"/>
              <w:jc w:val="both"/>
            </w:pPr>
            <w:r w:rsidRPr="00B27478">
              <w:t>kinetic energy</w:t>
            </w:r>
          </w:p>
        </w:tc>
      </w:tr>
      <w:tr w:rsidR="00B27478" w:rsidRPr="00B27478" w14:paraId="05962722" w14:textId="77777777" w:rsidTr="00B27478">
        <w:tc>
          <w:tcPr>
            <w:tcW w:w="2972" w:type="dxa"/>
            <w:hideMark/>
          </w:tcPr>
          <w:p w14:paraId="473907C9" w14:textId="77777777" w:rsidR="00B27478" w:rsidRPr="00B27478" w:rsidRDefault="00B27478" w:rsidP="00B27478">
            <w:pPr>
              <w:pStyle w:val="SOP"/>
              <w:jc w:val="both"/>
            </w:pPr>
            <w:r w:rsidRPr="00B27478">
              <w:t>LV</w:t>
            </w:r>
          </w:p>
        </w:tc>
        <w:tc>
          <w:tcPr>
            <w:tcW w:w="6379" w:type="dxa"/>
            <w:hideMark/>
          </w:tcPr>
          <w:p w14:paraId="71EC75D8" w14:textId="77777777" w:rsidR="00B27478" w:rsidRPr="00B27478" w:rsidRDefault="00B27478" w:rsidP="00B27478">
            <w:pPr>
              <w:pStyle w:val="SOP"/>
              <w:jc w:val="both"/>
            </w:pPr>
            <w:r w:rsidRPr="00B27478">
              <w:t>left ventricular</w:t>
            </w:r>
          </w:p>
        </w:tc>
      </w:tr>
      <w:tr w:rsidR="00B27478" w:rsidRPr="00B27478" w14:paraId="66D60329" w14:textId="77777777" w:rsidTr="00B27478">
        <w:tc>
          <w:tcPr>
            <w:tcW w:w="2972" w:type="dxa"/>
            <w:hideMark/>
          </w:tcPr>
          <w:p w14:paraId="6C67F8D9" w14:textId="77777777" w:rsidR="00B27478" w:rsidRPr="00B27478" w:rsidRDefault="00B27478" w:rsidP="00B27478">
            <w:pPr>
              <w:pStyle w:val="SOP"/>
              <w:jc w:val="both"/>
            </w:pPr>
            <w:r w:rsidRPr="00B27478">
              <w:t>LVEF</w:t>
            </w:r>
          </w:p>
        </w:tc>
        <w:tc>
          <w:tcPr>
            <w:tcW w:w="6379" w:type="dxa"/>
            <w:hideMark/>
          </w:tcPr>
          <w:p w14:paraId="6BC29131" w14:textId="77777777" w:rsidR="00B27478" w:rsidRPr="00B27478" w:rsidRDefault="00B27478" w:rsidP="00B27478">
            <w:pPr>
              <w:pStyle w:val="SOP"/>
              <w:jc w:val="both"/>
            </w:pPr>
            <w:r w:rsidRPr="00B27478">
              <w:t>left ventricular ejection fraction</w:t>
            </w:r>
          </w:p>
        </w:tc>
      </w:tr>
      <w:tr w:rsidR="00B27478" w:rsidRPr="00B27478" w14:paraId="6B512FFE" w14:textId="77777777" w:rsidTr="00B27478">
        <w:tc>
          <w:tcPr>
            <w:tcW w:w="2972" w:type="dxa"/>
            <w:hideMark/>
          </w:tcPr>
          <w:p w14:paraId="3B441E80" w14:textId="77777777" w:rsidR="00B27478" w:rsidRPr="00B27478" w:rsidRDefault="00B27478" w:rsidP="00B27478">
            <w:pPr>
              <w:pStyle w:val="SOP"/>
              <w:jc w:val="both"/>
            </w:pPr>
            <w:r w:rsidRPr="00B27478">
              <w:lastRenderedPageBreak/>
              <w:t>LVOT</w:t>
            </w:r>
          </w:p>
        </w:tc>
        <w:tc>
          <w:tcPr>
            <w:tcW w:w="6379" w:type="dxa"/>
            <w:hideMark/>
          </w:tcPr>
          <w:p w14:paraId="3F52EFD7" w14:textId="77777777" w:rsidR="00B27478" w:rsidRPr="00B27478" w:rsidRDefault="00B27478" w:rsidP="00B27478">
            <w:pPr>
              <w:pStyle w:val="SOP"/>
              <w:jc w:val="both"/>
            </w:pPr>
            <w:r w:rsidRPr="00B27478">
              <w:t>left ventricular outflow tract</w:t>
            </w:r>
          </w:p>
        </w:tc>
      </w:tr>
      <w:tr w:rsidR="00B27478" w:rsidRPr="00B27478" w14:paraId="72F7BBEC" w14:textId="77777777" w:rsidTr="00B27478">
        <w:tc>
          <w:tcPr>
            <w:tcW w:w="2972" w:type="dxa"/>
            <w:hideMark/>
          </w:tcPr>
          <w:p w14:paraId="24AB1F6E" w14:textId="77777777" w:rsidR="00B27478" w:rsidRPr="00B27478" w:rsidRDefault="00B27478" w:rsidP="00B27478">
            <w:pPr>
              <w:pStyle w:val="SOP"/>
              <w:jc w:val="both"/>
            </w:pPr>
            <w:r w:rsidRPr="00B27478">
              <w:t>NNUH</w:t>
            </w:r>
          </w:p>
        </w:tc>
        <w:tc>
          <w:tcPr>
            <w:tcW w:w="6379" w:type="dxa"/>
            <w:hideMark/>
          </w:tcPr>
          <w:p w14:paraId="53E1980D" w14:textId="77777777" w:rsidR="00B27478" w:rsidRPr="00B27478" w:rsidRDefault="00B27478" w:rsidP="00B27478">
            <w:pPr>
              <w:pStyle w:val="SOP"/>
              <w:jc w:val="both"/>
            </w:pPr>
            <w:r w:rsidRPr="00B27478">
              <w:t>Norfolk and Norwich University Hospital</w:t>
            </w:r>
          </w:p>
        </w:tc>
      </w:tr>
      <w:tr w:rsidR="00B27478" w:rsidRPr="00B27478" w14:paraId="753FD680" w14:textId="77777777" w:rsidTr="00B27478">
        <w:tc>
          <w:tcPr>
            <w:tcW w:w="2972" w:type="dxa"/>
            <w:hideMark/>
          </w:tcPr>
          <w:p w14:paraId="24F13D94" w14:textId="77777777" w:rsidR="00B27478" w:rsidRPr="00B27478" w:rsidRDefault="00B27478" w:rsidP="00B27478">
            <w:pPr>
              <w:pStyle w:val="SOP"/>
              <w:jc w:val="both"/>
            </w:pPr>
            <w:r w:rsidRPr="00B27478">
              <w:t>NYHA</w:t>
            </w:r>
          </w:p>
        </w:tc>
        <w:tc>
          <w:tcPr>
            <w:tcW w:w="6379" w:type="dxa"/>
            <w:hideMark/>
          </w:tcPr>
          <w:p w14:paraId="55D41F85" w14:textId="77777777" w:rsidR="00B27478" w:rsidRPr="00B27478" w:rsidRDefault="00B27478" w:rsidP="00B27478">
            <w:pPr>
              <w:pStyle w:val="SOP"/>
              <w:jc w:val="both"/>
            </w:pPr>
            <w:r w:rsidRPr="00B27478">
              <w:t>New York Heart Association</w:t>
            </w:r>
          </w:p>
        </w:tc>
      </w:tr>
      <w:tr w:rsidR="00B27478" w:rsidRPr="00B27478" w14:paraId="1B15942B" w14:textId="77777777" w:rsidTr="00B27478">
        <w:tc>
          <w:tcPr>
            <w:tcW w:w="2972" w:type="dxa"/>
            <w:hideMark/>
          </w:tcPr>
          <w:p w14:paraId="2D14D866" w14:textId="77777777" w:rsidR="00B27478" w:rsidRPr="00B27478" w:rsidRDefault="00B27478" w:rsidP="00B27478">
            <w:pPr>
              <w:pStyle w:val="SOP"/>
              <w:jc w:val="both"/>
            </w:pPr>
            <w:r w:rsidRPr="00B27478">
              <w:t>PV</w:t>
            </w:r>
          </w:p>
        </w:tc>
        <w:tc>
          <w:tcPr>
            <w:tcW w:w="6379" w:type="dxa"/>
            <w:hideMark/>
          </w:tcPr>
          <w:p w14:paraId="13BE8A1D" w14:textId="77777777" w:rsidR="00B27478" w:rsidRPr="00B27478" w:rsidRDefault="00B27478" w:rsidP="00B27478">
            <w:pPr>
              <w:pStyle w:val="SOP"/>
              <w:jc w:val="both"/>
            </w:pPr>
            <w:r w:rsidRPr="00B27478">
              <w:t>pressure–volume</w:t>
            </w:r>
          </w:p>
        </w:tc>
      </w:tr>
      <w:tr w:rsidR="00B27478" w:rsidRPr="00B27478" w14:paraId="3A1B1603" w14:textId="77777777" w:rsidTr="00B27478">
        <w:tc>
          <w:tcPr>
            <w:tcW w:w="2972" w:type="dxa"/>
            <w:hideMark/>
          </w:tcPr>
          <w:p w14:paraId="25E1FCA8" w14:textId="77777777" w:rsidR="00B27478" w:rsidRPr="00B27478" w:rsidRDefault="00B27478" w:rsidP="00B27478">
            <w:pPr>
              <w:pStyle w:val="SOP"/>
              <w:jc w:val="both"/>
            </w:pPr>
            <w:r w:rsidRPr="00B27478">
              <w:t>PVA</w:t>
            </w:r>
          </w:p>
        </w:tc>
        <w:tc>
          <w:tcPr>
            <w:tcW w:w="6379" w:type="dxa"/>
            <w:hideMark/>
          </w:tcPr>
          <w:p w14:paraId="69A673FF" w14:textId="77777777" w:rsidR="00B27478" w:rsidRPr="00B27478" w:rsidRDefault="00B27478" w:rsidP="00B27478">
            <w:pPr>
              <w:pStyle w:val="SOP"/>
              <w:jc w:val="both"/>
            </w:pPr>
            <w:r w:rsidRPr="00B27478">
              <w:t>pressure–volume area</w:t>
            </w:r>
          </w:p>
        </w:tc>
      </w:tr>
      <w:tr w:rsidR="00B27478" w:rsidRPr="00B27478" w14:paraId="40E25089" w14:textId="77777777" w:rsidTr="00B27478">
        <w:tc>
          <w:tcPr>
            <w:tcW w:w="2972" w:type="dxa"/>
            <w:hideMark/>
          </w:tcPr>
          <w:p w14:paraId="3C283E6B" w14:textId="77777777" w:rsidR="00B27478" w:rsidRPr="00B27478" w:rsidRDefault="00B27478" w:rsidP="00B27478">
            <w:pPr>
              <w:pStyle w:val="SOP"/>
              <w:jc w:val="both"/>
            </w:pPr>
            <w:r w:rsidRPr="00B27478">
              <w:t>REC</w:t>
            </w:r>
          </w:p>
        </w:tc>
        <w:tc>
          <w:tcPr>
            <w:tcW w:w="6379" w:type="dxa"/>
            <w:hideMark/>
          </w:tcPr>
          <w:p w14:paraId="6EEF53BA" w14:textId="77777777" w:rsidR="00B27478" w:rsidRPr="00B27478" w:rsidRDefault="00B27478" w:rsidP="00B27478">
            <w:pPr>
              <w:pStyle w:val="SOP"/>
              <w:jc w:val="both"/>
            </w:pPr>
            <w:r w:rsidRPr="00B27478">
              <w:t>Research Ethics Committee</w:t>
            </w:r>
          </w:p>
        </w:tc>
      </w:tr>
      <w:tr w:rsidR="00B27478" w:rsidRPr="00B27478" w14:paraId="66B1F5B6" w14:textId="77777777" w:rsidTr="00B27478">
        <w:tc>
          <w:tcPr>
            <w:tcW w:w="2972" w:type="dxa"/>
            <w:hideMark/>
          </w:tcPr>
          <w:p w14:paraId="45387E32" w14:textId="77777777" w:rsidR="00B27478" w:rsidRPr="00B27478" w:rsidRDefault="00B27478" w:rsidP="00B27478">
            <w:pPr>
              <w:pStyle w:val="SOP"/>
              <w:jc w:val="both"/>
            </w:pPr>
            <w:r w:rsidRPr="00B27478">
              <w:t>R–R</w:t>
            </w:r>
          </w:p>
        </w:tc>
        <w:tc>
          <w:tcPr>
            <w:tcW w:w="6379" w:type="dxa"/>
            <w:hideMark/>
          </w:tcPr>
          <w:p w14:paraId="234E299E" w14:textId="77777777" w:rsidR="00B27478" w:rsidRPr="00B27478" w:rsidRDefault="00B27478" w:rsidP="00B27478">
            <w:pPr>
              <w:pStyle w:val="SOP"/>
              <w:jc w:val="both"/>
            </w:pPr>
            <w:r w:rsidRPr="00B27478">
              <w:t>R-wave to R-wave interval</w:t>
            </w:r>
          </w:p>
        </w:tc>
      </w:tr>
      <w:tr w:rsidR="00B27478" w:rsidRPr="00B27478" w14:paraId="7EEA1E48" w14:textId="77777777" w:rsidTr="00B27478">
        <w:tc>
          <w:tcPr>
            <w:tcW w:w="2972" w:type="dxa"/>
            <w:hideMark/>
          </w:tcPr>
          <w:p w14:paraId="542C290C" w14:textId="77777777" w:rsidR="00B27478" w:rsidRPr="00B27478" w:rsidRDefault="00B27478" w:rsidP="00B27478">
            <w:pPr>
              <w:pStyle w:val="SOP"/>
              <w:jc w:val="both"/>
            </w:pPr>
            <w:r w:rsidRPr="00B27478">
              <w:t>SD</w:t>
            </w:r>
          </w:p>
        </w:tc>
        <w:tc>
          <w:tcPr>
            <w:tcW w:w="6379" w:type="dxa"/>
            <w:hideMark/>
          </w:tcPr>
          <w:p w14:paraId="3D2F9AB6" w14:textId="77777777" w:rsidR="00B27478" w:rsidRPr="00B27478" w:rsidRDefault="00B27478" w:rsidP="00B27478">
            <w:pPr>
              <w:pStyle w:val="SOP"/>
              <w:jc w:val="both"/>
            </w:pPr>
            <w:r w:rsidRPr="00B27478">
              <w:t>standard deviation</w:t>
            </w:r>
          </w:p>
        </w:tc>
      </w:tr>
      <w:tr w:rsidR="00B27478" w:rsidRPr="00B27478" w14:paraId="3020B9F6" w14:textId="77777777" w:rsidTr="00B27478">
        <w:tc>
          <w:tcPr>
            <w:tcW w:w="2972" w:type="dxa"/>
            <w:hideMark/>
          </w:tcPr>
          <w:p w14:paraId="7698A591" w14:textId="77777777" w:rsidR="00B27478" w:rsidRPr="00B27478" w:rsidRDefault="00B27478" w:rsidP="00B27478">
            <w:pPr>
              <w:pStyle w:val="SOP"/>
              <w:jc w:val="both"/>
            </w:pPr>
            <w:r w:rsidRPr="00B27478">
              <w:t>TE</w:t>
            </w:r>
          </w:p>
        </w:tc>
        <w:tc>
          <w:tcPr>
            <w:tcW w:w="6379" w:type="dxa"/>
            <w:hideMark/>
          </w:tcPr>
          <w:p w14:paraId="59149DCA" w14:textId="77777777" w:rsidR="00B27478" w:rsidRPr="00B27478" w:rsidRDefault="00B27478" w:rsidP="00B27478">
            <w:pPr>
              <w:pStyle w:val="SOP"/>
              <w:jc w:val="both"/>
            </w:pPr>
            <w:r w:rsidRPr="00B27478">
              <w:t>echo time</w:t>
            </w:r>
          </w:p>
        </w:tc>
      </w:tr>
      <w:tr w:rsidR="00B27478" w:rsidRPr="00B27478" w14:paraId="278CC717" w14:textId="77777777" w:rsidTr="00B27478">
        <w:tc>
          <w:tcPr>
            <w:tcW w:w="2972" w:type="dxa"/>
            <w:hideMark/>
          </w:tcPr>
          <w:p w14:paraId="728AE2C3" w14:textId="77777777" w:rsidR="00B27478" w:rsidRPr="00B27478" w:rsidRDefault="00B27478" w:rsidP="00B27478">
            <w:pPr>
              <w:pStyle w:val="SOP"/>
              <w:jc w:val="both"/>
            </w:pPr>
            <w:r w:rsidRPr="00B27478">
              <w:t>TR</w:t>
            </w:r>
          </w:p>
        </w:tc>
        <w:tc>
          <w:tcPr>
            <w:tcW w:w="6379" w:type="dxa"/>
            <w:hideMark/>
          </w:tcPr>
          <w:p w14:paraId="552A4F38" w14:textId="77777777" w:rsidR="00B27478" w:rsidRPr="00B27478" w:rsidRDefault="00B27478" w:rsidP="00B27478">
            <w:pPr>
              <w:pStyle w:val="SOP"/>
              <w:jc w:val="both"/>
            </w:pPr>
            <w:r w:rsidRPr="00B27478">
              <w:t>repetition time</w:t>
            </w:r>
          </w:p>
        </w:tc>
      </w:tr>
      <w:tr w:rsidR="00B27478" w:rsidRPr="00B27478" w14:paraId="4402CC71" w14:textId="77777777" w:rsidTr="00B27478">
        <w:tc>
          <w:tcPr>
            <w:tcW w:w="2972" w:type="dxa"/>
            <w:hideMark/>
          </w:tcPr>
          <w:p w14:paraId="5EBE7879" w14:textId="77777777" w:rsidR="00B27478" w:rsidRPr="00B27478" w:rsidRDefault="00B27478" w:rsidP="00B27478">
            <w:pPr>
              <w:pStyle w:val="SOP"/>
              <w:jc w:val="both"/>
            </w:pPr>
            <w:r w:rsidRPr="00B27478">
              <w:t>TTE</w:t>
            </w:r>
          </w:p>
        </w:tc>
        <w:tc>
          <w:tcPr>
            <w:tcW w:w="6379" w:type="dxa"/>
            <w:hideMark/>
          </w:tcPr>
          <w:p w14:paraId="4C209FDC" w14:textId="77777777" w:rsidR="00B27478" w:rsidRPr="00B27478" w:rsidRDefault="00B27478" w:rsidP="00B27478">
            <w:pPr>
              <w:pStyle w:val="SOP"/>
              <w:jc w:val="both"/>
            </w:pPr>
            <w:r w:rsidRPr="00B27478">
              <w:t>transthoracic echocardiography</w:t>
            </w:r>
          </w:p>
        </w:tc>
      </w:tr>
      <w:tr w:rsidR="00B27478" w:rsidRPr="00B27478" w14:paraId="54201009" w14:textId="77777777" w:rsidTr="00B27478">
        <w:tc>
          <w:tcPr>
            <w:tcW w:w="2972" w:type="dxa"/>
            <w:hideMark/>
          </w:tcPr>
          <w:p w14:paraId="3A69EF3B" w14:textId="77777777" w:rsidR="00B27478" w:rsidRPr="00B27478" w:rsidRDefault="00B27478" w:rsidP="00B27478">
            <w:pPr>
              <w:pStyle w:val="SOP"/>
              <w:jc w:val="both"/>
            </w:pPr>
            <w:r w:rsidRPr="00B27478">
              <w:t>VENC</w:t>
            </w:r>
          </w:p>
        </w:tc>
        <w:tc>
          <w:tcPr>
            <w:tcW w:w="6379" w:type="dxa"/>
            <w:hideMark/>
          </w:tcPr>
          <w:p w14:paraId="0D0B7EA8" w14:textId="77777777" w:rsidR="00B27478" w:rsidRPr="00B27478" w:rsidRDefault="00B27478" w:rsidP="00B27478">
            <w:pPr>
              <w:pStyle w:val="SOP"/>
              <w:jc w:val="both"/>
            </w:pPr>
            <w:r w:rsidRPr="00B27478">
              <w:t>velocity encoding</w:t>
            </w:r>
          </w:p>
        </w:tc>
      </w:tr>
    </w:tbl>
    <w:p w14:paraId="3FC91DBE" w14:textId="77777777" w:rsidR="00B27478" w:rsidRDefault="00B27478" w:rsidP="00944C6F">
      <w:pPr>
        <w:pStyle w:val="SOP"/>
        <w:jc w:val="both"/>
        <w:rPr>
          <w:b/>
          <w:bCs/>
          <w:sz w:val="28"/>
          <w:szCs w:val="28"/>
        </w:rPr>
      </w:pPr>
    </w:p>
    <w:p w14:paraId="4CA50ADB" w14:textId="77777777" w:rsidR="00B27478" w:rsidRDefault="00B27478" w:rsidP="00944C6F">
      <w:pPr>
        <w:pStyle w:val="SOP"/>
        <w:jc w:val="both"/>
        <w:rPr>
          <w:b/>
          <w:bCs/>
          <w:sz w:val="28"/>
          <w:szCs w:val="28"/>
        </w:rPr>
      </w:pPr>
    </w:p>
    <w:p w14:paraId="3D4E5C43" w14:textId="77777777" w:rsidR="00B27478" w:rsidRDefault="00B27478" w:rsidP="00944C6F">
      <w:pPr>
        <w:pStyle w:val="SOP"/>
        <w:jc w:val="both"/>
        <w:rPr>
          <w:b/>
          <w:bCs/>
          <w:sz w:val="28"/>
          <w:szCs w:val="28"/>
        </w:rPr>
      </w:pPr>
    </w:p>
    <w:p w14:paraId="7921C135" w14:textId="77777777" w:rsidR="00B27478" w:rsidRDefault="00B27478" w:rsidP="00944C6F">
      <w:pPr>
        <w:pStyle w:val="SOP"/>
        <w:jc w:val="both"/>
        <w:rPr>
          <w:b/>
          <w:bCs/>
          <w:sz w:val="28"/>
          <w:szCs w:val="28"/>
        </w:rPr>
      </w:pPr>
    </w:p>
    <w:p w14:paraId="11B75B9E" w14:textId="77777777" w:rsidR="00B27478" w:rsidRDefault="00B27478" w:rsidP="00944C6F">
      <w:pPr>
        <w:pStyle w:val="SOP"/>
        <w:jc w:val="both"/>
        <w:rPr>
          <w:b/>
          <w:bCs/>
          <w:sz w:val="28"/>
          <w:szCs w:val="28"/>
        </w:rPr>
      </w:pPr>
    </w:p>
    <w:p w14:paraId="08356849" w14:textId="77777777" w:rsidR="00B27478" w:rsidRDefault="00B27478" w:rsidP="00944C6F">
      <w:pPr>
        <w:pStyle w:val="SOP"/>
        <w:jc w:val="both"/>
        <w:rPr>
          <w:b/>
          <w:bCs/>
          <w:sz w:val="28"/>
          <w:szCs w:val="28"/>
        </w:rPr>
      </w:pPr>
    </w:p>
    <w:p w14:paraId="6D783E62" w14:textId="77777777" w:rsidR="00B27478" w:rsidRDefault="00B27478" w:rsidP="00944C6F">
      <w:pPr>
        <w:pStyle w:val="SOP"/>
        <w:jc w:val="both"/>
        <w:rPr>
          <w:b/>
          <w:bCs/>
          <w:sz w:val="28"/>
          <w:szCs w:val="28"/>
        </w:rPr>
      </w:pPr>
    </w:p>
    <w:p w14:paraId="08F32DBA" w14:textId="77777777" w:rsidR="00B27478" w:rsidRDefault="00B27478" w:rsidP="00944C6F">
      <w:pPr>
        <w:pStyle w:val="SOP"/>
        <w:jc w:val="both"/>
        <w:rPr>
          <w:b/>
          <w:bCs/>
          <w:sz w:val="28"/>
          <w:szCs w:val="28"/>
        </w:rPr>
      </w:pPr>
    </w:p>
    <w:p w14:paraId="1ED41068" w14:textId="77777777" w:rsidR="00B27478" w:rsidRDefault="00B27478" w:rsidP="00944C6F">
      <w:pPr>
        <w:pStyle w:val="SOP"/>
        <w:jc w:val="both"/>
        <w:rPr>
          <w:b/>
          <w:bCs/>
          <w:sz w:val="28"/>
          <w:szCs w:val="28"/>
        </w:rPr>
      </w:pPr>
    </w:p>
    <w:p w14:paraId="4BCA5DBA" w14:textId="77777777" w:rsidR="00B27478" w:rsidRDefault="00B27478" w:rsidP="00944C6F">
      <w:pPr>
        <w:pStyle w:val="SOP"/>
        <w:jc w:val="both"/>
        <w:rPr>
          <w:b/>
          <w:bCs/>
          <w:sz w:val="28"/>
          <w:szCs w:val="28"/>
        </w:rPr>
      </w:pPr>
    </w:p>
    <w:p w14:paraId="11DD6564" w14:textId="7BF6F2B7" w:rsidR="00B7327B" w:rsidRDefault="00B7327B" w:rsidP="00944C6F">
      <w:pPr>
        <w:pStyle w:val="SOP"/>
        <w:jc w:val="both"/>
        <w:rPr>
          <w:b/>
          <w:bCs/>
          <w:sz w:val="28"/>
          <w:szCs w:val="28"/>
        </w:rPr>
      </w:pPr>
      <w:r w:rsidRPr="00944C6F">
        <w:rPr>
          <w:b/>
          <w:bCs/>
          <w:sz w:val="28"/>
          <w:szCs w:val="28"/>
        </w:rPr>
        <w:lastRenderedPageBreak/>
        <w:t>1. Introduction</w:t>
      </w:r>
    </w:p>
    <w:p w14:paraId="77A4695A" w14:textId="77777777" w:rsidR="00977EB7" w:rsidRPr="00944C6F" w:rsidRDefault="00977EB7" w:rsidP="00944C6F">
      <w:pPr>
        <w:pStyle w:val="SOP"/>
        <w:jc w:val="both"/>
        <w:rPr>
          <w:b/>
          <w:bCs/>
          <w:sz w:val="28"/>
          <w:szCs w:val="28"/>
        </w:rPr>
      </w:pPr>
    </w:p>
    <w:p w14:paraId="065DCA33" w14:textId="77777777" w:rsidR="00B7327B" w:rsidRPr="00944C6F" w:rsidRDefault="00B7327B" w:rsidP="00944C6F">
      <w:pPr>
        <w:pStyle w:val="SOP"/>
        <w:jc w:val="both"/>
        <w:rPr>
          <w:b/>
          <w:bCs/>
        </w:rPr>
      </w:pPr>
      <w:r w:rsidRPr="00944C6F">
        <w:rPr>
          <w:b/>
          <w:bCs/>
        </w:rPr>
        <w:t xml:space="preserve">1.1 Aortic stenosis and left ventricular </w:t>
      </w:r>
      <w:proofErr w:type="spellStart"/>
      <w:r w:rsidRPr="00944C6F">
        <w:rPr>
          <w:b/>
          <w:bCs/>
        </w:rPr>
        <w:t>haemodynamic</w:t>
      </w:r>
      <w:proofErr w:type="spellEnd"/>
      <w:r w:rsidRPr="00944C6F">
        <w:rPr>
          <w:b/>
          <w:bCs/>
        </w:rPr>
        <w:t xml:space="preserve"> burden</w:t>
      </w:r>
    </w:p>
    <w:p w14:paraId="5722C89D" w14:textId="1B93E0D3" w:rsidR="00B7327B" w:rsidRPr="00B7327B" w:rsidRDefault="00B7327B" w:rsidP="00944C6F">
      <w:pPr>
        <w:pStyle w:val="SOP"/>
        <w:jc w:val="both"/>
      </w:pPr>
      <w:r w:rsidRPr="00B7327B">
        <w:t xml:space="preserve">Aortic stenosis (AS) is a progressive valvular heart disease </w:t>
      </w:r>
      <w:proofErr w:type="spellStart"/>
      <w:r w:rsidRPr="00B7327B">
        <w:t>characterised</w:t>
      </w:r>
      <w:proofErr w:type="spellEnd"/>
      <w:r w:rsidRPr="00B7327B">
        <w:t xml:space="preserve"> by narrowing of the aortic valve and obstruction to left ventricular (LV) outflow. Increasing valvular obstruction imposes a chronic pressure load on the LV, which initially adapts through structural and functional </w:t>
      </w:r>
      <w:proofErr w:type="spellStart"/>
      <w:r w:rsidRPr="00B7327B">
        <w:t>remodelling</w:t>
      </w:r>
      <w:proofErr w:type="spellEnd"/>
      <w:r w:rsidRPr="00B7327B">
        <w:t xml:space="preserve"> to maintain cardiac output. Persistent pressure overload can result in LV hypertrophy, impaired relaxation and progressive myocardial dysfunction. Adverse ventricular </w:t>
      </w:r>
      <w:proofErr w:type="spellStart"/>
      <w:r w:rsidRPr="00B7327B">
        <w:t>remodelling</w:t>
      </w:r>
      <w:proofErr w:type="spellEnd"/>
      <w:r w:rsidRPr="00B7327B">
        <w:t xml:space="preserve"> may develop before a substantial reduction in left ventricular ejection fraction (LVEF), meaning that preserved systolic function does not necessarily indicate an absence of ventricular consequences.</w:t>
      </w:r>
      <w:r w:rsidR="00944C6F">
        <w:fldChar w:fldCharType="begin"/>
      </w:r>
      <w:r w:rsidR="00944C6F">
        <w:instrText xml:space="preserve"> ADDIN ZOTERO_ITEM CSL_CITATION {"citationID":"QMCvky2t","properties":{"unsorted":false,"formattedCitation":"\\super 1\\nosupersub{}","plainCitation":"1","noteIndex":0},"citationItems":[{"id":187,"uris":["http://zotero.org/users/16623790/items/H2VMR9IZ"],"itemData":{"id":187,"type":"article-journal","container-title":"European Heart Journal","DOI":"10.1093/eurheartj/ehab395","ISSN":"0195-668X, 1522-9645","issue":"7","language":"en","license":"https://academic.oup.com/journals/pages/open_access/funder_policies/chorus/standard_publication_model","page":"561-632","source":"DOI.org (Crossref)","title":"2021 ESC/EACTS Guidelines for the management of valvular heart disease","URL":"https://academic.oup.com/eurheartj/article/43/7/561/6358470","volume":"43","author":[{"family":"Vahanian","given":"Alec"},{"family":"Beyersdorf","given":"Friedhelm"},{"family":"Praz","given":"Fabien"},{"family":"Milojevic","given":"Milan"},{"family":"Baldus","given":"Stephan"},{"family":"Bauersachs","given":"Johann"},{"family":"Capodanno","given":"Davide"},{"family":"Conradi","given":"Lenard"},{"family":"De Bonis","given":"Michele"},{"family":"De Paulis","given":"Ruggero"},{"family":"Delgado","given":"Victoria"},{"family":"Freemantle","given":"Nick"},{"family":"Gilard","given":"Martine"},{"family":"Haugaa","given":"Kristina H"},{"family":"Jeppsson","given":"Anders"},{"family":"Jüni","given":"Peter"},{"family":"Pierard","given":"Luc"},{"family":"Prendergast","given":"Bernard D"},{"family":"Sádaba","given":"J Rafael"},{"family":"Tribouilloy","given":"Christophe"},{"family":"Wojakowski","given":"Wojtek"},{"literal":"ESC/EACTS Scientific Document Group"},{"family":"Neumann","given":"Franz-Josef"},{"family":"Myers","given":"Patrick"},{"family":"Abdelhamid","given":"Magdy"},{"family":"Achenbach","given":"Stephan"},{"family":"Asteggiano","given":"Riccardo"},{"family":"Barili","given":"Fabio"},{"family":"Borger","given":"Michael A"},{"family":"Carrel","given":"Thierry"},{"family":"Collet","given":"Jean-Philippe"},{"family":"Foldager","given":"Dan"},{"family":"Habib","given":"Gilbert"},{"family":"Hassager","given":"Christian"},{"family":"Irs","given":"Alar"},{"family":"Iung","given":"Bernard"},{"family":"Jahangiri","given":"Marjan"},{"family":"Katus","given":"Hugo A"},{"family":"Koskinas","given":"Konstantinos C"},{"family":"Massberg","given":"Steffen"},{"family":"Mueller","given":"Christian E"},{"family":"Nielsen","given":"Jens Cosedis"},{"family":"Pibarot","given":"Philippe"},{"family":"Rakisheva","given":"Amina"},{"family":"Roffi","given":"Marco"},{"family":"Rubboli","given":"Andrea"},{"family":"Shlyakhto","given":"Evgeny"},{"family":"Siepe","given":"Matthias"},{"family":"Sitges","given":"Marta"},{"family":"Sondergaard","given":"Lars"},{"family":"Sousa-Uva","given":"Miguel"},{"family":"Tarantini","given":"Guiseppe"},{"family":"Zamorano","given":"Jose Luis"},{"family":"Praz","given":"Fabien"},{"family":"Milojevic","given":"Milan"},{"family":"Baldus","given":"Stephan"},{"family":"Bauersachs","given":"Johann"},{"family":"Capodanno","given":"Davide"},{"family":"Conradi","given":"Lenard"},{"family":"De Bonis","given":"Michele"},{"family":"De Paulis","given":"Ruggero"},{"family":"Delgado","given":"Victoria"},{"family":"Freemantle","given":"Nick"},{"family":"Gilard","given":"Martine"},{"family":"Haugaa","given":"Kristina H"},{"family":"Jeppsson","given":"Anders"},{"family":"Jüni","given":"Peter"},{"family":"Pierard","given":"Luc"},{"family":"Prendergast","given":"Bernard D"},{"family":"Sádaba","given":"J Rafael"},{"family":"Tribouilloy","given":"Christophe"},{"family":"Wojakowski","given":"Wojtek"},{"literal":"ESC National Cardiac Societies"},{"family":"Benchabi","given":"Yasmina"},{"family":"Chilingaryan","given":"Aram"},{"family":"Metzler","given":"Bernhard"},{"family":"Rustamova","given":"Yasmin"},{"family":"Shumavets","given":"Vadim"},{"family":"Lancellotti","given":"Patrizio"},{"family":"Smajic","given":"Elnur"},{"family":"Trendafilova-Lazarova","given":"Diana"},{"family":"Samardzic","given":"Jure"},{"family":"Karakyriou","given":"Maria"},{"family":"Palecek","given":"Tomas"},{"family":"Sanchez Dahl","given":"Jordi"},{"family":"Meshaal","given":"Marwa Sayed"},{"family":"Palm","given":"Kairit"},{"family":"Virtanen","given":"Marko"},{"family":"Bouleti","given":"Claire"},{"family":"Bakhutashvili","given":"Zviad"},{"family":"Achenbach","given":"Stephan"},{"family":"Boutsikou","given":"Maria"},{"family":"Kertész","given":"Attila Béla"},{"family":"Danielsen","given":"Ragnar"},{"family":"Topilsky","given":"Yan"},{"family":"Golino","given":"Paolo"},{"family":"Tuleutayev","given":"Rustem"},{"family":"Elezi","given":"Shpend"},{"family":"Kerimkulov","given":"Alina"},{"family":"Rudzitis","given":"Ainars"},{"family":"Glaveckaite","given":"Sigita"},{"family":"Sow","given":"Rouguiatou"},{"family":"Demarco","given":"Daniela Cassar"},{"family":"Bulatovic","given":"Nebojsa"},{"family":"Aouad","given":"Aicha"},{"family":"Van Den Brink","given":"Renée"},{"family":"Antova","given":"Emilija"},{"family":"Beitnes","given":"Jan Otto"},{"family":"Ochala","given":"Andrzej"},{"family":"Ribeiras","given":"Regina"},{"family":"Vinereanu","given":"Dragos"},{"family":"Irtyuga","given":"Olga"},{"family":"Ivanovic","given":"Branislava"},{"family":"Simkova","given":"Iveta"},{"family":"González Gómez","given":"Ariana"},{"family":"Sarno","given":"Giovanna"},{"family":"Pedrazzini","given":"Giovanni B"},{"family":"Bsata","given":"Walid"},{"family":"Zakhama","given":"Lilia"},{"family":"Korkmaz","given":"Levent"},{"family":"Cherniuk","given":"Sergii"},{"family":"Khanji","given":"Mohammed Y"},{"family":"Sharipov","given":"Islamjan"}],"accessed":{"date-parts":[["2026",8,25]]},"issued":{"date-parts":[["2022",2,12]]}}}],"schema":"https://github.com/citation-style-language/schema/raw/master/csl-citation.json"} </w:instrText>
      </w:r>
      <w:r w:rsidR="00944C6F">
        <w:fldChar w:fldCharType="separate"/>
      </w:r>
      <w:r w:rsidR="00944C6F" w:rsidRPr="00944C6F">
        <w:rPr>
          <w:kern w:val="0"/>
          <w:vertAlign w:val="superscript"/>
        </w:rPr>
        <w:t>1</w:t>
      </w:r>
      <w:r w:rsidR="00944C6F">
        <w:fldChar w:fldCharType="end"/>
      </w:r>
    </w:p>
    <w:p w14:paraId="6C7710D0" w14:textId="1D2327AD" w:rsidR="00B7327B" w:rsidRPr="00B7327B" w:rsidRDefault="00B7327B" w:rsidP="00944C6F">
      <w:pPr>
        <w:pStyle w:val="SOP"/>
        <w:jc w:val="both"/>
      </w:pPr>
      <w:r w:rsidRPr="00B7327B">
        <w:t xml:space="preserve">Assessment of AS severity is primarily based on transthoracic echocardiography (TTE), using peak aortic jet velocity, mean transvalvular pressure gradient and aortic valve area (AVA). These measurements remain central to clinical decision-making but are subject to </w:t>
      </w:r>
      <w:proofErr w:type="spellStart"/>
      <w:r w:rsidRPr="00B7327B">
        <w:t>recognised</w:t>
      </w:r>
      <w:proofErr w:type="spellEnd"/>
      <w:r w:rsidRPr="00B7327B">
        <w:t xml:space="preserve"> methodological limitations. Doppler-derived velocity depends on alignment between the ultrasound beam and the direction of blood flow, while calculation of AVA depends on measurement of the LV outflow tract. Complex or eccentric flow jets can therefore introduce measurement uncertainty. Discordance between AVA, peak velocity and mean gradient may also occur, particularly when flow conditions or other </w:t>
      </w:r>
      <w:proofErr w:type="spellStart"/>
      <w:r w:rsidRPr="00B7327B">
        <w:t>haemodynamic</w:t>
      </w:r>
      <w:proofErr w:type="spellEnd"/>
      <w:r w:rsidRPr="00B7327B">
        <w:t xml:space="preserve"> factors influence the relationship between valve area and transvalvular gradient.</w:t>
      </w:r>
      <w:r w:rsidR="00944C6F">
        <w:fldChar w:fldCharType="begin"/>
      </w:r>
      <w:r w:rsidR="00944C6F">
        <w:instrText xml:space="preserve"> ADDIN ZOTERO_ITEM CSL_CITATION {"citationID":"pWo1Ttrp","properties":{"unsorted":false,"formattedCitation":"\\super 1\\nosupersub{}","plainCitation":"1","noteIndex":0},"citationItems":[{"id":187,"uris":["http://zotero.org/users/16623790/items/H2VMR9IZ"],"itemData":{"id":187,"type":"article-journal","container-title":"European Heart Journal","DOI":"10.1093/eurheartj/ehab395","ISSN":"0195-668X, 1522-9645","issue":"7","language":"en","license":"https://academic.oup.com/journals/pages/open_access/funder_policies/chorus/standard_publication_model","page":"561-632","source":"DOI.org (Crossref)","title":"2021 ESC/EACTS Guidelines for the management of valvular heart disease","URL":"https://academic.oup.com/eurheartj/article/43/7/561/6358470","volume":"43","author":[{"family":"Vahanian","given":"Alec"},{"family":"Beyersdorf","given":"Friedhelm"},{"family":"Praz","given":"Fabien"},{"family":"Milojevic","given":"Milan"},{"family":"Baldus","given":"Stephan"},{"family":"Bauersachs","given":"Johann"},{"family":"Capodanno","given":"Davide"},{"family":"Conradi","given":"Lenard"},{"family":"De Bonis","given":"Michele"},{"family":"De Paulis","given":"Ruggero"},{"family":"Delgado","given":"Victoria"},{"family":"Freemantle","given":"Nick"},{"family":"Gilard","given":"Martine"},{"family":"Haugaa","given":"Kristina H"},{"family":"Jeppsson","given":"Anders"},{"family":"Jüni","given":"Peter"},{"family":"Pierard","given":"Luc"},{"family":"Prendergast","given":"Bernard D"},{"family":"Sádaba","given":"J Rafael"},{"family":"Tribouilloy","given":"Christophe"},{"family":"Wojakowski","given":"Wojtek"},{"literal":"ESC/EACTS Scientific Document Group"},{"family":"Neumann","given":"Franz-Josef"},{"family":"Myers","given":"Patrick"},{"family":"Abdelhamid","given":"Magdy"},{"family":"Achenbach","given":"Stephan"},{"family":"Asteggiano","given":"Riccardo"},{"family":"Barili","given":"Fabio"},{"family":"Borger","given":"Michael A"},{"family":"Carrel","given":"Thierry"},{"family":"Collet","given":"Jean-Philippe"},{"family":"Foldager","given":"Dan"},{"family":"Habib","given":"Gilbert"},{"family":"Hassager","given":"Christian"},{"family":"Irs","given":"Alar"},{"family":"Iung","given":"Bernard"},{"family":"Jahangiri","given":"Marjan"},{"family":"Katus","given":"Hugo A"},{"family":"Koskinas","given":"Konstantinos C"},{"family":"Massberg","given":"Steffen"},{"family":"Mueller","given":"Christian E"},{"family":"Nielsen","given":"Jens Cosedis"},{"family":"Pibarot","given":"Philippe"},{"family":"Rakisheva","given":"Amina"},{"family":"Roffi","given":"Marco"},{"family":"Rubboli","given":"Andrea"},{"family":"Shlyakhto","given":"Evgeny"},{"family":"Siepe","given":"Matthias"},{"family":"Sitges","given":"Marta"},{"family":"Sondergaard","given":"Lars"},{"family":"Sousa-Uva","given":"Miguel"},{"family":"Tarantini","given":"Guiseppe"},{"family":"Zamorano","given":"Jose Luis"},{"family":"Praz","given":"Fabien"},{"family":"Milojevic","given":"Milan"},{"family":"Baldus","given":"Stephan"},{"family":"Bauersachs","given":"Johann"},{"family":"Capodanno","given":"Davide"},{"family":"Conradi","given":"Lenard"},{"family":"De Bonis","given":"Michele"},{"family":"De Paulis","given":"Ruggero"},{"family":"Delgado","given":"Victoria"},{"family":"Freemantle","given":"Nick"},{"family":"Gilard","given":"Martine"},{"family":"Haugaa","given":"Kristina H"},{"family":"Jeppsson","given":"Anders"},{"family":"Jüni","given":"Peter"},{"family":"Pierard","given":"Luc"},{"family":"Prendergast","given":"Bernard D"},{"family":"Sádaba","given":"J Rafael"},{"family":"Tribouilloy","given":"Christophe"},{"family":"Wojakowski","given":"Wojtek"},{"literal":"ESC National Cardiac Societies"},{"family":"Benchabi","given":"Yasmina"},{"family":"Chilingaryan","given":"Aram"},{"family":"Metzler","given":"Bernhard"},{"family":"Rustamova","given":"Yasmin"},{"family":"Shumavets","given":"Vadim"},{"family":"Lancellotti","given":"Patrizio"},{"family":"Smajic","given":"Elnur"},{"family":"Trendafilova-Lazarova","given":"Diana"},{"family":"Samardzic","given":"Jure"},{"family":"Karakyriou","given":"Maria"},{"family":"Palecek","given":"Tomas"},{"family":"Sanchez Dahl","given":"Jordi"},{"family":"Meshaal","given":"Marwa Sayed"},{"family":"Palm","given":"Kairit"},{"family":"Virtanen","given":"Marko"},{"family":"Bouleti","given":"Claire"},{"family":"Bakhutashvili","given":"Zviad"},{"family":"Achenbach","given":"Stephan"},{"family":"Boutsikou","given":"Maria"},{"family":"Kertész","given":"Attila Béla"},{"family":"Danielsen","given":"Ragnar"},{"family":"Topilsky","given":"Yan"},{"family":"Golino","given":"Paolo"},{"family":"Tuleutayev","given":"Rustem"},{"family":"Elezi","given":"Shpend"},{"family":"Kerimkulov","given":"Alina"},{"family":"Rudzitis","given":"Ainars"},{"family":"Glaveckaite","given":"Sigita"},{"family":"Sow","given":"Rouguiatou"},{"family":"Demarco","given":"Daniela Cassar"},{"family":"Bulatovic","given":"Nebojsa"},{"family":"Aouad","given":"Aicha"},{"family":"Van Den Brink","given":"Renée"},{"family":"Antova","given":"Emilija"},{"family":"Beitnes","given":"Jan Otto"},{"family":"Ochala","given":"Andrzej"},{"family":"Ribeiras","given":"Regina"},{"family":"Vinereanu","given":"Dragos"},{"family":"Irtyuga","given":"Olga"},{"family":"Ivanovic","given":"Branislava"},{"family":"Simkova","given":"Iveta"},{"family":"González Gómez","given":"Ariana"},{"family":"Sarno","given":"Giovanna"},{"family":"Pedrazzini","given":"Giovanni B"},{"family":"Bsata","given":"Walid"},{"family":"Zakhama","given":"Lilia"},{"family":"Korkmaz","given":"Levent"},{"family":"Cherniuk","given":"Sergii"},{"family":"Khanji","given":"Mohammed Y"},{"family":"Sharipov","given":"Islamjan"}],"accessed":{"date-parts":[["2026",8,25]]},"issued":{"date-parts":[["2022",2,12]]}}}],"schema":"https://github.com/citation-style-language/schema/raw/master/csl-citation.json"} </w:instrText>
      </w:r>
      <w:r w:rsidR="00944C6F">
        <w:fldChar w:fldCharType="separate"/>
      </w:r>
      <w:r w:rsidR="00944C6F" w:rsidRPr="00944C6F">
        <w:rPr>
          <w:kern w:val="0"/>
          <w:vertAlign w:val="superscript"/>
        </w:rPr>
        <w:t>1</w:t>
      </w:r>
      <w:r w:rsidR="00944C6F">
        <w:fldChar w:fldCharType="end"/>
      </w:r>
      <w:r w:rsidRPr="00B7327B">
        <w:t xml:space="preserve"> Pressure recovery can further contribute to differences between Doppler-derived and invasive pressure measurements.</w:t>
      </w:r>
      <w:r w:rsidR="00944C6F">
        <w:fldChar w:fldCharType="begin"/>
      </w:r>
      <w:r w:rsidR="00944C6F">
        <w:instrText xml:space="preserve"> ADDIN ZOTERO_ITEM CSL_CITATION {"citationID":"t1Tc3d1u","properties":{"unsorted":false,"formattedCitation":"\\super 2\\nosupersub{}","plainCitation":"2","noteIndex":0},"citationItems":[{"id":180,"uris":["http://zotero.org/users/16623790/items/6X6B2ZLL"],"itemData":{"id":180,"type":"article-journal","abstract":"Studies have shown very good correlation between Doppler-derived gradients and gradients obtained by cardiac catheterization (cath) in aortic stenosis (AS). However, the phenomenon of pressure recovery may lead to significant overestimation of aortic valve (AV) gradients by Doppler echocardiography (echo). We hypothesized that echo-derived gradients will be higher in mild-moderate AS because of pressure recovery. We studied 94 patients who had echo and cardiac caths in a span of 1 week. The mean age was 72 +/- 13 years, 54% males, 79% had coronary artery disease, and the mean left ventricular ejection fraction was 45 +/- 22%. The mean cardiac output and cardiac indices were 5.1 +/- 1.4/2.7 +/- 0.6 (l/mt), (l/m(2)), respectively. For those with mild AS, echo overestimated gradients in 9.5% of patients (4/42) by an average of 19 mmHg, thus misclassifying the degree of stenosis. In those with moderate AS, 14% (3/21) were misclassified as severe AS (gradient overestimation by an average of 13.6 mmHg). In those with severe AS, echo underestimated gradients in 13% (4/31) by an average of 22.7 mmHg. The aorta at the sinotubular junction was 2.8 cm in those patients with mild AS in whom gradients were overestimated by more than 20 mmHg compared to a sinotubular junction diameter of 3.12 cm in those with mild AS and no overestimation of gradients. The AV area/aortic root ratio was 0.4 in those with mild AS and 0.2 in those with severe AS (P &lt; 0.05).","container-title":"Echocardiography","DOI":"10.1111/j.1540-8175.2009.00909.x","ISSN":"1540-8175","issue":"9","journalAbbreviation":"Echocardiography","language":"eng","page":"1000-1005; quiz 999","PMID":"19840067","publisher-place":"Mount Kisco, N.Y.","source":"PubMed","title":"Discrepancy between gradients derived by cardiac catheterization and by Doppler echocardiography in aortic stenosis: how often does pressure recovery play a role?","title-short":"Discrepancy between gradients derived by cardiac catheterization and by Doppler echocardiography in aortic stenosis","volume":"26","author":[{"family":"Parameswaran","given":"Anoop C."},{"family":"Reisner","given":"Dave"},{"family":"Amanullah","given":"Aman"}],"issued":{"date-parts":[["2009",10]]}}}],"schema":"https://github.com/citation-style-language/schema/raw/master/csl-citation.json"} </w:instrText>
      </w:r>
      <w:r w:rsidR="00944C6F">
        <w:fldChar w:fldCharType="separate"/>
      </w:r>
      <w:r w:rsidR="00944C6F" w:rsidRPr="00944C6F">
        <w:rPr>
          <w:kern w:val="0"/>
          <w:vertAlign w:val="superscript"/>
        </w:rPr>
        <w:t>2</w:t>
      </w:r>
      <w:r w:rsidR="00944C6F">
        <w:fldChar w:fldCharType="end"/>
      </w:r>
    </w:p>
    <w:p w14:paraId="2ECCFD57" w14:textId="59B3DA66" w:rsidR="00B7327B" w:rsidRDefault="00B7327B" w:rsidP="00944C6F">
      <w:pPr>
        <w:pStyle w:val="SOP"/>
        <w:jc w:val="both"/>
      </w:pPr>
      <w:r w:rsidRPr="00B7327B">
        <w:t xml:space="preserve">The </w:t>
      </w:r>
      <w:proofErr w:type="spellStart"/>
      <w:r w:rsidRPr="00B7327B">
        <w:t>haemodynamic</w:t>
      </w:r>
      <w:proofErr w:type="spellEnd"/>
      <w:r w:rsidRPr="00B7327B">
        <w:t xml:space="preserve"> consequences of AS extend beyond measurement of the stenotic valve itself. During ventricular ejection, blood accelerates and converges towards the narrowed valve orifice, while chronic pressure overload can alter LV geometry and filling. These changes may influence </w:t>
      </w:r>
      <w:r w:rsidRPr="00B7327B">
        <w:lastRenderedPageBreak/>
        <w:t xml:space="preserve">the </w:t>
      </w:r>
      <w:proofErr w:type="spellStart"/>
      <w:r w:rsidRPr="00B7327B">
        <w:t>organisation</w:t>
      </w:r>
      <w:proofErr w:type="spellEnd"/>
      <w:r w:rsidRPr="00B7327B">
        <w:t xml:space="preserve"> and energetic characteristics of blood flow within the LV. </w:t>
      </w:r>
      <w:proofErr w:type="spellStart"/>
      <w:r w:rsidRPr="00B7327B">
        <w:t>Characterising</w:t>
      </w:r>
      <w:proofErr w:type="spellEnd"/>
      <w:r w:rsidRPr="00B7327B">
        <w:t xml:space="preserve"> intraventricular flow may therefore provide a complementary description of the </w:t>
      </w:r>
      <w:proofErr w:type="spellStart"/>
      <w:r w:rsidRPr="00B7327B">
        <w:t>haemodynamic</w:t>
      </w:r>
      <w:proofErr w:type="spellEnd"/>
      <w:r w:rsidRPr="00B7327B">
        <w:t xml:space="preserve"> consequences of AS.</w:t>
      </w:r>
      <w:r w:rsidR="00944C6F">
        <w:fldChar w:fldCharType="begin"/>
      </w:r>
      <w:r w:rsidR="00944C6F">
        <w:instrText xml:space="preserve"> ADDIN ZOTERO_ITEM CSL_CITATION {"citationID":"cXHz7ryD","properties":{"unsorted":false,"formattedCitation":"\\super 3\\nosupersub{}","plainCitation":"3","noteIndex":0},"citationItems":[{"id":171,"uris":["http://zotero.org/users/16623790/items/5PEV9347"],"itemData":{"id":171,"type":"article-journal","container-title":"JACC: Cardiovascular Imaging","DOI":"10.1016/j.jcmg.2018.10.034","ISSN":"1936878X","issue":"2","journalAbbreviation":"JACC: Cardiovascular Imaging","language":"en","page":"252-266","source":"DOI.org (Crossref)","title":"The Role of Imaging of Flow Patterns by 4D Flow MRI in Aortic Stenosis","URL":"https://linkinghub.elsevier.com/retrieve/pii/S1936878X1831115X","volume":"12","author":[{"family":"Garcia","given":"Julio"},{"family":"Barker","given":"Alex J."},{"family":"Markl","given":"Michael"}],"accessed":{"date-parts":[["2026",8,25]]},"issued":{"date-parts":[["2019",2]]}}}],"schema":"https://github.com/citation-style-language/schema/raw/master/csl-citation.json"} </w:instrText>
      </w:r>
      <w:r w:rsidR="00944C6F">
        <w:fldChar w:fldCharType="separate"/>
      </w:r>
      <w:r w:rsidR="00944C6F" w:rsidRPr="00944C6F">
        <w:rPr>
          <w:kern w:val="0"/>
          <w:vertAlign w:val="superscript"/>
        </w:rPr>
        <w:t>3</w:t>
      </w:r>
      <w:r w:rsidR="00944C6F">
        <w:fldChar w:fldCharType="end"/>
      </w:r>
    </w:p>
    <w:p w14:paraId="396A455C" w14:textId="77777777" w:rsidR="00944C6F" w:rsidRPr="00B7327B" w:rsidRDefault="00944C6F" w:rsidP="00944C6F">
      <w:pPr>
        <w:pStyle w:val="SOP"/>
        <w:jc w:val="both"/>
      </w:pPr>
    </w:p>
    <w:p w14:paraId="091FBD2A" w14:textId="77777777" w:rsidR="00B7327B" w:rsidRPr="00944C6F" w:rsidRDefault="00B7327B" w:rsidP="00944C6F">
      <w:pPr>
        <w:pStyle w:val="SOP"/>
        <w:jc w:val="both"/>
        <w:rPr>
          <w:b/>
          <w:bCs/>
        </w:rPr>
      </w:pPr>
      <w:r w:rsidRPr="00944C6F">
        <w:rPr>
          <w:b/>
          <w:bCs/>
        </w:rPr>
        <w:t>1.2 4D-flow CMR and assessment of left ventricular flow</w:t>
      </w:r>
    </w:p>
    <w:p w14:paraId="21A89D78" w14:textId="2C457F5C" w:rsidR="00B7327B" w:rsidRPr="00B7327B" w:rsidRDefault="00B7327B" w:rsidP="00944C6F">
      <w:pPr>
        <w:pStyle w:val="SOP"/>
        <w:jc w:val="both"/>
      </w:pPr>
      <w:r w:rsidRPr="00B7327B">
        <w:t xml:space="preserve">Four-dimensional flow cardiovascular magnetic resonance (4D-flow CMR) is a time-resolved three-dimensional phase-contrast technique that measures blood velocity in three spatial directions throughout the cardiac cycle. The resulting velocity field provides information about the spatial and temporal </w:t>
      </w:r>
      <w:proofErr w:type="spellStart"/>
      <w:r w:rsidRPr="00B7327B">
        <w:t>organisation</w:t>
      </w:r>
      <w:proofErr w:type="spellEnd"/>
      <w:r w:rsidRPr="00B7327B">
        <w:t xml:space="preserve"> of blood flow and permits retrospective interrogation of different regions and planes within the acquired volume.</w:t>
      </w:r>
      <w:r w:rsidR="00944C6F">
        <w:fldChar w:fldCharType="begin"/>
      </w:r>
      <w:r w:rsidR="00944C6F">
        <w:instrText xml:space="preserve"> ADDIN ZOTERO_ITEM CSL_CITATION {"citationID":"ps0tf6jg","properties":{"unsorted":false,"formattedCitation":"\\super 4\\nosupersub{}","plainCitation":"4","noteIndex":0},"citationItems":[{"id":167,"uris":["http://zotero.org/users/16623790/items/YKNWGGQL"],"itemData":{"id":167,"type":"article-journal","container-title":"Journal of Cardiovascular Magnetic Resonance","DOI":"10.1186/s12968-015-0174-5","ISSN":"10976647","issue":"1","journalAbbreviation":"Journal of Cardiovascular Magnetic Resonance","language":"en","page":"72","source":"DOI.org (Crossref)","title":"4D flow cardiovascular magnetic resonance consensus statement","URL":"https://linkinghub.elsevier.com/retrieve/pii/S1097664723008979","volume":"17","author":[{"family":"Dyverfeldt","given":"Petter"},{"family":"Bissell","given":"Malenka"},{"family":"Barker","given":"Alex J."},{"family":"Bolger","given":"Ann F."},{"family":"Carlhäll","given":"Carl-Johan"},{"family":"Ebbers","given":"Tino"},{"family":"Francios","given":"Christopher J."},{"family":"Frydrychowicz","given":"Alex"},{"family":"Geiger","given":"Julia"},{"family":"Giese","given":"Daniel"},{"family":"Hope","given":"Michael D."},{"family":"Kilner","given":"Philip J."},{"family":"Kozerke","given":"Sebastian"},{"family":"Myerson","given":"Saul"},{"family":"Neubauer","given":"Stefan"},{"family":"Wieben","given":"Oliver"},{"family":"Markl","given":"Michael"}],"accessed":{"date-parts":[["2026",8,25]]},"issued":{"date-parts":[["2015",1]]}}}],"schema":"https://github.com/citation-style-language/schema/raw/master/csl-citation.json"} </w:instrText>
      </w:r>
      <w:r w:rsidR="00944C6F">
        <w:fldChar w:fldCharType="separate"/>
      </w:r>
      <w:r w:rsidR="00944C6F" w:rsidRPr="00944C6F">
        <w:rPr>
          <w:kern w:val="0"/>
          <w:vertAlign w:val="superscript"/>
        </w:rPr>
        <w:t>4</w:t>
      </w:r>
      <w:r w:rsidR="00944C6F">
        <w:fldChar w:fldCharType="end"/>
      </w:r>
    </w:p>
    <w:p w14:paraId="5CADDAAF" w14:textId="75DEBD4D" w:rsidR="00B7327B" w:rsidRPr="00B7327B" w:rsidRDefault="00B7327B" w:rsidP="00944C6F">
      <w:pPr>
        <w:pStyle w:val="SOP"/>
        <w:jc w:val="both"/>
      </w:pPr>
      <w:r w:rsidRPr="00B7327B">
        <w:t>4D-flow CMR has been investigated as a complementary approach to conventional echocardiographic assessment of AS. Studies have shown that 4D-flow CMR can quantify aortic flow velocity and pressure gradients while providing additional information about the three-dimensional characteristics of stenotic flow.</w:t>
      </w:r>
      <w:r w:rsidR="00944C6F">
        <w:fldChar w:fldCharType="begin"/>
      </w:r>
      <w:r w:rsidR="00944C6F">
        <w:instrText xml:space="preserve"> ADDIN ZOTERO_ITEM CSL_CITATION {"citationID":"y70jtQFL","properties":{"unsorted":false,"formattedCitation":"\\super 5,6\\nosupersub{}","plainCitation":"5,6","noteIndex":0},"citationItems":[{"id":154,"uris":["http://zotero.org/users/16623790/items/IY9VAW64"],"itemData":{"id":154,"type":"article-journal","abstract":"Background\n              \n                The prevalence of valvular aortic stenosis (AS) increases as the population ages. Echocardiographic measurements of peak jet velocity (V\n                peak\n                ), mean pressure gradient (P\n                mean\n                ), and aortic valve area (AVA) determine AS severity and play a pivotal role in the stratification towards valvular replacement. A multimodality imaging approach might be needed in cases of uncertainty about the actual severity of the stenosis.\n              \n            \n            \n              Purpose\n              To compare four‐dimensional phase‐contrast magnetic resonance (4D PC‐MR), two‐dimensional (2D) PC‐MR, and transthoracic echocardiography (TTE) for quantification of AS.\n            \n            \n              Study Type\n              Prospective.\n            \n            \n              Population\n              Twenty patients with various degrees of AS (69.3 ± 5.0 years).\n            \n            \n              Field Strength/Sequences\n              4D PC‐MR and 2D PC‐MR at 3T.\n            \n            \n              Assessment\n              \n                We compared V\n                peak\n                , P\n                mean\n                , and AVA between TTE, 4D PC‐MR, and 2D PC‐MR. Flow eccentricity was quantified by means of normalized flow displacement, and its influence on the accuracy of TTE measurements was investigated.\n              \n            \n            \n              Statistical Tests\n              \n                Pearson's correlation, Bland–Altman analysis, paired\n                t\n                ‐test, and intraclass correlation coefficient.\n              \n            \n            \n              Results\n              \n                4D PC‐MR measured higher V\n                peak\n                (\n                r\n                = 0.95, mean difference + 16.4 ± 10.7%,\n                P\n                 &lt;0.001), and P\n                mean\n                (\n                r\n                = 0.92, mean difference + 14.9 ± 16.0%,\n                P\n                = 0.013), but a less critical AVA (\n                r\n                = 0.80, mean difference + 19.9 ± 20.6%,\n                P\n                = 0.002) than TTE. In contrast, unidirectional 2D PC‐MR substantially underestimated AS severity when compared with TTE. Differences in V\n                peak\n                between 4D PC‐MR and TTE showed to be strongly correlated with the eccentricity of the flow jet (\n                r\n                = 0.89,\n                P\n                 &lt;0.001). Use of 4D PC‐MR improved the concordance between V\n                peak\n                and AVA (from 0.68 to 0.87), and between PG\n                mean\n                and AVA (from 0.68 to 0.86).\n              \n            \n            \n              Data Conclusion\n              4D PC‐MR improves the concordance between the different AS parameters and could serve as an additional imaging technique next to TTE. Future studies should address the potential value of 4D PC‐MR in patients with discordant echocardiographic parameters.\n              \n                Level of Evidence:\n                2\n              \n              \n                Technical Efficacy:\n                Stage 2\n              \n              J. Magn. Reson. Imaging 2020;51:472–480.","container-title":"Journal of Magnetic Resonance Imaging","DOI":"10.1002/jmri.26847","ISSN":"1053-1807, 1522-2586","issue":"2","journalAbbreviation":"Magnetic Resonance Imaging","language":"en","page":"472-480","source":"DOI.org (Crossref)","title":"Clinical assessment of aortic valve stenosis: Comparison between 4D flow MRI and transthoracic echocardiography","title-short":"Clinical assessment of aortic valve stenosis","URL":"https://onlinelibrary.wiley.com/doi/10.1002/jmri.26847","volume":"51","author":[{"family":"Adriaans","given":"Bouke P."},{"family":"Westenberg","given":"Jos J.M."},{"family":"Van Cauteren","given":"Yvonne J.M."},{"family":"Gerretsen","given":"Suzanne"},{"family":"Elbaz","given":"Mohammed S.M."},{"family":"Bekkers","given":"Sebastiaan C.A.M."},{"family":"Veenstra","given":"Leo F."},{"family":"Crijns","given":"Harry J.G.M."},{"family":"Wildberger","given":"Joachim E."},{"family":"Schalla","given":"Simon"}],"accessed":{"date-parts":[["2026",8,25]]},"issued":{"date-parts":[["2020",2]]}}},{"id":156,"uris":["http://zotero.org/users/16623790/items/IUIT7YT2"],"itemData":{"id":156,"type":"article-journal","abstract":"The management of patients with aortic stenosis (AS) crucially depends on accurate diagnosis. The main aim of this study were to validate the four-dimensional flow (4D flow) cardiovascular magnetic resonance (CMR) methods for AS assessment. Eighteen patients with clinically severe AS were recruited. All patients had pre-valve intervention 6MWT, echocardiography and CMR with 4D flow. Of these, ten patients had a surgical valve replacement, and eight patients had successful transcatheter aortic valve implantation (TAVI). TAVI patients had invasive pressure gradient assessments. A repeat assessment was performed at 3-4 months to assess the remodelling response. The peak pressure gradient by 4D flow was comparable to an invasive pressure gradient (54 ± 26 mmHG vs 50 ± 34 mmHg, P = 0.67). However, Doppler yielded significantly higher pressure gradient compared to invasive assessment (61 ± 32 mmHG vs 50 ± 34 mmHg, P = 0.0002). 6MWT was associated with 4D flow CMR derived pressure gradient (r = -0.45, P = 0.01) and EOA (r = 0.54, P &lt; 0.01) but only with Doppler EOA (r = 0.45, P = 0.01). Left ventricular mass regression was better associated with 4D flow derived pressure gradient change (r = 0.64, P = 0.04). 4D flow CMR offers an alternative method for non-invasive assessment of AS. In addition, 4D flow derived valve metrics have a superior association to prognostically relevant 6MWT and LV mass regression than echocardiography.","container-title":"Scientific Reports","DOI":"10.1038/s41598-020-66659-6","ISSN":"2045-2322","issue":"1","journalAbbreviation":"Sci Rep","language":"eng","page":"10569","PMID":"32601326","PMCID":"PMC7324609","source":"PubMed","title":"Validation of four-dimensional flow cardiovascular magnetic resonance for aortic stenosis assessment","volume":"10","author":[{"family":"Archer","given":"Gareth T."},{"family":"Elhawaz","given":"Alaa"},{"family":"Barker","given":"Natasha"},{"family":"Fidock","given":"Benjamin"},{"family":"Rothman","given":"Alexander"},{"family":"Geest","given":"R. J.","non-dropping-particle":"van der"},{"family":"Hose","given":"Rod"},{"family":"Briffa","given":"Norman"},{"family":"Hall","given":"Ian R."},{"family":"Grech","given":"Ever"},{"family":"Bissell","given":"Malenka"},{"family":"Al-Mohammad","given":"Abdallah"},{"family":"Treibel","given":"Thomas A."},{"family":"Swift","given":"Andrew J."},{"family":"Wild","given":"James M."},{"family":"Garg","given":"Pankaj"}],"issued":{"date-parts":[["2020",6,29]]}}}],"schema":"https://github.com/citation-style-language/schema/raw/master/csl-citation.json"} </w:instrText>
      </w:r>
      <w:r w:rsidR="00944C6F">
        <w:fldChar w:fldCharType="separate"/>
      </w:r>
      <w:r w:rsidR="00944C6F" w:rsidRPr="00944C6F">
        <w:rPr>
          <w:kern w:val="0"/>
          <w:vertAlign w:val="superscript"/>
        </w:rPr>
        <w:t>5,6</w:t>
      </w:r>
      <w:r w:rsidR="00944C6F">
        <w:fldChar w:fldCharType="end"/>
      </w:r>
      <w:r w:rsidRPr="00B7327B">
        <w:t xml:space="preserve"> Unlike Doppler echocardiography, 4D-flow CMR is not dependent on alignment with a predefined ultrasound beam and can </w:t>
      </w:r>
      <w:proofErr w:type="spellStart"/>
      <w:r w:rsidRPr="00B7327B">
        <w:t>characterise</w:t>
      </w:r>
      <w:proofErr w:type="spellEnd"/>
      <w:r w:rsidRPr="00B7327B">
        <w:t xml:space="preserve"> flow regardless of its spatial orientation. However, 4D-flow measurements remain influenced by acquisition and post-processing factors, including spatial and temporal resolution, velocity encoding and characteristics of the velocity field.</w:t>
      </w:r>
      <w:r w:rsidR="00944C6F">
        <w:fldChar w:fldCharType="begin"/>
      </w:r>
      <w:r w:rsidR="00944C6F">
        <w:instrText xml:space="preserve"> ADDIN ZOTERO_ITEM CSL_CITATION {"citationID":"yv0M6lZr","properties":{"unsorted":false,"formattedCitation":"\\super 4\\nosupersub{}","plainCitation":"4","noteIndex":0},"citationItems":[{"id":167,"uris":["http://zotero.org/users/16623790/items/YKNWGGQL"],"itemData":{"id":167,"type":"article-journal","container-title":"Journal of Cardiovascular Magnetic Resonance","DOI":"10.1186/s12968-015-0174-5","ISSN":"10976647","issue":"1","journalAbbreviation":"Journal of Cardiovascular Magnetic Resonance","language":"en","page":"72","source":"DOI.org (Crossref)","title":"4D flow cardiovascular magnetic resonance consensus statement","URL":"https://linkinghub.elsevier.com/retrieve/pii/S1097664723008979","volume":"17","author":[{"family":"Dyverfeldt","given":"Petter"},{"family":"Bissell","given":"Malenka"},{"family":"Barker","given":"Alex J."},{"family":"Bolger","given":"Ann F."},{"family":"Carlhäll","given":"Carl-Johan"},{"family":"Ebbers","given":"Tino"},{"family":"Francios","given":"Christopher J."},{"family":"Frydrychowicz","given":"Alex"},{"family":"Geiger","given":"Julia"},{"family":"Giese","given":"Daniel"},{"family":"Hope","given":"Michael D."},{"family":"Kilner","given":"Philip J."},{"family":"Kozerke","given":"Sebastian"},{"family":"Myerson","given":"Saul"},{"family":"Neubauer","given":"Stefan"},{"family":"Wieben","given":"Oliver"},{"family":"Markl","given":"Michael"}],"accessed":{"date-parts":[["2026",8,25]]},"issued":{"date-parts":[["2015",1]]}}}],"schema":"https://github.com/citation-style-language/schema/raw/master/csl-citation.json"} </w:instrText>
      </w:r>
      <w:r w:rsidR="00944C6F">
        <w:fldChar w:fldCharType="separate"/>
      </w:r>
      <w:r w:rsidR="00944C6F" w:rsidRPr="00944C6F">
        <w:rPr>
          <w:kern w:val="0"/>
          <w:vertAlign w:val="superscript"/>
        </w:rPr>
        <w:t>4</w:t>
      </w:r>
      <w:r w:rsidR="00944C6F">
        <w:fldChar w:fldCharType="end"/>
      </w:r>
      <w:r w:rsidRPr="00B7327B">
        <w:t xml:space="preserve"> Published work has demonstrated sensitivity of 4D-flow-derived energetic measurements to spatial resolution, while scan-rescan studies have evaluated the reproducibility of LV kinetic energy, viscous energy loss and vorticity measurements.</w:t>
      </w:r>
      <w:r w:rsidR="00944C6F">
        <w:fldChar w:fldCharType="begin"/>
      </w:r>
      <w:r w:rsidR="008D268E">
        <w:instrText xml:space="preserve"> ADDIN ZOTERO_ITEM CSL_CITATION {"citationID":"bzDFdcyF","properties":{"unsorted":false,"formattedCitation":"\\super 7,8\\nosupersub{}","plainCitation":"7,8","noteIndex":0},"citationItems":[{"id":159,"uris":["http://zotero.org/users/16623790/items/JCVYXIF3"],"itemData":{"id":159,"type":"article-journal","abstract":"PURPOSE: To investigate the limits of phase contrast MRI (PC-MRI)-based measurements of viscous losses and turbulent kinetic energy (TKE) pertaining to spatial resolution, signal-to-noise ratio (SNR), and non-Gaussian intravoxel velocity distributions.\nTHEORY AND METHODS: High-resolution particle tracking velocimetry data obtained in a realistic aortic phantom with stenotic flow were used to simulate PC-MRI measurements at different resolutions and noise levels. Laminar viscous losses were computed using the spatial gradients of the mean velocity vector field, and TKE levels were derived based on the intravoxel phase dispersion of flow-sensitized PC-MRI measurements.\nRESULTS: Increasing the voxel size from 0.625 to 2.5 mm resulted in an underestimation of viscous losses of up to 83%, whereas total TKE values showed errors of &lt;15% and reduced sensitivity to voxel size. Relative errors in viscous loss quantification were found to be less dependent on noise levels when compared with TKE values. In general, a SNR of 20-30 is required for both methods.\nCONCLUSION: At spatial resolutions feasible in clinical three-dimensional PC-MRI measurements, viscous losses of stenotic flows are significantly underestimated, whereas TKE shows smaller errors and reduced sensitivity to spatial resolution. Magn Reson Med 76:191-196, 2016. © 2015 Wiley Periodicals, Inc.","container-title":"Magnetic Resonance in Medicine","DOI":"10.1002/mrm.25862","ISSN":"1522-2594","issue":"1","journalAbbreviation":"Magn Reson Med","language":"eng","page":"191-196","PMID":"26258402","source":"PubMed","title":"On the accuracy of viscous and turbulent loss quantification in stenotic aortic flow using phase-contrast MRI","volume":"76","author":[{"family":"Binter","given":"Christian"},{"family":"Gülan","given":"Utku"},{"family":"Holzner","given":"Markus"},{"family":"Kozerke","given":"Sebastian"}],"issued":{"date-parts":[["2016",7]]}}},{"id":175,"uris":["http://zotero.org/users/16623790/items/C4JE392D"],"itemData":{"id":175,"type":"article-journal","container-title":"The International Journal of Cardiovascular Imaging","DOI":"10.1007/s10554-017-1291-z","ISSN":"1569-5794, 1573-0743","issue":"6","journalAbbreviation":"Int J Cardiovasc Imaging","language":"en","page":"905-920","source":"DOI.org (Crossref)","title":"Scan–rescan reproducibility of diastolic left ventricular kinetic energy, viscous energy loss and vorticity assessment using 4D flow MRI: analysis in healthy subjects","title-short":"Scan–rescan reproducibility of diastolic left ventricular kinetic energy, viscous energy loss and vorticity assessment using 4D flow MRI","URL":"http://link.springer.com/10.1007/s10554-017-1291-z","volume":"34","author":[{"family":"Kamphuis","given":"Vivian P."},{"family":"Westenberg","given":"Jos J. M."},{"family":"Van Der Palen","given":"Roel L. F."},{"family":"Van Den Boogaard","given":"Pieter J."},{"family":"Van Der Geest","given":"Rob J."},{"family":"De Roos","given":"Albert"},{"family":"Blom","given":"Nico A."},{"family":"Roest","given":"Arno A. W."},{"family":"Elbaz","given":"Mohammed S. M."}],"accessed":{"date-parts":[["2026",8,25]]},"issued":{"date-parts":[["2018",6]]}}}],"schema":"https://github.com/citation-style-language/schema/raw/master/csl-citation.json"} </w:instrText>
      </w:r>
      <w:r w:rsidR="00944C6F">
        <w:fldChar w:fldCharType="separate"/>
      </w:r>
      <w:r w:rsidR="008D268E" w:rsidRPr="008D268E">
        <w:rPr>
          <w:kern w:val="0"/>
          <w:vertAlign w:val="superscript"/>
        </w:rPr>
        <w:t>7,8</w:t>
      </w:r>
      <w:r w:rsidR="00944C6F">
        <w:fldChar w:fldCharType="end"/>
      </w:r>
      <w:r w:rsidRPr="00B7327B">
        <w:t xml:space="preserve"> Differences between Doppler echocardiography and 4D-flow CMR may also occur because the two techniques use different acquisition principles and are subject to different methodological limitations.</w:t>
      </w:r>
      <w:r w:rsidR="008D268E">
        <w:fldChar w:fldCharType="begin"/>
      </w:r>
      <w:r w:rsidR="008D268E">
        <w:instrText xml:space="preserve"> ADDIN ZOTERO_ITEM CSL_CITATION {"citationID":"uJBD0zup","properties":{"unsorted":false,"formattedCitation":"\\super 5,6,9\\nosupersub{}","plainCitation":"5,6,9","noteIndex":0},"citationItems":[{"id":154,"uris":["http://zotero.org/users/16623790/items/IY9VAW64"],"itemData":{"id":154,"type":"article-journal","abstract":"Background\n              \n                The prevalence of valvular aortic stenosis (AS) increases as the population ages. Echocardiographic measurements of peak jet velocity (V\n                peak\n                ), mean pressure gradient (P\n                mean\n                ), and aortic valve area (AVA) determine AS severity and play a pivotal role in the stratification towards valvular replacement. A multimodality imaging approach might be needed in cases of uncertainty about the actual severity of the stenosis.\n              \n            \n            \n              Purpose\n              To compare four‐dimensional phase‐contrast magnetic resonance (4D PC‐MR), two‐dimensional (2D) PC‐MR, and transthoracic echocardiography (TTE) for quantification of AS.\n            \n            \n              Study Type\n              Prospective.\n            \n            \n              Population\n              Twenty patients with various degrees of AS (69.3 ± 5.0 years).\n            \n            \n              Field Strength/Sequences\n              4D PC‐MR and 2D PC‐MR at 3T.\n            \n            \n              Assessment\n              \n                We compared V\n                peak\n                , P\n                mean\n                , and AVA between TTE, 4D PC‐MR, and 2D PC‐MR. Flow eccentricity was quantified by means of normalized flow displacement, and its influence on the accuracy of TTE measurements was investigated.\n              \n            \n            \n              Statistical Tests\n              \n                Pearson's correlation, Bland–Altman analysis, paired\n                t\n                ‐test, and intraclass correlation coefficient.\n              \n            \n            \n              Results\n              \n                4D PC‐MR measured higher V\n                peak\n                (\n                r\n                = 0.95, mean difference + 16.4 ± 10.7%,\n                P\n                 &lt;0.001), and P\n                mean\n                (\n                r\n                = 0.92, mean difference + 14.9 ± 16.0%,\n                P\n                = 0.013), but a less critical AVA (\n                r\n                = 0.80, mean difference + 19.9 ± 20.6%,\n                P\n                = 0.002) than TTE. In contrast, unidirectional 2D PC‐MR substantially underestimated AS severity when compared with TTE. Differences in V\n                peak\n                between 4D PC‐MR and TTE showed to be strongly correlated with the eccentricity of the flow jet (\n                r\n                = 0.89,\n                P\n                 &lt;0.001). Use of 4D PC‐MR improved the concordance between V\n                peak\n                and AVA (from 0.68 to 0.87), and between PG\n                mean\n                and AVA (from 0.68 to 0.86).\n              \n            \n            \n              Data Conclusion\n              4D PC‐MR improves the concordance between the different AS parameters and could serve as an additional imaging technique next to TTE. Future studies should address the potential value of 4D PC‐MR in patients with discordant echocardiographic parameters.\n              \n                Level of Evidence:\n                2\n              \n              \n                Technical Efficacy:\n                Stage 2\n              \n              J. Magn. Reson. Imaging 2020;51:472–480.","container-title":"Journal of Magnetic Resonance Imaging","DOI":"10.1002/jmri.26847","ISSN":"1053-1807, 1522-2586","issue":"2","journalAbbreviation":"Magnetic Resonance Imaging","language":"en","page":"472-480","source":"DOI.org (Crossref)","title":"Clinical assessment of aortic valve stenosis: Comparison between 4D flow MRI and transthoracic echocardiography","title-short":"Clinical assessment of aortic valve stenosis","URL":"https://onlinelibrary.wiley.com/doi/10.1002/jmri.26847","volume":"51","author":[{"family":"Adriaans","given":"Bouke P."},{"family":"Westenberg","given":"Jos J.M."},{"family":"Van Cauteren","given":"Yvonne J.M."},{"family":"Gerretsen","given":"Suzanne"},{"family":"Elbaz","given":"Mohammed S.M."},{"family":"Bekkers","given":"Sebastiaan C.A.M."},{"family":"Veenstra","given":"Leo F."},{"family":"Crijns","given":"Harry J.G.M."},{"family":"Wildberger","given":"Joachim E."},{"family":"Schalla","given":"Simon"}],"accessed":{"date-parts":[["2026",8,25]]},"issued":{"date-parts":[["2020",2]]}}},{"id":156,"uris":["http://zotero.org/users/16623790/items/IUIT7YT2"],"itemData":{"id":156,"type":"article-journal","abstract":"The management of patients with aortic stenosis (AS) crucially depends on accurate diagnosis. The main aim of this study were to validate the four-dimensional flow (4D flow) cardiovascular magnetic resonance (CMR) methods for AS assessment. Eighteen patients with clinically severe AS were recruited. All patients had pre-valve intervention 6MWT, echocardiography and CMR with 4D flow. Of these, ten patients had a surgical valve replacement, and eight patients had successful transcatheter aortic valve implantation (TAVI). TAVI patients had invasive pressure gradient assessments. A repeat assessment was performed at 3-4 months to assess the remodelling response. The peak pressure gradient by 4D flow was comparable to an invasive pressure gradient (54 ± 26 mmHG vs 50 ± 34 mmHg, P = 0.67). However, Doppler yielded significantly higher pressure gradient compared to invasive assessment (61 ± 32 mmHG vs 50 ± 34 mmHg, P = 0.0002). 6MWT was associated with 4D flow CMR derived pressure gradient (r = -0.45, P = 0.01) and EOA (r = 0.54, P &lt; 0.01) but only with Doppler EOA (r = 0.45, P = 0.01). Left ventricular mass regression was better associated with 4D flow derived pressure gradient change (r = 0.64, P = 0.04). 4D flow CMR offers an alternative method for non-invasive assessment of AS. In addition, 4D flow derived valve metrics have a superior association to prognostically relevant 6MWT and LV mass regression than echocardiography.","container-title":"Scientific Reports","DOI":"10.1038/s41598-020-66659-6","ISSN":"2045-2322","issue":"1","journalAbbreviation":"Sci Rep","language":"eng","page":"10569","PMID":"32601326","PMCID":"PMC7324609","source":"PubMed","title":"Validation of four-dimensional flow cardiovascular magnetic resonance for aortic stenosis assessment","volume":"10","author":[{"family":"Archer","given":"Gareth T."},{"family":"Elhawaz","given":"Alaa"},{"family":"Barker","given":"Natasha"},{"family":"Fidock","given":"Benjamin"},{"family":"Rothman","given":"Alexander"},{"family":"Geest","given":"R. J.","non-dropping-particle":"van der"},{"family":"Hose","given":"Rod"},{"family":"Briffa","given":"Norman"},{"family":"Hall","given":"Ian R."},{"family":"Grech","given":"Ever"},{"family":"Bissell","given":"Malenka"},{"family":"Al-Mohammad","given":"Abdallah"},{"family":"Treibel","given":"Thomas A."},{"family":"Swift","given":"Andrew J."},{"family":"Wild","given":"James M."},{"family":"Garg","given":"Pankaj"}],"issued":{"date-parts":[["2020",6,29]]}}},{"id":173,"uris":["http://zotero.org/users/16623790/items/YKVRRLEC"],"itemData":{"id":173,"type":"article-journal","abstract":"Aims\n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8D268E">
        <w:fldChar w:fldCharType="separate"/>
      </w:r>
      <w:r w:rsidR="008D268E" w:rsidRPr="008D268E">
        <w:rPr>
          <w:kern w:val="0"/>
          <w:vertAlign w:val="superscript"/>
        </w:rPr>
        <w:t>5,6,9</w:t>
      </w:r>
      <w:r w:rsidR="008D268E">
        <w:fldChar w:fldCharType="end"/>
      </w:r>
    </w:p>
    <w:p w14:paraId="14AB6077" w14:textId="571A1998" w:rsidR="00B7327B" w:rsidRPr="00B7327B" w:rsidRDefault="00B7327B" w:rsidP="00944C6F">
      <w:pPr>
        <w:pStyle w:val="SOP"/>
        <w:jc w:val="both"/>
      </w:pPr>
      <w:r w:rsidRPr="00B7327B">
        <w:lastRenderedPageBreak/>
        <w:t>The PREFER-CMR registry has investigated the application of 4D-flow CMR in AS. Grafton-Clarke et al. studied 30 patients with AS who underwent TTE and 4D-flow CMR and reported that 4D-flow-derived peak aortic velocity was associated with subsequent aortic valve intervention, whereas the corresponding Doppler-derived measure did not demonstrate the same association.</w:t>
      </w:r>
      <w:r w:rsidR="008D268E">
        <w:fldChar w:fldCharType="begin"/>
      </w:r>
      <w:r w:rsidR="008D268E">
        <w:instrText xml:space="preserve"> ADDIN ZOTERO_ITEM CSL_CITATION {"citationID":"CLWC5gbE","properties":{"unsorted":false,"formattedCitation":"\\super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8D268E">
        <w:fldChar w:fldCharType="separate"/>
      </w:r>
      <w:r w:rsidR="008D268E" w:rsidRPr="008D268E">
        <w:rPr>
          <w:kern w:val="0"/>
          <w:vertAlign w:val="superscript"/>
        </w:rPr>
        <w:t>9</w:t>
      </w:r>
      <w:r w:rsidR="008D268E">
        <w:fldChar w:fldCharType="end"/>
      </w:r>
      <w:r w:rsidRPr="00B7327B">
        <w:t xml:space="preserve"> These findings suggest that 4D-flow CMR may provide complementary </w:t>
      </w:r>
      <w:proofErr w:type="spellStart"/>
      <w:r w:rsidRPr="00B7327B">
        <w:t>haemodynamic</w:t>
      </w:r>
      <w:proofErr w:type="spellEnd"/>
      <w:r w:rsidRPr="00B7327B">
        <w:t xml:space="preserve"> information in AS, particularly when conventional measurements are discordant. However, the published analysis focused primarily on aortic </w:t>
      </w:r>
      <w:proofErr w:type="spellStart"/>
      <w:r w:rsidRPr="00B7327B">
        <w:t>haemodynamics</w:t>
      </w:r>
      <w:proofErr w:type="spellEnd"/>
      <w:r w:rsidRPr="00B7327B">
        <w:t xml:space="preserve"> and used a different post-processing approach from the MASS-based analysis undertaken in the present study. The present analysis therefore examined LV flow energetics within a subset of the available AS datasets.</w:t>
      </w:r>
    </w:p>
    <w:p w14:paraId="0DA0767F" w14:textId="77777777" w:rsidR="00B7327B" w:rsidRDefault="00B7327B" w:rsidP="00944C6F">
      <w:pPr>
        <w:pStyle w:val="SOP"/>
        <w:jc w:val="both"/>
      </w:pPr>
      <w:r w:rsidRPr="00B7327B">
        <w:t xml:space="preserve">An important advantage of 4D-flow CMR is that the same three-directional velocity dataset can be used to investigate LV blood flow across the cardiac cycle. This provides an opportunity to derive multiple complementary measures of intracavitary flow </w:t>
      </w:r>
      <w:proofErr w:type="spellStart"/>
      <w:r w:rsidRPr="00B7327B">
        <w:t>organisation</w:t>
      </w:r>
      <w:proofErr w:type="spellEnd"/>
      <w:r w:rsidRPr="00B7327B">
        <w:t xml:space="preserve"> and energetics from a common velocity field.</w:t>
      </w:r>
    </w:p>
    <w:p w14:paraId="6E1D770A" w14:textId="77777777" w:rsidR="00944C6F" w:rsidRPr="00B7327B" w:rsidRDefault="00944C6F" w:rsidP="00944C6F">
      <w:pPr>
        <w:pStyle w:val="SOP"/>
        <w:jc w:val="both"/>
      </w:pPr>
    </w:p>
    <w:p w14:paraId="5FEEA1A1" w14:textId="77777777" w:rsidR="00B7327B" w:rsidRPr="00944C6F" w:rsidRDefault="00B7327B" w:rsidP="00944C6F">
      <w:pPr>
        <w:pStyle w:val="SOP"/>
        <w:jc w:val="both"/>
        <w:rPr>
          <w:b/>
          <w:bCs/>
        </w:rPr>
      </w:pPr>
      <w:r w:rsidRPr="00944C6F">
        <w:rPr>
          <w:b/>
          <w:bCs/>
        </w:rPr>
        <w:t>1.3 Left ventricular flow energetics</w:t>
      </w:r>
    </w:p>
    <w:p w14:paraId="60BB7FDE" w14:textId="77777777" w:rsidR="00B7327B" w:rsidRPr="00B7327B" w:rsidRDefault="00B7327B" w:rsidP="00944C6F">
      <w:pPr>
        <w:pStyle w:val="SOP"/>
        <w:jc w:val="both"/>
      </w:pPr>
      <w:r w:rsidRPr="00B7327B">
        <w:t>Three complementary flow-energetic measures were considered in the present study: kinetic energy, vorticity and energy loss. These measures describe different aspects of intracardiac flow and were therefore considered separately across the cardiac cycle.</w:t>
      </w:r>
    </w:p>
    <w:p w14:paraId="14255473" w14:textId="0591D955" w:rsidR="00B7327B" w:rsidRPr="00B7327B" w:rsidRDefault="00B7327B" w:rsidP="00944C6F">
      <w:pPr>
        <w:pStyle w:val="SOP"/>
        <w:jc w:val="both"/>
      </w:pPr>
      <w:r w:rsidRPr="00B7327B">
        <w:t xml:space="preserve">LV blood-flow kinetic energy describes the energy associated with the movement of blood within the ventricular cavity and can be derived from the measured velocity field. </w:t>
      </w:r>
      <w:proofErr w:type="spellStart"/>
      <w:r w:rsidRPr="00B7327B">
        <w:t>Normalisation</w:t>
      </w:r>
      <w:proofErr w:type="spellEnd"/>
      <w:r w:rsidRPr="00B7327B">
        <w:t xml:space="preserve"> to LV end-diastolic volume (EDV) can account for differences in ventricular size when comparing kinetic energy between individuals. </w:t>
      </w:r>
      <w:proofErr w:type="spellStart"/>
      <w:r w:rsidRPr="00B7327B">
        <w:t>Elhawaz</w:t>
      </w:r>
      <w:proofErr w:type="spellEnd"/>
      <w:r w:rsidRPr="00B7327B">
        <w:t xml:space="preserve"> et al. investigated LV blood-flow kinetic energy in 18 patients with severe AS undergoing valve intervention and reported associations between </w:t>
      </w:r>
      <w:r w:rsidRPr="00B7327B">
        <w:lastRenderedPageBreak/>
        <w:t>kinetic-energy measures, functional capacity and subsequent LV remodelling.</w:t>
      </w:r>
      <w:r w:rsidR="008D268E">
        <w:fldChar w:fldCharType="begin"/>
      </w:r>
      <w:r w:rsidR="008D268E">
        <w:instrText xml:space="preserve"> ADDIN ZOTERO_ITEM CSL_CITATION {"citationID":"Su3zW5zT","properties":{"unsorted":false,"formattedCitation":"\\super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rsidR="008D268E">
        <w:fldChar w:fldCharType="separate"/>
      </w:r>
      <w:r w:rsidR="008D268E" w:rsidRPr="008D268E">
        <w:rPr>
          <w:kern w:val="0"/>
          <w:vertAlign w:val="superscript"/>
        </w:rPr>
        <w:t>10</w:t>
      </w:r>
      <w:r w:rsidR="008D268E">
        <w:fldChar w:fldCharType="end"/>
      </w:r>
      <w:r w:rsidRPr="00B7327B">
        <w:t xml:space="preserve"> The use of EDV-</w:t>
      </w:r>
      <w:proofErr w:type="spellStart"/>
      <w:r w:rsidRPr="00B7327B">
        <w:t>normalised</w:t>
      </w:r>
      <w:proofErr w:type="spellEnd"/>
      <w:r w:rsidRPr="00B7327B">
        <w:t xml:space="preserve"> kinetic energy in the present study allows comparison with previous work using a similar </w:t>
      </w:r>
      <w:proofErr w:type="spellStart"/>
      <w:r w:rsidRPr="00B7327B">
        <w:t>normalisation</w:t>
      </w:r>
      <w:proofErr w:type="spellEnd"/>
      <w:r w:rsidRPr="00B7327B">
        <w:t xml:space="preserve"> approach.</w:t>
      </w:r>
    </w:p>
    <w:p w14:paraId="7725695C" w14:textId="77777777" w:rsidR="00B7327B" w:rsidRPr="00B7327B" w:rsidRDefault="00B7327B" w:rsidP="00944C6F">
      <w:pPr>
        <w:pStyle w:val="SOP"/>
        <w:jc w:val="both"/>
      </w:pPr>
      <w:r w:rsidRPr="00B7327B">
        <w:t xml:space="preserve">Vorticity provides a complementary description of blood-flow </w:t>
      </w:r>
      <w:proofErr w:type="spellStart"/>
      <w:r w:rsidRPr="00B7327B">
        <w:t>organisation</w:t>
      </w:r>
      <w:proofErr w:type="spellEnd"/>
      <w:r w:rsidRPr="00B7327B">
        <w:t xml:space="preserve"> by </w:t>
      </w:r>
      <w:proofErr w:type="spellStart"/>
      <w:r w:rsidRPr="00B7327B">
        <w:t>characterising</w:t>
      </w:r>
      <w:proofErr w:type="spellEnd"/>
      <w:r w:rsidRPr="00B7327B">
        <w:t xml:space="preserve"> local rotational motion within the velocity field. Because vorticity is derived from spatial velocity gradients, it can capture local flow structures that may not be apparent from scalar measures of velocity or kinetic energy. Rotational flow may occur during both ventricular filling and ejection and may be influenced by ventricular geometry, loading conditions, stroke volume, intracavitary flow patterns and concomitant valvular regurgitation.</w:t>
      </w:r>
    </w:p>
    <w:p w14:paraId="7147E75A" w14:textId="66DF9698" w:rsidR="00B7327B" w:rsidRPr="00B7327B" w:rsidRDefault="00B7327B" w:rsidP="00944C6F">
      <w:pPr>
        <w:pStyle w:val="SOP"/>
        <w:jc w:val="both"/>
      </w:pPr>
      <w:r w:rsidRPr="00B7327B">
        <w:t>Previous studies have demonstrated altered LV vorticity in other cardiovascular and cardiopulmonary conditions. Schäfer et al. reported reduced LV diastolic vorticity in patients with mild-to-moderate chronic obstructive pulmonary disease.</w:t>
      </w:r>
      <w:r w:rsidR="008D268E">
        <w:fldChar w:fldCharType="begin"/>
      </w:r>
      <w:r w:rsidR="008D268E">
        <w:instrText xml:space="preserve"> ADDIN ZOTERO_ITEM CSL_CITATION {"citationID":"klQOrlTP","properties":{"unsorted":false,"formattedCitation":"\\super 11\\nosupersub{}","plainCitation":"11","noteIndex":0},"citationItems":[{"id":182,"uris":["http://zotero.org/users/16623790/items/GFQIKB88"],"itemData":{"id":182,"type":"article-journal","abstract":"AIMS: To investigate the possibility that vorticity assessed by four-dimensional flow cardiac magnetic resonance (4D-Flow CMR) in the left ventricle of patients with mild-to-moderate chronic obstructive pulmonary disease (COPD) is a potential marker of early LV diastolic dysfunction (LVDD) and more sensitive than standard echocardiography, and whether changes in vorticity are associated with quantitative computed tomography (CT) and clinical markers of COPD, and right ventricular (RV) echocardiographic markers indicative of ventricular interdependency.\nMETHODS AND RESULTS: Sixteen COPD patients with presumptive LVDD and 10 controls underwent same-day 4D-Flow CMR and Doppler echocardiography to quantify early and late diastolic vorticity as well as standard evaluation for LVDD. Furthermore, all patients underwent detailed CT analysis for COPD markers including percent emphysema and air trapping. The 4D-Flow CMR derived diastolic vorticity measures were correlated with CT measures, standard clinical and CMR markers, and echocardiographic diastolic RV metrics. Early diastolic vorticity was significantly reduced in COPD patients (P &lt; 0.0001) with normal left ventricular (LV) mass, geometry, systolic function, and no or mild signs of Doppler LVDD when compared with controls. Vorticity significantly differentiated COPD patients without echocardiographic signs of LVDD (n = 11) from controls (P &lt; 0.0001), and from COPD patients with stage I LVDD (n = 5) (P &lt; 0.0180). Vorticity markers significantly correlated with CT computed measures, CMR-derived RV ejection fraction, echocardiographic RV diastolic metrics, and 6-minute walk test.\nCONCLUSION: 4D-Flow CMR derived diastolic vorticity is reduced in patients with mild-to-moderate COPD and no or mild signs of LVDD, implying early perturbations in the LV flow domain preceding more obvious mechanical changes (i.e. stiffening and dilation). Furthermore, reduced LV vorticity appears to be driven by COPD induced changes in lung tissue and parallel RV dysfunction.","container-title":"European Heart Journal. Cardiovascular Imaging","DOI":"10.1093/ehjci/jex069","ISSN":"2047-2412","issue":"4","journalAbbreviation":"Eur Heart J Cardiovasc Imaging","language":"eng","page":"415-424","PMID":"28460004","PMCID":"PMC6279084","source":"PubMed","title":"4D-flow cardiac magnetic resonance-derived vorticity is sensitive marker of left ventricular diastolic dysfunction in patients with mild-to-moderate chronic obstructive pulmonary disease","volume":"19","author":[{"family":"Schäfer","given":"Michal"},{"family":"Humphries","given":"Stephen"},{"family":"Stenmark","given":"Kurt R."},{"family":"Kheyfets","given":"Vitaly O."},{"family":"Buckner","given":"J. Kern"},{"family":"Hunter","given":"Kendall S."},{"family":"Fenster","given":"Brett E."}],"issued":{"date-parts":[["2018",4,1]]}}}],"schema":"https://github.com/citation-style-language/schema/raw/master/csl-citation.json"} </w:instrText>
      </w:r>
      <w:r w:rsidR="008D268E">
        <w:fldChar w:fldCharType="separate"/>
      </w:r>
      <w:r w:rsidR="008D268E" w:rsidRPr="008D268E">
        <w:rPr>
          <w:kern w:val="0"/>
          <w:vertAlign w:val="superscript"/>
        </w:rPr>
        <w:t>11</w:t>
      </w:r>
      <w:r w:rsidR="008D268E">
        <w:fldChar w:fldCharType="end"/>
      </w:r>
      <w:r w:rsidRPr="00B7327B">
        <w:t xml:space="preserve"> </w:t>
      </w:r>
      <w:proofErr w:type="spellStart"/>
      <w:r w:rsidRPr="00B7327B">
        <w:t>Demirkiran</w:t>
      </w:r>
      <w:proofErr w:type="spellEnd"/>
      <w:r w:rsidRPr="00B7327B">
        <w:t xml:space="preserve"> et al. reported lower mean and peak LV vorticity in patients with chronic myocardial infarction compared with controls, with regional differences according to LV thrombus status.</w:t>
      </w:r>
      <w:r w:rsidR="008D268E">
        <w:fldChar w:fldCharType="begin"/>
      </w:r>
      <w:r w:rsidR="008D268E">
        <w:instrText xml:space="preserve"> ADDIN ZOTERO_ITEM CSL_CITATION {"citationID":"lSeiAby9","properties":{"unsorted":false,"formattedCitation":"\\super 12\\nosupersub{}","plainCitation":"12","noteIndex":0},"citationItems":[{"id":162,"uris":["http://zotero.org/users/16623790/items/HZMSWDXS"],"itemData":{"id":162,"type":"article-journal","abstract":"BACKGROUND: Left ventricular thrombus (LVT) formation is a frequent and serious complication of myocardial infarction (MI). How global LV flow characteristics are related to this phenomenon is yet uncertain. In this study, we investigated LV flow differences using 4D flow cardiovascular magnetic resonance (CMR) between chronic MI patients with LVT [MI-LVT(+)] and without LVT [MI-LVT(-)], and healthy controls.\nMETHODS: In this prospective cohort study, the 4D flow CMR data were acquired in 19 chronic MI patients (MI-LVT(+), n = 9 and MI-LVT(-), n = 10) and 9 age-matched controls. All included subjects were in sinus rhythm. The following LV flow parameters were obtained: LV flow components (direct, retained, delayed, residual), mean and peak kinetic energy (KE) values (indexed to instantaneous LV volume), mean and peak vorticity values, and diastolic vortex ring properties (position, orientation, shape).\nRESULTS: The MI patients demonstrated a significantly larger amount of delayed and residual flow, and a smaller amount of direct flow compared to controls (p = 0.02, p = 0.03, and p &lt; 0.001, respectively). The MI-LVT(+) patients demonstrated numerically increased residual flow and reduced retained and direct flow in comparison to MI-LVT(-) patients. Systolic mean and peak LV blood flow KE values were significantly lower in MI patients compared to controls (p = 0.04, p = 0.03, respectively). Overall, the mean and peak LV vorticity values were significantly lower in MI patients compared to controls. The mean and peak systolic vorticity at the basal level were significantly higher in MI-LVT(+) than in MI-LVT(-) patients (p &lt; 0.01, for both). The vortex ring core during E-wave in MI-LVT(+) group was located in a less tilted orientation to the LV compared to MI-LVT(-) group (p &lt; 0.01).\nCONCLUSIONS: Chronic MI patients with LVT express a different distribution of LV flow components, irregular vorticity vector fields, and altered diastolic vortex ring geometric properties as assessed by 4D flow CMR. Larger prospective studies are warranted to further evaluate the significance of these initial observations.","container-title":"European Journal of Radiology","DOI":"10.1016/j.ejrad.2022.110233","ISSN":"1872-7727","journalAbbreviation":"Eur J Radiol","language":"eng","page":"110233","PMID":"35278980","source":"PubMed","title":"Left ventricular four-dimensional blood flow distribution, energetics, and vorticity in chronic myocardial infarction patients with/without left ventricular thrombus","volume":"150","author":[{"family":"Demirkiran","given":"Ahmet"},{"family":"Hassell","given":"Mariëlla E. C. J."},{"family":"Garg","given":"Pankaj"},{"family":"Elbaz","given":"Mohammed S. M."},{"family":"Delewi","given":"Ronak"},{"family":"Greenwood","given":"John P."},{"family":"Piek","given":"Jan J."},{"family":"Plein","given":"Sven"},{"family":"Geest","given":"Rob J.","non-dropping-particle":"van der"},{"family":"Nijveldt","given":"Robin"}],"issued":{"date-parts":[["2022",5]]}}}],"schema":"https://github.com/citation-style-language/schema/raw/master/csl-citation.json"} </w:instrText>
      </w:r>
      <w:r w:rsidR="008D268E">
        <w:fldChar w:fldCharType="separate"/>
      </w:r>
      <w:r w:rsidR="008D268E" w:rsidRPr="008D268E">
        <w:rPr>
          <w:kern w:val="0"/>
          <w:vertAlign w:val="superscript"/>
        </w:rPr>
        <w:t>12</w:t>
      </w:r>
      <w:r w:rsidR="008D268E">
        <w:fldChar w:fldCharType="end"/>
      </w:r>
      <w:r w:rsidRPr="00B7327B">
        <w:t xml:space="preserve"> These findings demonstrate that LV vorticity can be quantified using 4D-flow CMR, although the reported abnormalities differ according to disease and cardiac phase. Evidence specifically addressing LV vorticity in AS remains limited.</w:t>
      </w:r>
    </w:p>
    <w:p w14:paraId="6E836E7D" w14:textId="5C377F41" w:rsidR="00B7327B" w:rsidRPr="00B7327B" w:rsidRDefault="00B7327B" w:rsidP="00944C6F">
      <w:pPr>
        <w:pStyle w:val="SOP"/>
        <w:jc w:val="both"/>
      </w:pPr>
      <w:r w:rsidRPr="00B7327B">
        <w:t>Energy loss represents the rate at which mechanical energy is dissipated within blood flow. Different 4D-flow approaches have been developed to quantify energy-loss-related parameters, including viscous energy loss and turbulent kinetic energy-related measures.</w:t>
      </w:r>
      <w:r w:rsidR="008D268E">
        <w:fldChar w:fldCharType="begin"/>
      </w:r>
      <w:r w:rsidR="008D268E">
        <w:instrText xml:space="preserve"> ADDIN ZOTERO_ITEM CSL_CITATION {"citationID":"grjb5jOO","properties":{"unsorted":false,"formattedCitation":"\\super 13,14\\nosupersub{}","plainCitation":"13,14","noteIndex":0},"citationItems":[{"id":165,"uris":["http://zotero.org/users/16623790/items/NLIJEHMP"],"itemData":{"id":165,"type":"article-journal","container-title":"JACC: Cardiovascular Imaging","DOI":"10.1016/j.jcmg.2012.07.017","ISSN":"1936878X","issue":"1","journalAbbreviation":"JACC: Cardiovascular Imaging","language":"en","page":"64-71","source":"DOI.org (Crossref)","title":"Magnetic Resonance Measurement of Turbulent Kinetic Energy for the Estimation of Irreversible Pressure Loss in Aortic Stenosis","URL":"https://linkinghub.elsevier.com/retrieve/pii/S1936878X12008777","volume":"6","author":[{"family":"Dyverfeldt","given":"Petter"},{"family":"Hope","given":"Michael D."},{"family":"Tseng","given":"Elaine E."},{"family":"Saloner","given":"David"}],"accessed":{"date-parts":[["2026",8,25]]},"issued":{"date-parts":[["2013",1]]}}},{"id":161,"uris":["http://zotero.org/users/16623790/items/THTUQ4ES"],"itemData":{"id":161,"type":"article-journal","abstract":"Background—\n              Turbulent kinetic energy (TKE), assessed by 4-dimensional (4D) flow magnetic resonance imaging, is a measure of energy loss in disturbed flow as it occurs, for instance, in aortic stenosis (AS). This work investigates the additional information provided by quantifying TKE for the assessment of AS severity in comparison to clinical echocardiographic measures.\n            \n            \n              Methods and Results—\n              \n                Fifty-one patients with AS (67±15 years, 20 female) and 10 healthy age-matched controls (69±5 years, 5 female) were prospectively enrolled to undergo multipoint 4D flow magnetic resonance imaging. Patients were split into 2 groups (severe and mild/moderate AS) according to their echocardiographic mean pressure gradient. TKE values were integrated over the aortic arch to obtain peak TKE. Integrating over systole yielded total TKE\n                sys\n                and by normalizing for stroke volume, normalized TKE\n                sys\n                was obtained. Mean pressure gradient and TKE correlated only weakly (\n                R\n                2\n                =0.26 for peak TKE and\n                R\n                2\n                =0.32 for normalized TKE\n                sys\n                ) in the entire study population including control subjects, while no significant correlation was observed in the AS patient group. In the patient population with dilated ascending aorta, both peak TKE and total TKE\n                sys\n                were significantly elevated (\n                P\n                &lt;0.01), whereas mean pressure gradient was significantly lower (\n                P\n                &lt;0.05). Patients with bicuspid aortic valves also showed significantly increased TKE metrics (\n                P\n                &lt;0.01), although no significant difference was found for mean pressure gradient.\n              \n            \n            \n              Conclusions—\n              Elevated TKE levels imply higher energy losses associated with bicuspid aortic valves and dilated ascending aortic geometries that are not assessable by current echocardiographic measures. These findings indicate that TKE may provide complementary information to echocardiography, helping to distinguish within the heterogeneous population of patients with moderate to severe AS.","container-title":"Circulation: Cardiovascular Imaging","DOI":"10.1161/CIRCIMAGING.116.005486","ISSN":"1941-9651, 1942-0080","issue":"6","journalAbbreviation":"Circ: Cardiovascular Imaging","language":"en","page":"e005486","source":"DOI.org (Crossref)","title":"Turbulent Kinetic Energy Assessed by Multipoint 4-Dimensional Flow Magnetic Resonance Imaging Provides Additional Information Relative to Echocardiography for the Determination of Aortic Stenosis Severity","URL":"https://www.ahajournals.org/doi/10.1161/CIRCIMAGING.116.005486","volume":"10","author":[{"family":"Binter","given":"Christian"},{"family":"Gotschy","given":"Alexander"},{"family":"Sündermann","given":"Simon H."},{"family":"Frank","given":"Michelle"},{"family":"Tanner","given":"Felix C."},{"family":"Lüscher","given":"Thomas F."},{"family":"Manka","given":"Robert"},{"family":"Kozerke","given":"Sebastian"}],"accessed":{"date-parts":[["2026",8,25]]},"issued":{"date-parts":[["2017",6]]}}}],"schema":"https://github.com/citation-style-language/schema/raw/master/csl-citation.json"} </w:instrText>
      </w:r>
      <w:r w:rsidR="008D268E">
        <w:fldChar w:fldCharType="separate"/>
      </w:r>
      <w:r w:rsidR="008D268E" w:rsidRPr="008D268E">
        <w:rPr>
          <w:kern w:val="0"/>
          <w:vertAlign w:val="superscript"/>
        </w:rPr>
        <w:t>13,14</w:t>
      </w:r>
      <w:r w:rsidR="008D268E">
        <w:fldChar w:fldCharType="end"/>
      </w:r>
      <w:r w:rsidRPr="00B7327B">
        <w:t xml:space="preserve"> These approaches are methodologically distinct, and the present study reports a MASS-derived energy-loss measure without assuming that it represents a specific physical component such as viscous or turbulent </w:t>
      </w:r>
      <w:r w:rsidRPr="00B7327B">
        <w:lastRenderedPageBreak/>
        <w:t>energy loss. Evidence describing LV energy loss in AS compared with a control group remains limited.</w:t>
      </w:r>
    </w:p>
    <w:p w14:paraId="4332A8EC" w14:textId="77777777" w:rsidR="00B7327B" w:rsidRPr="00B7327B" w:rsidRDefault="00B7327B" w:rsidP="00944C6F">
      <w:pPr>
        <w:pStyle w:val="SOP"/>
        <w:jc w:val="both"/>
      </w:pPr>
      <w:r w:rsidRPr="00B7327B">
        <w:t xml:space="preserve">Together, kinetic energy, vorticity and energy loss provide complementary measures of LV flow </w:t>
      </w:r>
      <w:proofErr w:type="spellStart"/>
      <w:r w:rsidRPr="00B7327B">
        <w:t>behaviour</w:t>
      </w:r>
      <w:proofErr w:type="spellEnd"/>
      <w:r w:rsidRPr="00B7327B">
        <w:t>.</w:t>
      </w:r>
    </w:p>
    <w:p w14:paraId="098734CA" w14:textId="34315212" w:rsidR="00B7327B" w:rsidRDefault="00B7327B" w:rsidP="00944C6F">
      <w:pPr>
        <w:pStyle w:val="SOP"/>
        <w:jc w:val="both"/>
      </w:pPr>
      <w:r w:rsidRPr="00B7327B">
        <w:t>Pressure-volume (PV) loop analysis provides another framework for evaluating ventricular energetics, including stroke work and pressure-volume area. These measures describe myocardial mechanical energetics and are conceptually distinct from blood-flow energetic measures derived from 4D-flow CMR.</w:t>
      </w:r>
      <w:r w:rsidR="008D268E">
        <w:fldChar w:fldCharType="begin"/>
      </w:r>
      <w:r w:rsidR="008D268E">
        <w:instrText xml:space="preserve"> ADDIN ZOTERO_ITEM CSL_CITATION {"citationID":"AK3kIev2","properties":{"unsorted":false,"formattedCitation":"\\super 15\\nosupersub{}","plainCitation":"15","noteIndex":0},"citationItems":[{"id":178,"uris":["http://zotero.org/users/16623790/items/UZMS2EXN"],"itemData":{"id":178,"type":"article-journal","container-title":"Circulation","DOI":"10.1161/CIRCULATIONAHA.106.660639","ISSN":"0009-7322, 1524-4539","issue":"7","journalAbbreviation":"Circulation","language":"en","page":"918-927","source":"DOI.org (Crossref)","title":"Myocardial Energetics and Efficiency: Current Status of the Noninvasive Approach","title-short":"Myocardial Energetics and Efficiency","URL":"https://www.ahajournals.org/doi/10.1161/CIRCULATIONAHA.106.660639","volume":"115","author":[{"family":"Knaapen","given":"Paul"},{"family":"Germans","given":"Tjeerd"},{"family":"Knuuti","given":"Juhani"},{"family":"Paulus","given":"Walter J."},{"family":"Dijkmans","given":"Pieter A."},{"family":"Allaart","given":"Cornelis P."},{"family":"Lammertsma","given":"Adriaan A."},{"family":"Visser","given":"Frans C."}],"accessed":{"date-parts":[["2026",8,25]]},"issued":{"date-parts":[["2007",2,20]]}}}],"schema":"https://github.com/citation-style-language/schema/raw/master/csl-citation.json"} </w:instrText>
      </w:r>
      <w:r w:rsidR="008D268E">
        <w:fldChar w:fldCharType="separate"/>
      </w:r>
      <w:r w:rsidR="008D268E" w:rsidRPr="008D268E">
        <w:rPr>
          <w:kern w:val="0"/>
          <w:vertAlign w:val="superscript"/>
        </w:rPr>
        <w:t>15</w:t>
      </w:r>
      <w:r w:rsidR="008D268E">
        <w:fldChar w:fldCharType="end"/>
      </w:r>
      <w:r w:rsidRPr="00B7327B">
        <w:t xml:space="preserve"> Non-invasive approaches have been developed to estimate PV loops using CMR-derived LV volume curves and brachial blood pressure.</w:t>
      </w:r>
      <w:r w:rsidR="008D268E">
        <w:fldChar w:fldCharType="begin"/>
      </w:r>
      <w:r w:rsidR="008D268E">
        <w:instrText xml:space="preserve"> ADDIN ZOTERO_ITEM CSL_CITATION {"citationID":"Pi6RbGOb","properties":{"unsorted":false,"formattedCitation":"\\super 16\\nosupersub{}","plainCitation":"16","noteIndex":0},"citationItems":[{"id":184,"uris":["http://zotero.org/users/16623790/items/D8EN7R7Y"],"itemData":{"id":184,"type":"article-journal","abstract":"BACKGROUND: Pressure-volume (PV) loops provide a wealth of information on cardiac function but are not readily available in clinical routine or in clinical trials. This study aimed to develop and validate a noninvasive method to compute individualized left ventricular PV loops.\nMETHODS: The proposed method is based on time-varying elastance, with experimentally optimized model parameters from a training set (n=5 pigs), yielding individualized PV loops. Model inputs are left ventricular volume curves from cardiovascular magnetic resonance imaging and brachial pressure. The method was experimentally validated in a separate set (n=9 pig experiments) using invasive pressure measurements and cardiovascular magnetic resonance images and subsequently applied to human healthy controls (n=13) and patients with heart failure (n=28).\nRESULTS: There was a moderate-to-excellent agreement between in vivo-measured and model-calculated stroke work (intraclass correlation coefficient, 0.93; bias, -0.02±0.03 J), mechanical potential energy (intraclass correlation coefficient, 0.57; bias, -0.04±0.03 J), and ventricular efficiency (intraclass correlation coefficient, 0.84; bias, 3.5±2.1%). The model yielded lower ventricular efficiency ( P&lt;0.0001) and contractility ( P&lt;0.0001) in patients with heart failure compared with controls, as well as a higher potential energy ( P&lt;0.0001) and energy per ejected volume ( P&lt;0.0001). Furthermore, the model produced realistic values of stroke work and physiologically representative PV loops.\nCONCLUSIONS: We have developed the first experimentally validated, noninvasive method to compute left ventricular PV loops and associated quantitative measures. The proposed method shows significant agreement with in vivo-derived measurements and could support clinical decision-making and provide surrogate end points in clinical heart failure trials.","container-title":"Circulation. Cardiovascular Imaging","DOI":"10.1161/CIRCIMAGING.118.008493","ISSN":"1942-0080","issue":"1","journalAbbreviation":"Circ Cardiovasc Imaging","language":"eng","page":"e008493","PMID":"30630347","source":"PubMed","title":"Noninvasive Quantification of Pressure-Volume Loops From Brachial Pressure and Cardiovascular Magnetic Resonance","volume":"12","author":[{"family":"Seemann","given":"Felicia"},{"family":"Arvidsson","given":"Per"},{"family":"Nordlund","given":"David"},{"family":"Kopic","given":"Sascha"},{"family":"Carlsson","given":"Marcus"},{"family":"Arheden","given":"Håkan"},{"family":"Heiberg","given":"Einar"}],"issued":{"date-parts":[["2019",12]]}}}],"schema":"https://github.com/citation-style-language/schema/raw/master/csl-citation.json"} </w:instrText>
      </w:r>
      <w:r w:rsidR="008D268E">
        <w:fldChar w:fldCharType="separate"/>
      </w:r>
      <w:r w:rsidR="008D268E" w:rsidRPr="008D268E">
        <w:rPr>
          <w:kern w:val="0"/>
          <w:vertAlign w:val="superscript"/>
        </w:rPr>
        <w:t>16</w:t>
      </w:r>
      <w:r w:rsidR="008D268E">
        <w:fldChar w:fldCharType="end"/>
      </w:r>
      <w:r w:rsidRPr="00B7327B">
        <w:t xml:space="preserve"> Although these measures are physiologically related to blood-flow energetics, they are not interchangeable. The original research proposal included a PV-loop component; however, this component was not completed in the present study. The completed analysis therefore focuses exclusively on blood-flow energetic measures derived from 4D-flow CMR.</w:t>
      </w:r>
    </w:p>
    <w:p w14:paraId="142BE238" w14:textId="77777777" w:rsidR="00944C6F" w:rsidRPr="00B7327B" w:rsidRDefault="00944C6F" w:rsidP="00944C6F">
      <w:pPr>
        <w:pStyle w:val="SOP"/>
        <w:jc w:val="both"/>
      </w:pPr>
    </w:p>
    <w:p w14:paraId="2300CEB3" w14:textId="77777777" w:rsidR="00B7327B" w:rsidRPr="00944C6F" w:rsidRDefault="00B7327B" w:rsidP="00944C6F">
      <w:pPr>
        <w:pStyle w:val="SOP"/>
        <w:jc w:val="both"/>
        <w:rPr>
          <w:b/>
          <w:bCs/>
        </w:rPr>
      </w:pPr>
      <w:r w:rsidRPr="00944C6F">
        <w:rPr>
          <w:b/>
          <w:bCs/>
        </w:rPr>
        <w:t>1.4 Knowledge gap and study rationale</w:t>
      </w:r>
    </w:p>
    <w:p w14:paraId="71066E09" w14:textId="46E67C34" w:rsidR="00B7327B" w:rsidRPr="00B7327B" w:rsidRDefault="00B7327B" w:rsidP="00944C6F">
      <w:pPr>
        <w:pStyle w:val="SOP"/>
        <w:jc w:val="both"/>
      </w:pPr>
      <w:r w:rsidRPr="00B7327B">
        <w:t xml:space="preserve">Despite increasing application of 4D-flow CMR in AS, much of the existing literature has focused on aortic </w:t>
      </w:r>
      <w:proofErr w:type="spellStart"/>
      <w:r w:rsidRPr="00B7327B">
        <w:t>haemodynamics</w:t>
      </w:r>
      <w:proofErr w:type="spellEnd"/>
      <w:r w:rsidRPr="00B7327B">
        <w:t>, transvalvular flow and post-stenotic flow patterns.</w:t>
      </w:r>
      <w:r w:rsidR="008D268E">
        <w:fldChar w:fldCharType="begin"/>
      </w:r>
      <w:r w:rsidR="008D268E">
        <w:instrText xml:space="preserve"> ADDIN ZOTERO_ITEM CSL_CITATION {"citationID":"q1i0V1FV","properties":{"unsorted":false,"formattedCitation":"\\super 3,5,6,9,13,14\\nosupersub{}","plainCitation":"3,5,6,9,13,14","noteIndex":0},"citationItems":[{"id":171,"uris":["http://zotero.org/users/16623790/items/5PEV9347"],"itemData":{"id":171,"type":"article-journal","container-title":"JACC: Cardiovascular Imaging","DOI":"10.1016/j.jcmg.2018.10.034","ISSN":"1936878X","issue":"2","journalAbbreviation":"JACC: Cardiovascular Imaging","language":"en","page":"252-266","source":"DOI.org (Crossref)","title":"The Role of Imaging of Flow Patterns by 4D Flow MRI in Aortic Stenosis","URL":"https://linkinghub.elsevier.com/retrieve/pii/S1936878X1831115X","volume":"12","author":[{"family":"Garcia","given":"Julio"},{"family":"Barker","given":"Alex J."},{"family":"Markl","given":"Michael"}],"accessed":{"date-parts":[["2026",8,25]]},"issued":{"date-parts":[["2019",2]]}}},{"id":154,"uris":["http://zotero.org/users/16623790/items/IY9VAW64"],"itemData":{"id":154,"type":"article-journal","abstract":"Background\n              \n                The prevalence of valvular aortic stenosis (AS) increases as the population ages. Echocardiographic measurements of peak jet velocity (V\n                peak\n                ), mean pressure gradient (P\n                mean\n                ), and aortic valve area (AVA) determine AS severity and play a pivotal role in the stratification towards valvular replacement. A multimodality imaging approach might be needed in cases of uncertainty about the actual severity of the stenosis.\n              \n            \n            \n              Purpose\n              To compare four‐dimensional phase‐contrast magnetic resonance (4D PC‐MR), two‐dimensional (2D) PC‐MR, and transthoracic echocardiography (TTE) for quantification of AS.\n            \n            \n              Study Type\n              Prospective.\n            \n            \n              Population\n              Twenty patients with various degrees of AS (69.3 ± 5.0 years).\n            \n            \n              Field Strength/Sequences\n              4D PC‐MR and 2D PC‐MR at 3T.\n            \n            \n              Assessment\n              \n                We compared V\n                peak\n                , P\n                mean\n                , and AVA between TTE, 4D PC‐MR, and 2D PC‐MR. Flow eccentricity was quantified by means of normalized flow displacement, and its influence on the accuracy of TTE measurements was investigated.\n              \n            \n            \n              Statistical Tests\n              \n                Pearson's correlation, Bland–Altman analysis, paired\n                t\n                ‐test, and intraclass correlation coefficient.\n              \n            \n            \n              Results\n              \n                4D PC‐MR measured higher V\n                peak\n                (\n                r\n                = 0.95, mean difference + 16.4 ± 10.7%,\n                P\n                 &lt;0.001), and P\n                mean\n                (\n                r\n                = 0.92, mean difference + 14.9 ± 16.0%,\n                P\n                = 0.013), but a less critical AVA (\n                r\n                = 0.80, mean difference + 19.9 ± 20.6%,\n                P\n                = 0.002) than TTE. In contrast, unidirectional 2D PC‐MR substantially underestimated AS severity when compared with TTE. Differences in V\n                peak\n                between 4D PC‐MR and TTE showed to be strongly correlated with the eccentricity of the flow jet (\n                r\n                = 0.89,\n                P\n                 &lt;0.001). Use of 4D PC‐MR improved the concordance between V\n                peak\n                and AVA (from 0.68 to 0.87), and between PG\n                mean\n                and AVA (from 0.68 to 0.86).\n              \n            \n            \n              Data Conclusion\n              4D PC‐MR improves the concordance between the different AS parameters and could serve as an additional imaging technique next to TTE. Future studies should address the potential value of 4D PC‐MR in patients with discordant echocardiographic parameters.\n              \n                Level of Evidence:\n                2\n              \n              \n                Technical Efficacy:\n                Stage 2\n              \n              J. Magn. Reson. Imaging 2020;51:472–480.","container-title":"Journal of Magnetic Resonance Imaging","DOI":"10.1002/jmri.26847","ISSN":"1053-1807, 1522-2586","issue":"2","journalAbbreviation":"Magnetic Resonance Imaging","language":"en","page":"472-480","source":"DOI.org (Crossref)","title":"Clinical assessment of aortic valve stenosis: Comparison between 4D flow MRI and transthoracic echocardiography","title-short":"Clinical assessment of aortic valve stenosis","URL":"https://onlinelibrary.wiley.com/doi/10.1002/jmri.26847","volume":"51","author":[{"family":"Adriaans","given":"Bouke P."},{"family":"Westenberg","given":"Jos J.M."},{"family":"Van Cauteren","given":"Yvonne J.M."},{"family":"Gerretsen","given":"Suzanne"},{"family":"Elbaz","given":"Mohammed S.M."},{"family":"Bekkers","given":"Sebastiaan C.A.M."},{"family":"Veenstra","given":"Leo F."},{"family":"Crijns","given":"Harry J.G.M."},{"family":"Wildberger","given":"Joachim E."},{"family":"Schalla","given":"Simon"}],"accessed":{"date-parts":[["2026",8,25]]},"issued":{"date-parts":[["2020",2]]}}},{"id":156,"uris":["http://zotero.org/users/16623790/items/IUIT7YT2"],"itemData":{"id":156,"type":"article-journal","abstract":"The management of patients with aortic stenosis (AS) crucially depends on accurate diagnosis. The main aim of this study were to validate the four-dimensional flow (4D flow) cardiovascular magnetic resonance (CMR) methods for AS assessment. Eighteen patients with clinically severe AS were recruited. All patients had pre-valve intervention 6MWT, echocardiography and CMR with 4D flow. Of these, ten patients had a surgical valve replacement, and eight patients had successful transcatheter aortic valve implantation (TAVI). TAVI patients had invasive pressure gradient assessments. A repeat assessment was performed at 3-4 months to assess the remodelling response. The peak pressure gradient by 4D flow was comparable to an invasive pressure gradient (54 ± 26 mmHG vs 50 ± 34 mmHg, P = 0.67). However, Doppler yielded significantly higher pressure gradient compared to invasive assessment (61 ± 32 mmHG vs 50 ± 34 mmHg, P = 0.0002). 6MWT was associated with 4D flow CMR derived pressure gradient (r = -0.45, P = 0.01) and EOA (r = 0.54, P &lt; 0.01) but only with Doppler EOA (r = 0.45, P = 0.01). Left ventricular mass regression was better associated with 4D flow derived pressure gradient change (r = 0.64, P = 0.04). 4D flow CMR offers an alternative method for non-invasive assessment of AS. In addition, 4D flow derived valve metrics have a superior association to prognostically relevant 6MWT and LV mass regression than echocardiography.","container-title":"Scientific Reports","DOI":"10.1038/s41598-020-66659-6","ISSN":"2045-2322","issue":"1","journalAbbreviation":"Sci Rep","language":"eng","page":"10569","PMID":"32601326","PMCID":"PMC7324609","source":"PubMed","title":"Validation of four-dimensional flow cardiovascular magnetic resonance for aortic stenosis assessment","volume":"10","author":[{"family":"Archer","given":"Gareth T."},{"family":"Elhawaz","given":"Alaa"},{"family":"Barker","given":"Natasha"},{"family":"Fidock","given":"Benjamin"},{"family":"Rothman","given":"Alexander"},{"family":"Geest","given":"R. J.","non-dropping-particle":"van der"},{"family":"Hose","given":"Rod"},{"family":"Briffa","given":"Norman"},{"family":"Hall","given":"Ian R."},{"family":"Grech","given":"Ever"},{"family":"Bissell","given":"Malenka"},{"family":"Al-Mohammad","given":"Abdallah"},{"family":"Treibel","given":"Thomas A."},{"family":"Swift","given":"Andrew J."},{"family":"Wild","given":"James M."},{"family":"Garg","given":"Pankaj"}],"issued":{"date-parts":[["2020",6,29]]}}},{"id":173,"uris":["http://zotero.org/users/16623790/items/YKVRRLEC"],"itemData":{"id":173,"type":"article-journal","abstract":"Aims\n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Der"},{"family":"Garg","given":"Pankaj"}],"accessed":{"date-parts":[["2026",8,25]]},"issued":{"date-parts":[["2025",1]]}}},{"id":165,"uris":["http://zotero.org/users/16623790/items/NLIJEHMP"],"itemData":{"id":165,"type":"article-journal","container-title":"JACC: Cardiovascular Imaging","DOI":"10.1016/j.jcmg.2012.07.017","ISSN":"1936878X","issue":"1","journalAbbreviation":"JACC: Cardiovascular Imaging","language":"en","page":"64-71","source":"DOI.org (Crossref)","title":"Magnetic Resonance Measurement of Turbulent Kinetic Energy for the Estimation of Irreversible Pressure Loss in Aortic Stenosis","URL":"https://linkinghub.elsevier.com/retrieve/pii/S1936878X12008777","volume":"6","author":[{"family":"Dyverfeldt","given":"Petter"},{"family":"Hope","given":"Michael D."},{"family":"Tseng","given":"Elaine E."},{"family":"Saloner","given":"David"}],"accessed":{"date-parts":[["2026",8,25]]},"issued":{"date-parts":[["2013",1]]}}},{"id":161,"uris":["http://zotero.org/users/16623790/items/THTUQ4ES"],"itemData":{"id":161,"type":"article-journal","abstract":"Background—\n              Turbulent kinetic energy (TKE), assessed by 4-dimensional (4D) flow magnetic resonance imaging, is a measure of energy loss in disturbed flow as it occurs, for instance, in aortic stenosis (AS). This work investigates the additional information provided by quantifying TKE for the assessment of AS severity in comparison to clinical echocardiographic measures.\n            \n            \n              Methods and Results—\n              \n                Fifty-one patients with AS (67±15 years, 20 female) and 10 healthy age-matched controls (69±5 years, 5 female) were prospectively enrolled to undergo multipoint 4D flow magnetic resonance imaging. Patients were split into 2 groups (severe and mild/moderate AS) according to their echocardiographic mean pressure gradient. TKE values were integrated over the aortic arch to obtain peak TKE. Integrating over systole yielded total TKE\n                sys\n                and by normalizing for stroke volume, normalized TKE\n                sys\n                was obtained. Mean pressure gradient and TKE correlated only weakly (\n                R\n                2\n                =0.26 for peak TKE and\n                R\n                2\n                =0.32 for normalized TKE\n                sys\n                ) in the entire study population including control subjects, while no significant correlation was observed in the AS patient group. In the patient population with dilated ascending aorta, both peak TKE and total TKE\n                sys\n                were significantly elevated (\n                P\n                &lt;0.01), whereas mean pressure gradient was significantly lower (\n                P\n                &lt;0.05). Patients with bicuspid aortic valves also showed significantly increased TKE metrics (\n                P\n                &lt;0.01), although no significant difference was found for mean pressure gradient.\n              \n            \n            \n              Conclusions—\n              Elevated TKE levels imply higher energy losses associated with bicuspid aortic valves and dilated ascending aortic geometries that are not assessable by current echocardiographic measures. These findings indicate that TKE may provide complementary information to echocardiography, helping to distinguish within the heterogeneous population of patients with moderate to severe AS.","container-title":"Circulation: Cardiovascular Imaging","DOI":"10.1161/CIRCIMAGING.116.005486","ISSN":"1941-9651, 1942-0080","issue":"6","journalAbbreviation":"Circ: Cardiovascular Imaging","language":"en","page":"e005486","source":"DOI.org (Crossref)","title":"Turbulent Kinetic Energy Assessed by Multipoint 4-Dimensional Flow Magnetic Resonance Imaging Provides Additional Information Relative to Echocardiography for the Determination of Aortic Stenosis Severity","URL":"https://www.ahajournals.org/doi/10.1161/CIRCIMAGING.116.005486","volume":"10","author":[{"family":"Binter","given":"Christian"},{"family":"Gotschy","given":"Alexander"},{"family":"Sündermann","given":"Simon H."},{"family":"Frank","given":"Michelle"},{"family":"Tanner","given":"Felix C."},{"family":"Lüscher","given":"Thomas F."},{"family":"Manka","given":"Robert"},{"family":"Kozerke","given":"Sebastian"}],"accessed":{"date-parts":[["2026",8,25]]},"issued":{"date-parts":[["2017",6]]}}}],"schema":"https://github.com/citation-style-language/schema/raw/master/csl-citation.json"} </w:instrText>
      </w:r>
      <w:r w:rsidR="008D268E">
        <w:fldChar w:fldCharType="separate"/>
      </w:r>
      <w:r w:rsidR="008D268E" w:rsidRPr="008D268E">
        <w:rPr>
          <w:kern w:val="0"/>
          <w:vertAlign w:val="superscript"/>
        </w:rPr>
        <w:t>3,5,6,9,13,14</w:t>
      </w:r>
      <w:r w:rsidR="008D268E">
        <w:fldChar w:fldCharType="end"/>
      </w:r>
      <w:r w:rsidRPr="00B7327B">
        <w:t xml:space="preserve"> Comparatively less is known about how AS influences the </w:t>
      </w:r>
      <w:proofErr w:type="spellStart"/>
      <w:r w:rsidRPr="00B7327B">
        <w:t>organisation</w:t>
      </w:r>
      <w:proofErr w:type="spellEnd"/>
      <w:r w:rsidRPr="00B7327B">
        <w:t xml:space="preserve"> and energetic characteristics of blood flow within the LV.</w:t>
      </w:r>
    </w:p>
    <w:p w14:paraId="1EB83446" w14:textId="77777777" w:rsidR="00B7327B" w:rsidRPr="00B7327B" w:rsidRDefault="00B7327B" w:rsidP="00944C6F">
      <w:pPr>
        <w:pStyle w:val="SOP"/>
        <w:jc w:val="both"/>
      </w:pPr>
      <w:r w:rsidRPr="00B7327B">
        <w:t>There remains limited evidence examining kinetic energy, vorticity and energy loss together within the LV in participants with AS compared with a control group. The present study therefore undertook an exploratory comparison of these LV flow-energetic parameters between participants with AS and a control group using existing 4D-flow CMR datasets.</w:t>
      </w:r>
    </w:p>
    <w:p w14:paraId="1BBA3594" w14:textId="2FAFD803" w:rsidR="00B7327B" w:rsidRPr="00B7327B" w:rsidRDefault="00B7327B" w:rsidP="00944C6F">
      <w:pPr>
        <w:pStyle w:val="SOP"/>
        <w:jc w:val="both"/>
      </w:pPr>
      <w:r w:rsidRPr="00B7327B">
        <w:lastRenderedPageBreak/>
        <w:t xml:space="preserve">The AS and control datasets were derived from the PREFER-CMR registry, as confirmed by the supervisory research team. The AS datasets form part of the cohort reported by Grafton-Clarke et al., who </w:t>
      </w:r>
      <w:proofErr w:type="spellStart"/>
      <w:r w:rsidRPr="00B7327B">
        <w:t>analysed</w:t>
      </w:r>
      <w:proofErr w:type="spellEnd"/>
      <w:r w:rsidRPr="00B7327B">
        <w:t xml:space="preserve"> 30 participants with AS from the registry.</w:t>
      </w:r>
      <w:r w:rsidR="008D268E">
        <w:fldChar w:fldCharType="begin"/>
      </w:r>
      <w:r w:rsidR="008D268E">
        <w:instrText xml:space="preserve"> ADDIN ZOTERO_ITEM CSL_CITATION {"citationID":"Z3QmVymc","properties":{"unsorted":false,"formattedCitation":"\\super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8D268E">
        <w:fldChar w:fldCharType="separate"/>
      </w:r>
      <w:r w:rsidR="008D268E" w:rsidRPr="008D268E">
        <w:rPr>
          <w:kern w:val="0"/>
          <w:vertAlign w:val="superscript"/>
        </w:rPr>
        <w:t>9</w:t>
      </w:r>
      <w:r w:rsidR="008D268E">
        <w:fldChar w:fldCharType="end"/>
      </w:r>
      <w:r w:rsidRPr="00B7327B">
        <w:t xml:space="preserve"> Ten control datasets from the same registry were available for the present analysis, although these control datasets have not been reported in a published study. Five AS datasets and five control datasets were included in the present exploratory analysis. The control cohort was not assumed to represent a uniformly healthy volunteer population. AS severity was not used as an eligibility criterion or for selection or stratification in the present analysis.</w:t>
      </w:r>
    </w:p>
    <w:p w14:paraId="51A62191" w14:textId="77777777" w:rsidR="00B7327B" w:rsidRDefault="00B7327B" w:rsidP="00944C6F">
      <w:pPr>
        <w:pStyle w:val="SOP"/>
        <w:jc w:val="both"/>
      </w:pPr>
      <w:r w:rsidRPr="00B7327B">
        <w:t xml:space="preserve">Given the </w:t>
      </w:r>
      <w:proofErr w:type="gramStart"/>
      <w:r w:rsidRPr="00B7327B">
        <w:t xml:space="preserve">small </w:t>
      </w:r>
      <w:proofErr w:type="spellStart"/>
      <w:r w:rsidRPr="00B7327B">
        <w:t>analysed</w:t>
      </w:r>
      <w:proofErr w:type="spellEnd"/>
      <w:proofErr w:type="gramEnd"/>
      <w:r w:rsidRPr="00B7327B">
        <w:t xml:space="preserve"> sample, the study was exploratory and hypothesis-generating rather than designed to establish diagnostic thresholds, relationships with AS severity or clinical utility. The findings are intended to provide preliminary evidence and methodological insight that may inform larger studies using </w:t>
      </w:r>
      <w:proofErr w:type="spellStart"/>
      <w:r w:rsidRPr="00B7327B">
        <w:t>standardised</w:t>
      </w:r>
      <w:proofErr w:type="spellEnd"/>
      <w:r w:rsidRPr="00B7327B">
        <w:t xml:space="preserve"> acquisition, participant selection and flow-analysis methods.</w:t>
      </w:r>
    </w:p>
    <w:p w14:paraId="7125ED93" w14:textId="77777777" w:rsidR="00944C6F" w:rsidRPr="00B7327B" w:rsidRDefault="00944C6F" w:rsidP="00944C6F">
      <w:pPr>
        <w:pStyle w:val="SOP"/>
        <w:jc w:val="both"/>
      </w:pPr>
    </w:p>
    <w:p w14:paraId="6D62975B" w14:textId="77777777" w:rsidR="00B7327B" w:rsidRPr="00944C6F" w:rsidRDefault="00B7327B" w:rsidP="00944C6F">
      <w:pPr>
        <w:pStyle w:val="SOP"/>
        <w:jc w:val="both"/>
        <w:rPr>
          <w:b/>
          <w:bCs/>
        </w:rPr>
      </w:pPr>
      <w:r w:rsidRPr="00944C6F">
        <w:rPr>
          <w:b/>
          <w:bCs/>
        </w:rPr>
        <w:t>1.5 Aim</w:t>
      </w:r>
    </w:p>
    <w:p w14:paraId="7A557C89" w14:textId="77777777" w:rsidR="00B7327B" w:rsidRPr="00B7327B" w:rsidRDefault="00B7327B" w:rsidP="00944C6F">
      <w:pPr>
        <w:pStyle w:val="SOP"/>
        <w:jc w:val="both"/>
      </w:pPr>
      <w:r w:rsidRPr="00B7327B">
        <w:t>To assess differences in left ventricular flow energetics between participants with aortic stenosis and a control group using 4D-flow cardiovascular magnetic resonance.</w:t>
      </w:r>
    </w:p>
    <w:p w14:paraId="51744567" w14:textId="77777777" w:rsidR="00944C6F" w:rsidRDefault="00944C6F" w:rsidP="00944C6F">
      <w:pPr>
        <w:pStyle w:val="SOP"/>
        <w:jc w:val="both"/>
        <w:rPr>
          <w:b/>
          <w:bCs/>
        </w:rPr>
      </w:pPr>
    </w:p>
    <w:p w14:paraId="3C9784FD" w14:textId="571811EB" w:rsidR="00B7327B" w:rsidRPr="00944C6F" w:rsidRDefault="00B7327B" w:rsidP="00944C6F">
      <w:pPr>
        <w:pStyle w:val="SOP"/>
        <w:jc w:val="both"/>
        <w:rPr>
          <w:b/>
          <w:bCs/>
        </w:rPr>
      </w:pPr>
      <w:r w:rsidRPr="00944C6F">
        <w:rPr>
          <w:b/>
          <w:bCs/>
        </w:rPr>
        <w:t>1.6 Objectives</w:t>
      </w:r>
    </w:p>
    <w:p w14:paraId="1BD5A312" w14:textId="77777777" w:rsidR="00B7327B" w:rsidRPr="00B7327B" w:rsidRDefault="00B7327B" w:rsidP="00944C6F">
      <w:pPr>
        <w:pStyle w:val="SOP"/>
        <w:numPr>
          <w:ilvl w:val="0"/>
          <w:numId w:val="2"/>
        </w:numPr>
        <w:jc w:val="both"/>
      </w:pPr>
      <w:r w:rsidRPr="00B7327B">
        <w:t>To quantify left ventricular flow-energetic parameters, namely EDV-</w:t>
      </w:r>
      <w:proofErr w:type="spellStart"/>
      <w:r w:rsidRPr="00B7327B">
        <w:t>normalised</w:t>
      </w:r>
      <w:proofErr w:type="spellEnd"/>
      <w:r w:rsidRPr="00B7327B">
        <w:t xml:space="preserve"> kinetic energy, vorticity and energy loss, using 4D-flow CMR in participants with aortic stenosis and a control group.</w:t>
      </w:r>
    </w:p>
    <w:p w14:paraId="6EB8F8C6" w14:textId="1FEC76B3" w:rsidR="00944C6F" w:rsidRPr="00CA2C98" w:rsidRDefault="00B7327B" w:rsidP="00944C6F">
      <w:pPr>
        <w:pStyle w:val="SOP"/>
        <w:numPr>
          <w:ilvl w:val="0"/>
          <w:numId w:val="2"/>
        </w:numPr>
        <w:jc w:val="both"/>
      </w:pPr>
      <w:r w:rsidRPr="00B7327B">
        <w:t>To compare these parameters between the aortic stenosis and control groups across the full cardiac cycle and predefined cardiac phases.</w:t>
      </w:r>
    </w:p>
    <w:p w14:paraId="6DA068CC" w14:textId="749762DF" w:rsidR="00B7327B" w:rsidRPr="00944C6F" w:rsidRDefault="00B7327B" w:rsidP="00944C6F">
      <w:pPr>
        <w:pStyle w:val="SOP"/>
        <w:jc w:val="both"/>
        <w:rPr>
          <w:b/>
          <w:bCs/>
        </w:rPr>
      </w:pPr>
      <w:r w:rsidRPr="00944C6F">
        <w:rPr>
          <w:b/>
          <w:bCs/>
        </w:rPr>
        <w:lastRenderedPageBreak/>
        <w:t>1.7 Hypothesis</w:t>
      </w:r>
    </w:p>
    <w:p w14:paraId="3DE15A76" w14:textId="77777777" w:rsidR="00B7327B" w:rsidRDefault="00B7327B" w:rsidP="00944C6F">
      <w:pPr>
        <w:pStyle w:val="SOP"/>
        <w:jc w:val="both"/>
      </w:pPr>
      <w:r w:rsidRPr="00B7327B">
        <w:t xml:space="preserve">It was </w:t>
      </w:r>
      <w:proofErr w:type="spellStart"/>
      <w:r w:rsidRPr="00B7327B">
        <w:t>hypothesised</w:t>
      </w:r>
      <w:proofErr w:type="spellEnd"/>
      <w:r w:rsidRPr="00B7327B">
        <w:t xml:space="preserve"> that left ventricular flow energetics would differ between participants with aortic stenosis and a control group.</w:t>
      </w:r>
    </w:p>
    <w:p w14:paraId="17436A66" w14:textId="77777777" w:rsidR="008D268E" w:rsidRDefault="008D268E" w:rsidP="00944C6F">
      <w:pPr>
        <w:pStyle w:val="SOP"/>
        <w:jc w:val="both"/>
      </w:pPr>
    </w:p>
    <w:p w14:paraId="08CC5D95" w14:textId="77777777" w:rsidR="00977EB7" w:rsidRDefault="00977EB7" w:rsidP="00944C6F">
      <w:pPr>
        <w:pStyle w:val="SOP"/>
        <w:jc w:val="both"/>
      </w:pPr>
    </w:p>
    <w:p w14:paraId="58F0FA5B" w14:textId="77777777" w:rsidR="00977EB7" w:rsidRDefault="00977EB7" w:rsidP="00944C6F">
      <w:pPr>
        <w:pStyle w:val="SOP"/>
        <w:jc w:val="both"/>
      </w:pPr>
    </w:p>
    <w:p w14:paraId="2652DB59" w14:textId="77777777" w:rsidR="00977EB7" w:rsidRDefault="00977EB7" w:rsidP="00944C6F">
      <w:pPr>
        <w:pStyle w:val="SOP"/>
        <w:jc w:val="both"/>
      </w:pPr>
    </w:p>
    <w:p w14:paraId="7D1ADC2C" w14:textId="77777777" w:rsidR="00977EB7" w:rsidRDefault="00977EB7" w:rsidP="00944C6F">
      <w:pPr>
        <w:pStyle w:val="SOP"/>
        <w:jc w:val="both"/>
      </w:pPr>
    </w:p>
    <w:p w14:paraId="0B92BF35" w14:textId="77777777" w:rsidR="00977EB7" w:rsidRDefault="00977EB7" w:rsidP="00944C6F">
      <w:pPr>
        <w:pStyle w:val="SOP"/>
        <w:jc w:val="both"/>
      </w:pPr>
    </w:p>
    <w:p w14:paraId="6F414DDB" w14:textId="77777777" w:rsidR="00977EB7" w:rsidRDefault="00977EB7" w:rsidP="00944C6F">
      <w:pPr>
        <w:pStyle w:val="SOP"/>
        <w:jc w:val="both"/>
      </w:pPr>
    </w:p>
    <w:p w14:paraId="471F38C3" w14:textId="77777777" w:rsidR="00977EB7" w:rsidRDefault="00977EB7" w:rsidP="00944C6F">
      <w:pPr>
        <w:pStyle w:val="SOP"/>
        <w:jc w:val="both"/>
      </w:pPr>
    </w:p>
    <w:p w14:paraId="63DC880B" w14:textId="77777777" w:rsidR="00977EB7" w:rsidRDefault="00977EB7" w:rsidP="00944C6F">
      <w:pPr>
        <w:pStyle w:val="SOP"/>
        <w:jc w:val="both"/>
      </w:pPr>
    </w:p>
    <w:p w14:paraId="4C576F2C" w14:textId="77777777" w:rsidR="00977EB7" w:rsidRDefault="00977EB7" w:rsidP="00944C6F">
      <w:pPr>
        <w:pStyle w:val="SOP"/>
        <w:jc w:val="both"/>
      </w:pPr>
    </w:p>
    <w:p w14:paraId="253F25EF" w14:textId="77777777" w:rsidR="00977EB7" w:rsidRDefault="00977EB7" w:rsidP="00944C6F">
      <w:pPr>
        <w:pStyle w:val="SOP"/>
        <w:jc w:val="both"/>
      </w:pPr>
    </w:p>
    <w:p w14:paraId="2B7C8B5F" w14:textId="77777777" w:rsidR="00977EB7" w:rsidRDefault="00977EB7" w:rsidP="00944C6F">
      <w:pPr>
        <w:pStyle w:val="SOP"/>
        <w:jc w:val="both"/>
      </w:pPr>
    </w:p>
    <w:p w14:paraId="45F6A25C" w14:textId="77777777" w:rsidR="00977EB7" w:rsidRDefault="00977EB7" w:rsidP="00944C6F">
      <w:pPr>
        <w:pStyle w:val="SOP"/>
        <w:jc w:val="both"/>
      </w:pPr>
    </w:p>
    <w:p w14:paraId="0431FA06" w14:textId="77777777" w:rsidR="00CA2C98" w:rsidRDefault="00CA2C98" w:rsidP="00944C6F">
      <w:pPr>
        <w:pStyle w:val="SOP"/>
        <w:jc w:val="both"/>
      </w:pPr>
    </w:p>
    <w:p w14:paraId="28123AEF" w14:textId="77777777" w:rsidR="00CA2C98" w:rsidRDefault="00CA2C98" w:rsidP="00944C6F">
      <w:pPr>
        <w:pStyle w:val="SOP"/>
        <w:jc w:val="both"/>
      </w:pPr>
    </w:p>
    <w:p w14:paraId="61F8C80E" w14:textId="77777777" w:rsidR="00CA2C98" w:rsidRDefault="00CA2C98" w:rsidP="00944C6F">
      <w:pPr>
        <w:pStyle w:val="SOP"/>
        <w:jc w:val="both"/>
      </w:pPr>
    </w:p>
    <w:p w14:paraId="79B4EEAD" w14:textId="77777777" w:rsidR="00CA2C98" w:rsidRDefault="00CA2C98" w:rsidP="00944C6F">
      <w:pPr>
        <w:pStyle w:val="SOP"/>
        <w:jc w:val="both"/>
      </w:pPr>
    </w:p>
    <w:p w14:paraId="750031A3" w14:textId="77777777" w:rsidR="00CA2C98" w:rsidRDefault="00CA2C98" w:rsidP="00944C6F">
      <w:pPr>
        <w:pStyle w:val="SOP"/>
        <w:jc w:val="both"/>
      </w:pPr>
    </w:p>
    <w:p w14:paraId="163F8C4F" w14:textId="77777777" w:rsidR="00CA2C98" w:rsidRDefault="00CA2C98" w:rsidP="00944C6F">
      <w:pPr>
        <w:pStyle w:val="SOP"/>
        <w:jc w:val="both"/>
      </w:pPr>
    </w:p>
    <w:p w14:paraId="6DE5BC14" w14:textId="77777777" w:rsidR="00CA2C98" w:rsidRDefault="00CA2C98" w:rsidP="00944C6F">
      <w:pPr>
        <w:pStyle w:val="SOP"/>
        <w:jc w:val="both"/>
      </w:pPr>
    </w:p>
    <w:p w14:paraId="1D51511C" w14:textId="77777777" w:rsidR="00F416B7" w:rsidRPr="00F416B7" w:rsidRDefault="00F416B7" w:rsidP="00F416B7">
      <w:pPr>
        <w:pStyle w:val="SOP"/>
        <w:jc w:val="both"/>
        <w:rPr>
          <w:b/>
          <w:bCs/>
          <w:sz w:val="28"/>
          <w:szCs w:val="28"/>
        </w:rPr>
      </w:pPr>
      <w:r w:rsidRPr="00F416B7">
        <w:rPr>
          <w:b/>
          <w:bCs/>
          <w:sz w:val="28"/>
          <w:szCs w:val="28"/>
        </w:rPr>
        <w:lastRenderedPageBreak/>
        <w:t>2. Methods</w:t>
      </w:r>
    </w:p>
    <w:p w14:paraId="53A17171" w14:textId="77777777" w:rsidR="00F416B7" w:rsidRPr="00F416B7" w:rsidRDefault="00F416B7" w:rsidP="00F416B7">
      <w:pPr>
        <w:pStyle w:val="SOP"/>
        <w:jc w:val="both"/>
        <w:rPr>
          <w:b/>
          <w:bCs/>
        </w:rPr>
      </w:pPr>
      <w:r w:rsidRPr="00F416B7">
        <w:rPr>
          <w:b/>
          <w:bCs/>
        </w:rPr>
        <w:t>2.1 Study design and setting</w:t>
      </w:r>
    </w:p>
    <w:p w14:paraId="7389E6D2" w14:textId="1107C789" w:rsidR="00F416B7" w:rsidRPr="00F416B7" w:rsidRDefault="00F416B7" w:rsidP="00F416B7">
      <w:pPr>
        <w:pStyle w:val="SOP"/>
        <w:jc w:val="both"/>
      </w:pPr>
      <w:r w:rsidRPr="00F416B7">
        <w:t xml:space="preserve">This was an exploratory retrospective comparative analysis of existing cardiovascular magnetic resonance (CMR) data comprising five participants with aortic stenosis (AS) and five control participants. The analysis was undertaken at Norfolk and Norwich University Hospital (NNUH), Norwich, UK, using pre-existing datasets from the PREFER-CMR registry. The registry contains both AS and control arms, as confirmed by the supervisory research team. The five AS datasets </w:t>
      </w:r>
      <w:proofErr w:type="spellStart"/>
      <w:r w:rsidRPr="00F416B7">
        <w:t>analysed</w:t>
      </w:r>
      <w:proofErr w:type="spellEnd"/>
      <w:r w:rsidRPr="00F416B7">
        <w:t xml:space="preserve"> in the present study formed part of the AS cohort reported in the published PREFER-CMR study,</w:t>
      </w:r>
      <w:r>
        <w:fldChar w:fldCharType="begin"/>
      </w:r>
      <w:r>
        <w:instrText xml:space="preserve"> ADDIN ZOTERO_ITEM CSL_CITATION {"citationID":"xIyuwvl0","properties":{"unsorted":false,"formattedCitation":"\\super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whereas the control datasets </w:t>
      </w:r>
      <w:proofErr w:type="spellStart"/>
      <w:r w:rsidRPr="00F416B7">
        <w:t>analysed</w:t>
      </w:r>
      <w:proofErr w:type="spellEnd"/>
      <w:r w:rsidRPr="00F416B7">
        <w:t xml:space="preserve"> here have not been reported in a published study.</w:t>
      </w:r>
    </w:p>
    <w:p w14:paraId="0C690047" w14:textId="6308AE88" w:rsidR="00F416B7" w:rsidRPr="00F416B7" w:rsidRDefault="00F416B7" w:rsidP="00F416B7">
      <w:pPr>
        <w:pStyle w:val="SOP"/>
        <w:jc w:val="both"/>
      </w:pPr>
      <w:r w:rsidRPr="00F416B7">
        <w:t>The published PREFER-CMR study reported 30 participants with AS.</w:t>
      </w:r>
      <w:r>
        <w:fldChar w:fldCharType="begin"/>
      </w:r>
      <w:r>
        <w:instrText xml:space="preserve"> ADDIN ZOTERO_ITEM CSL_CITATION {"citationID":"sTyTUO4F","properties":{"unsorted":false,"formattedCitation":"\\super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Ten control datasets were available from the registry, of which five were </w:t>
      </w:r>
      <w:proofErr w:type="spellStart"/>
      <w:r w:rsidRPr="00F416B7">
        <w:t>analysed</w:t>
      </w:r>
      <w:proofErr w:type="spellEnd"/>
      <w:r w:rsidRPr="00F416B7">
        <w:t xml:space="preserve"> in the present study. The precise historical mechanism by which the </w:t>
      </w:r>
      <w:proofErr w:type="spellStart"/>
      <w:r w:rsidRPr="00F416B7">
        <w:t>analysed</w:t>
      </w:r>
      <w:proofErr w:type="spellEnd"/>
      <w:r w:rsidRPr="00F416B7">
        <w:t xml:space="preserve"> datasets were selected from the available datasets could not be independently established from the records available to the researcher and was therefore not described as random, consecutive or formally matched. The reduction to five participants per group reflected the practical constraints associated with CMR contouring, quality control and 4D-flow analysis within the dissertation timeframe.</w:t>
      </w:r>
    </w:p>
    <w:p w14:paraId="333C4C2E" w14:textId="18D91033" w:rsidR="00F416B7" w:rsidRPr="00F416B7" w:rsidRDefault="00F416B7" w:rsidP="00F416B7">
      <w:pPr>
        <w:pStyle w:val="SOP"/>
        <w:jc w:val="both"/>
      </w:pPr>
      <w:r w:rsidRPr="00F416B7">
        <w:t xml:space="preserve">The present analysis focused on left ventricular (LV) blood-flow energetics derived from four-dimensional flow CMR (4D-flow CMR), specifically kinetic energy (KE), vorticity and energy loss. The published PREFER-CMR study investigated 4D-flow CMR-derived aortic </w:t>
      </w:r>
      <w:proofErr w:type="spellStart"/>
      <w:r w:rsidRPr="00F416B7">
        <w:t>haemodynamic</w:t>
      </w:r>
      <w:proofErr w:type="spellEnd"/>
      <w:r w:rsidRPr="00F416B7">
        <w:t xml:space="preserve"> measures in AS; the present study used the existing registry datasets for a secondary analysis of LV flow-energetic parameters.</w:t>
      </w:r>
      <w:r>
        <w:fldChar w:fldCharType="begin"/>
      </w:r>
      <w:r>
        <w:instrText xml:space="preserve"> ADDIN ZOTERO_ITEM CSL_CITATION {"citationID":"G9ZkjEB6","properties":{"unsorted":false,"formattedCitation":"\\super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2B4356E1" w14:textId="77777777" w:rsidR="00F416B7" w:rsidRPr="00F416B7" w:rsidRDefault="00F416B7" w:rsidP="00F416B7">
      <w:pPr>
        <w:pStyle w:val="SOP"/>
        <w:jc w:val="both"/>
      </w:pPr>
      <w:r w:rsidRPr="00F416B7">
        <w:lastRenderedPageBreak/>
        <w:t>Non-invasive pressure-volume (PV) loop reconstruction formed part of the original research proposal but was not completed within the dissertation timeframe. Consequently, PV-loop-derived stroke work, pressure-volume area (PVA) and myocardial efficiency were not included among the completed analyses.</w:t>
      </w:r>
    </w:p>
    <w:p w14:paraId="5168CB3B" w14:textId="77777777" w:rsidR="00F416B7" w:rsidRPr="00F416B7" w:rsidRDefault="00F416B7" w:rsidP="00F416B7">
      <w:pPr>
        <w:pStyle w:val="SOP"/>
        <w:jc w:val="both"/>
      </w:pPr>
      <w:r w:rsidRPr="00F416B7">
        <w:t>The study was single-</w:t>
      </w:r>
      <w:proofErr w:type="spellStart"/>
      <w:r w:rsidRPr="00F416B7">
        <w:t>centre</w:t>
      </w:r>
      <w:proofErr w:type="spellEnd"/>
      <w:r w:rsidRPr="00F416B7">
        <w:t xml:space="preserve">, as both </w:t>
      </w:r>
      <w:proofErr w:type="spellStart"/>
      <w:r w:rsidRPr="00F416B7">
        <w:t>analysed</w:t>
      </w:r>
      <w:proofErr w:type="spellEnd"/>
      <w:r w:rsidRPr="00F416B7">
        <w:t xml:space="preserve"> groups were derived from the PREFER-CMR registry at NNUH.</w:t>
      </w:r>
    </w:p>
    <w:p w14:paraId="29828A91" w14:textId="77777777" w:rsidR="00691179" w:rsidRDefault="00691179" w:rsidP="00F416B7">
      <w:pPr>
        <w:pStyle w:val="SOP"/>
        <w:jc w:val="both"/>
        <w:rPr>
          <w:b/>
          <w:bCs/>
        </w:rPr>
      </w:pPr>
    </w:p>
    <w:p w14:paraId="3C4979F0" w14:textId="746388C3" w:rsidR="00F416B7" w:rsidRPr="00F416B7" w:rsidRDefault="00F416B7" w:rsidP="00F416B7">
      <w:pPr>
        <w:pStyle w:val="SOP"/>
        <w:jc w:val="both"/>
        <w:rPr>
          <w:b/>
          <w:bCs/>
        </w:rPr>
      </w:pPr>
      <w:r w:rsidRPr="00F416B7">
        <w:rPr>
          <w:b/>
          <w:bCs/>
        </w:rPr>
        <w:t>2.2 Study population</w:t>
      </w:r>
    </w:p>
    <w:p w14:paraId="1EE2CA23" w14:textId="77777777" w:rsidR="00691179" w:rsidRDefault="00691179" w:rsidP="00F416B7">
      <w:pPr>
        <w:pStyle w:val="SOP"/>
        <w:jc w:val="both"/>
        <w:rPr>
          <w:b/>
          <w:bCs/>
        </w:rPr>
      </w:pPr>
    </w:p>
    <w:p w14:paraId="69D7CE6B" w14:textId="7FA2AD64" w:rsidR="00F416B7" w:rsidRPr="00F416B7" w:rsidRDefault="00F416B7" w:rsidP="00F416B7">
      <w:pPr>
        <w:pStyle w:val="SOP"/>
        <w:jc w:val="both"/>
        <w:rPr>
          <w:b/>
          <w:bCs/>
        </w:rPr>
      </w:pPr>
      <w:r w:rsidRPr="00F416B7">
        <w:rPr>
          <w:b/>
          <w:bCs/>
        </w:rPr>
        <w:t>2.2.1 Aortic stenosis cohort</w:t>
      </w:r>
    </w:p>
    <w:p w14:paraId="1716BDBC" w14:textId="4F231297" w:rsidR="00F416B7" w:rsidRPr="00F416B7" w:rsidRDefault="00F416B7" w:rsidP="00F416B7">
      <w:pPr>
        <w:pStyle w:val="SOP"/>
        <w:jc w:val="both"/>
      </w:pPr>
      <w:r w:rsidRPr="00F416B7">
        <w:t>The published PREFER-CMR study included adults with AS diagnosed by transthoracic echocardiography (TTE). Participants with contraindications to CMR, including incompatible implanted defibrillators, claustrophobia and estimated glomerular filtration rate &lt;30 mL/min/1.73 m², were excluded. Participants who had undergone previous surgical or transcatheter aortic-valve intervention were also excluded. Atrial fibrillation (AF) was not an exclusion criterion.</w:t>
      </w:r>
      <w:r>
        <w:fldChar w:fldCharType="begin"/>
      </w:r>
      <w:r>
        <w:instrText xml:space="preserve"> ADDIN ZOTERO_ITEM CSL_CITATION {"citationID":"fu8mbBNP","properties":{"unsorted":false,"formattedCitation":"\\super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5E79871F" w14:textId="77777777" w:rsidR="00F416B7" w:rsidRPr="00F416B7" w:rsidRDefault="00F416B7" w:rsidP="00F416B7">
      <w:pPr>
        <w:pStyle w:val="SOP"/>
        <w:jc w:val="both"/>
      </w:pPr>
      <w:r w:rsidRPr="00F416B7">
        <w:t>Five AS datasets were included in the present analysis. The datasets were selected from the available PREFER-CMR AS dataset within the practical constraints of the dissertation. AS severity was not used as an eligibility criterion or for selection or stratification in the present analysis. The selection process may therefore represent a potential source of selection bias.</w:t>
      </w:r>
    </w:p>
    <w:p w14:paraId="7741A872" w14:textId="77777777" w:rsidR="00F416B7" w:rsidRPr="00F416B7" w:rsidRDefault="00F416B7" w:rsidP="00F416B7">
      <w:pPr>
        <w:pStyle w:val="SOP"/>
        <w:jc w:val="both"/>
      </w:pPr>
      <w:r w:rsidRPr="00F416B7">
        <w:t>Baseline demographic and clinical characteristics for the AS participants were obtained from the available PREFER-CMR clinical dataset.</w:t>
      </w:r>
    </w:p>
    <w:p w14:paraId="2CE804BE" w14:textId="77777777" w:rsidR="00F416B7" w:rsidRPr="00F416B7" w:rsidRDefault="00F416B7" w:rsidP="00F416B7">
      <w:pPr>
        <w:pStyle w:val="SOP"/>
        <w:jc w:val="both"/>
      </w:pPr>
      <w:r w:rsidRPr="00F416B7">
        <w:t xml:space="preserve">No independent echocardiographic or CMR reassessment of AS severity was undertaken as part of the present analysis. Severity-related variables reported in the Results were obtained from the </w:t>
      </w:r>
      <w:r w:rsidRPr="00F416B7">
        <w:lastRenderedPageBreak/>
        <w:t>available PREFER-CMR clinical dataset. These included CMR-derived peak aortic velocity, echocardiographic peak aortic velocity, mean transvalvular pressure gradient and aortic valve area (AVA). AVA was taken from the AVA_VTI field in the source dataset. Because the timing of echocardiographic and CMR examinations was not identical for all participants, these measurements were not treated as contemporaneous measurements for formal reassessment of AS severity.</w:t>
      </w:r>
    </w:p>
    <w:p w14:paraId="5C0AB314" w14:textId="77777777" w:rsidR="00F416B7" w:rsidRPr="00F416B7" w:rsidRDefault="00F416B7" w:rsidP="00F416B7">
      <w:pPr>
        <w:pStyle w:val="SOP"/>
        <w:jc w:val="both"/>
      </w:pPr>
      <w:r w:rsidRPr="00F416B7">
        <w:t xml:space="preserve">The </w:t>
      </w:r>
      <w:proofErr w:type="spellStart"/>
      <w:r w:rsidRPr="00F416B7">
        <w:t>analysed</w:t>
      </w:r>
      <w:proofErr w:type="spellEnd"/>
      <w:r w:rsidRPr="00F416B7">
        <w:t xml:space="preserve"> cohort included participants with documented concomitant valvular abnormalities. Aortic regurgitation (AR) was recorded descriptively from the available PREFER-CMR clinical dataset; among the five </w:t>
      </w:r>
      <w:proofErr w:type="spellStart"/>
      <w:r w:rsidRPr="00F416B7">
        <w:t>analysed</w:t>
      </w:r>
      <w:proofErr w:type="spellEnd"/>
      <w:r w:rsidRPr="00F416B7">
        <w:t xml:space="preserve"> participants, AR was nil in two and mild in three, with no mild-to-moderate AR recorded. Concomitant valve disease was therefore retained as a clinical characteristic rather than used as an exclusion criterion.</w:t>
      </w:r>
    </w:p>
    <w:p w14:paraId="01FDE630" w14:textId="77777777" w:rsidR="00691179" w:rsidRDefault="00691179" w:rsidP="00F416B7">
      <w:pPr>
        <w:pStyle w:val="SOP"/>
        <w:jc w:val="both"/>
        <w:rPr>
          <w:b/>
          <w:bCs/>
        </w:rPr>
      </w:pPr>
    </w:p>
    <w:p w14:paraId="2185001A" w14:textId="100A9B8B" w:rsidR="00F416B7" w:rsidRPr="00F416B7" w:rsidRDefault="00F416B7" w:rsidP="00F416B7">
      <w:pPr>
        <w:pStyle w:val="SOP"/>
        <w:jc w:val="both"/>
        <w:rPr>
          <w:b/>
          <w:bCs/>
        </w:rPr>
      </w:pPr>
      <w:r w:rsidRPr="00F416B7">
        <w:rPr>
          <w:b/>
          <w:bCs/>
        </w:rPr>
        <w:t>2.2.2 Control cohort</w:t>
      </w:r>
    </w:p>
    <w:p w14:paraId="0661A643" w14:textId="4EFB9280" w:rsidR="00F416B7" w:rsidRPr="00F416B7" w:rsidRDefault="00F416B7" w:rsidP="00F416B7">
      <w:pPr>
        <w:pStyle w:val="SOP"/>
        <w:jc w:val="both"/>
      </w:pPr>
      <w:r w:rsidRPr="00F416B7">
        <w:t xml:space="preserve">Ten pre-existing control datasets from the PREFER-CMR registry were available to the research team, as confirmed by the supervisory research team. Five control datasets were </w:t>
      </w:r>
      <w:proofErr w:type="spellStart"/>
      <w:r w:rsidRPr="00F416B7">
        <w:t>analysed</w:t>
      </w:r>
      <w:proofErr w:type="spellEnd"/>
      <w:r w:rsidRPr="00F416B7">
        <w:t xml:space="preserve"> in the present study. The control participants were not prospectively recruited specifically for this dissertation.</w:t>
      </w:r>
    </w:p>
    <w:p w14:paraId="6B341062" w14:textId="77777777" w:rsidR="00F416B7" w:rsidRPr="00F416B7" w:rsidRDefault="00F416B7" w:rsidP="00F416B7">
      <w:pPr>
        <w:pStyle w:val="SOP"/>
        <w:jc w:val="both"/>
      </w:pPr>
      <w:r w:rsidRPr="00F416B7">
        <w:t>The control datasets represented the registry control arm rather than a separately recruited healthy-volunteer cohort. The control participants had undergone CMR as part of the registry framework and therefore did not have an absolute contraindication to undergoing CMR.</w:t>
      </w:r>
    </w:p>
    <w:p w14:paraId="47657AB5" w14:textId="77777777" w:rsidR="00F416B7" w:rsidRPr="00F416B7" w:rsidRDefault="00F416B7" w:rsidP="00F416B7">
      <w:pPr>
        <w:pStyle w:val="SOP"/>
        <w:jc w:val="both"/>
      </w:pPr>
      <w:r w:rsidRPr="00F416B7">
        <w:t xml:space="preserve">Available baseline information included age, sex, height, weight, body mass index (BMI), New York Heart Association (NYHA) functional class, breathlessness, oedema, hypertension, diabetes mellitus, AF, </w:t>
      </w:r>
      <w:proofErr w:type="spellStart"/>
      <w:r w:rsidRPr="00F416B7">
        <w:t>ischaemic</w:t>
      </w:r>
      <w:proofErr w:type="spellEnd"/>
      <w:r w:rsidRPr="00F416B7">
        <w:t xml:space="preserve"> heart disease (IHD), chronic obstructive pulmonary disease (COPD) and </w:t>
      </w:r>
      <w:r w:rsidRPr="00F416B7">
        <w:lastRenderedPageBreak/>
        <w:t xml:space="preserve">smoking status. Three of the five controls were recorded as NYHA functional class I and two as class II. Two controls had documented AF and two had documented oedema. One control was recorded as a current smoker and one as an ex-smoker. These observations indicate that absence of symptoms, AF, oedema or smoking was not a defining requirement for the </w:t>
      </w:r>
      <w:proofErr w:type="spellStart"/>
      <w:r w:rsidRPr="00F416B7">
        <w:t>analysed</w:t>
      </w:r>
      <w:proofErr w:type="spellEnd"/>
      <w:r w:rsidRPr="00F416B7">
        <w:t xml:space="preserve"> control group. Hypertension, diabetes mellitus, IHD and COPD were absent in the five </w:t>
      </w:r>
      <w:proofErr w:type="spellStart"/>
      <w:r w:rsidRPr="00F416B7">
        <w:t>analysed</w:t>
      </w:r>
      <w:proofErr w:type="spellEnd"/>
      <w:r w:rsidRPr="00F416B7">
        <w:t xml:space="preserve"> controls; these observed characteristics were not interpreted as evidence of formal exclusion criteria.</w:t>
      </w:r>
    </w:p>
    <w:p w14:paraId="1B215C61" w14:textId="77777777" w:rsidR="00F416B7" w:rsidRPr="00F416B7" w:rsidRDefault="00F416B7" w:rsidP="00F416B7">
      <w:pPr>
        <w:pStyle w:val="SOP"/>
        <w:jc w:val="both"/>
      </w:pPr>
      <w:r w:rsidRPr="00F416B7">
        <w:t>The control cohort was not assumed to represent a uniformly healthy volunteer population. The operational criteria by which absence of AS was originally established for the registry control arm could not be independently verified from the records available to the researcher. No independent echocardiographic or CMR reassessment of AS status was undertaken as part of the present analysis. No valve-related measurements were available for the control datasets in the source data, including CMR-derived peak aortic velocity, echocardiographic peak aortic velocity, mean transvalvular gradient, AVA or AR status.</w:t>
      </w:r>
    </w:p>
    <w:p w14:paraId="69E1BAEB" w14:textId="77777777" w:rsidR="00F416B7" w:rsidRPr="00F416B7" w:rsidRDefault="00F416B7" w:rsidP="00F416B7">
      <w:pPr>
        <w:pStyle w:val="SOP"/>
        <w:jc w:val="both"/>
      </w:pPr>
      <w:r w:rsidRPr="00F416B7">
        <w:t>Smoking status was reported according to the information available in the source datasets. The control dataset distinguished current smoking, ex-smoking and never-smoking, whereas the AS source variable was recorded as a binary field; these variables were therefore reported descriptively rather than assumed to represent identical definitions across groups.</w:t>
      </w:r>
    </w:p>
    <w:p w14:paraId="00752330" w14:textId="77777777" w:rsidR="00691179" w:rsidRDefault="00691179" w:rsidP="00F416B7">
      <w:pPr>
        <w:pStyle w:val="SOP"/>
        <w:jc w:val="both"/>
        <w:rPr>
          <w:b/>
          <w:bCs/>
        </w:rPr>
      </w:pPr>
    </w:p>
    <w:p w14:paraId="13CCC6BB" w14:textId="047465E1" w:rsidR="00F416B7" w:rsidRPr="00F416B7" w:rsidRDefault="00F416B7" w:rsidP="00F416B7">
      <w:pPr>
        <w:pStyle w:val="SOP"/>
        <w:jc w:val="both"/>
        <w:rPr>
          <w:b/>
          <w:bCs/>
        </w:rPr>
      </w:pPr>
      <w:r w:rsidRPr="00F416B7">
        <w:rPr>
          <w:b/>
          <w:bCs/>
        </w:rPr>
        <w:t>2.2.3 Dataset requirements and shared CMR-derived measures</w:t>
      </w:r>
    </w:p>
    <w:p w14:paraId="31F0A2FD" w14:textId="77777777" w:rsidR="00F416B7" w:rsidRPr="00F416B7" w:rsidRDefault="00F416B7" w:rsidP="00F416B7">
      <w:pPr>
        <w:pStyle w:val="SOP"/>
        <w:jc w:val="both"/>
      </w:pPr>
      <w:r w:rsidRPr="00F416B7">
        <w:t xml:space="preserve">For inclusion in the present flow-energetic analysis, the selected datasets had to contain an available 4D-flow CMR acquisition covering the LV and cine imaging adequate for LV endocardial contouring. The datasets also required sufficient image quality for contour review and extraction of the predefined flow-energetic measurements. The three flow-energetic outcomes had to be </w:t>
      </w:r>
      <w:r w:rsidRPr="00F416B7">
        <w:lastRenderedPageBreak/>
        <w:t xml:space="preserve">available across the five predefined cardiac intervals for inclusion in the comparative analysis. These requirements describe the characteristics of the datasets </w:t>
      </w:r>
      <w:proofErr w:type="spellStart"/>
      <w:r w:rsidRPr="00F416B7">
        <w:t>analysed</w:t>
      </w:r>
      <w:proofErr w:type="spellEnd"/>
      <w:r w:rsidRPr="00F416B7">
        <w:t xml:space="preserve"> and should not be interpreted as the historical eligibility criteria used to select participants into the PREFER-CMR registry.</w:t>
      </w:r>
    </w:p>
    <w:p w14:paraId="77A9A072" w14:textId="77777777" w:rsidR="00F416B7" w:rsidRPr="00F416B7" w:rsidRDefault="00F416B7" w:rsidP="00F416B7">
      <w:pPr>
        <w:pStyle w:val="SOP"/>
        <w:jc w:val="both"/>
      </w:pPr>
      <w:r w:rsidRPr="00F416B7">
        <w:t xml:space="preserve">CMR-derived LV end-diastolic volume (EDV), end-systolic volume (ESV), stroke volume and left ventricular ejection fraction (LVEF) were obtained from the MASS analyses performed during the present study for both groups. LV mass was not available from the MASS analysis for either group </w:t>
      </w:r>
      <w:proofErr w:type="gramStart"/>
      <w:r w:rsidRPr="00F416B7">
        <w:t>and</w:t>
      </w:r>
      <w:proofErr w:type="gramEnd"/>
      <w:r w:rsidRPr="00F416B7">
        <w:t xml:space="preserve"> was therefore not included as a comparative CMR variable.</w:t>
      </w:r>
    </w:p>
    <w:p w14:paraId="5AABE334" w14:textId="77777777" w:rsidR="00691179" w:rsidRDefault="00691179" w:rsidP="00F416B7">
      <w:pPr>
        <w:pStyle w:val="SOP"/>
        <w:jc w:val="both"/>
        <w:rPr>
          <w:b/>
          <w:bCs/>
        </w:rPr>
      </w:pPr>
    </w:p>
    <w:p w14:paraId="417D1BC4" w14:textId="28D3A69F" w:rsidR="00F416B7" w:rsidRPr="00F416B7" w:rsidRDefault="00F416B7" w:rsidP="00F416B7">
      <w:pPr>
        <w:pStyle w:val="SOP"/>
        <w:jc w:val="both"/>
        <w:rPr>
          <w:b/>
          <w:bCs/>
        </w:rPr>
      </w:pPr>
      <w:r w:rsidRPr="00F416B7">
        <w:rPr>
          <w:b/>
          <w:bCs/>
        </w:rPr>
        <w:t>2.3 CMR acquisition</w:t>
      </w:r>
    </w:p>
    <w:p w14:paraId="779F0CD6" w14:textId="31D171D8" w:rsidR="00F416B7" w:rsidRPr="00F416B7" w:rsidRDefault="00F416B7" w:rsidP="00F416B7">
      <w:pPr>
        <w:pStyle w:val="SOP"/>
        <w:jc w:val="both"/>
      </w:pPr>
      <w:r w:rsidRPr="00F416B7">
        <w:t>For the AS datasets, the CMR acquisition methodology was based on the published PREFER-CMR protocol, as confirmed by the supervisory research team.</w:t>
      </w:r>
      <w:r>
        <w:fldChar w:fldCharType="begin"/>
      </w:r>
      <w:r>
        <w:instrText xml:space="preserve"> ADDIN ZOTERO_ITEM CSL_CITATION {"citationID":"tIvOOSVw","properties":{"unsorted":false,"formattedCitation":"\\super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The published protocol used a 1.5-T Siemens </w:t>
      </w:r>
      <w:proofErr w:type="spellStart"/>
      <w:r w:rsidRPr="00F416B7">
        <w:t>Magnetom</w:t>
      </w:r>
      <w:proofErr w:type="spellEnd"/>
      <w:r w:rsidRPr="00F416B7">
        <w:t xml:space="preserve"> Sola scanner (Siemens </w:t>
      </w:r>
      <w:proofErr w:type="spellStart"/>
      <w:r w:rsidRPr="00F416B7">
        <w:t>Healthineers</w:t>
      </w:r>
      <w:proofErr w:type="spellEnd"/>
      <w:r w:rsidRPr="00F416B7">
        <w:t xml:space="preserve">, Erlangen, Germany) with </w:t>
      </w:r>
      <w:proofErr w:type="spellStart"/>
      <w:r w:rsidRPr="00F416B7">
        <w:t>BioMatrix</w:t>
      </w:r>
      <w:proofErr w:type="spellEnd"/>
      <w:r w:rsidRPr="00F416B7">
        <w:t xml:space="preserve"> Body 18 coil technology.</w:t>
      </w:r>
      <w:r>
        <w:fldChar w:fldCharType="begin"/>
      </w:r>
      <w:r>
        <w:instrText xml:space="preserve"> ADDIN ZOTERO_ITEM CSL_CITATION {"citationID":"enhBGP75","properties":{"unsorted":false,"formattedCitation":"\\super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2BBC5765" w14:textId="03CBB289" w:rsidR="00F416B7" w:rsidRPr="00F416B7" w:rsidRDefault="00F416B7" w:rsidP="00F416B7">
      <w:pPr>
        <w:pStyle w:val="SOP"/>
        <w:jc w:val="both"/>
      </w:pPr>
      <w:r w:rsidRPr="00F416B7">
        <w:t xml:space="preserve">Cine imaging was performed using balanced steady-state free-precession imaging in standard long-axis views and a contiguous short-axis stack covering the LV. Cine imaging was acquired during an end-expiratory breath-hold. Reported cine parameters included TR 2.71 </w:t>
      </w:r>
      <w:proofErr w:type="spellStart"/>
      <w:r w:rsidRPr="00F416B7">
        <w:t>ms</w:t>
      </w:r>
      <w:proofErr w:type="spellEnd"/>
      <w:r w:rsidRPr="00F416B7">
        <w:t xml:space="preserve">, TE 1.13 </w:t>
      </w:r>
      <w:proofErr w:type="spellStart"/>
      <w:r w:rsidRPr="00F416B7">
        <w:t>ms</w:t>
      </w:r>
      <w:proofErr w:type="spellEnd"/>
      <w:r w:rsidRPr="00F416B7">
        <w:t>, field of view (FOV) 360 × 289 mm², flip angle 80°, slice thickness 8 mm and GRAPPA acceleration factor 2.</w:t>
      </w:r>
      <w:r>
        <w:fldChar w:fldCharType="begin"/>
      </w:r>
      <w:r>
        <w:instrText xml:space="preserve"> ADDIN ZOTERO_ITEM CSL_CITATION {"citationID":"fNFHD4a8","properties":{"unsorted":false,"formattedCitation":"\\super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737175A9" w14:textId="3F36FDC3" w:rsidR="00F416B7" w:rsidRPr="00F416B7" w:rsidRDefault="00F416B7" w:rsidP="00F416B7">
      <w:pPr>
        <w:pStyle w:val="SOP"/>
        <w:jc w:val="both"/>
      </w:pPr>
      <w:r w:rsidRPr="00F416B7">
        <w:t xml:space="preserve">The 4D-flow acquisition comprised a three-dimensional axial volume covering the thoracic aorta, with retrospective ECG gating and free breathing. Thirty cardiac phases were reconstructed with a temporal resolution of 40 </w:t>
      </w:r>
      <w:proofErr w:type="spellStart"/>
      <w:r w:rsidRPr="00F416B7">
        <w:t>ms.</w:t>
      </w:r>
      <w:proofErr w:type="spellEnd"/>
      <w:r w:rsidRPr="00F416B7">
        <w:t xml:space="preserve"> Reported acquisition parameters included TR 4.98 </w:t>
      </w:r>
      <w:proofErr w:type="spellStart"/>
      <w:r w:rsidRPr="00F416B7">
        <w:t>ms</w:t>
      </w:r>
      <w:proofErr w:type="spellEnd"/>
      <w:r w:rsidRPr="00F416B7">
        <w:t xml:space="preserve">, TE 1.13 </w:t>
      </w:r>
      <w:proofErr w:type="spellStart"/>
      <w:r w:rsidRPr="00F416B7">
        <w:lastRenderedPageBreak/>
        <w:t>ms</w:t>
      </w:r>
      <w:proofErr w:type="spellEnd"/>
      <w:r w:rsidRPr="00F416B7">
        <w:t>, FOV 200 × 256 mm², flip angle 5° and GRAPPA acceleration factors of 2 in the phase-encoding direction and 1 in the slice direction.</w:t>
      </w:r>
      <w:r>
        <w:fldChar w:fldCharType="begin"/>
      </w:r>
      <w:r>
        <w:instrText xml:space="preserve"> ADDIN ZOTERO_ITEM CSL_CITATION {"citationID":"3QQ9CS6k","properties":{"unsorted":false,"formattedCitation":"\\super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62BBC888" w14:textId="77777777" w:rsidR="00F416B7" w:rsidRPr="00F416B7" w:rsidRDefault="00F416B7" w:rsidP="00F416B7">
      <w:pPr>
        <w:pStyle w:val="SOP"/>
        <w:jc w:val="both"/>
      </w:pPr>
      <w:r w:rsidRPr="00F416B7">
        <w:t>The same published PREFER-CMR acquisition protocol was used for the control datasets included in the present analysis, according to protocol information confirmed by the supervisory research team.</w:t>
      </w:r>
    </w:p>
    <w:p w14:paraId="5908F839" w14:textId="77777777" w:rsidR="00F416B7" w:rsidRPr="00F416B7" w:rsidRDefault="00F416B7" w:rsidP="00F416B7">
      <w:pPr>
        <w:pStyle w:val="SOP"/>
        <w:jc w:val="both"/>
      </w:pPr>
      <w:r w:rsidRPr="00F416B7">
        <w:t xml:space="preserve">The available project information indicated an initial velocity-encoding (VENC) setting of 150–200 cm/s. Individual final VENC values for each </w:t>
      </w:r>
      <w:proofErr w:type="spellStart"/>
      <w:r w:rsidRPr="00F416B7">
        <w:t>analysed</w:t>
      </w:r>
      <w:proofErr w:type="spellEnd"/>
      <w:r w:rsidRPr="00F416B7">
        <w:t xml:space="preserve"> dataset were not available to the researcher. VENC was therefore not treated as a dataset-specific analytical variable.</w:t>
      </w:r>
    </w:p>
    <w:p w14:paraId="48279559" w14:textId="107B9846" w:rsidR="00F416B7" w:rsidRPr="00F416B7" w:rsidRDefault="00F416B7" w:rsidP="00F416B7">
      <w:pPr>
        <w:pStyle w:val="SOP"/>
        <w:jc w:val="both"/>
      </w:pPr>
      <w:r w:rsidRPr="00F416B7">
        <w:t>The published PREFER-CMR paper did not report the acquired spatial voxel size for the 4D-flow sequence.</w:t>
      </w:r>
      <w:r>
        <w:fldChar w:fldCharType="begin"/>
      </w:r>
      <w:r>
        <w:instrText xml:space="preserve"> ADDIN ZOTERO_ITEM CSL_CITATION {"citationID":"Q4LlnMw4","properties":{"unsorted":false,"formattedCitation":"\\super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Consequently, no specific voxel dimension is reported here as an acquisition parameter.</w:t>
      </w:r>
    </w:p>
    <w:p w14:paraId="31994DBA" w14:textId="4F4DD095" w:rsidR="00F416B7" w:rsidRPr="00F416B7" w:rsidRDefault="00F416B7" w:rsidP="00F416B7">
      <w:pPr>
        <w:pStyle w:val="SOP"/>
        <w:jc w:val="both"/>
      </w:pPr>
      <w:r w:rsidRPr="00F416B7">
        <w:t>The published PREFER-CMR analysis used CVI42 version 5.14 for its original 4D-flow post-processing.</w:t>
      </w:r>
      <w:r>
        <w:fldChar w:fldCharType="begin"/>
      </w:r>
      <w:r>
        <w:instrText xml:space="preserve"> ADDIN ZOTERO_ITEM CSL_CITATION {"citationID":"ImFKErGN","properties":{"unsorted":false,"formattedCitation":"\\super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The present study used MASS for the secondary LV flow-energetic analysis.</w:t>
      </w:r>
    </w:p>
    <w:p w14:paraId="76ECF24F" w14:textId="77777777" w:rsidR="00691179" w:rsidRDefault="00691179" w:rsidP="00F416B7">
      <w:pPr>
        <w:pStyle w:val="SOP"/>
        <w:jc w:val="both"/>
        <w:rPr>
          <w:b/>
          <w:bCs/>
        </w:rPr>
      </w:pPr>
    </w:p>
    <w:p w14:paraId="61479C9A" w14:textId="0F381E3E" w:rsidR="00F416B7" w:rsidRPr="00F416B7" w:rsidRDefault="00F416B7" w:rsidP="00F416B7">
      <w:pPr>
        <w:pStyle w:val="SOP"/>
        <w:jc w:val="both"/>
        <w:rPr>
          <w:b/>
          <w:bCs/>
        </w:rPr>
      </w:pPr>
      <w:r w:rsidRPr="00F416B7">
        <w:rPr>
          <w:b/>
          <w:bCs/>
        </w:rPr>
        <w:t>2.4 LV segmentation and contouring</w:t>
      </w:r>
    </w:p>
    <w:p w14:paraId="134FBD74" w14:textId="77777777" w:rsidR="00F416B7" w:rsidRPr="00F416B7" w:rsidRDefault="00F416B7" w:rsidP="00F416B7">
      <w:pPr>
        <w:pStyle w:val="SOP"/>
        <w:jc w:val="both"/>
      </w:pPr>
      <w:r w:rsidRPr="00F416B7">
        <w:t>LV segmentation was performed using MASS V2025-EXP. AI-assisted contouring was initially used to generate the LV contours, after which the contours were manually reviewed and corrected by the researcher where necessary.</w:t>
      </w:r>
    </w:p>
    <w:p w14:paraId="7523C821" w14:textId="77777777" w:rsidR="00F416B7" w:rsidRPr="00F416B7" w:rsidRDefault="00F416B7" w:rsidP="00F416B7">
      <w:pPr>
        <w:pStyle w:val="SOP"/>
        <w:jc w:val="both"/>
      </w:pPr>
      <w:r w:rsidRPr="00F416B7">
        <w:t>The LV endocardial contour was used to define the LV blood-pool region of interest for the subsequent flow-energetic analysis. Epicardial contours were generated during the image-analysis workflow but were not used in the 4D-flow blood-pool measurements.</w:t>
      </w:r>
    </w:p>
    <w:p w14:paraId="78C194A5" w14:textId="46C3A7CB" w:rsidR="00F416B7" w:rsidRPr="00F416B7" w:rsidRDefault="00F416B7" w:rsidP="00F416B7">
      <w:pPr>
        <w:pStyle w:val="SOP"/>
        <w:jc w:val="both"/>
      </w:pPr>
      <w:r w:rsidRPr="00F416B7">
        <w:t xml:space="preserve">The papillary muscles were included within the LV endocardial contour and therefore within the defined LV blood-pool region. This approach was applied consistently across all </w:t>
      </w:r>
      <w:proofErr w:type="spellStart"/>
      <w:r w:rsidRPr="00F416B7">
        <w:t>analysed</w:t>
      </w:r>
      <w:proofErr w:type="spellEnd"/>
      <w:r w:rsidRPr="00F416B7">
        <w:t xml:space="preserve"> datasets. </w:t>
      </w:r>
      <w:r w:rsidRPr="00F416B7">
        <w:lastRenderedPageBreak/>
        <w:t>This differs from previous 4D-flow CMR work in AS in which papillary muscles were excluded from the LV blood-pool contour.</w:t>
      </w:r>
      <w:r>
        <w:fldChar w:fldCharType="begin"/>
      </w:r>
      <w:r>
        <w:instrText xml:space="preserve"> ADDIN ZOTERO_ITEM CSL_CITATION {"citationID":"vGh5J4GX","properties":{"unsorted":false,"formattedCitation":"\\super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fldChar w:fldCharType="separate"/>
      </w:r>
      <w:r w:rsidRPr="00F416B7">
        <w:rPr>
          <w:kern w:val="0"/>
          <w:vertAlign w:val="superscript"/>
        </w:rPr>
        <w:t>10</w:t>
      </w:r>
      <w:r>
        <w:fldChar w:fldCharType="end"/>
      </w:r>
    </w:p>
    <w:p w14:paraId="3570651E" w14:textId="77777777" w:rsidR="00F416B7" w:rsidRPr="00F416B7" w:rsidRDefault="00F416B7" w:rsidP="00F416B7">
      <w:pPr>
        <w:pStyle w:val="SOP"/>
        <w:jc w:val="both"/>
      </w:pPr>
      <w:r w:rsidRPr="00F416B7">
        <w:t>The researcher was aware of group allocation during contour review. Dr Rui Li subsequently performed quality-control review of the contours. The available records do not document whether this supervisory review was blinded to group allocation or whether all ten datasets were reviewed using a formal blinded procedure.</w:t>
      </w:r>
    </w:p>
    <w:p w14:paraId="33E40E62" w14:textId="01055C0A" w:rsidR="00F416B7" w:rsidRPr="00F416B7" w:rsidRDefault="00F416B7" w:rsidP="00F416B7">
      <w:pPr>
        <w:pStyle w:val="SOP"/>
        <w:jc w:val="both"/>
      </w:pPr>
      <w:r w:rsidRPr="00F416B7">
        <w:t>Particular attention was given to the basal LV contour and exclusion of the aortic</w:t>
      </w:r>
      <w:r>
        <w:t xml:space="preserve"> </w:t>
      </w:r>
      <w:r w:rsidRPr="00F416B7">
        <w:t xml:space="preserve">valve/LVOT region from the </w:t>
      </w:r>
      <w:proofErr w:type="spellStart"/>
      <w:r w:rsidRPr="00F416B7">
        <w:t>analysed</w:t>
      </w:r>
      <w:proofErr w:type="spellEnd"/>
      <w:r w:rsidRPr="00F416B7">
        <w:t xml:space="preserve"> LV volume. The contours were reviewed and corrected where necessary before extraction of the flow-energetic measurements. No formal intra-observer or inter-observer reproducibility assessment was undertaken.</w:t>
      </w:r>
    </w:p>
    <w:p w14:paraId="7CB09210" w14:textId="77777777" w:rsidR="00691179" w:rsidRDefault="00691179" w:rsidP="00F416B7">
      <w:pPr>
        <w:pStyle w:val="SOP"/>
        <w:jc w:val="both"/>
        <w:rPr>
          <w:b/>
          <w:bCs/>
        </w:rPr>
      </w:pPr>
    </w:p>
    <w:p w14:paraId="4F08A150" w14:textId="7B18ACF8" w:rsidR="00F416B7" w:rsidRPr="00F416B7" w:rsidRDefault="00F416B7" w:rsidP="00F416B7">
      <w:pPr>
        <w:pStyle w:val="SOP"/>
        <w:jc w:val="both"/>
        <w:rPr>
          <w:b/>
          <w:bCs/>
        </w:rPr>
      </w:pPr>
      <w:r w:rsidRPr="00F416B7">
        <w:rPr>
          <w:b/>
          <w:bCs/>
        </w:rPr>
        <w:t>2.5 4D-flow CMR analysis</w:t>
      </w:r>
    </w:p>
    <w:p w14:paraId="1921607E" w14:textId="77777777" w:rsidR="00F416B7" w:rsidRPr="00F416B7" w:rsidRDefault="00F416B7" w:rsidP="00F416B7">
      <w:pPr>
        <w:pStyle w:val="SOP"/>
        <w:jc w:val="both"/>
      </w:pPr>
      <w:r w:rsidRPr="00F416B7">
        <w:t xml:space="preserve">The 4D-flow datasets were </w:t>
      </w:r>
      <w:proofErr w:type="spellStart"/>
      <w:r w:rsidRPr="00F416B7">
        <w:t>analysed</w:t>
      </w:r>
      <w:proofErr w:type="spellEnd"/>
      <w:r w:rsidRPr="00F416B7">
        <w:t xml:space="preserve"> using MASS V2025-EXP. Three LV blood-flow energetic parameters were assessed:</w:t>
      </w:r>
    </w:p>
    <w:p w14:paraId="307F80DD" w14:textId="1D46EB64" w:rsidR="00F416B7" w:rsidRPr="00F416B7" w:rsidRDefault="00F416B7" w:rsidP="00F416B7">
      <w:pPr>
        <w:pStyle w:val="SOP"/>
        <w:numPr>
          <w:ilvl w:val="0"/>
          <w:numId w:val="5"/>
        </w:numPr>
        <w:jc w:val="both"/>
      </w:pPr>
      <w:r w:rsidRPr="00F416B7">
        <w:t>EDV-</w:t>
      </w:r>
      <w:proofErr w:type="spellStart"/>
      <w:r w:rsidRPr="00F416B7">
        <w:t>normalised</w:t>
      </w:r>
      <w:proofErr w:type="spellEnd"/>
      <w:r w:rsidRPr="00F416B7">
        <w:t xml:space="preserve"> kinetic energy.</w:t>
      </w:r>
    </w:p>
    <w:p w14:paraId="267F75E1" w14:textId="3DDFDDF6" w:rsidR="00F416B7" w:rsidRPr="00F416B7" w:rsidRDefault="00F416B7" w:rsidP="00F416B7">
      <w:pPr>
        <w:pStyle w:val="SOP"/>
        <w:numPr>
          <w:ilvl w:val="0"/>
          <w:numId w:val="5"/>
        </w:numPr>
        <w:jc w:val="both"/>
      </w:pPr>
      <w:r w:rsidRPr="00F416B7">
        <w:t>vorticity.</w:t>
      </w:r>
    </w:p>
    <w:p w14:paraId="02D9F92E" w14:textId="77777777" w:rsidR="00F416B7" w:rsidRPr="00F416B7" w:rsidRDefault="00F416B7" w:rsidP="00F416B7">
      <w:pPr>
        <w:pStyle w:val="SOP"/>
        <w:numPr>
          <w:ilvl w:val="0"/>
          <w:numId w:val="5"/>
        </w:numPr>
        <w:jc w:val="both"/>
      </w:pPr>
      <w:r w:rsidRPr="00F416B7">
        <w:t>energy loss.</w:t>
      </w:r>
    </w:p>
    <w:p w14:paraId="7F391547" w14:textId="77777777" w:rsidR="00F416B7" w:rsidRPr="00F416B7" w:rsidRDefault="00F416B7" w:rsidP="00F416B7">
      <w:pPr>
        <w:pStyle w:val="SOP"/>
        <w:jc w:val="both"/>
      </w:pPr>
      <w:r w:rsidRPr="00F416B7">
        <w:t>Each parameter was assessed across five predefined cardiac intervals:</w:t>
      </w:r>
    </w:p>
    <w:p w14:paraId="4BF22E25" w14:textId="2473E988" w:rsidR="00F416B7" w:rsidRPr="00F416B7" w:rsidRDefault="00691179" w:rsidP="00691179">
      <w:pPr>
        <w:pStyle w:val="SOP"/>
        <w:numPr>
          <w:ilvl w:val="0"/>
          <w:numId w:val="6"/>
        </w:numPr>
        <w:ind w:left="1134"/>
      </w:pPr>
      <w:proofErr w:type="spellStart"/>
      <w:r w:rsidRPr="00691179">
        <w:t>FullRR</w:t>
      </w:r>
      <w:proofErr w:type="spellEnd"/>
      <w:r w:rsidRPr="00691179">
        <w:t>.</w:t>
      </w:r>
    </w:p>
    <w:p w14:paraId="24E11AD5" w14:textId="68E9DC7F" w:rsidR="00F416B7" w:rsidRPr="00F416B7" w:rsidRDefault="00691179" w:rsidP="00691179">
      <w:pPr>
        <w:pStyle w:val="SOP"/>
        <w:numPr>
          <w:ilvl w:val="0"/>
          <w:numId w:val="6"/>
        </w:numPr>
        <w:ind w:left="1134"/>
      </w:pPr>
      <w:r w:rsidRPr="00691179">
        <w:t>systole.</w:t>
      </w:r>
    </w:p>
    <w:p w14:paraId="6ACF2B9A" w14:textId="5CDD79FD" w:rsidR="00F416B7" w:rsidRPr="00F416B7" w:rsidRDefault="00691179" w:rsidP="00691179">
      <w:pPr>
        <w:pStyle w:val="SOP"/>
        <w:numPr>
          <w:ilvl w:val="0"/>
          <w:numId w:val="6"/>
        </w:numPr>
        <w:ind w:left="1134"/>
      </w:pPr>
      <w:r w:rsidRPr="00691179">
        <w:t>diastole.</w:t>
      </w:r>
    </w:p>
    <w:p w14:paraId="28C8A510" w14:textId="3D20BD3E" w:rsidR="00F416B7" w:rsidRPr="00F416B7" w:rsidRDefault="00F416B7" w:rsidP="00691179">
      <w:pPr>
        <w:pStyle w:val="SOP"/>
        <w:numPr>
          <w:ilvl w:val="0"/>
          <w:numId w:val="6"/>
        </w:numPr>
        <w:ind w:left="1134"/>
      </w:pPr>
      <w:r w:rsidRPr="00F416B7">
        <w:t>E-</w:t>
      </w:r>
      <w:r w:rsidR="00691179" w:rsidRPr="00691179">
        <w:t>wave.</w:t>
      </w:r>
    </w:p>
    <w:p w14:paraId="347122DE" w14:textId="77777777" w:rsidR="00F416B7" w:rsidRPr="00F416B7" w:rsidRDefault="00F416B7" w:rsidP="00691179">
      <w:pPr>
        <w:pStyle w:val="SOP"/>
        <w:numPr>
          <w:ilvl w:val="0"/>
          <w:numId w:val="6"/>
        </w:numPr>
        <w:ind w:left="1134"/>
      </w:pPr>
      <w:r w:rsidRPr="00F416B7">
        <w:t>A-wave.</w:t>
      </w:r>
    </w:p>
    <w:p w14:paraId="73536022" w14:textId="77777777" w:rsidR="00F416B7" w:rsidRPr="00F416B7" w:rsidRDefault="00F416B7" w:rsidP="00F416B7">
      <w:pPr>
        <w:pStyle w:val="SOP"/>
        <w:jc w:val="both"/>
      </w:pPr>
      <w:r w:rsidRPr="00F416B7">
        <w:lastRenderedPageBreak/>
        <w:t xml:space="preserve">The cardiac intervals were defined within the MASS analysis workflow and applied consistently across the </w:t>
      </w:r>
      <w:proofErr w:type="spellStart"/>
      <w:r w:rsidRPr="00F416B7">
        <w:t>analysed</w:t>
      </w:r>
      <w:proofErr w:type="spellEnd"/>
      <w:r w:rsidRPr="00F416B7">
        <w:t xml:space="preserve"> datasets. The resulting phase-specific measurements were extracted for statistical analysis. All selected datasets had complete outcome measurements for the three parameters across the five predefined intervals; therefore, no outcome data imputation was required.</w:t>
      </w:r>
    </w:p>
    <w:p w14:paraId="609BEF1C" w14:textId="77777777" w:rsidR="00F416B7" w:rsidRPr="00F416B7" w:rsidRDefault="00F416B7" w:rsidP="00F416B7">
      <w:pPr>
        <w:pStyle w:val="SOP"/>
        <w:jc w:val="both"/>
      </w:pPr>
      <w:r w:rsidRPr="00F416B7">
        <w:t>Before statistical analysis, the exported dataset was checked for participant allocation, outcome parameter, cardiac phase and measurement units.</w:t>
      </w:r>
    </w:p>
    <w:p w14:paraId="67C06C03" w14:textId="77777777" w:rsidR="00691179" w:rsidRDefault="00691179" w:rsidP="00F416B7">
      <w:pPr>
        <w:pStyle w:val="SOP"/>
        <w:jc w:val="both"/>
        <w:rPr>
          <w:b/>
          <w:bCs/>
        </w:rPr>
      </w:pPr>
    </w:p>
    <w:p w14:paraId="593101A0" w14:textId="1CE06647" w:rsidR="00F416B7" w:rsidRPr="00F416B7" w:rsidRDefault="00F416B7" w:rsidP="00F416B7">
      <w:pPr>
        <w:pStyle w:val="SOP"/>
        <w:jc w:val="both"/>
        <w:rPr>
          <w:b/>
          <w:bCs/>
        </w:rPr>
      </w:pPr>
      <w:r w:rsidRPr="00F416B7">
        <w:rPr>
          <w:b/>
          <w:bCs/>
        </w:rPr>
        <w:t>2.6 Flow-energetic outcome measures</w:t>
      </w:r>
    </w:p>
    <w:p w14:paraId="02E43B37" w14:textId="77777777" w:rsidR="00691179" w:rsidRDefault="00691179" w:rsidP="00F416B7">
      <w:pPr>
        <w:pStyle w:val="SOP"/>
        <w:jc w:val="both"/>
        <w:rPr>
          <w:b/>
          <w:bCs/>
        </w:rPr>
      </w:pPr>
    </w:p>
    <w:p w14:paraId="48184C03" w14:textId="5BFC8E19" w:rsidR="00F416B7" w:rsidRPr="00F416B7" w:rsidRDefault="00F416B7" w:rsidP="00F416B7">
      <w:pPr>
        <w:pStyle w:val="SOP"/>
        <w:jc w:val="both"/>
        <w:rPr>
          <w:b/>
          <w:bCs/>
        </w:rPr>
      </w:pPr>
      <w:r w:rsidRPr="00F416B7">
        <w:rPr>
          <w:b/>
          <w:bCs/>
        </w:rPr>
        <w:t>2.6.1 EDV-</w:t>
      </w:r>
      <w:proofErr w:type="spellStart"/>
      <w:r w:rsidRPr="00F416B7">
        <w:rPr>
          <w:b/>
          <w:bCs/>
        </w:rPr>
        <w:t>normalised</w:t>
      </w:r>
      <w:proofErr w:type="spellEnd"/>
      <w:r w:rsidRPr="00F416B7">
        <w:rPr>
          <w:b/>
          <w:bCs/>
        </w:rPr>
        <w:t xml:space="preserve"> LV kinetic energy</w:t>
      </w:r>
    </w:p>
    <w:p w14:paraId="6728F6B7" w14:textId="77777777" w:rsidR="00F416B7" w:rsidRPr="00F416B7" w:rsidRDefault="00F416B7" w:rsidP="00F416B7">
      <w:pPr>
        <w:pStyle w:val="SOP"/>
        <w:jc w:val="both"/>
      </w:pPr>
      <w:r w:rsidRPr="00F416B7">
        <w:t xml:space="preserve">LV blood-flow kinetic energy was calculated within the LV endocardial region and </w:t>
      </w:r>
      <w:proofErr w:type="spellStart"/>
      <w:r w:rsidRPr="00F416B7">
        <w:t>normalised</w:t>
      </w:r>
      <w:proofErr w:type="spellEnd"/>
      <w:r w:rsidRPr="00F416B7">
        <w:t xml:space="preserve"> to LV EDV using the MASS built-in “Normalized by EDV” option. This </w:t>
      </w:r>
      <w:proofErr w:type="spellStart"/>
      <w:r w:rsidRPr="00F416B7">
        <w:t>normalisation</w:t>
      </w:r>
      <w:proofErr w:type="spellEnd"/>
      <w:r w:rsidRPr="00F416B7">
        <w:t xml:space="preserve"> procedure was applied to both AS and control datasets. The resulting values were expressed as µJ/</w:t>
      </w:r>
      <w:proofErr w:type="spellStart"/>
      <w:r w:rsidRPr="00F416B7">
        <w:t>mL.</w:t>
      </w:r>
      <w:proofErr w:type="spellEnd"/>
    </w:p>
    <w:p w14:paraId="54D1763E" w14:textId="77777777" w:rsidR="00691179" w:rsidRDefault="00691179" w:rsidP="00F416B7">
      <w:pPr>
        <w:pStyle w:val="SOP"/>
        <w:jc w:val="both"/>
        <w:rPr>
          <w:b/>
          <w:bCs/>
        </w:rPr>
      </w:pPr>
    </w:p>
    <w:p w14:paraId="298DAC57" w14:textId="08C05033" w:rsidR="00F416B7" w:rsidRPr="00F416B7" w:rsidRDefault="00F416B7" w:rsidP="00F416B7">
      <w:pPr>
        <w:pStyle w:val="SOP"/>
        <w:jc w:val="both"/>
        <w:rPr>
          <w:b/>
          <w:bCs/>
        </w:rPr>
      </w:pPr>
      <w:r w:rsidRPr="00F416B7">
        <w:rPr>
          <w:b/>
          <w:bCs/>
        </w:rPr>
        <w:t>2.6.2 LV vorticity</w:t>
      </w:r>
    </w:p>
    <w:p w14:paraId="3B1941A0" w14:textId="77777777" w:rsidR="00F416B7" w:rsidRPr="00F416B7" w:rsidRDefault="00F416B7" w:rsidP="00F416B7">
      <w:pPr>
        <w:pStyle w:val="SOP"/>
        <w:jc w:val="both"/>
      </w:pPr>
      <w:r w:rsidRPr="00F416B7">
        <w:t xml:space="preserve">Vorticity was assessed within the LV endocardial region using the MASS 4D-flow analysis and expressed in s⁻¹. The reported value represented the LV-region summary generated by MASS for each predefined cardiac interval. The available project documentation does not provide a sufficiently detailed software definition to independently </w:t>
      </w:r>
      <w:proofErr w:type="spellStart"/>
      <w:r w:rsidRPr="00F416B7">
        <w:t>characterise</w:t>
      </w:r>
      <w:proofErr w:type="spellEnd"/>
      <w:r w:rsidRPr="00F416B7">
        <w:t xml:space="preserve"> the reported value as peak, volume-integrated or another specific vorticity metric; therefore, it is reported using the MASS parameter terminology.</w:t>
      </w:r>
    </w:p>
    <w:p w14:paraId="017BA62D" w14:textId="77777777" w:rsidR="00691179" w:rsidRDefault="00691179" w:rsidP="00F416B7">
      <w:pPr>
        <w:pStyle w:val="SOP"/>
        <w:jc w:val="both"/>
        <w:rPr>
          <w:b/>
          <w:bCs/>
        </w:rPr>
      </w:pPr>
    </w:p>
    <w:p w14:paraId="52F75D8F" w14:textId="02B1FE76" w:rsidR="00F416B7" w:rsidRPr="00F416B7" w:rsidRDefault="00F416B7" w:rsidP="00F416B7">
      <w:pPr>
        <w:pStyle w:val="SOP"/>
        <w:jc w:val="both"/>
        <w:rPr>
          <w:b/>
          <w:bCs/>
        </w:rPr>
      </w:pPr>
      <w:r w:rsidRPr="00F416B7">
        <w:rPr>
          <w:b/>
          <w:bCs/>
        </w:rPr>
        <w:lastRenderedPageBreak/>
        <w:t>2.6.3 LV energy loss</w:t>
      </w:r>
    </w:p>
    <w:p w14:paraId="76CD06E5" w14:textId="77777777" w:rsidR="00F416B7" w:rsidRPr="00F416B7" w:rsidRDefault="00F416B7" w:rsidP="00F416B7">
      <w:pPr>
        <w:pStyle w:val="SOP"/>
        <w:jc w:val="both"/>
      </w:pPr>
      <w:r w:rsidRPr="00F416B7">
        <w:t>LV energy loss was obtained from the MASS 4D-flow analysis and expressed in µW. The exact mathematical formulation implemented by the MASS energy-loss parameter was not independently established from the available project documentation. The parameter was therefore retained using the software-generated terminology rather than being reclassified as viscous energy loss or turbulent kinetic energy.</w:t>
      </w:r>
    </w:p>
    <w:p w14:paraId="03A00079" w14:textId="77777777" w:rsidR="00691179" w:rsidRDefault="00691179" w:rsidP="00F416B7">
      <w:pPr>
        <w:pStyle w:val="SOP"/>
        <w:jc w:val="both"/>
        <w:rPr>
          <w:b/>
          <w:bCs/>
        </w:rPr>
      </w:pPr>
    </w:p>
    <w:p w14:paraId="328E7820" w14:textId="7D716E43" w:rsidR="00F416B7" w:rsidRPr="00F416B7" w:rsidRDefault="00F416B7" w:rsidP="00F416B7">
      <w:pPr>
        <w:pStyle w:val="SOP"/>
        <w:jc w:val="both"/>
        <w:rPr>
          <w:b/>
          <w:bCs/>
        </w:rPr>
      </w:pPr>
      <w:r w:rsidRPr="00F416B7">
        <w:rPr>
          <w:b/>
          <w:bCs/>
        </w:rPr>
        <w:t>2.7 Statistical analysis</w:t>
      </w:r>
    </w:p>
    <w:p w14:paraId="1EA3440F" w14:textId="77777777" w:rsidR="00F416B7" w:rsidRPr="00F416B7" w:rsidRDefault="00F416B7" w:rsidP="00F416B7">
      <w:pPr>
        <w:pStyle w:val="SOP"/>
        <w:jc w:val="both"/>
      </w:pPr>
      <w:r w:rsidRPr="00F416B7">
        <w:t>Statistical analyses were performed using IBM SPSS Statistics version 32. The final analytical dataset comprised five AS participants and five controls. Given the small sample size, the analysis was exploratory and hypothesis-generating.</w:t>
      </w:r>
    </w:p>
    <w:p w14:paraId="7876C485" w14:textId="77777777" w:rsidR="00F416B7" w:rsidRPr="00F416B7" w:rsidRDefault="00F416B7" w:rsidP="00F416B7">
      <w:pPr>
        <w:pStyle w:val="SOP"/>
        <w:jc w:val="both"/>
      </w:pPr>
      <w:r w:rsidRPr="00F416B7">
        <w:t>Three flow-energetic outcomes were assessed across five predefined cardiac intervals, resulting in 15 planned between-group comparisons.</w:t>
      </w:r>
    </w:p>
    <w:p w14:paraId="7F5E10AF" w14:textId="77777777" w:rsidR="00F416B7" w:rsidRPr="00F416B7" w:rsidRDefault="00F416B7" w:rsidP="00F416B7">
      <w:pPr>
        <w:pStyle w:val="SOP"/>
        <w:jc w:val="both"/>
      </w:pPr>
      <w:r w:rsidRPr="00F416B7">
        <w:t xml:space="preserve">Continuous variables were assessed using descriptive statistics and graphical assessment of distribution. The Shapiro–Wilk test was used to assess normality. Independent-samples </w:t>
      </w:r>
      <w:r w:rsidRPr="00F416B7">
        <w:rPr>
          <w:i/>
          <w:iCs/>
        </w:rPr>
        <w:t>t</w:t>
      </w:r>
      <w:r w:rsidRPr="00F416B7">
        <w:t xml:space="preserve">-tests were used for approximately normally distributed outcomes. Welch's </w:t>
      </w:r>
      <w:r w:rsidRPr="00F416B7">
        <w:rPr>
          <w:i/>
          <w:iCs/>
        </w:rPr>
        <w:t>t</w:t>
      </w:r>
      <w:r w:rsidRPr="00F416B7">
        <w:t xml:space="preserve">-test was examined as a sensitivity analysis for all independent-samples </w:t>
      </w:r>
      <w:r w:rsidRPr="00F416B7">
        <w:rPr>
          <w:i/>
          <w:iCs/>
        </w:rPr>
        <w:t>t</w:t>
      </w:r>
      <w:r w:rsidRPr="00F416B7">
        <w:t>-test comparisons. The Mann–Whitney U test was used for the diastolic and A-wave kinetic-energy comparisons.</w:t>
      </w:r>
    </w:p>
    <w:p w14:paraId="56B2F8D7" w14:textId="77777777" w:rsidR="00F416B7" w:rsidRPr="00F416B7" w:rsidRDefault="00F416B7" w:rsidP="00F416B7">
      <w:pPr>
        <w:pStyle w:val="SOP"/>
        <w:jc w:val="both"/>
      </w:pPr>
      <w:r w:rsidRPr="00F416B7">
        <w:t>Diastolic kinetic energy showed evidence of non-normality in the control group on Shapiro–Wilk testing (</w:t>
      </w:r>
      <w:r w:rsidRPr="00F416B7">
        <w:rPr>
          <w:i/>
          <w:iCs/>
        </w:rPr>
        <w:t>p</w:t>
      </w:r>
      <w:r w:rsidRPr="00F416B7">
        <w:t xml:space="preserve"> = 0.004), whereas the corresponding AS result was </w:t>
      </w:r>
      <w:r w:rsidRPr="00F416B7">
        <w:rPr>
          <w:i/>
          <w:iCs/>
        </w:rPr>
        <w:t>p</w:t>
      </w:r>
      <w:r w:rsidRPr="00F416B7">
        <w:t xml:space="preserve"> = 0.382. For A-wave kinetic energy, Shapiro–Wilk testing gave </w:t>
      </w:r>
      <w:r w:rsidRPr="00F416B7">
        <w:rPr>
          <w:i/>
          <w:iCs/>
        </w:rPr>
        <w:t>p</w:t>
      </w:r>
      <w:r w:rsidRPr="00F416B7">
        <w:t xml:space="preserve"> = 0.057 in controls and </w:t>
      </w:r>
      <w:r w:rsidRPr="00F416B7">
        <w:rPr>
          <w:i/>
          <w:iCs/>
        </w:rPr>
        <w:t>p</w:t>
      </w:r>
      <w:r w:rsidRPr="00F416B7">
        <w:t xml:space="preserve"> = 0.065 in AS; these borderline distributional findings, together with graphical assessment, supported use of the non-parametric test for this comparison.</w:t>
      </w:r>
    </w:p>
    <w:p w14:paraId="2B014645" w14:textId="77777777" w:rsidR="00F416B7" w:rsidRPr="00F416B7" w:rsidRDefault="00F416B7" w:rsidP="00F416B7">
      <w:pPr>
        <w:pStyle w:val="SOP"/>
        <w:jc w:val="both"/>
      </w:pPr>
      <w:r w:rsidRPr="00F416B7">
        <w:lastRenderedPageBreak/>
        <w:t xml:space="preserve">Variables </w:t>
      </w:r>
      <w:proofErr w:type="spellStart"/>
      <w:r w:rsidRPr="00F416B7">
        <w:t>analysed</w:t>
      </w:r>
      <w:proofErr w:type="spellEnd"/>
      <w:r w:rsidRPr="00F416B7">
        <w:t xml:space="preserve"> using parametric tests were </w:t>
      </w:r>
      <w:proofErr w:type="spellStart"/>
      <w:r w:rsidRPr="00F416B7">
        <w:t>summarised</w:t>
      </w:r>
      <w:proofErr w:type="spellEnd"/>
      <w:r w:rsidRPr="00F416B7">
        <w:t xml:space="preserve"> as mean ± standard deviation (SD), whereas variables </w:t>
      </w:r>
      <w:proofErr w:type="spellStart"/>
      <w:r w:rsidRPr="00F416B7">
        <w:t>analysed</w:t>
      </w:r>
      <w:proofErr w:type="spellEnd"/>
      <w:r w:rsidRPr="00F416B7">
        <w:t xml:space="preserve"> using the Mann–Whitney U test were </w:t>
      </w:r>
      <w:proofErr w:type="spellStart"/>
      <w:r w:rsidRPr="00F416B7">
        <w:t>summarised</w:t>
      </w:r>
      <w:proofErr w:type="spellEnd"/>
      <w:r w:rsidRPr="00F416B7">
        <w:t xml:space="preserve"> as median (interquartile range, IQR).</w:t>
      </w:r>
    </w:p>
    <w:p w14:paraId="6AF189B3" w14:textId="77777777" w:rsidR="00F416B7" w:rsidRPr="00F416B7" w:rsidRDefault="00F416B7" w:rsidP="00F416B7">
      <w:pPr>
        <w:pStyle w:val="SOP"/>
        <w:jc w:val="both"/>
      </w:pPr>
      <w:r w:rsidRPr="00F416B7">
        <w:t xml:space="preserve">Between-group differences were reported with two-tailed </w:t>
      </w:r>
      <w:r w:rsidRPr="00F416B7">
        <w:rPr>
          <w:i/>
          <w:iCs/>
        </w:rPr>
        <w:t>p</w:t>
      </w:r>
      <w:r w:rsidRPr="00F416B7">
        <w:t xml:space="preserve"> values and 95% confidence intervals (CIs), where applicable. The nominal statistical significance threshold was </w:t>
      </w:r>
      <w:r w:rsidRPr="00F416B7">
        <w:rPr>
          <w:i/>
          <w:iCs/>
        </w:rPr>
        <w:t>p</w:t>
      </w:r>
      <w:r w:rsidRPr="00F416B7">
        <w:t xml:space="preserve"> &lt; 0.05.</w:t>
      </w:r>
    </w:p>
    <w:p w14:paraId="4F3C808D" w14:textId="77777777" w:rsidR="00F416B7" w:rsidRPr="00F416B7" w:rsidRDefault="00F416B7" w:rsidP="00F416B7">
      <w:pPr>
        <w:pStyle w:val="SOP"/>
        <w:jc w:val="both"/>
      </w:pPr>
      <w:r w:rsidRPr="00F416B7">
        <w:t xml:space="preserve">Hedges' </w:t>
      </w:r>
      <w:r w:rsidRPr="00F416B7">
        <w:rPr>
          <w:i/>
          <w:iCs/>
        </w:rPr>
        <w:t>g</w:t>
      </w:r>
      <w:r w:rsidRPr="00F416B7">
        <w:t xml:space="preserve"> was used as the </w:t>
      </w:r>
      <w:proofErr w:type="spellStart"/>
      <w:r w:rsidRPr="00F416B7">
        <w:t>standardised</w:t>
      </w:r>
      <w:proofErr w:type="spellEnd"/>
      <w:r w:rsidRPr="00F416B7">
        <w:t xml:space="preserve"> effect-size measure for independent-samples </w:t>
      </w:r>
      <w:r w:rsidRPr="00F416B7">
        <w:rPr>
          <w:i/>
          <w:iCs/>
        </w:rPr>
        <w:t>t</w:t>
      </w:r>
      <w:r w:rsidRPr="00F416B7">
        <w:t>-test comparisons because of the small sample size. No rank-biserial correlation was reported for the Mann–Whitney U comparisons.</w:t>
      </w:r>
    </w:p>
    <w:p w14:paraId="5F1C8A0C" w14:textId="77777777" w:rsidR="00F416B7" w:rsidRPr="00F416B7" w:rsidRDefault="00F416B7" w:rsidP="00F416B7">
      <w:pPr>
        <w:pStyle w:val="SOP"/>
        <w:jc w:val="both"/>
      </w:pPr>
      <w:r w:rsidRPr="00F416B7">
        <w:t xml:space="preserve">No formal adjustment for multiple comparisons was applied. The five cardiac-phase measurements represent related components of the cardiac cycle, and </w:t>
      </w:r>
      <w:proofErr w:type="spellStart"/>
      <w:r w:rsidRPr="00F416B7">
        <w:t>FullRR</w:t>
      </w:r>
      <w:proofErr w:type="spellEnd"/>
      <w:r w:rsidRPr="00F416B7">
        <w:t xml:space="preserve"> encompasses the systolic and diastolic periods. The 15 comparisons were therefore not treated as fully independent observations.</w:t>
      </w:r>
    </w:p>
    <w:p w14:paraId="64E8CC9E" w14:textId="3A30BC8B" w:rsidR="00F416B7" w:rsidRPr="00F416B7" w:rsidRDefault="00F416B7" w:rsidP="00F416B7">
      <w:pPr>
        <w:pStyle w:val="SOP"/>
        <w:jc w:val="both"/>
      </w:pPr>
      <w:r w:rsidRPr="00F416B7">
        <w:t>One AS participant and two control participants had documented AF. AF was considered when interpreting phase-specific measurements because beat-to-beat variation and R-to-R variability may affect 4D-flow measurements through averaging across cardiac cycles, particularly for time-resolved flow measurements.</w:t>
      </w:r>
      <w:r w:rsidR="00691179">
        <w:fldChar w:fldCharType="begin"/>
      </w:r>
      <w:r w:rsidR="00691179">
        <w:instrText xml:space="preserve"> ADDIN ZOTERO_ITEM CSL_CITATION {"citationID":"ifPVQ5F8","properties":{"unsorted":false,"formattedCitation":"\\super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691179">
        <w:fldChar w:fldCharType="separate"/>
      </w:r>
      <w:r w:rsidR="00691179" w:rsidRPr="00691179">
        <w:rPr>
          <w:kern w:val="0"/>
          <w:vertAlign w:val="superscript"/>
        </w:rPr>
        <w:t>9</w:t>
      </w:r>
      <w:r w:rsidR="00691179">
        <w:fldChar w:fldCharType="end"/>
      </w:r>
    </w:p>
    <w:p w14:paraId="51FEB691" w14:textId="77777777" w:rsidR="00F416B7" w:rsidRPr="00F416B7" w:rsidRDefault="00F416B7" w:rsidP="00F416B7">
      <w:pPr>
        <w:pStyle w:val="SOP"/>
        <w:jc w:val="both"/>
      </w:pPr>
      <w:r w:rsidRPr="00F416B7">
        <w:t xml:space="preserve">Baseline demographic and clinical characteristics were </w:t>
      </w:r>
      <w:proofErr w:type="spellStart"/>
      <w:r w:rsidRPr="00F416B7">
        <w:t>summarised</w:t>
      </w:r>
      <w:proofErr w:type="spellEnd"/>
      <w:r w:rsidRPr="00F416B7">
        <w:t xml:space="preserve"> descriptively. No formal statistical hypothesis testing of baseline characteristics was undertaken because of the small sample size and the exploratory purpose of the study.</w:t>
      </w:r>
    </w:p>
    <w:p w14:paraId="33AECB78" w14:textId="77777777" w:rsidR="00F416B7" w:rsidRPr="00F416B7" w:rsidRDefault="00F416B7" w:rsidP="00F416B7">
      <w:pPr>
        <w:pStyle w:val="SOP"/>
        <w:jc w:val="both"/>
      </w:pPr>
      <w:r w:rsidRPr="00F416B7">
        <w:t xml:space="preserve">For AS </w:t>
      </w:r>
      <w:proofErr w:type="spellStart"/>
      <w:r w:rsidRPr="00F416B7">
        <w:t>haemodynamic</w:t>
      </w:r>
      <w:proofErr w:type="spellEnd"/>
      <w:r w:rsidRPr="00F416B7">
        <w:t xml:space="preserve"> descriptors, descriptive measures were reported using the available number of participants for whom each parameter was recorded. Mean transvalvular pressure gradient was available for all five </w:t>
      </w:r>
      <w:proofErr w:type="spellStart"/>
      <w:r w:rsidRPr="00F416B7">
        <w:t>analysed</w:t>
      </w:r>
      <w:proofErr w:type="spellEnd"/>
      <w:r w:rsidRPr="00F416B7">
        <w:t xml:space="preserve"> AS participants.</w:t>
      </w:r>
    </w:p>
    <w:p w14:paraId="53C0788F" w14:textId="77777777" w:rsidR="00F416B7" w:rsidRPr="00F416B7" w:rsidRDefault="00F416B7" w:rsidP="00F416B7">
      <w:pPr>
        <w:pStyle w:val="SOP"/>
        <w:jc w:val="both"/>
      </w:pPr>
      <w:r w:rsidRPr="00F416B7">
        <w:t>No multivariable modelling, regression analysis or missing-data imputation was undertaken.</w:t>
      </w:r>
    </w:p>
    <w:p w14:paraId="7F4FEEDC" w14:textId="77777777" w:rsidR="00691179" w:rsidRDefault="00691179" w:rsidP="00F416B7">
      <w:pPr>
        <w:pStyle w:val="SOP"/>
        <w:jc w:val="both"/>
        <w:rPr>
          <w:b/>
          <w:bCs/>
        </w:rPr>
      </w:pPr>
    </w:p>
    <w:p w14:paraId="19DDE81C" w14:textId="2C3EC673" w:rsidR="00F416B7" w:rsidRPr="00F416B7" w:rsidRDefault="00F416B7" w:rsidP="00F416B7">
      <w:pPr>
        <w:pStyle w:val="SOP"/>
        <w:jc w:val="both"/>
        <w:rPr>
          <w:b/>
          <w:bCs/>
        </w:rPr>
      </w:pPr>
      <w:r w:rsidRPr="00F416B7">
        <w:rPr>
          <w:b/>
          <w:bCs/>
        </w:rPr>
        <w:lastRenderedPageBreak/>
        <w:t>2.8 Ethical considerations and data governance</w:t>
      </w:r>
    </w:p>
    <w:p w14:paraId="711E2BB2" w14:textId="2DFA3F84" w:rsidR="00F416B7" w:rsidRPr="00F416B7" w:rsidRDefault="00F416B7" w:rsidP="00F416B7">
      <w:pPr>
        <w:pStyle w:val="SOP"/>
        <w:jc w:val="both"/>
      </w:pPr>
      <w:r w:rsidRPr="00F416B7">
        <w:t>The AS and control datasets originated from the PREFER-CMR registry. The published PREFER-CMR study reported approval from the National Research Ethics Service under REC reference 21/NE/0149, with pragmatic opt-out consent, and registration under NCT05114785. The study was conducted in accordance with the Declaration of Helsinki.</w:t>
      </w:r>
      <w:r w:rsidR="00691179">
        <w:fldChar w:fldCharType="begin"/>
      </w:r>
      <w:r w:rsidR="00691179">
        <w:instrText xml:space="preserve"> ADDIN ZOTERO_ITEM CSL_CITATION {"citationID":"dQVs8l6f","properties":{"unsorted":false,"formattedCitation":"\\super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691179">
        <w:fldChar w:fldCharType="separate"/>
      </w:r>
      <w:r w:rsidR="00691179" w:rsidRPr="00691179">
        <w:rPr>
          <w:kern w:val="0"/>
          <w:vertAlign w:val="superscript"/>
        </w:rPr>
        <w:t>9</w:t>
      </w:r>
      <w:r w:rsidR="00691179">
        <w:fldChar w:fldCharType="end"/>
      </w:r>
    </w:p>
    <w:p w14:paraId="2D7F4E57" w14:textId="77777777" w:rsidR="00F416B7" w:rsidRPr="00F416B7" w:rsidRDefault="00F416B7" w:rsidP="00F416B7">
      <w:pPr>
        <w:pStyle w:val="SOP"/>
        <w:jc w:val="both"/>
      </w:pPr>
      <w:r w:rsidRPr="00F416B7">
        <w:t xml:space="preserve">The present dissertation involved secondary analysis of pre-existing, </w:t>
      </w:r>
      <w:proofErr w:type="spellStart"/>
      <w:r w:rsidRPr="00F416B7">
        <w:t>anonymised</w:t>
      </w:r>
      <w:proofErr w:type="spellEnd"/>
      <w:r w:rsidRPr="00F416B7">
        <w:t xml:space="preserve"> human CMR data. No new participants were recruited and no additional CMR examinations were undertaken specifically for this analysis.</w:t>
      </w:r>
    </w:p>
    <w:p w14:paraId="07ED310E" w14:textId="77777777" w:rsidR="00F416B7" w:rsidRPr="00F416B7" w:rsidRDefault="00F416B7" w:rsidP="00F416B7">
      <w:pPr>
        <w:pStyle w:val="SOP"/>
        <w:jc w:val="both"/>
      </w:pPr>
      <w:r w:rsidRPr="00F416B7">
        <w:t>The ethical and governance arrangements applicable to the present analysis were those of the parent PREFER-CMR registry, as confirmed by the supervisory research team. The present study therefore used existing registry data within the established ethical and governance framework of the parent study.</w:t>
      </w:r>
    </w:p>
    <w:p w14:paraId="317FAA92" w14:textId="77777777" w:rsidR="00F416B7" w:rsidRPr="00F416B7" w:rsidRDefault="00F416B7" w:rsidP="00F416B7">
      <w:pPr>
        <w:pStyle w:val="SOP"/>
        <w:jc w:val="both"/>
      </w:pPr>
      <w:r w:rsidRPr="00F416B7">
        <w:t xml:space="preserve">Access to the datasets was provided through the supervisory research team in accordance with the established PREFER-CMR research governance arrangements. Data were handled as pre-existing </w:t>
      </w:r>
      <w:proofErr w:type="spellStart"/>
      <w:r w:rsidRPr="00F416B7">
        <w:t>anonymised</w:t>
      </w:r>
      <w:proofErr w:type="spellEnd"/>
      <w:r w:rsidRPr="00F416B7">
        <w:t xml:space="preserve"> research data, and data storage, access control and retention followed the established arrangements of the PREFER-CMR registry. No data were used for purposes outside the approved secondary analysis.</w:t>
      </w:r>
    </w:p>
    <w:p w14:paraId="09BF7DA2" w14:textId="77777777" w:rsidR="00F416B7" w:rsidRPr="00F416B7" w:rsidRDefault="00F416B7" w:rsidP="00F416B7">
      <w:pPr>
        <w:pStyle w:val="SOP"/>
        <w:jc w:val="both"/>
      </w:pPr>
      <w:r w:rsidRPr="00F416B7">
        <w:t>Participants are referred to in the dissertation using sequential pseudonyms rather than the original research identifiers. The original identifiers are not reported because they contain potentially identifying scan information.</w:t>
      </w:r>
    </w:p>
    <w:p w14:paraId="3FD6AF43" w14:textId="77777777" w:rsidR="00691179" w:rsidRDefault="00691179" w:rsidP="00F416B7">
      <w:pPr>
        <w:pStyle w:val="SOP"/>
        <w:jc w:val="both"/>
        <w:rPr>
          <w:b/>
          <w:bCs/>
        </w:rPr>
      </w:pPr>
    </w:p>
    <w:p w14:paraId="75601585" w14:textId="77777777" w:rsidR="00CA2C98" w:rsidRDefault="00CA2C98" w:rsidP="00F416B7">
      <w:pPr>
        <w:pStyle w:val="SOP"/>
        <w:jc w:val="both"/>
        <w:rPr>
          <w:b/>
          <w:bCs/>
        </w:rPr>
      </w:pPr>
    </w:p>
    <w:p w14:paraId="1815846A" w14:textId="77777777" w:rsidR="00CA2C98" w:rsidRDefault="00CA2C98" w:rsidP="00F416B7">
      <w:pPr>
        <w:pStyle w:val="SOP"/>
        <w:jc w:val="both"/>
        <w:rPr>
          <w:b/>
          <w:bCs/>
        </w:rPr>
      </w:pPr>
    </w:p>
    <w:p w14:paraId="1243541F" w14:textId="3D214166" w:rsidR="00F416B7" w:rsidRPr="00F416B7" w:rsidRDefault="00F416B7" w:rsidP="00F416B7">
      <w:pPr>
        <w:pStyle w:val="SOP"/>
        <w:jc w:val="both"/>
        <w:rPr>
          <w:b/>
          <w:bCs/>
        </w:rPr>
      </w:pPr>
      <w:r w:rsidRPr="00F416B7">
        <w:rPr>
          <w:b/>
          <w:bCs/>
        </w:rPr>
        <w:lastRenderedPageBreak/>
        <w:t>Declaration of contributions</w:t>
      </w:r>
    </w:p>
    <w:p w14:paraId="3BFED971" w14:textId="77777777" w:rsidR="00F416B7" w:rsidRPr="00F416B7" w:rsidRDefault="00F416B7" w:rsidP="00F416B7">
      <w:pPr>
        <w:pStyle w:val="SOP"/>
        <w:jc w:val="both"/>
      </w:pPr>
      <w:r w:rsidRPr="00F416B7">
        <w:t>The researcher undertook the CMR image review and LV contouring, 4D-flow CMR analysis, data extraction, quality checks and statistical analysis for the present study. Dr Rui Li provided supervisory quality-control review of the LV contours and methodological guidance. The supervisory research team provided access to the pre-existing PREFER-CMR datasets and relevant CMR acquisition and protocol information. The supervisory team also confirmed the registry provenance and the ethical and governance framework applicable to the secondary analysis.</w:t>
      </w:r>
    </w:p>
    <w:p w14:paraId="4CA22914" w14:textId="77777777" w:rsidR="00977EB7" w:rsidRDefault="00977EB7" w:rsidP="00944C6F">
      <w:pPr>
        <w:pStyle w:val="SOP"/>
        <w:jc w:val="both"/>
      </w:pPr>
    </w:p>
    <w:p w14:paraId="04E874F4" w14:textId="77777777" w:rsidR="00691179" w:rsidRDefault="00691179" w:rsidP="00944C6F">
      <w:pPr>
        <w:pStyle w:val="SOP"/>
        <w:jc w:val="both"/>
      </w:pPr>
    </w:p>
    <w:p w14:paraId="4D8157BD" w14:textId="77777777" w:rsidR="00691179" w:rsidRDefault="00691179" w:rsidP="00944C6F">
      <w:pPr>
        <w:pStyle w:val="SOP"/>
        <w:jc w:val="both"/>
      </w:pPr>
    </w:p>
    <w:p w14:paraId="55B03352" w14:textId="77777777" w:rsidR="00691179" w:rsidRDefault="00691179" w:rsidP="00944C6F">
      <w:pPr>
        <w:pStyle w:val="SOP"/>
        <w:jc w:val="both"/>
      </w:pPr>
    </w:p>
    <w:p w14:paraId="17134433" w14:textId="77777777" w:rsidR="00691179" w:rsidRDefault="00691179" w:rsidP="00944C6F">
      <w:pPr>
        <w:pStyle w:val="SOP"/>
        <w:jc w:val="both"/>
      </w:pPr>
    </w:p>
    <w:p w14:paraId="0B9B7F9B" w14:textId="77777777" w:rsidR="00691179" w:rsidRDefault="00691179" w:rsidP="00944C6F">
      <w:pPr>
        <w:pStyle w:val="SOP"/>
        <w:jc w:val="both"/>
      </w:pPr>
    </w:p>
    <w:p w14:paraId="7756BFA7" w14:textId="77777777" w:rsidR="00691179" w:rsidRDefault="00691179" w:rsidP="00944C6F">
      <w:pPr>
        <w:pStyle w:val="SOP"/>
        <w:jc w:val="both"/>
      </w:pPr>
    </w:p>
    <w:p w14:paraId="5CBF1939" w14:textId="77777777" w:rsidR="00691179" w:rsidRDefault="00691179" w:rsidP="00944C6F">
      <w:pPr>
        <w:pStyle w:val="SOP"/>
        <w:jc w:val="both"/>
      </w:pPr>
    </w:p>
    <w:p w14:paraId="2DB49C3B" w14:textId="77777777" w:rsidR="00691179" w:rsidRDefault="00691179" w:rsidP="00944C6F">
      <w:pPr>
        <w:pStyle w:val="SOP"/>
        <w:jc w:val="both"/>
      </w:pPr>
    </w:p>
    <w:p w14:paraId="45D4D3A6" w14:textId="77777777" w:rsidR="00691179" w:rsidRDefault="00691179" w:rsidP="00944C6F">
      <w:pPr>
        <w:pStyle w:val="SOP"/>
        <w:jc w:val="both"/>
      </w:pPr>
    </w:p>
    <w:p w14:paraId="718302C6" w14:textId="77777777" w:rsidR="00691179" w:rsidRDefault="00691179" w:rsidP="00944C6F">
      <w:pPr>
        <w:pStyle w:val="SOP"/>
        <w:jc w:val="both"/>
      </w:pPr>
    </w:p>
    <w:p w14:paraId="26820BE4" w14:textId="77777777" w:rsidR="00691179" w:rsidRDefault="00691179" w:rsidP="00944C6F">
      <w:pPr>
        <w:pStyle w:val="SOP"/>
        <w:jc w:val="both"/>
      </w:pPr>
    </w:p>
    <w:p w14:paraId="6424614E" w14:textId="77777777" w:rsidR="00691179" w:rsidRDefault="00691179" w:rsidP="00944C6F">
      <w:pPr>
        <w:pStyle w:val="SOP"/>
        <w:jc w:val="both"/>
      </w:pPr>
    </w:p>
    <w:p w14:paraId="7801FD54" w14:textId="77777777" w:rsidR="00691179" w:rsidRDefault="00691179" w:rsidP="00944C6F">
      <w:pPr>
        <w:pStyle w:val="SOP"/>
        <w:jc w:val="both"/>
      </w:pPr>
    </w:p>
    <w:p w14:paraId="329DB85A" w14:textId="77777777" w:rsidR="00691179" w:rsidRDefault="00691179" w:rsidP="00944C6F">
      <w:pPr>
        <w:pStyle w:val="SOP"/>
        <w:jc w:val="both"/>
      </w:pPr>
    </w:p>
    <w:p w14:paraId="7BA67EBA" w14:textId="77777777" w:rsidR="00CA2C98" w:rsidRDefault="00CA2C98" w:rsidP="00691179">
      <w:pPr>
        <w:pStyle w:val="SOP"/>
        <w:jc w:val="both"/>
      </w:pPr>
    </w:p>
    <w:p w14:paraId="520D6DCA" w14:textId="0C8594B4" w:rsidR="00691179" w:rsidRPr="00691179" w:rsidRDefault="00691179" w:rsidP="00691179">
      <w:pPr>
        <w:pStyle w:val="SOP"/>
        <w:jc w:val="both"/>
        <w:rPr>
          <w:b/>
          <w:bCs/>
        </w:rPr>
      </w:pPr>
      <w:r w:rsidRPr="00691179">
        <w:rPr>
          <w:b/>
          <w:bCs/>
        </w:rPr>
        <w:lastRenderedPageBreak/>
        <w:t>3. Results</w:t>
      </w:r>
    </w:p>
    <w:p w14:paraId="6839B4FF" w14:textId="77777777" w:rsidR="00691179" w:rsidRPr="00691179" w:rsidRDefault="00691179" w:rsidP="00691179">
      <w:pPr>
        <w:pStyle w:val="SOP"/>
        <w:jc w:val="both"/>
        <w:rPr>
          <w:b/>
          <w:bCs/>
        </w:rPr>
      </w:pPr>
      <w:r w:rsidRPr="00691179">
        <w:rPr>
          <w:b/>
          <w:bCs/>
        </w:rPr>
        <w:t>3.1 Participant characteristics</w:t>
      </w:r>
    </w:p>
    <w:p w14:paraId="08E199F2" w14:textId="77777777" w:rsidR="00691179" w:rsidRPr="00691179" w:rsidRDefault="00691179" w:rsidP="00691179">
      <w:pPr>
        <w:pStyle w:val="SOP"/>
        <w:jc w:val="both"/>
      </w:pPr>
      <w:r w:rsidRPr="00691179">
        <w:t xml:space="preserve">The final analysis comprised five participants with aortic stenosis (AS) and five control participants. Baseline demographic, clinical and CMR-derived characteristics of the </w:t>
      </w:r>
      <w:proofErr w:type="spellStart"/>
      <w:r w:rsidRPr="00691179">
        <w:t>analysed</w:t>
      </w:r>
      <w:proofErr w:type="spellEnd"/>
      <w:r w:rsidRPr="00691179">
        <w:t xml:space="preserve"> participants are presented in </w:t>
      </w:r>
      <w:r w:rsidRPr="00691179">
        <w:rPr>
          <w:b/>
          <w:bCs/>
        </w:rPr>
        <w:t>Table 1</w:t>
      </w:r>
      <w:r w:rsidRPr="00691179">
        <w:t>.</w:t>
      </w:r>
    </w:p>
    <w:p w14:paraId="51DB7D54" w14:textId="77777777" w:rsidR="00691179" w:rsidRPr="00691179" w:rsidRDefault="00691179" w:rsidP="00691179">
      <w:pPr>
        <w:pStyle w:val="SOP"/>
        <w:jc w:val="both"/>
      </w:pPr>
      <w:r w:rsidRPr="00691179">
        <w:t xml:space="preserve">The mean age was 73.6 ± 9.6 years (range 60–83 years) in the AS group and 57.6 ± 17.0 years (range 39–77 years) in the control group. Two AS participants were female and three were male, compared with four female and one male control participant. Atrial fibrillation was present in one AS participant (20%) and two controls (40%). Hypertension was present in four AS participants (80%) and none of the controls, while </w:t>
      </w:r>
      <w:proofErr w:type="spellStart"/>
      <w:r w:rsidRPr="00691179">
        <w:t>ischaemic</w:t>
      </w:r>
      <w:proofErr w:type="spellEnd"/>
      <w:r w:rsidRPr="00691179">
        <w:t xml:space="preserve"> heart disease was present in two AS participants (40%) and none of the controls. Oedema was present in one AS participant (20%) and two controls (40%). Diabetes mellitus and COPD were absent in both groups. Smoking was recorded in one AS participant (20%); among controls, one participant was a current smoker, one was an ex-smoker and three had never smoked.</w:t>
      </w:r>
    </w:p>
    <w:tbl>
      <w:tblPr>
        <w:tblStyle w:val="TableGrid"/>
        <w:tblW w:w="0" w:type="auto"/>
        <w:tblInd w:w="137" w:type="dxa"/>
        <w:tblLook w:val="04A0" w:firstRow="1" w:lastRow="0" w:firstColumn="1" w:lastColumn="0" w:noHBand="0" w:noVBand="1"/>
      </w:tblPr>
      <w:tblGrid>
        <w:gridCol w:w="3260"/>
        <w:gridCol w:w="2835"/>
        <w:gridCol w:w="2977"/>
      </w:tblGrid>
      <w:tr w:rsidR="00FE00A4" w:rsidRPr="00691179" w14:paraId="4F2E775E" w14:textId="499D91A8" w:rsidTr="00FE00A4">
        <w:tc>
          <w:tcPr>
            <w:tcW w:w="9072" w:type="dxa"/>
            <w:gridSpan w:val="3"/>
          </w:tcPr>
          <w:p w14:paraId="3CE9B3CC" w14:textId="289531D0" w:rsidR="00FE00A4" w:rsidRPr="00691179" w:rsidRDefault="00FE00A4" w:rsidP="00691179">
            <w:pPr>
              <w:pStyle w:val="SOP"/>
              <w:jc w:val="both"/>
              <w:rPr>
                <w:b/>
                <w:bCs/>
              </w:rPr>
            </w:pPr>
            <w:r w:rsidRPr="00691179">
              <w:rPr>
                <w:b/>
                <w:bCs/>
              </w:rPr>
              <w:t xml:space="preserve">Table 1. Baseline demographic, clinical and MASS-derived CMR characteristics of the </w:t>
            </w:r>
            <w:proofErr w:type="spellStart"/>
            <w:r w:rsidRPr="00691179">
              <w:rPr>
                <w:b/>
                <w:bCs/>
              </w:rPr>
              <w:t>analysed</w:t>
            </w:r>
            <w:proofErr w:type="spellEnd"/>
            <w:r w:rsidRPr="00691179">
              <w:rPr>
                <w:b/>
                <w:bCs/>
              </w:rPr>
              <w:t xml:space="preserve"> participants</w:t>
            </w:r>
          </w:p>
        </w:tc>
      </w:tr>
      <w:tr w:rsidR="00FE00A4" w:rsidRPr="00691179" w14:paraId="08FE1EF8" w14:textId="6CA363CF" w:rsidTr="00FE00A4">
        <w:tc>
          <w:tcPr>
            <w:tcW w:w="3260" w:type="dxa"/>
            <w:hideMark/>
          </w:tcPr>
          <w:p w14:paraId="44A620CC" w14:textId="77777777" w:rsidR="00FE00A4" w:rsidRPr="00691179" w:rsidRDefault="00FE00A4" w:rsidP="00FE00A4">
            <w:pPr>
              <w:pStyle w:val="SOP"/>
              <w:jc w:val="both"/>
              <w:rPr>
                <w:b/>
                <w:bCs/>
              </w:rPr>
            </w:pPr>
            <w:r w:rsidRPr="00691179">
              <w:rPr>
                <w:b/>
                <w:bCs/>
              </w:rPr>
              <w:t>Characteristic</w:t>
            </w:r>
          </w:p>
        </w:tc>
        <w:tc>
          <w:tcPr>
            <w:tcW w:w="2835" w:type="dxa"/>
            <w:hideMark/>
          </w:tcPr>
          <w:p w14:paraId="5863D563" w14:textId="77777777" w:rsidR="00FE00A4" w:rsidRPr="00691179" w:rsidRDefault="00FE00A4" w:rsidP="00FE00A4">
            <w:pPr>
              <w:pStyle w:val="SOP"/>
              <w:jc w:val="both"/>
              <w:rPr>
                <w:b/>
                <w:bCs/>
              </w:rPr>
            </w:pPr>
            <w:r w:rsidRPr="00691179">
              <w:rPr>
                <w:b/>
                <w:bCs/>
              </w:rPr>
              <w:t>Controls (n=5)</w:t>
            </w:r>
          </w:p>
        </w:tc>
        <w:tc>
          <w:tcPr>
            <w:tcW w:w="2977" w:type="dxa"/>
          </w:tcPr>
          <w:p w14:paraId="53390012" w14:textId="415B934C" w:rsidR="00FE00A4" w:rsidRPr="00691179" w:rsidRDefault="00FE00A4" w:rsidP="00FE00A4">
            <w:pPr>
              <w:pStyle w:val="SOP"/>
              <w:jc w:val="both"/>
              <w:rPr>
                <w:b/>
                <w:bCs/>
              </w:rPr>
            </w:pPr>
            <w:r w:rsidRPr="00691179">
              <w:rPr>
                <w:b/>
                <w:bCs/>
              </w:rPr>
              <w:t>AS (n=5)</w:t>
            </w:r>
          </w:p>
        </w:tc>
      </w:tr>
      <w:tr w:rsidR="00FE00A4" w:rsidRPr="00691179" w14:paraId="6601E9B1" w14:textId="4CC4A6C1" w:rsidTr="00FE00A4">
        <w:tc>
          <w:tcPr>
            <w:tcW w:w="3260" w:type="dxa"/>
            <w:hideMark/>
          </w:tcPr>
          <w:p w14:paraId="17F6C811" w14:textId="77777777" w:rsidR="00FE00A4" w:rsidRPr="00691179" w:rsidRDefault="00FE00A4" w:rsidP="00FE00A4">
            <w:pPr>
              <w:pStyle w:val="SOP"/>
              <w:jc w:val="both"/>
            </w:pPr>
            <w:r w:rsidRPr="00691179">
              <w:t>Age, years</w:t>
            </w:r>
          </w:p>
        </w:tc>
        <w:tc>
          <w:tcPr>
            <w:tcW w:w="2835" w:type="dxa"/>
            <w:hideMark/>
          </w:tcPr>
          <w:p w14:paraId="7165B5F2" w14:textId="77777777" w:rsidR="00FE00A4" w:rsidRPr="00691179" w:rsidRDefault="00FE00A4" w:rsidP="00FE00A4">
            <w:pPr>
              <w:pStyle w:val="SOP"/>
              <w:jc w:val="both"/>
            </w:pPr>
            <w:r w:rsidRPr="00691179">
              <w:t>57.6 ± 17.0 (39–77)</w:t>
            </w:r>
          </w:p>
        </w:tc>
        <w:tc>
          <w:tcPr>
            <w:tcW w:w="2977" w:type="dxa"/>
          </w:tcPr>
          <w:p w14:paraId="2F3E0964" w14:textId="712EA0D9" w:rsidR="00FE00A4" w:rsidRPr="00691179" w:rsidRDefault="00FE00A4" w:rsidP="00FE00A4">
            <w:pPr>
              <w:pStyle w:val="SOP"/>
              <w:jc w:val="both"/>
            </w:pPr>
            <w:r w:rsidRPr="00691179">
              <w:t>73.6 ± 9.6 (60–83)</w:t>
            </w:r>
          </w:p>
        </w:tc>
      </w:tr>
      <w:tr w:rsidR="00FE00A4" w:rsidRPr="00691179" w14:paraId="4421F557" w14:textId="79FAFB8B" w:rsidTr="00FE00A4">
        <w:tc>
          <w:tcPr>
            <w:tcW w:w="3260" w:type="dxa"/>
            <w:hideMark/>
          </w:tcPr>
          <w:p w14:paraId="726F10FA" w14:textId="77777777" w:rsidR="00FE00A4" w:rsidRPr="00691179" w:rsidRDefault="00FE00A4" w:rsidP="00FE00A4">
            <w:pPr>
              <w:pStyle w:val="SOP"/>
              <w:jc w:val="both"/>
            </w:pPr>
            <w:r w:rsidRPr="00691179">
              <w:t>Height, cm</w:t>
            </w:r>
          </w:p>
        </w:tc>
        <w:tc>
          <w:tcPr>
            <w:tcW w:w="2835" w:type="dxa"/>
            <w:hideMark/>
          </w:tcPr>
          <w:p w14:paraId="3F1C84DD" w14:textId="77777777" w:rsidR="00FE00A4" w:rsidRPr="00691179" w:rsidRDefault="00FE00A4" w:rsidP="00FE00A4">
            <w:pPr>
              <w:pStyle w:val="SOP"/>
              <w:jc w:val="both"/>
            </w:pPr>
            <w:r w:rsidRPr="00691179">
              <w:t>172.6 ± 7.5</w:t>
            </w:r>
          </w:p>
        </w:tc>
        <w:tc>
          <w:tcPr>
            <w:tcW w:w="2977" w:type="dxa"/>
          </w:tcPr>
          <w:p w14:paraId="2C9108DF" w14:textId="24DDA7A9" w:rsidR="00FE00A4" w:rsidRPr="00691179" w:rsidRDefault="00FE00A4" w:rsidP="00FE00A4">
            <w:pPr>
              <w:pStyle w:val="SOP"/>
              <w:jc w:val="both"/>
            </w:pPr>
            <w:r w:rsidRPr="00691179">
              <w:t>171.4 ± 9.8</w:t>
            </w:r>
          </w:p>
        </w:tc>
      </w:tr>
      <w:tr w:rsidR="00FE00A4" w:rsidRPr="00691179" w14:paraId="294E6F36" w14:textId="530E12C6" w:rsidTr="00FE00A4">
        <w:tc>
          <w:tcPr>
            <w:tcW w:w="3260" w:type="dxa"/>
            <w:hideMark/>
          </w:tcPr>
          <w:p w14:paraId="65CDE963" w14:textId="77777777" w:rsidR="00FE00A4" w:rsidRPr="00691179" w:rsidRDefault="00FE00A4" w:rsidP="00FE00A4">
            <w:pPr>
              <w:pStyle w:val="SOP"/>
              <w:jc w:val="both"/>
            </w:pPr>
            <w:r w:rsidRPr="00691179">
              <w:t>Weight, kg</w:t>
            </w:r>
          </w:p>
        </w:tc>
        <w:tc>
          <w:tcPr>
            <w:tcW w:w="2835" w:type="dxa"/>
            <w:hideMark/>
          </w:tcPr>
          <w:p w14:paraId="5F5A612A" w14:textId="77777777" w:rsidR="00FE00A4" w:rsidRPr="00691179" w:rsidRDefault="00FE00A4" w:rsidP="00FE00A4">
            <w:pPr>
              <w:pStyle w:val="SOP"/>
              <w:jc w:val="both"/>
            </w:pPr>
            <w:r w:rsidRPr="00691179">
              <w:t>85.8 ± 12.9</w:t>
            </w:r>
          </w:p>
        </w:tc>
        <w:tc>
          <w:tcPr>
            <w:tcW w:w="2977" w:type="dxa"/>
          </w:tcPr>
          <w:p w14:paraId="5DF325DF" w14:textId="6675B790" w:rsidR="00FE00A4" w:rsidRPr="00691179" w:rsidRDefault="00FE00A4" w:rsidP="00FE00A4">
            <w:pPr>
              <w:pStyle w:val="SOP"/>
              <w:jc w:val="both"/>
            </w:pPr>
            <w:r w:rsidRPr="00691179">
              <w:t>80.8 ± 14.3</w:t>
            </w:r>
          </w:p>
        </w:tc>
      </w:tr>
      <w:tr w:rsidR="00FE00A4" w:rsidRPr="00691179" w14:paraId="125DADAF" w14:textId="5400C416" w:rsidTr="00FE00A4">
        <w:tc>
          <w:tcPr>
            <w:tcW w:w="3260" w:type="dxa"/>
            <w:hideMark/>
          </w:tcPr>
          <w:p w14:paraId="410D341F" w14:textId="77777777" w:rsidR="00FE00A4" w:rsidRPr="00691179" w:rsidRDefault="00FE00A4" w:rsidP="00FE00A4">
            <w:pPr>
              <w:pStyle w:val="SOP"/>
              <w:jc w:val="both"/>
            </w:pPr>
            <w:r w:rsidRPr="00691179">
              <w:t>BMI, kg/m²</w:t>
            </w:r>
          </w:p>
        </w:tc>
        <w:tc>
          <w:tcPr>
            <w:tcW w:w="2835" w:type="dxa"/>
            <w:hideMark/>
          </w:tcPr>
          <w:p w14:paraId="291E8193" w14:textId="77777777" w:rsidR="00FE00A4" w:rsidRPr="00691179" w:rsidRDefault="00FE00A4" w:rsidP="00FE00A4">
            <w:pPr>
              <w:pStyle w:val="SOP"/>
              <w:jc w:val="both"/>
            </w:pPr>
            <w:r w:rsidRPr="00691179">
              <w:t>28.8 ± 3.4</w:t>
            </w:r>
          </w:p>
        </w:tc>
        <w:tc>
          <w:tcPr>
            <w:tcW w:w="2977" w:type="dxa"/>
          </w:tcPr>
          <w:p w14:paraId="3C6F654C" w14:textId="4D0FFFDB" w:rsidR="00FE00A4" w:rsidRPr="00691179" w:rsidRDefault="00FE00A4" w:rsidP="00FE00A4">
            <w:pPr>
              <w:pStyle w:val="SOP"/>
              <w:jc w:val="both"/>
            </w:pPr>
            <w:r w:rsidRPr="00691179">
              <w:t>27.6 ± 3.7</w:t>
            </w:r>
          </w:p>
        </w:tc>
      </w:tr>
      <w:tr w:rsidR="00FE00A4" w:rsidRPr="00691179" w14:paraId="544DA4C4" w14:textId="188DDE44" w:rsidTr="00FE00A4">
        <w:tc>
          <w:tcPr>
            <w:tcW w:w="3260" w:type="dxa"/>
            <w:hideMark/>
          </w:tcPr>
          <w:p w14:paraId="2EDCDEC7" w14:textId="77777777" w:rsidR="00FE00A4" w:rsidRPr="00691179" w:rsidRDefault="00FE00A4" w:rsidP="00FE00A4">
            <w:pPr>
              <w:pStyle w:val="SOP"/>
              <w:jc w:val="both"/>
            </w:pPr>
            <w:r w:rsidRPr="00691179">
              <w:t>Female, n (%)</w:t>
            </w:r>
          </w:p>
        </w:tc>
        <w:tc>
          <w:tcPr>
            <w:tcW w:w="2835" w:type="dxa"/>
            <w:hideMark/>
          </w:tcPr>
          <w:p w14:paraId="4ADB2600" w14:textId="77777777" w:rsidR="00FE00A4" w:rsidRPr="00691179" w:rsidRDefault="00FE00A4" w:rsidP="00FE00A4">
            <w:pPr>
              <w:pStyle w:val="SOP"/>
              <w:jc w:val="both"/>
            </w:pPr>
            <w:r w:rsidRPr="00691179">
              <w:t>4 (80%)</w:t>
            </w:r>
          </w:p>
        </w:tc>
        <w:tc>
          <w:tcPr>
            <w:tcW w:w="2977" w:type="dxa"/>
          </w:tcPr>
          <w:p w14:paraId="15949F63" w14:textId="79D747A7" w:rsidR="00FE00A4" w:rsidRPr="00691179" w:rsidRDefault="00FE00A4" w:rsidP="00FE00A4">
            <w:pPr>
              <w:pStyle w:val="SOP"/>
              <w:jc w:val="both"/>
            </w:pPr>
            <w:r w:rsidRPr="00691179">
              <w:t>2 (40%)</w:t>
            </w:r>
          </w:p>
        </w:tc>
      </w:tr>
      <w:tr w:rsidR="00FE00A4" w:rsidRPr="00691179" w14:paraId="30DF5819" w14:textId="01B353CA" w:rsidTr="00FE00A4">
        <w:tc>
          <w:tcPr>
            <w:tcW w:w="3260" w:type="dxa"/>
            <w:hideMark/>
          </w:tcPr>
          <w:p w14:paraId="41B6DA14" w14:textId="77777777" w:rsidR="00FE00A4" w:rsidRPr="00691179" w:rsidRDefault="00FE00A4" w:rsidP="00FE00A4">
            <w:pPr>
              <w:pStyle w:val="SOP"/>
              <w:jc w:val="both"/>
            </w:pPr>
            <w:r w:rsidRPr="00691179">
              <w:t>Male, n (%)</w:t>
            </w:r>
          </w:p>
        </w:tc>
        <w:tc>
          <w:tcPr>
            <w:tcW w:w="2835" w:type="dxa"/>
            <w:hideMark/>
          </w:tcPr>
          <w:p w14:paraId="09CDA27D" w14:textId="77777777" w:rsidR="00FE00A4" w:rsidRPr="00691179" w:rsidRDefault="00FE00A4" w:rsidP="00FE00A4">
            <w:pPr>
              <w:pStyle w:val="SOP"/>
              <w:jc w:val="both"/>
            </w:pPr>
            <w:r w:rsidRPr="00691179">
              <w:t>1 (20%)</w:t>
            </w:r>
          </w:p>
        </w:tc>
        <w:tc>
          <w:tcPr>
            <w:tcW w:w="2977" w:type="dxa"/>
          </w:tcPr>
          <w:p w14:paraId="57A2100C" w14:textId="52E4BC5D" w:rsidR="00FE00A4" w:rsidRPr="00691179" w:rsidRDefault="00FE00A4" w:rsidP="00FE00A4">
            <w:pPr>
              <w:pStyle w:val="SOP"/>
              <w:jc w:val="both"/>
            </w:pPr>
            <w:r w:rsidRPr="00691179">
              <w:t>3 (60%)</w:t>
            </w:r>
          </w:p>
        </w:tc>
      </w:tr>
      <w:tr w:rsidR="00FE00A4" w:rsidRPr="00691179" w14:paraId="745D03EE" w14:textId="7F4E87E1" w:rsidTr="00FE00A4">
        <w:tc>
          <w:tcPr>
            <w:tcW w:w="3260" w:type="dxa"/>
            <w:hideMark/>
          </w:tcPr>
          <w:p w14:paraId="034383E3" w14:textId="77777777" w:rsidR="00FE00A4" w:rsidRPr="00691179" w:rsidRDefault="00FE00A4" w:rsidP="00FE00A4">
            <w:pPr>
              <w:pStyle w:val="SOP"/>
              <w:jc w:val="both"/>
            </w:pPr>
            <w:r w:rsidRPr="00691179">
              <w:lastRenderedPageBreak/>
              <w:t>NYHA class I, n (%)</w:t>
            </w:r>
          </w:p>
        </w:tc>
        <w:tc>
          <w:tcPr>
            <w:tcW w:w="2835" w:type="dxa"/>
            <w:hideMark/>
          </w:tcPr>
          <w:p w14:paraId="10179933" w14:textId="77777777" w:rsidR="00FE00A4" w:rsidRPr="00691179" w:rsidRDefault="00FE00A4" w:rsidP="00FE00A4">
            <w:pPr>
              <w:pStyle w:val="SOP"/>
              <w:jc w:val="both"/>
            </w:pPr>
            <w:r w:rsidRPr="00691179">
              <w:t>3 (60%)</w:t>
            </w:r>
          </w:p>
        </w:tc>
        <w:tc>
          <w:tcPr>
            <w:tcW w:w="2977" w:type="dxa"/>
          </w:tcPr>
          <w:p w14:paraId="02BFCCAF" w14:textId="2C1B2ECD" w:rsidR="00FE00A4" w:rsidRPr="00691179" w:rsidRDefault="00FE00A4" w:rsidP="00FE00A4">
            <w:pPr>
              <w:pStyle w:val="SOP"/>
              <w:jc w:val="both"/>
            </w:pPr>
            <w:r w:rsidRPr="00691179">
              <w:t>2 (40%)</w:t>
            </w:r>
          </w:p>
        </w:tc>
      </w:tr>
      <w:tr w:rsidR="00FE00A4" w:rsidRPr="00691179" w14:paraId="286EA294" w14:textId="131C187D" w:rsidTr="00FE00A4">
        <w:tc>
          <w:tcPr>
            <w:tcW w:w="3260" w:type="dxa"/>
            <w:hideMark/>
          </w:tcPr>
          <w:p w14:paraId="2F6CA976" w14:textId="77777777" w:rsidR="00FE00A4" w:rsidRPr="00691179" w:rsidRDefault="00FE00A4" w:rsidP="00FE00A4">
            <w:pPr>
              <w:pStyle w:val="SOP"/>
              <w:jc w:val="both"/>
            </w:pPr>
            <w:r w:rsidRPr="00691179">
              <w:t>NYHA class II, n (%)</w:t>
            </w:r>
          </w:p>
        </w:tc>
        <w:tc>
          <w:tcPr>
            <w:tcW w:w="2835" w:type="dxa"/>
            <w:hideMark/>
          </w:tcPr>
          <w:p w14:paraId="0A3182AB" w14:textId="77777777" w:rsidR="00FE00A4" w:rsidRPr="00691179" w:rsidRDefault="00FE00A4" w:rsidP="00FE00A4">
            <w:pPr>
              <w:pStyle w:val="SOP"/>
              <w:jc w:val="both"/>
            </w:pPr>
            <w:r w:rsidRPr="00691179">
              <w:t>2 (40%)</w:t>
            </w:r>
          </w:p>
        </w:tc>
        <w:tc>
          <w:tcPr>
            <w:tcW w:w="2977" w:type="dxa"/>
          </w:tcPr>
          <w:p w14:paraId="37E42EC2" w14:textId="29DF4158" w:rsidR="00FE00A4" w:rsidRPr="00691179" w:rsidRDefault="00FE00A4" w:rsidP="00FE00A4">
            <w:pPr>
              <w:pStyle w:val="SOP"/>
              <w:jc w:val="both"/>
            </w:pPr>
            <w:r w:rsidRPr="00691179">
              <w:t>0 (0%)</w:t>
            </w:r>
          </w:p>
        </w:tc>
      </w:tr>
      <w:tr w:rsidR="00FE00A4" w:rsidRPr="00691179" w14:paraId="351A06EE" w14:textId="47E28D8F" w:rsidTr="00FE00A4">
        <w:tc>
          <w:tcPr>
            <w:tcW w:w="3260" w:type="dxa"/>
            <w:hideMark/>
          </w:tcPr>
          <w:p w14:paraId="375FD40B" w14:textId="77777777" w:rsidR="00FE00A4" w:rsidRPr="00691179" w:rsidRDefault="00FE00A4" w:rsidP="00FE00A4">
            <w:pPr>
              <w:pStyle w:val="SOP"/>
              <w:jc w:val="both"/>
            </w:pPr>
            <w:r w:rsidRPr="00691179">
              <w:t>NYHA class III, n (%)</w:t>
            </w:r>
          </w:p>
        </w:tc>
        <w:tc>
          <w:tcPr>
            <w:tcW w:w="2835" w:type="dxa"/>
            <w:hideMark/>
          </w:tcPr>
          <w:p w14:paraId="7B88405C" w14:textId="77777777" w:rsidR="00FE00A4" w:rsidRPr="00691179" w:rsidRDefault="00FE00A4" w:rsidP="00FE00A4">
            <w:pPr>
              <w:pStyle w:val="SOP"/>
              <w:jc w:val="both"/>
            </w:pPr>
            <w:r w:rsidRPr="00691179">
              <w:t>0 (0%)</w:t>
            </w:r>
          </w:p>
        </w:tc>
        <w:tc>
          <w:tcPr>
            <w:tcW w:w="2977" w:type="dxa"/>
          </w:tcPr>
          <w:p w14:paraId="595D92EB" w14:textId="74DAA2C2" w:rsidR="00FE00A4" w:rsidRPr="00691179" w:rsidRDefault="00FE00A4" w:rsidP="00FE00A4">
            <w:pPr>
              <w:pStyle w:val="SOP"/>
              <w:jc w:val="both"/>
            </w:pPr>
            <w:r w:rsidRPr="00691179">
              <w:t>2 (40%)</w:t>
            </w:r>
          </w:p>
        </w:tc>
      </w:tr>
      <w:tr w:rsidR="00FE00A4" w:rsidRPr="00691179" w14:paraId="0D23913F" w14:textId="75DA37C1" w:rsidTr="00FE00A4">
        <w:tc>
          <w:tcPr>
            <w:tcW w:w="3260" w:type="dxa"/>
            <w:hideMark/>
          </w:tcPr>
          <w:p w14:paraId="42889587" w14:textId="77777777" w:rsidR="00FE00A4" w:rsidRPr="00691179" w:rsidRDefault="00FE00A4" w:rsidP="00FE00A4">
            <w:pPr>
              <w:pStyle w:val="SOP"/>
              <w:jc w:val="both"/>
            </w:pPr>
            <w:r w:rsidRPr="00691179">
              <w:t>NYHA class IV, n (%)</w:t>
            </w:r>
          </w:p>
        </w:tc>
        <w:tc>
          <w:tcPr>
            <w:tcW w:w="2835" w:type="dxa"/>
            <w:hideMark/>
          </w:tcPr>
          <w:p w14:paraId="1D9F8E52" w14:textId="77777777" w:rsidR="00FE00A4" w:rsidRPr="00691179" w:rsidRDefault="00FE00A4" w:rsidP="00FE00A4">
            <w:pPr>
              <w:pStyle w:val="SOP"/>
              <w:jc w:val="both"/>
            </w:pPr>
            <w:r w:rsidRPr="00691179">
              <w:t>0 (0%)</w:t>
            </w:r>
          </w:p>
        </w:tc>
        <w:tc>
          <w:tcPr>
            <w:tcW w:w="2977" w:type="dxa"/>
          </w:tcPr>
          <w:p w14:paraId="4F99E704" w14:textId="02A2EBDC" w:rsidR="00FE00A4" w:rsidRPr="00691179" w:rsidRDefault="00FE00A4" w:rsidP="00FE00A4">
            <w:pPr>
              <w:pStyle w:val="SOP"/>
              <w:jc w:val="both"/>
            </w:pPr>
            <w:r w:rsidRPr="00691179">
              <w:t>1 (20%)</w:t>
            </w:r>
          </w:p>
        </w:tc>
      </w:tr>
      <w:tr w:rsidR="00FE00A4" w:rsidRPr="00691179" w14:paraId="62292E53" w14:textId="5E4060B0" w:rsidTr="00FE00A4">
        <w:tc>
          <w:tcPr>
            <w:tcW w:w="3260" w:type="dxa"/>
            <w:hideMark/>
          </w:tcPr>
          <w:p w14:paraId="2887CCDE" w14:textId="77777777" w:rsidR="00FE00A4" w:rsidRPr="00691179" w:rsidRDefault="00FE00A4" w:rsidP="00FE00A4">
            <w:pPr>
              <w:pStyle w:val="SOP"/>
              <w:jc w:val="both"/>
            </w:pPr>
            <w:r w:rsidRPr="00691179">
              <w:t>Atrial fibrillation, n (%)</w:t>
            </w:r>
          </w:p>
        </w:tc>
        <w:tc>
          <w:tcPr>
            <w:tcW w:w="2835" w:type="dxa"/>
            <w:hideMark/>
          </w:tcPr>
          <w:p w14:paraId="1AEBC675" w14:textId="77777777" w:rsidR="00FE00A4" w:rsidRPr="00691179" w:rsidRDefault="00FE00A4" w:rsidP="00FE00A4">
            <w:pPr>
              <w:pStyle w:val="SOP"/>
              <w:jc w:val="both"/>
            </w:pPr>
            <w:r w:rsidRPr="00691179">
              <w:t>2 (40%)</w:t>
            </w:r>
          </w:p>
        </w:tc>
        <w:tc>
          <w:tcPr>
            <w:tcW w:w="2977" w:type="dxa"/>
          </w:tcPr>
          <w:p w14:paraId="66CA30C7" w14:textId="3F3F024E" w:rsidR="00FE00A4" w:rsidRPr="00691179" w:rsidRDefault="00FE00A4" w:rsidP="00FE00A4">
            <w:pPr>
              <w:pStyle w:val="SOP"/>
              <w:jc w:val="both"/>
            </w:pPr>
            <w:r w:rsidRPr="00691179">
              <w:t>1 (20%)</w:t>
            </w:r>
          </w:p>
        </w:tc>
      </w:tr>
      <w:tr w:rsidR="00FE00A4" w:rsidRPr="00691179" w14:paraId="19245D05" w14:textId="75BE3142" w:rsidTr="00FE00A4">
        <w:tc>
          <w:tcPr>
            <w:tcW w:w="3260" w:type="dxa"/>
            <w:hideMark/>
          </w:tcPr>
          <w:p w14:paraId="60E30C5A" w14:textId="77777777" w:rsidR="00FE00A4" w:rsidRPr="00691179" w:rsidRDefault="00FE00A4" w:rsidP="00FE00A4">
            <w:pPr>
              <w:pStyle w:val="SOP"/>
              <w:jc w:val="both"/>
            </w:pPr>
            <w:r w:rsidRPr="00691179">
              <w:t>Oedema, n (%)</w:t>
            </w:r>
          </w:p>
        </w:tc>
        <w:tc>
          <w:tcPr>
            <w:tcW w:w="2835" w:type="dxa"/>
            <w:hideMark/>
          </w:tcPr>
          <w:p w14:paraId="06F25144" w14:textId="77777777" w:rsidR="00FE00A4" w:rsidRPr="00691179" w:rsidRDefault="00FE00A4" w:rsidP="00FE00A4">
            <w:pPr>
              <w:pStyle w:val="SOP"/>
              <w:jc w:val="both"/>
            </w:pPr>
            <w:r w:rsidRPr="00691179">
              <w:t>2 (40%)</w:t>
            </w:r>
          </w:p>
        </w:tc>
        <w:tc>
          <w:tcPr>
            <w:tcW w:w="2977" w:type="dxa"/>
          </w:tcPr>
          <w:p w14:paraId="1C74B18E" w14:textId="6F484AB2" w:rsidR="00FE00A4" w:rsidRPr="00691179" w:rsidRDefault="00FE00A4" w:rsidP="00FE00A4">
            <w:pPr>
              <w:pStyle w:val="SOP"/>
              <w:jc w:val="both"/>
            </w:pPr>
            <w:r w:rsidRPr="00691179">
              <w:t>1 (20%)</w:t>
            </w:r>
          </w:p>
        </w:tc>
      </w:tr>
      <w:tr w:rsidR="00FE00A4" w:rsidRPr="00691179" w14:paraId="21EB1AB8" w14:textId="43CC62BC" w:rsidTr="00FE00A4">
        <w:tc>
          <w:tcPr>
            <w:tcW w:w="3260" w:type="dxa"/>
            <w:hideMark/>
          </w:tcPr>
          <w:p w14:paraId="23115A74" w14:textId="77777777" w:rsidR="00FE00A4" w:rsidRPr="00691179" w:rsidRDefault="00FE00A4" w:rsidP="00FE00A4">
            <w:pPr>
              <w:pStyle w:val="SOP"/>
              <w:jc w:val="both"/>
            </w:pPr>
            <w:r w:rsidRPr="00691179">
              <w:t>Hypertension, n (%)</w:t>
            </w:r>
          </w:p>
        </w:tc>
        <w:tc>
          <w:tcPr>
            <w:tcW w:w="2835" w:type="dxa"/>
            <w:hideMark/>
          </w:tcPr>
          <w:p w14:paraId="6C8ABFC0" w14:textId="77777777" w:rsidR="00FE00A4" w:rsidRPr="00691179" w:rsidRDefault="00FE00A4" w:rsidP="00FE00A4">
            <w:pPr>
              <w:pStyle w:val="SOP"/>
              <w:jc w:val="both"/>
            </w:pPr>
            <w:r w:rsidRPr="00691179">
              <w:t>0 (0%)</w:t>
            </w:r>
          </w:p>
        </w:tc>
        <w:tc>
          <w:tcPr>
            <w:tcW w:w="2977" w:type="dxa"/>
          </w:tcPr>
          <w:p w14:paraId="12F4B173" w14:textId="43666FC5" w:rsidR="00FE00A4" w:rsidRPr="00691179" w:rsidRDefault="00FE00A4" w:rsidP="00FE00A4">
            <w:pPr>
              <w:pStyle w:val="SOP"/>
              <w:jc w:val="both"/>
            </w:pPr>
            <w:r w:rsidRPr="00691179">
              <w:t>4 (80%)</w:t>
            </w:r>
          </w:p>
        </w:tc>
      </w:tr>
      <w:tr w:rsidR="00FE00A4" w:rsidRPr="00691179" w14:paraId="7F3761FE" w14:textId="50483283" w:rsidTr="00FE00A4">
        <w:tc>
          <w:tcPr>
            <w:tcW w:w="3260" w:type="dxa"/>
            <w:hideMark/>
          </w:tcPr>
          <w:p w14:paraId="536CC2F5" w14:textId="77777777" w:rsidR="00FE00A4" w:rsidRPr="00691179" w:rsidRDefault="00FE00A4" w:rsidP="00FE00A4">
            <w:pPr>
              <w:pStyle w:val="SOP"/>
              <w:jc w:val="both"/>
            </w:pPr>
            <w:r w:rsidRPr="00691179">
              <w:t>Diabetes mellitus, n (%)</w:t>
            </w:r>
          </w:p>
        </w:tc>
        <w:tc>
          <w:tcPr>
            <w:tcW w:w="2835" w:type="dxa"/>
            <w:hideMark/>
          </w:tcPr>
          <w:p w14:paraId="64828BBB" w14:textId="77777777" w:rsidR="00FE00A4" w:rsidRPr="00691179" w:rsidRDefault="00FE00A4" w:rsidP="00FE00A4">
            <w:pPr>
              <w:pStyle w:val="SOP"/>
              <w:jc w:val="both"/>
            </w:pPr>
            <w:r w:rsidRPr="00691179">
              <w:t>0 (0%)</w:t>
            </w:r>
          </w:p>
        </w:tc>
        <w:tc>
          <w:tcPr>
            <w:tcW w:w="2977" w:type="dxa"/>
          </w:tcPr>
          <w:p w14:paraId="7CC6AC18" w14:textId="4BDAC1FD" w:rsidR="00FE00A4" w:rsidRPr="00691179" w:rsidRDefault="00FE00A4" w:rsidP="00FE00A4">
            <w:pPr>
              <w:pStyle w:val="SOP"/>
              <w:jc w:val="both"/>
            </w:pPr>
            <w:r w:rsidRPr="00691179">
              <w:t>0 (0%)</w:t>
            </w:r>
          </w:p>
        </w:tc>
      </w:tr>
      <w:tr w:rsidR="00FE00A4" w:rsidRPr="00691179" w14:paraId="1AB4EF1B" w14:textId="6CC5131F" w:rsidTr="00FE00A4">
        <w:tc>
          <w:tcPr>
            <w:tcW w:w="3260" w:type="dxa"/>
            <w:hideMark/>
          </w:tcPr>
          <w:p w14:paraId="0AB73E0B" w14:textId="77777777" w:rsidR="00FE00A4" w:rsidRPr="00691179" w:rsidRDefault="00FE00A4" w:rsidP="00FE00A4">
            <w:pPr>
              <w:pStyle w:val="SOP"/>
              <w:jc w:val="both"/>
            </w:pPr>
            <w:proofErr w:type="spellStart"/>
            <w:r w:rsidRPr="00691179">
              <w:t>Ischaemic</w:t>
            </w:r>
            <w:proofErr w:type="spellEnd"/>
            <w:r w:rsidRPr="00691179">
              <w:t xml:space="preserve"> heart disease, n (%)</w:t>
            </w:r>
          </w:p>
        </w:tc>
        <w:tc>
          <w:tcPr>
            <w:tcW w:w="2835" w:type="dxa"/>
            <w:hideMark/>
          </w:tcPr>
          <w:p w14:paraId="07531E10" w14:textId="77777777" w:rsidR="00FE00A4" w:rsidRPr="00691179" w:rsidRDefault="00FE00A4" w:rsidP="00FE00A4">
            <w:pPr>
              <w:pStyle w:val="SOP"/>
              <w:jc w:val="both"/>
            </w:pPr>
            <w:r w:rsidRPr="00691179">
              <w:t>0 (0%)</w:t>
            </w:r>
          </w:p>
        </w:tc>
        <w:tc>
          <w:tcPr>
            <w:tcW w:w="2977" w:type="dxa"/>
          </w:tcPr>
          <w:p w14:paraId="5F7B7695" w14:textId="2250F68E" w:rsidR="00FE00A4" w:rsidRPr="00691179" w:rsidRDefault="00FE00A4" w:rsidP="00FE00A4">
            <w:pPr>
              <w:pStyle w:val="SOP"/>
              <w:jc w:val="both"/>
            </w:pPr>
            <w:r w:rsidRPr="00691179">
              <w:t>2 (40%)</w:t>
            </w:r>
          </w:p>
        </w:tc>
      </w:tr>
      <w:tr w:rsidR="00FE00A4" w:rsidRPr="00691179" w14:paraId="2759C869" w14:textId="1E8128BE" w:rsidTr="00FE00A4">
        <w:tc>
          <w:tcPr>
            <w:tcW w:w="3260" w:type="dxa"/>
            <w:hideMark/>
          </w:tcPr>
          <w:p w14:paraId="2A45A77E" w14:textId="77777777" w:rsidR="00FE00A4" w:rsidRPr="00691179" w:rsidRDefault="00FE00A4" w:rsidP="00FE00A4">
            <w:pPr>
              <w:pStyle w:val="SOP"/>
              <w:jc w:val="both"/>
            </w:pPr>
            <w:r w:rsidRPr="00691179">
              <w:t>COPD, n (%)</w:t>
            </w:r>
          </w:p>
        </w:tc>
        <w:tc>
          <w:tcPr>
            <w:tcW w:w="2835" w:type="dxa"/>
            <w:hideMark/>
          </w:tcPr>
          <w:p w14:paraId="5CC25C3F" w14:textId="77777777" w:rsidR="00FE00A4" w:rsidRPr="00691179" w:rsidRDefault="00FE00A4" w:rsidP="00FE00A4">
            <w:pPr>
              <w:pStyle w:val="SOP"/>
              <w:jc w:val="both"/>
            </w:pPr>
            <w:r w:rsidRPr="00691179">
              <w:t>0 (0%)</w:t>
            </w:r>
          </w:p>
        </w:tc>
        <w:tc>
          <w:tcPr>
            <w:tcW w:w="2977" w:type="dxa"/>
          </w:tcPr>
          <w:p w14:paraId="5C04C91A" w14:textId="170F71CA" w:rsidR="00FE00A4" w:rsidRPr="00691179" w:rsidRDefault="00FE00A4" w:rsidP="00FE00A4">
            <w:pPr>
              <w:pStyle w:val="SOP"/>
              <w:jc w:val="both"/>
            </w:pPr>
            <w:r w:rsidRPr="00691179">
              <w:t>0 (0%)</w:t>
            </w:r>
          </w:p>
        </w:tc>
      </w:tr>
      <w:tr w:rsidR="00FE00A4" w:rsidRPr="00691179" w14:paraId="199DDDA3" w14:textId="3EA3E09C" w:rsidTr="00FE00A4">
        <w:tc>
          <w:tcPr>
            <w:tcW w:w="3260" w:type="dxa"/>
            <w:hideMark/>
          </w:tcPr>
          <w:p w14:paraId="3A6A30B9" w14:textId="77777777" w:rsidR="00FE00A4" w:rsidRPr="00691179" w:rsidRDefault="00FE00A4" w:rsidP="00FE00A4">
            <w:pPr>
              <w:pStyle w:val="SOP"/>
              <w:jc w:val="both"/>
            </w:pPr>
            <w:r w:rsidRPr="00691179">
              <w:t>Smoking, n (%)</w:t>
            </w:r>
          </w:p>
        </w:tc>
        <w:tc>
          <w:tcPr>
            <w:tcW w:w="2835" w:type="dxa"/>
            <w:hideMark/>
          </w:tcPr>
          <w:p w14:paraId="0F570D17" w14:textId="77777777" w:rsidR="00FE00A4" w:rsidRPr="00691179" w:rsidRDefault="00FE00A4" w:rsidP="00FE00A4">
            <w:pPr>
              <w:pStyle w:val="SOP"/>
              <w:jc w:val="both"/>
            </w:pPr>
            <w:r w:rsidRPr="00691179">
              <w:t>1 (20</w:t>
            </w:r>
            <w:proofErr w:type="gramStart"/>
            <w:r w:rsidRPr="00691179">
              <w:t>%)*</w:t>
            </w:r>
            <w:proofErr w:type="gramEnd"/>
          </w:p>
        </w:tc>
        <w:tc>
          <w:tcPr>
            <w:tcW w:w="2977" w:type="dxa"/>
          </w:tcPr>
          <w:p w14:paraId="2FEC854F" w14:textId="468D21CF" w:rsidR="00FE00A4" w:rsidRPr="00691179" w:rsidRDefault="00FE00A4" w:rsidP="00FE00A4">
            <w:pPr>
              <w:pStyle w:val="SOP"/>
              <w:jc w:val="both"/>
            </w:pPr>
            <w:r w:rsidRPr="00691179">
              <w:t>1 (20%)</w:t>
            </w:r>
          </w:p>
        </w:tc>
      </w:tr>
      <w:tr w:rsidR="00FE00A4" w:rsidRPr="00691179" w14:paraId="61F177B0" w14:textId="1FC2E9DD" w:rsidTr="00FE00A4">
        <w:tc>
          <w:tcPr>
            <w:tcW w:w="3260" w:type="dxa"/>
            <w:hideMark/>
          </w:tcPr>
          <w:p w14:paraId="584C651E" w14:textId="77777777" w:rsidR="00FE00A4" w:rsidRPr="00691179" w:rsidRDefault="00FE00A4" w:rsidP="00FE00A4">
            <w:pPr>
              <w:pStyle w:val="SOP"/>
              <w:jc w:val="both"/>
            </w:pPr>
            <w:r w:rsidRPr="00691179">
              <w:t>LV EDV, mL</w:t>
            </w:r>
          </w:p>
        </w:tc>
        <w:tc>
          <w:tcPr>
            <w:tcW w:w="2835" w:type="dxa"/>
            <w:hideMark/>
          </w:tcPr>
          <w:p w14:paraId="1D22FA85" w14:textId="77777777" w:rsidR="00FE00A4" w:rsidRPr="00691179" w:rsidRDefault="00FE00A4" w:rsidP="00FE00A4">
            <w:pPr>
              <w:pStyle w:val="SOP"/>
              <w:jc w:val="both"/>
            </w:pPr>
            <w:r w:rsidRPr="00691179">
              <w:t>160.8 ± 39.3</w:t>
            </w:r>
          </w:p>
        </w:tc>
        <w:tc>
          <w:tcPr>
            <w:tcW w:w="2977" w:type="dxa"/>
          </w:tcPr>
          <w:p w14:paraId="139285AD" w14:textId="2F56CA5B" w:rsidR="00FE00A4" w:rsidRPr="00691179" w:rsidRDefault="00FE00A4" w:rsidP="00FE00A4">
            <w:pPr>
              <w:pStyle w:val="SOP"/>
              <w:jc w:val="both"/>
            </w:pPr>
            <w:r w:rsidRPr="00691179">
              <w:t>230.8 ± 170.2</w:t>
            </w:r>
          </w:p>
        </w:tc>
      </w:tr>
      <w:tr w:rsidR="00FE00A4" w:rsidRPr="00691179" w14:paraId="7B96439D" w14:textId="771EEEC6" w:rsidTr="00FE00A4">
        <w:tc>
          <w:tcPr>
            <w:tcW w:w="3260" w:type="dxa"/>
            <w:hideMark/>
          </w:tcPr>
          <w:p w14:paraId="07897DB2" w14:textId="77777777" w:rsidR="00FE00A4" w:rsidRPr="00691179" w:rsidRDefault="00FE00A4" w:rsidP="00FE00A4">
            <w:pPr>
              <w:pStyle w:val="SOP"/>
              <w:jc w:val="both"/>
            </w:pPr>
            <w:r w:rsidRPr="00691179">
              <w:t>LV ESV, mL</w:t>
            </w:r>
          </w:p>
        </w:tc>
        <w:tc>
          <w:tcPr>
            <w:tcW w:w="2835" w:type="dxa"/>
            <w:hideMark/>
          </w:tcPr>
          <w:p w14:paraId="022C611D" w14:textId="77777777" w:rsidR="00FE00A4" w:rsidRPr="00691179" w:rsidRDefault="00FE00A4" w:rsidP="00FE00A4">
            <w:pPr>
              <w:pStyle w:val="SOP"/>
              <w:jc w:val="both"/>
            </w:pPr>
            <w:r w:rsidRPr="00691179">
              <w:t>72.3 ± 17.1</w:t>
            </w:r>
          </w:p>
        </w:tc>
        <w:tc>
          <w:tcPr>
            <w:tcW w:w="2977" w:type="dxa"/>
          </w:tcPr>
          <w:p w14:paraId="78BB1338" w14:textId="2F9DDBD4" w:rsidR="00FE00A4" w:rsidRPr="00691179" w:rsidRDefault="00FE00A4" w:rsidP="00FE00A4">
            <w:pPr>
              <w:pStyle w:val="SOP"/>
              <w:jc w:val="both"/>
            </w:pPr>
            <w:r w:rsidRPr="00691179">
              <w:t>152.6 ± 180.6</w:t>
            </w:r>
          </w:p>
        </w:tc>
      </w:tr>
      <w:tr w:rsidR="00FE00A4" w:rsidRPr="00691179" w14:paraId="36C0F2E8" w14:textId="3BDD3DC3" w:rsidTr="00FE00A4">
        <w:tc>
          <w:tcPr>
            <w:tcW w:w="3260" w:type="dxa"/>
            <w:hideMark/>
          </w:tcPr>
          <w:p w14:paraId="4EACD313" w14:textId="77777777" w:rsidR="00FE00A4" w:rsidRPr="00691179" w:rsidRDefault="00FE00A4" w:rsidP="00FE00A4">
            <w:pPr>
              <w:pStyle w:val="SOP"/>
              <w:jc w:val="both"/>
            </w:pPr>
            <w:r w:rsidRPr="00691179">
              <w:t>LV stroke volume, mL</w:t>
            </w:r>
          </w:p>
        </w:tc>
        <w:tc>
          <w:tcPr>
            <w:tcW w:w="2835" w:type="dxa"/>
            <w:hideMark/>
          </w:tcPr>
          <w:p w14:paraId="109ECA3B" w14:textId="77777777" w:rsidR="00FE00A4" w:rsidRPr="00691179" w:rsidRDefault="00FE00A4" w:rsidP="00FE00A4">
            <w:pPr>
              <w:pStyle w:val="SOP"/>
              <w:jc w:val="both"/>
            </w:pPr>
            <w:r w:rsidRPr="00691179">
              <w:t>88.5 ± 24.3</w:t>
            </w:r>
          </w:p>
        </w:tc>
        <w:tc>
          <w:tcPr>
            <w:tcW w:w="2977" w:type="dxa"/>
          </w:tcPr>
          <w:p w14:paraId="31972367" w14:textId="56071487" w:rsidR="00FE00A4" w:rsidRPr="00691179" w:rsidRDefault="00FE00A4" w:rsidP="00FE00A4">
            <w:pPr>
              <w:pStyle w:val="SOP"/>
              <w:jc w:val="both"/>
            </w:pPr>
            <w:r w:rsidRPr="00691179">
              <w:t>78.2 ± 17.0</w:t>
            </w:r>
          </w:p>
        </w:tc>
      </w:tr>
      <w:tr w:rsidR="00FE00A4" w:rsidRPr="00691179" w14:paraId="6F0AC570" w14:textId="0E35FDCA" w:rsidTr="00FE00A4">
        <w:tc>
          <w:tcPr>
            <w:tcW w:w="3260" w:type="dxa"/>
            <w:hideMark/>
          </w:tcPr>
          <w:p w14:paraId="23336DF9" w14:textId="77777777" w:rsidR="00FE00A4" w:rsidRPr="00691179" w:rsidRDefault="00FE00A4" w:rsidP="00FE00A4">
            <w:pPr>
              <w:pStyle w:val="SOP"/>
              <w:jc w:val="both"/>
            </w:pPr>
            <w:r w:rsidRPr="00691179">
              <w:t>LVEF, %</w:t>
            </w:r>
          </w:p>
        </w:tc>
        <w:tc>
          <w:tcPr>
            <w:tcW w:w="2835" w:type="dxa"/>
            <w:hideMark/>
          </w:tcPr>
          <w:p w14:paraId="58EBF45F" w14:textId="77777777" w:rsidR="00FE00A4" w:rsidRPr="00691179" w:rsidRDefault="00FE00A4" w:rsidP="00FE00A4">
            <w:pPr>
              <w:pStyle w:val="SOP"/>
              <w:jc w:val="both"/>
            </w:pPr>
            <w:r w:rsidRPr="00691179">
              <w:t>54.9 ± 4.7</w:t>
            </w:r>
          </w:p>
        </w:tc>
        <w:tc>
          <w:tcPr>
            <w:tcW w:w="2977" w:type="dxa"/>
          </w:tcPr>
          <w:p w14:paraId="4855D9EA" w14:textId="68AB67F1" w:rsidR="00FE00A4" w:rsidRPr="00691179" w:rsidRDefault="00FE00A4" w:rsidP="00FE00A4">
            <w:pPr>
              <w:pStyle w:val="SOP"/>
              <w:jc w:val="both"/>
            </w:pPr>
            <w:r w:rsidRPr="00691179">
              <w:t>46.0 ± 23.3</w:t>
            </w:r>
          </w:p>
        </w:tc>
      </w:tr>
    </w:tbl>
    <w:p w14:paraId="0B454D3B" w14:textId="62EBBF63" w:rsidR="00691179" w:rsidRPr="00691179" w:rsidRDefault="00691179" w:rsidP="00691179">
      <w:pPr>
        <w:pStyle w:val="SOP"/>
        <w:jc w:val="both"/>
      </w:pPr>
      <w:r>
        <w:rPr>
          <w:b/>
          <w:bCs/>
        </w:rPr>
        <w:t>[</w:t>
      </w:r>
      <w:r w:rsidRPr="00691179">
        <w:rPr>
          <w:b/>
          <w:bCs/>
        </w:rPr>
        <w:t>Table footnote:</w:t>
      </w:r>
      <w:r w:rsidRPr="00691179">
        <w:t xml:space="preserve"> Continuous variables are presented as mean ± standard deviation (SD), and categorical variables as n (%). *Smoking status in controls comprised one current smoker, one ex-smoker and three never-smokers; the value shown represents current smoking. LV EDV, ESV, stroke volume and LVEF were derived from the MASS CMR analysis for both groups. AS, aortic stenosis; BMI, body mass index; COPD, chronic obstructive pulmonary disease; EDV, end-diastolic volume; ESV, end-systolic volume; LV, left ventricular; LVEF, left ventricular ejection fraction; NYHA, New York Heart Association; SD, standard deviation.</w:t>
      </w:r>
      <w:r>
        <w:t>]</w:t>
      </w:r>
    </w:p>
    <w:p w14:paraId="7CB08781" w14:textId="77777777" w:rsidR="00691179" w:rsidRPr="00691179" w:rsidRDefault="00691179" w:rsidP="00691179">
      <w:pPr>
        <w:pStyle w:val="SOP"/>
        <w:jc w:val="both"/>
      </w:pPr>
      <w:r w:rsidRPr="00691179">
        <w:lastRenderedPageBreak/>
        <w:t>The MASS-derived mean LV end-diastolic volume (EDV) was 230.8 ± 170.2 mL in the AS group and 160.8 ± 39.3 mL in controls. Mean LV end-systolic volume (ESV) was 152.6 ± 180.6 mL and 72.3 ± 17.1 mL, respectively. Mean stroke volume was 78.2 ± 17.0 mL in AS and 88.5 ± 24.3 mL in controls, while mean left ventricular ejection fraction (LVEF) was 46.0 ± 23.3% and 54.9 ± 4.7%, respectively.</w:t>
      </w:r>
    </w:p>
    <w:p w14:paraId="1B4B4D1C" w14:textId="77777777" w:rsidR="00691179" w:rsidRPr="00691179" w:rsidRDefault="00691179" w:rsidP="00691179">
      <w:pPr>
        <w:pStyle w:val="SOP"/>
        <w:jc w:val="both"/>
      </w:pPr>
      <w:r w:rsidRPr="00691179">
        <w:t>Available AS valve-related measurements were reported descriptively. CMR-derived peak aortic velocity was 3.66 ± 0.71 m/s (range 2.80–4.30 m/s; n=5), while echocardiographic peak aortic velocity was 3.34 ± 0.73 m/s (range 2.50–4.30 m/s; n=5). The mean echocardiographic transvalvular gradient was 27.40 ± 11.91 mmHg (range 14–41 mmHg; n=5). Aortic valve area, based on the AVA_VTI field in the source dataset, was available for four participants and was 1.00 ± 0.24 cm² (range 0.70–1.20 cm²).</w:t>
      </w:r>
    </w:p>
    <w:p w14:paraId="32D9FEB8" w14:textId="77777777" w:rsidR="00691179" w:rsidRPr="00691179" w:rsidRDefault="00691179" w:rsidP="00691179">
      <w:pPr>
        <w:pStyle w:val="SOP"/>
        <w:jc w:val="both"/>
      </w:pPr>
      <w:r w:rsidRPr="00691179">
        <w:t xml:space="preserve">The valve-related measurements showed discordance between CMR and echocardiographic measurements in two participants. Aortic regurgitation was recorded as nil in two AS participants and mild in three. No mild-to-moderate AR was recorded in the </w:t>
      </w:r>
      <w:proofErr w:type="spellStart"/>
      <w:r w:rsidRPr="00691179">
        <w:t>analysed</w:t>
      </w:r>
      <w:proofErr w:type="spellEnd"/>
      <w:r w:rsidRPr="00691179">
        <w:t xml:space="preserve"> AS cohort. AR status was not available for the control cohort.</w:t>
      </w:r>
    </w:p>
    <w:p w14:paraId="700DA09F" w14:textId="77777777" w:rsidR="00691179" w:rsidRPr="00691179" w:rsidRDefault="00691179" w:rsidP="00691179">
      <w:pPr>
        <w:pStyle w:val="SOP"/>
        <w:jc w:val="both"/>
      </w:pPr>
    </w:p>
    <w:p w14:paraId="55D7F46A" w14:textId="77777777" w:rsidR="00691179" w:rsidRPr="00691179" w:rsidRDefault="00691179" w:rsidP="00691179">
      <w:pPr>
        <w:pStyle w:val="SOP"/>
        <w:jc w:val="both"/>
        <w:rPr>
          <w:b/>
          <w:bCs/>
        </w:rPr>
      </w:pPr>
      <w:r w:rsidRPr="00691179">
        <w:rPr>
          <w:b/>
          <w:bCs/>
        </w:rPr>
        <w:t>3.2 EDV-</w:t>
      </w:r>
      <w:proofErr w:type="spellStart"/>
      <w:r w:rsidRPr="00691179">
        <w:rPr>
          <w:b/>
          <w:bCs/>
        </w:rPr>
        <w:t>normalised</w:t>
      </w:r>
      <w:proofErr w:type="spellEnd"/>
      <w:r w:rsidRPr="00691179">
        <w:rPr>
          <w:b/>
          <w:bCs/>
        </w:rPr>
        <w:t xml:space="preserve"> LV kinetic energy</w:t>
      </w:r>
    </w:p>
    <w:p w14:paraId="58C85BB3" w14:textId="77777777" w:rsidR="00691179" w:rsidRDefault="00691179" w:rsidP="00691179">
      <w:pPr>
        <w:pStyle w:val="SOP"/>
        <w:jc w:val="both"/>
      </w:pPr>
      <w:r w:rsidRPr="00691179">
        <w:t xml:space="preserve">Between-group comparisons for the three flow-energetic parameters across the five predefined cardiac intervals are presented in </w:t>
      </w:r>
      <w:r w:rsidRPr="00691179">
        <w:rPr>
          <w:b/>
          <w:bCs/>
        </w:rPr>
        <w:t>Table 2</w:t>
      </w:r>
      <w:r w:rsidRPr="00691179">
        <w:t>. EDV-</w:t>
      </w:r>
      <w:proofErr w:type="spellStart"/>
      <w:r w:rsidRPr="00691179">
        <w:t>normalised</w:t>
      </w:r>
      <w:proofErr w:type="spellEnd"/>
      <w:r w:rsidRPr="00691179">
        <w:t xml:space="preserve"> LV kinetic energy was assessed first.</w:t>
      </w:r>
    </w:p>
    <w:p w14:paraId="181C037E" w14:textId="77777777" w:rsidR="00124FF2" w:rsidRDefault="00124FF2" w:rsidP="00691179">
      <w:pPr>
        <w:pStyle w:val="SOP"/>
        <w:jc w:val="both"/>
      </w:pPr>
    </w:p>
    <w:p w14:paraId="0124AAEE" w14:textId="77777777" w:rsidR="00124FF2" w:rsidRDefault="00124FF2" w:rsidP="00691179">
      <w:pPr>
        <w:pStyle w:val="SOP"/>
        <w:jc w:val="both"/>
      </w:pPr>
    </w:p>
    <w:p w14:paraId="7923919B" w14:textId="77777777" w:rsidR="00124FF2" w:rsidRDefault="00124FF2" w:rsidP="00691179">
      <w:pPr>
        <w:pStyle w:val="SOP"/>
        <w:jc w:val="both"/>
      </w:pPr>
    </w:p>
    <w:p w14:paraId="62E8807A" w14:textId="77777777" w:rsidR="00124FF2" w:rsidRPr="00691179" w:rsidRDefault="00124FF2" w:rsidP="00691179">
      <w:pPr>
        <w:pStyle w:val="SOP"/>
        <w:jc w:val="both"/>
      </w:pPr>
    </w:p>
    <w:tbl>
      <w:tblPr>
        <w:tblStyle w:val="TableGrid"/>
        <w:tblpPr w:leftFromText="180" w:rightFromText="180" w:vertAnchor="text" w:tblpX="-714" w:tblpY="1"/>
        <w:tblW w:w="10910" w:type="dxa"/>
        <w:tblLook w:val="04A0" w:firstRow="1" w:lastRow="0" w:firstColumn="1" w:lastColumn="0" w:noHBand="0" w:noVBand="1"/>
      </w:tblPr>
      <w:tblGrid>
        <w:gridCol w:w="1194"/>
        <w:gridCol w:w="1054"/>
        <w:gridCol w:w="1657"/>
        <w:gridCol w:w="1833"/>
        <w:gridCol w:w="1145"/>
        <w:gridCol w:w="937"/>
        <w:gridCol w:w="1384"/>
        <w:gridCol w:w="718"/>
        <w:gridCol w:w="988"/>
      </w:tblGrid>
      <w:tr w:rsidR="00691179" w:rsidRPr="00691179" w14:paraId="64A34288" w14:textId="77777777" w:rsidTr="00F84A7D">
        <w:tc>
          <w:tcPr>
            <w:tcW w:w="10910" w:type="dxa"/>
            <w:gridSpan w:val="9"/>
          </w:tcPr>
          <w:p w14:paraId="1972D006"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lastRenderedPageBreak/>
              <w:t>Table 2. Comparison of 4D-flow CMR-derived LV flow-energetic parameters between AS and control groups</w:t>
            </w:r>
          </w:p>
        </w:tc>
      </w:tr>
      <w:tr w:rsidR="00F84A7D" w:rsidRPr="00691179" w14:paraId="2E7146C9" w14:textId="77777777" w:rsidTr="00F84A7D">
        <w:tc>
          <w:tcPr>
            <w:tcW w:w="1194" w:type="dxa"/>
            <w:hideMark/>
          </w:tcPr>
          <w:p w14:paraId="663C38C4"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Domain</w:t>
            </w:r>
          </w:p>
        </w:tc>
        <w:tc>
          <w:tcPr>
            <w:tcW w:w="1055" w:type="dxa"/>
            <w:hideMark/>
          </w:tcPr>
          <w:p w14:paraId="2F5A9D7B"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Cardiac interval</w:t>
            </w:r>
          </w:p>
        </w:tc>
        <w:tc>
          <w:tcPr>
            <w:tcW w:w="1659" w:type="dxa"/>
            <w:hideMark/>
          </w:tcPr>
          <w:p w14:paraId="42584F33"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Controls (n=5)</w:t>
            </w:r>
          </w:p>
        </w:tc>
        <w:tc>
          <w:tcPr>
            <w:tcW w:w="1835" w:type="dxa"/>
            <w:hideMark/>
          </w:tcPr>
          <w:p w14:paraId="50E3375C"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AS (n=5)</w:t>
            </w:r>
          </w:p>
        </w:tc>
        <w:tc>
          <w:tcPr>
            <w:tcW w:w="1145" w:type="dxa"/>
            <w:hideMark/>
          </w:tcPr>
          <w:p w14:paraId="37CFAA7A"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Statistical test</w:t>
            </w:r>
          </w:p>
        </w:tc>
        <w:tc>
          <w:tcPr>
            <w:tcW w:w="937" w:type="dxa"/>
            <w:hideMark/>
          </w:tcPr>
          <w:p w14:paraId="34CBCCEF"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Test statistic</w:t>
            </w:r>
          </w:p>
        </w:tc>
        <w:tc>
          <w:tcPr>
            <w:tcW w:w="1384" w:type="dxa"/>
            <w:hideMark/>
          </w:tcPr>
          <w:p w14:paraId="0981B2A9"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Mean difference, control − AS (95% CI)</w:t>
            </w:r>
          </w:p>
        </w:tc>
        <w:tc>
          <w:tcPr>
            <w:tcW w:w="713" w:type="dxa"/>
            <w:hideMark/>
          </w:tcPr>
          <w:p w14:paraId="4FAFBBF6"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i/>
                <w:iCs/>
              </w:rPr>
              <w:t>p</w:t>
            </w:r>
            <w:r w:rsidRPr="00691179">
              <w:rPr>
                <w:rFonts w:ascii="Times New Roman" w:hAnsi="Times New Roman" w:cs="Times New Roman"/>
                <w:b/>
                <w:bCs/>
              </w:rPr>
              <w:t>-value</w:t>
            </w:r>
          </w:p>
        </w:tc>
        <w:tc>
          <w:tcPr>
            <w:tcW w:w="988" w:type="dxa"/>
            <w:hideMark/>
          </w:tcPr>
          <w:p w14:paraId="23CA998C"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 xml:space="preserve">Hedges' </w:t>
            </w:r>
            <w:r w:rsidRPr="00691179">
              <w:rPr>
                <w:rFonts w:ascii="Times New Roman" w:hAnsi="Times New Roman" w:cs="Times New Roman"/>
                <w:b/>
                <w:bCs/>
                <w:i/>
                <w:iCs/>
              </w:rPr>
              <w:t>g</w:t>
            </w:r>
          </w:p>
        </w:tc>
      </w:tr>
      <w:tr w:rsidR="00F84A7D" w:rsidRPr="00691179" w14:paraId="6C4C8964" w14:textId="77777777" w:rsidTr="00F84A7D">
        <w:tc>
          <w:tcPr>
            <w:tcW w:w="1194" w:type="dxa"/>
            <w:vMerge w:val="restart"/>
            <w:hideMark/>
          </w:tcPr>
          <w:p w14:paraId="4AB545F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EDV-normalised kinetic energy (µJ/mL)</w:t>
            </w:r>
          </w:p>
        </w:tc>
        <w:tc>
          <w:tcPr>
            <w:tcW w:w="1055" w:type="dxa"/>
            <w:hideMark/>
          </w:tcPr>
          <w:p w14:paraId="2749F05F" w14:textId="77777777" w:rsidR="00691179" w:rsidRPr="00691179" w:rsidRDefault="00691179" w:rsidP="00F84A7D">
            <w:pPr>
              <w:pStyle w:val="NoSpacing"/>
              <w:rPr>
                <w:rFonts w:ascii="Times New Roman" w:hAnsi="Times New Roman" w:cs="Times New Roman"/>
              </w:rPr>
            </w:pPr>
            <w:proofErr w:type="spellStart"/>
            <w:r w:rsidRPr="00691179">
              <w:rPr>
                <w:rFonts w:ascii="Times New Roman" w:hAnsi="Times New Roman" w:cs="Times New Roman"/>
              </w:rPr>
              <w:t>FullRR</w:t>
            </w:r>
            <w:proofErr w:type="spellEnd"/>
          </w:p>
        </w:tc>
        <w:tc>
          <w:tcPr>
            <w:tcW w:w="1659" w:type="dxa"/>
            <w:hideMark/>
          </w:tcPr>
          <w:p w14:paraId="5A97259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9.82 ± 3.27</w:t>
            </w:r>
          </w:p>
        </w:tc>
        <w:tc>
          <w:tcPr>
            <w:tcW w:w="1835" w:type="dxa"/>
            <w:hideMark/>
          </w:tcPr>
          <w:p w14:paraId="738A94E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14.15 ± 3.54</w:t>
            </w:r>
          </w:p>
        </w:tc>
        <w:tc>
          <w:tcPr>
            <w:tcW w:w="1145" w:type="dxa"/>
            <w:hideMark/>
          </w:tcPr>
          <w:p w14:paraId="267E795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5D0102BF"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−2.013</w:t>
            </w:r>
          </w:p>
        </w:tc>
        <w:tc>
          <w:tcPr>
            <w:tcW w:w="1384" w:type="dxa"/>
            <w:hideMark/>
          </w:tcPr>
          <w:p w14:paraId="0AD34FED"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−4.34 (−9.30 to 0.63)</w:t>
            </w:r>
          </w:p>
        </w:tc>
        <w:tc>
          <w:tcPr>
            <w:tcW w:w="713" w:type="dxa"/>
            <w:hideMark/>
          </w:tcPr>
          <w:p w14:paraId="67ADF835"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0.079</w:t>
            </w:r>
          </w:p>
        </w:tc>
        <w:tc>
          <w:tcPr>
            <w:tcW w:w="988" w:type="dxa"/>
            <w:hideMark/>
          </w:tcPr>
          <w:p w14:paraId="1818038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−1.149</w:t>
            </w:r>
          </w:p>
        </w:tc>
      </w:tr>
      <w:tr w:rsidR="00F84A7D" w:rsidRPr="00691179" w14:paraId="7CC483CA" w14:textId="77777777" w:rsidTr="00F84A7D">
        <w:tc>
          <w:tcPr>
            <w:tcW w:w="1194" w:type="dxa"/>
            <w:vMerge/>
            <w:hideMark/>
          </w:tcPr>
          <w:p w14:paraId="4F3FAD60" w14:textId="77777777" w:rsidR="00691179" w:rsidRPr="00691179" w:rsidRDefault="00691179" w:rsidP="00F84A7D">
            <w:pPr>
              <w:pStyle w:val="NoSpacing"/>
              <w:rPr>
                <w:rFonts w:ascii="Times New Roman" w:hAnsi="Times New Roman" w:cs="Times New Roman"/>
              </w:rPr>
            </w:pPr>
          </w:p>
        </w:tc>
        <w:tc>
          <w:tcPr>
            <w:tcW w:w="1055" w:type="dxa"/>
            <w:hideMark/>
          </w:tcPr>
          <w:p w14:paraId="58EB130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Systole</w:t>
            </w:r>
          </w:p>
        </w:tc>
        <w:tc>
          <w:tcPr>
            <w:tcW w:w="1659" w:type="dxa"/>
            <w:hideMark/>
          </w:tcPr>
          <w:p w14:paraId="4D4563C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9.09 ± 2.94</w:t>
            </w:r>
          </w:p>
        </w:tc>
        <w:tc>
          <w:tcPr>
            <w:tcW w:w="1835" w:type="dxa"/>
            <w:hideMark/>
          </w:tcPr>
          <w:p w14:paraId="7A12D07E"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13.47 ± 4.96</w:t>
            </w:r>
          </w:p>
        </w:tc>
        <w:tc>
          <w:tcPr>
            <w:tcW w:w="1145" w:type="dxa"/>
            <w:hideMark/>
          </w:tcPr>
          <w:p w14:paraId="3ED558E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19BF60D2"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−1.698</w:t>
            </w:r>
          </w:p>
        </w:tc>
        <w:tc>
          <w:tcPr>
            <w:tcW w:w="1384" w:type="dxa"/>
            <w:hideMark/>
          </w:tcPr>
          <w:p w14:paraId="5DF20AC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−4.37 (−10.31 to 1.57)</w:t>
            </w:r>
          </w:p>
        </w:tc>
        <w:tc>
          <w:tcPr>
            <w:tcW w:w="713" w:type="dxa"/>
            <w:hideMark/>
          </w:tcPr>
          <w:p w14:paraId="2994D18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0.128</w:t>
            </w:r>
          </w:p>
        </w:tc>
        <w:tc>
          <w:tcPr>
            <w:tcW w:w="988" w:type="dxa"/>
            <w:hideMark/>
          </w:tcPr>
          <w:p w14:paraId="4D381D2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−0.969</w:t>
            </w:r>
          </w:p>
        </w:tc>
      </w:tr>
      <w:tr w:rsidR="00F84A7D" w:rsidRPr="00691179" w14:paraId="4A51A322" w14:textId="77777777" w:rsidTr="00F84A7D">
        <w:tc>
          <w:tcPr>
            <w:tcW w:w="1194" w:type="dxa"/>
            <w:vMerge/>
            <w:hideMark/>
          </w:tcPr>
          <w:p w14:paraId="1A00D5EB" w14:textId="77777777" w:rsidR="00691179" w:rsidRPr="00691179" w:rsidRDefault="00691179" w:rsidP="00F84A7D">
            <w:pPr>
              <w:pStyle w:val="NoSpacing"/>
              <w:rPr>
                <w:rFonts w:ascii="Times New Roman" w:hAnsi="Times New Roman" w:cs="Times New Roman"/>
              </w:rPr>
            </w:pPr>
          </w:p>
        </w:tc>
        <w:tc>
          <w:tcPr>
            <w:tcW w:w="1055" w:type="dxa"/>
            <w:hideMark/>
          </w:tcPr>
          <w:p w14:paraId="2D1B63D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Diastole</w:t>
            </w:r>
          </w:p>
        </w:tc>
        <w:tc>
          <w:tcPr>
            <w:tcW w:w="1659" w:type="dxa"/>
            <w:hideMark/>
          </w:tcPr>
          <w:p w14:paraId="0ED16C1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8.23 (7.24)</w:t>
            </w:r>
          </w:p>
        </w:tc>
        <w:tc>
          <w:tcPr>
            <w:tcW w:w="1835" w:type="dxa"/>
            <w:hideMark/>
          </w:tcPr>
          <w:p w14:paraId="132DAC45"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16.11 (6.58)</w:t>
            </w:r>
          </w:p>
        </w:tc>
        <w:tc>
          <w:tcPr>
            <w:tcW w:w="1145" w:type="dxa"/>
            <w:hideMark/>
          </w:tcPr>
          <w:p w14:paraId="5A367FB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Mann–Whitney U</w:t>
            </w:r>
          </w:p>
        </w:tc>
        <w:tc>
          <w:tcPr>
            <w:tcW w:w="937" w:type="dxa"/>
            <w:hideMark/>
          </w:tcPr>
          <w:p w14:paraId="77CEBFE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U = 5.00</w:t>
            </w:r>
          </w:p>
        </w:tc>
        <w:tc>
          <w:tcPr>
            <w:tcW w:w="1384" w:type="dxa"/>
            <w:hideMark/>
          </w:tcPr>
          <w:p w14:paraId="51A62AF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w:t>
            </w:r>
          </w:p>
        </w:tc>
        <w:tc>
          <w:tcPr>
            <w:tcW w:w="713" w:type="dxa"/>
            <w:hideMark/>
          </w:tcPr>
          <w:p w14:paraId="6ECAF20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0.151</w:t>
            </w:r>
          </w:p>
        </w:tc>
        <w:tc>
          <w:tcPr>
            <w:tcW w:w="988" w:type="dxa"/>
            <w:hideMark/>
          </w:tcPr>
          <w:p w14:paraId="7AB3445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w:t>
            </w:r>
          </w:p>
        </w:tc>
      </w:tr>
      <w:tr w:rsidR="00F84A7D" w:rsidRPr="00691179" w14:paraId="3BB1A807" w14:textId="77777777" w:rsidTr="00F84A7D">
        <w:tc>
          <w:tcPr>
            <w:tcW w:w="1194" w:type="dxa"/>
            <w:vMerge/>
            <w:hideMark/>
          </w:tcPr>
          <w:p w14:paraId="38EC2DFD" w14:textId="77777777" w:rsidR="00691179" w:rsidRPr="00691179" w:rsidRDefault="00691179" w:rsidP="00F84A7D">
            <w:pPr>
              <w:pStyle w:val="NoSpacing"/>
              <w:rPr>
                <w:rFonts w:ascii="Times New Roman" w:hAnsi="Times New Roman" w:cs="Times New Roman"/>
              </w:rPr>
            </w:pPr>
          </w:p>
        </w:tc>
        <w:tc>
          <w:tcPr>
            <w:tcW w:w="1055" w:type="dxa"/>
            <w:hideMark/>
          </w:tcPr>
          <w:p w14:paraId="57AD063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E-wave</w:t>
            </w:r>
          </w:p>
        </w:tc>
        <w:tc>
          <w:tcPr>
            <w:tcW w:w="1659" w:type="dxa"/>
            <w:hideMark/>
          </w:tcPr>
          <w:p w14:paraId="23D38A5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9.61 ± 3.22</w:t>
            </w:r>
          </w:p>
        </w:tc>
        <w:tc>
          <w:tcPr>
            <w:tcW w:w="1835" w:type="dxa"/>
            <w:hideMark/>
          </w:tcPr>
          <w:p w14:paraId="056F5E8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14.60 ± 4.96</w:t>
            </w:r>
          </w:p>
        </w:tc>
        <w:tc>
          <w:tcPr>
            <w:tcW w:w="1145" w:type="dxa"/>
            <w:hideMark/>
          </w:tcPr>
          <w:p w14:paraId="1C8A7E5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081CCD62"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−1.889</w:t>
            </w:r>
          </w:p>
        </w:tc>
        <w:tc>
          <w:tcPr>
            <w:tcW w:w="1384" w:type="dxa"/>
            <w:hideMark/>
          </w:tcPr>
          <w:p w14:paraId="53FFE7E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−4.99 (−11.08 to 1.10)</w:t>
            </w:r>
          </w:p>
        </w:tc>
        <w:tc>
          <w:tcPr>
            <w:tcW w:w="713" w:type="dxa"/>
            <w:hideMark/>
          </w:tcPr>
          <w:p w14:paraId="1B70E88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0.096</w:t>
            </w:r>
          </w:p>
        </w:tc>
        <w:tc>
          <w:tcPr>
            <w:tcW w:w="988" w:type="dxa"/>
            <w:hideMark/>
          </w:tcPr>
          <w:p w14:paraId="5594774D"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−1.078</w:t>
            </w:r>
          </w:p>
        </w:tc>
      </w:tr>
      <w:tr w:rsidR="00F84A7D" w:rsidRPr="00691179" w14:paraId="543527CB" w14:textId="77777777" w:rsidTr="00F84A7D">
        <w:tc>
          <w:tcPr>
            <w:tcW w:w="1194" w:type="dxa"/>
            <w:vMerge/>
            <w:hideMark/>
          </w:tcPr>
          <w:p w14:paraId="2987F354" w14:textId="77777777" w:rsidR="00691179" w:rsidRPr="00691179" w:rsidRDefault="00691179" w:rsidP="00F84A7D">
            <w:pPr>
              <w:pStyle w:val="NoSpacing"/>
              <w:rPr>
                <w:rFonts w:ascii="Times New Roman" w:hAnsi="Times New Roman" w:cs="Times New Roman"/>
              </w:rPr>
            </w:pPr>
          </w:p>
        </w:tc>
        <w:tc>
          <w:tcPr>
            <w:tcW w:w="1055" w:type="dxa"/>
            <w:hideMark/>
          </w:tcPr>
          <w:p w14:paraId="5F8EAEB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A-wave</w:t>
            </w:r>
          </w:p>
        </w:tc>
        <w:tc>
          <w:tcPr>
            <w:tcW w:w="1659" w:type="dxa"/>
            <w:hideMark/>
          </w:tcPr>
          <w:p w14:paraId="7FD25E9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9.27 (15.92)</w:t>
            </w:r>
          </w:p>
        </w:tc>
        <w:tc>
          <w:tcPr>
            <w:tcW w:w="1835" w:type="dxa"/>
            <w:hideMark/>
          </w:tcPr>
          <w:p w14:paraId="448420E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17.78 (6.16)</w:t>
            </w:r>
          </w:p>
        </w:tc>
        <w:tc>
          <w:tcPr>
            <w:tcW w:w="1145" w:type="dxa"/>
            <w:hideMark/>
          </w:tcPr>
          <w:p w14:paraId="1BEEE13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Mann–Whitney U</w:t>
            </w:r>
          </w:p>
        </w:tc>
        <w:tc>
          <w:tcPr>
            <w:tcW w:w="937" w:type="dxa"/>
            <w:hideMark/>
          </w:tcPr>
          <w:p w14:paraId="36429D4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U = 5.00</w:t>
            </w:r>
          </w:p>
        </w:tc>
        <w:tc>
          <w:tcPr>
            <w:tcW w:w="1384" w:type="dxa"/>
            <w:hideMark/>
          </w:tcPr>
          <w:p w14:paraId="34994DC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w:t>
            </w:r>
          </w:p>
        </w:tc>
        <w:tc>
          <w:tcPr>
            <w:tcW w:w="713" w:type="dxa"/>
            <w:hideMark/>
          </w:tcPr>
          <w:p w14:paraId="784A2EC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0.151</w:t>
            </w:r>
          </w:p>
        </w:tc>
        <w:tc>
          <w:tcPr>
            <w:tcW w:w="988" w:type="dxa"/>
            <w:hideMark/>
          </w:tcPr>
          <w:p w14:paraId="50F14D7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w:t>
            </w:r>
          </w:p>
        </w:tc>
      </w:tr>
      <w:tr w:rsidR="00F84A7D" w:rsidRPr="00691179" w14:paraId="567B15B4" w14:textId="77777777" w:rsidTr="00F84A7D">
        <w:tc>
          <w:tcPr>
            <w:tcW w:w="1194" w:type="dxa"/>
            <w:vMerge w:val="restart"/>
            <w:hideMark/>
          </w:tcPr>
          <w:p w14:paraId="1644699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LV vorticity (s⁻¹)</w:t>
            </w:r>
          </w:p>
        </w:tc>
        <w:tc>
          <w:tcPr>
            <w:tcW w:w="1055" w:type="dxa"/>
            <w:hideMark/>
          </w:tcPr>
          <w:p w14:paraId="5994A831" w14:textId="77777777" w:rsidR="00691179" w:rsidRPr="00691179" w:rsidRDefault="00691179" w:rsidP="00F84A7D">
            <w:pPr>
              <w:pStyle w:val="NoSpacing"/>
              <w:rPr>
                <w:rFonts w:ascii="Times New Roman" w:hAnsi="Times New Roman" w:cs="Times New Roman"/>
              </w:rPr>
            </w:pPr>
            <w:proofErr w:type="spellStart"/>
            <w:r w:rsidRPr="00691179">
              <w:rPr>
                <w:rFonts w:ascii="Times New Roman" w:hAnsi="Times New Roman" w:cs="Times New Roman"/>
              </w:rPr>
              <w:t>FullRR</w:t>
            </w:r>
            <w:proofErr w:type="spellEnd"/>
          </w:p>
        </w:tc>
        <w:tc>
          <w:tcPr>
            <w:tcW w:w="1659" w:type="dxa"/>
            <w:hideMark/>
          </w:tcPr>
          <w:p w14:paraId="370538D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239.22 ± 27.01</w:t>
            </w:r>
          </w:p>
        </w:tc>
        <w:tc>
          <w:tcPr>
            <w:tcW w:w="1835" w:type="dxa"/>
            <w:hideMark/>
          </w:tcPr>
          <w:p w14:paraId="5E617BA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315.10 ± 59.91</w:t>
            </w:r>
          </w:p>
        </w:tc>
        <w:tc>
          <w:tcPr>
            <w:tcW w:w="1145" w:type="dxa"/>
            <w:hideMark/>
          </w:tcPr>
          <w:p w14:paraId="5CD255D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0C340994"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−2.581</w:t>
            </w:r>
          </w:p>
        </w:tc>
        <w:tc>
          <w:tcPr>
            <w:tcW w:w="1384" w:type="dxa"/>
            <w:hideMark/>
          </w:tcPr>
          <w:p w14:paraId="43601888"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−75.87 (−143.65 to −8.10)</w:t>
            </w:r>
          </w:p>
        </w:tc>
        <w:tc>
          <w:tcPr>
            <w:tcW w:w="713" w:type="dxa"/>
            <w:hideMark/>
          </w:tcPr>
          <w:p w14:paraId="5899E1D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0.033</w:t>
            </w:r>
          </w:p>
        </w:tc>
        <w:tc>
          <w:tcPr>
            <w:tcW w:w="988" w:type="dxa"/>
            <w:hideMark/>
          </w:tcPr>
          <w:p w14:paraId="227AA79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−1.474</w:t>
            </w:r>
          </w:p>
        </w:tc>
      </w:tr>
      <w:tr w:rsidR="00F84A7D" w:rsidRPr="00691179" w14:paraId="72EEA28C" w14:textId="77777777" w:rsidTr="00F84A7D">
        <w:tc>
          <w:tcPr>
            <w:tcW w:w="1194" w:type="dxa"/>
            <w:vMerge/>
            <w:hideMark/>
          </w:tcPr>
          <w:p w14:paraId="4AFC84CA" w14:textId="77777777" w:rsidR="00691179" w:rsidRPr="00691179" w:rsidRDefault="00691179" w:rsidP="00F84A7D">
            <w:pPr>
              <w:pStyle w:val="NoSpacing"/>
              <w:rPr>
                <w:rFonts w:ascii="Times New Roman" w:hAnsi="Times New Roman" w:cs="Times New Roman"/>
              </w:rPr>
            </w:pPr>
          </w:p>
        </w:tc>
        <w:tc>
          <w:tcPr>
            <w:tcW w:w="1055" w:type="dxa"/>
            <w:hideMark/>
          </w:tcPr>
          <w:p w14:paraId="547F108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Systole</w:t>
            </w:r>
          </w:p>
        </w:tc>
        <w:tc>
          <w:tcPr>
            <w:tcW w:w="1659" w:type="dxa"/>
            <w:hideMark/>
          </w:tcPr>
          <w:p w14:paraId="29A9C80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237.33 ± 34.49</w:t>
            </w:r>
          </w:p>
        </w:tc>
        <w:tc>
          <w:tcPr>
            <w:tcW w:w="1835" w:type="dxa"/>
            <w:hideMark/>
          </w:tcPr>
          <w:p w14:paraId="716BD59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308.67 ± 44.46</w:t>
            </w:r>
          </w:p>
        </w:tc>
        <w:tc>
          <w:tcPr>
            <w:tcW w:w="1145" w:type="dxa"/>
            <w:hideMark/>
          </w:tcPr>
          <w:p w14:paraId="50ECDC6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29D0A5F3"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−2.835</w:t>
            </w:r>
          </w:p>
        </w:tc>
        <w:tc>
          <w:tcPr>
            <w:tcW w:w="1384" w:type="dxa"/>
            <w:hideMark/>
          </w:tcPr>
          <w:p w14:paraId="447B342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−71.34 (−129.37 to −13.31)</w:t>
            </w:r>
          </w:p>
        </w:tc>
        <w:tc>
          <w:tcPr>
            <w:tcW w:w="713" w:type="dxa"/>
            <w:hideMark/>
          </w:tcPr>
          <w:p w14:paraId="458C334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0.022</w:t>
            </w:r>
          </w:p>
        </w:tc>
        <w:tc>
          <w:tcPr>
            <w:tcW w:w="988" w:type="dxa"/>
            <w:hideMark/>
          </w:tcPr>
          <w:p w14:paraId="2E9706D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−1.619</w:t>
            </w:r>
          </w:p>
        </w:tc>
      </w:tr>
      <w:tr w:rsidR="00F84A7D" w:rsidRPr="00691179" w14:paraId="517072B8" w14:textId="77777777" w:rsidTr="00F84A7D">
        <w:tc>
          <w:tcPr>
            <w:tcW w:w="1194" w:type="dxa"/>
            <w:vMerge/>
            <w:hideMark/>
          </w:tcPr>
          <w:p w14:paraId="47DECE65" w14:textId="77777777" w:rsidR="00691179" w:rsidRPr="00691179" w:rsidRDefault="00691179" w:rsidP="00F84A7D">
            <w:pPr>
              <w:pStyle w:val="NoSpacing"/>
              <w:rPr>
                <w:rFonts w:ascii="Times New Roman" w:hAnsi="Times New Roman" w:cs="Times New Roman"/>
              </w:rPr>
            </w:pPr>
          </w:p>
        </w:tc>
        <w:tc>
          <w:tcPr>
            <w:tcW w:w="1055" w:type="dxa"/>
            <w:hideMark/>
          </w:tcPr>
          <w:p w14:paraId="49A0C425"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Diastole</w:t>
            </w:r>
          </w:p>
        </w:tc>
        <w:tc>
          <w:tcPr>
            <w:tcW w:w="1659" w:type="dxa"/>
            <w:hideMark/>
          </w:tcPr>
          <w:p w14:paraId="379195E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245.56 ± 43.53</w:t>
            </w:r>
          </w:p>
        </w:tc>
        <w:tc>
          <w:tcPr>
            <w:tcW w:w="1835" w:type="dxa"/>
            <w:hideMark/>
          </w:tcPr>
          <w:p w14:paraId="6730D6A5"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318.38 ± 75.88</w:t>
            </w:r>
          </w:p>
        </w:tc>
        <w:tc>
          <w:tcPr>
            <w:tcW w:w="1145" w:type="dxa"/>
            <w:hideMark/>
          </w:tcPr>
          <w:p w14:paraId="57A7715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4DB360E2"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−1.861</w:t>
            </w:r>
          </w:p>
        </w:tc>
        <w:tc>
          <w:tcPr>
            <w:tcW w:w="1384" w:type="dxa"/>
            <w:hideMark/>
          </w:tcPr>
          <w:p w14:paraId="75988ED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−72.82 (−163.03 to 17.39)</w:t>
            </w:r>
          </w:p>
        </w:tc>
        <w:tc>
          <w:tcPr>
            <w:tcW w:w="713" w:type="dxa"/>
            <w:hideMark/>
          </w:tcPr>
          <w:p w14:paraId="78ADF9DE"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0.100</w:t>
            </w:r>
          </w:p>
        </w:tc>
        <w:tc>
          <w:tcPr>
            <w:tcW w:w="988" w:type="dxa"/>
            <w:hideMark/>
          </w:tcPr>
          <w:p w14:paraId="4557B96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−1.063</w:t>
            </w:r>
          </w:p>
        </w:tc>
      </w:tr>
      <w:tr w:rsidR="00F84A7D" w:rsidRPr="00691179" w14:paraId="611CC98B" w14:textId="77777777" w:rsidTr="00F84A7D">
        <w:tc>
          <w:tcPr>
            <w:tcW w:w="1194" w:type="dxa"/>
            <w:vMerge/>
            <w:hideMark/>
          </w:tcPr>
          <w:p w14:paraId="61EDCF90" w14:textId="77777777" w:rsidR="00691179" w:rsidRPr="00691179" w:rsidRDefault="00691179" w:rsidP="00F84A7D">
            <w:pPr>
              <w:pStyle w:val="NoSpacing"/>
              <w:rPr>
                <w:rFonts w:ascii="Times New Roman" w:hAnsi="Times New Roman" w:cs="Times New Roman"/>
              </w:rPr>
            </w:pPr>
          </w:p>
        </w:tc>
        <w:tc>
          <w:tcPr>
            <w:tcW w:w="1055" w:type="dxa"/>
            <w:hideMark/>
          </w:tcPr>
          <w:p w14:paraId="7B40B58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E-wave</w:t>
            </w:r>
          </w:p>
        </w:tc>
        <w:tc>
          <w:tcPr>
            <w:tcW w:w="1659" w:type="dxa"/>
            <w:hideMark/>
          </w:tcPr>
          <w:p w14:paraId="7C8103A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243.20 ± 17.91</w:t>
            </w:r>
          </w:p>
        </w:tc>
        <w:tc>
          <w:tcPr>
            <w:tcW w:w="1835" w:type="dxa"/>
            <w:hideMark/>
          </w:tcPr>
          <w:p w14:paraId="7C7661E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317.53 ± 80.54</w:t>
            </w:r>
          </w:p>
        </w:tc>
        <w:tc>
          <w:tcPr>
            <w:tcW w:w="1145" w:type="dxa"/>
            <w:hideMark/>
          </w:tcPr>
          <w:p w14:paraId="6496D05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08C318A3"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−2.014</w:t>
            </w:r>
          </w:p>
        </w:tc>
        <w:tc>
          <w:tcPr>
            <w:tcW w:w="1384" w:type="dxa"/>
            <w:hideMark/>
          </w:tcPr>
          <w:p w14:paraId="3F94CAD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−74.33 (−159.42 to 10.76)</w:t>
            </w:r>
          </w:p>
        </w:tc>
        <w:tc>
          <w:tcPr>
            <w:tcW w:w="713" w:type="dxa"/>
            <w:hideMark/>
          </w:tcPr>
          <w:p w14:paraId="4A3607E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0.079</w:t>
            </w:r>
          </w:p>
        </w:tc>
        <w:tc>
          <w:tcPr>
            <w:tcW w:w="988" w:type="dxa"/>
            <w:hideMark/>
          </w:tcPr>
          <w:p w14:paraId="15D9D71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−1.150</w:t>
            </w:r>
          </w:p>
        </w:tc>
      </w:tr>
      <w:tr w:rsidR="00F84A7D" w:rsidRPr="00691179" w14:paraId="1BE77DA2" w14:textId="77777777" w:rsidTr="00F84A7D">
        <w:tc>
          <w:tcPr>
            <w:tcW w:w="1194" w:type="dxa"/>
            <w:vMerge/>
            <w:hideMark/>
          </w:tcPr>
          <w:p w14:paraId="286CCAF0" w14:textId="77777777" w:rsidR="00691179" w:rsidRPr="00691179" w:rsidRDefault="00691179" w:rsidP="00F84A7D">
            <w:pPr>
              <w:pStyle w:val="NoSpacing"/>
              <w:rPr>
                <w:rFonts w:ascii="Times New Roman" w:hAnsi="Times New Roman" w:cs="Times New Roman"/>
              </w:rPr>
            </w:pPr>
          </w:p>
        </w:tc>
        <w:tc>
          <w:tcPr>
            <w:tcW w:w="1055" w:type="dxa"/>
            <w:hideMark/>
          </w:tcPr>
          <w:p w14:paraId="70B2332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A-wave</w:t>
            </w:r>
          </w:p>
        </w:tc>
        <w:tc>
          <w:tcPr>
            <w:tcW w:w="1659" w:type="dxa"/>
            <w:hideMark/>
          </w:tcPr>
          <w:p w14:paraId="7F6224F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249.14 ± 105.64</w:t>
            </w:r>
          </w:p>
        </w:tc>
        <w:tc>
          <w:tcPr>
            <w:tcW w:w="1835" w:type="dxa"/>
            <w:hideMark/>
          </w:tcPr>
          <w:p w14:paraId="73309C2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319.80 ± 73.30</w:t>
            </w:r>
          </w:p>
        </w:tc>
        <w:tc>
          <w:tcPr>
            <w:tcW w:w="1145" w:type="dxa"/>
            <w:hideMark/>
          </w:tcPr>
          <w:p w14:paraId="2AE35338"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6DFC5718"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−1.229</w:t>
            </w:r>
          </w:p>
        </w:tc>
        <w:tc>
          <w:tcPr>
            <w:tcW w:w="1384" w:type="dxa"/>
            <w:hideMark/>
          </w:tcPr>
          <w:p w14:paraId="04A6261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−70.65 (−203.26 to 61.95)</w:t>
            </w:r>
          </w:p>
        </w:tc>
        <w:tc>
          <w:tcPr>
            <w:tcW w:w="713" w:type="dxa"/>
            <w:hideMark/>
          </w:tcPr>
          <w:p w14:paraId="750EEE7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0.254</w:t>
            </w:r>
          </w:p>
        </w:tc>
        <w:tc>
          <w:tcPr>
            <w:tcW w:w="988" w:type="dxa"/>
            <w:hideMark/>
          </w:tcPr>
          <w:p w14:paraId="58DFC72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−0.701</w:t>
            </w:r>
          </w:p>
        </w:tc>
      </w:tr>
      <w:tr w:rsidR="00F84A7D" w:rsidRPr="00691179" w14:paraId="5A27E837" w14:textId="77777777" w:rsidTr="00F84A7D">
        <w:tc>
          <w:tcPr>
            <w:tcW w:w="1194" w:type="dxa"/>
            <w:vMerge w:val="restart"/>
            <w:hideMark/>
          </w:tcPr>
          <w:p w14:paraId="1ACB634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Energy loss (µW)</w:t>
            </w:r>
          </w:p>
        </w:tc>
        <w:tc>
          <w:tcPr>
            <w:tcW w:w="1055" w:type="dxa"/>
            <w:hideMark/>
          </w:tcPr>
          <w:p w14:paraId="07AB7F52" w14:textId="77777777" w:rsidR="00691179" w:rsidRPr="00691179" w:rsidRDefault="00691179" w:rsidP="00F84A7D">
            <w:pPr>
              <w:pStyle w:val="NoSpacing"/>
              <w:rPr>
                <w:rFonts w:ascii="Times New Roman" w:hAnsi="Times New Roman" w:cs="Times New Roman"/>
              </w:rPr>
            </w:pPr>
            <w:proofErr w:type="spellStart"/>
            <w:r w:rsidRPr="00691179">
              <w:rPr>
                <w:rFonts w:ascii="Times New Roman" w:hAnsi="Times New Roman" w:cs="Times New Roman"/>
              </w:rPr>
              <w:t>FullRR</w:t>
            </w:r>
            <w:proofErr w:type="spellEnd"/>
          </w:p>
        </w:tc>
        <w:tc>
          <w:tcPr>
            <w:tcW w:w="1659" w:type="dxa"/>
            <w:hideMark/>
          </w:tcPr>
          <w:p w14:paraId="594023E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579.85 ± 267.13</w:t>
            </w:r>
          </w:p>
        </w:tc>
        <w:tc>
          <w:tcPr>
            <w:tcW w:w="1835" w:type="dxa"/>
            <w:hideMark/>
          </w:tcPr>
          <w:p w14:paraId="0CAF7C0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1245.26 ± 729.98</w:t>
            </w:r>
          </w:p>
        </w:tc>
        <w:tc>
          <w:tcPr>
            <w:tcW w:w="1145" w:type="dxa"/>
            <w:hideMark/>
          </w:tcPr>
          <w:p w14:paraId="43365AE8"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174A56DE"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−1.914</w:t>
            </w:r>
          </w:p>
        </w:tc>
        <w:tc>
          <w:tcPr>
            <w:tcW w:w="1384" w:type="dxa"/>
            <w:hideMark/>
          </w:tcPr>
          <w:p w14:paraId="19F33B4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−665.41 (−1467.05 to 136.22)</w:t>
            </w:r>
          </w:p>
        </w:tc>
        <w:tc>
          <w:tcPr>
            <w:tcW w:w="713" w:type="dxa"/>
            <w:hideMark/>
          </w:tcPr>
          <w:p w14:paraId="2336926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0.092</w:t>
            </w:r>
          </w:p>
        </w:tc>
        <w:tc>
          <w:tcPr>
            <w:tcW w:w="988" w:type="dxa"/>
            <w:hideMark/>
          </w:tcPr>
          <w:p w14:paraId="7F9A367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−1.093</w:t>
            </w:r>
          </w:p>
        </w:tc>
      </w:tr>
      <w:tr w:rsidR="00F84A7D" w:rsidRPr="00691179" w14:paraId="493E1E31" w14:textId="77777777" w:rsidTr="00F84A7D">
        <w:tc>
          <w:tcPr>
            <w:tcW w:w="1194" w:type="dxa"/>
            <w:vMerge/>
            <w:hideMark/>
          </w:tcPr>
          <w:p w14:paraId="48046B5C" w14:textId="77777777" w:rsidR="00691179" w:rsidRPr="00691179" w:rsidRDefault="00691179" w:rsidP="00F84A7D">
            <w:pPr>
              <w:pStyle w:val="NoSpacing"/>
              <w:rPr>
                <w:rFonts w:ascii="Times New Roman" w:hAnsi="Times New Roman" w:cs="Times New Roman"/>
              </w:rPr>
            </w:pPr>
          </w:p>
        </w:tc>
        <w:tc>
          <w:tcPr>
            <w:tcW w:w="1055" w:type="dxa"/>
            <w:hideMark/>
          </w:tcPr>
          <w:p w14:paraId="6C97790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Systole</w:t>
            </w:r>
          </w:p>
        </w:tc>
        <w:tc>
          <w:tcPr>
            <w:tcW w:w="1659" w:type="dxa"/>
            <w:hideMark/>
          </w:tcPr>
          <w:p w14:paraId="0A0B85E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599.16 ± 388.59</w:t>
            </w:r>
          </w:p>
        </w:tc>
        <w:tc>
          <w:tcPr>
            <w:tcW w:w="1835" w:type="dxa"/>
            <w:hideMark/>
          </w:tcPr>
          <w:p w14:paraId="771D6A0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1203.90 ± 699.58</w:t>
            </w:r>
          </w:p>
        </w:tc>
        <w:tc>
          <w:tcPr>
            <w:tcW w:w="1145" w:type="dxa"/>
            <w:hideMark/>
          </w:tcPr>
          <w:p w14:paraId="3E7875D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2E4D8C0D"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−1.690</w:t>
            </w:r>
          </w:p>
        </w:tc>
        <w:tc>
          <w:tcPr>
            <w:tcW w:w="1384" w:type="dxa"/>
            <w:hideMark/>
          </w:tcPr>
          <w:p w14:paraId="7002AB7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−604.75 (−1430.04 to 220.54)</w:t>
            </w:r>
          </w:p>
        </w:tc>
        <w:tc>
          <w:tcPr>
            <w:tcW w:w="713" w:type="dxa"/>
            <w:hideMark/>
          </w:tcPr>
          <w:p w14:paraId="317988F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0.130</w:t>
            </w:r>
          </w:p>
        </w:tc>
        <w:tc>
          <w:tcPr>
            <w:tcW w:w="988" w:type="dxa"/>
            <w:hideMark/>
          </w:tcPr>
          <w:p w14:paraId="1E8757C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−0.965</w:t>
            </w:r>
          </w:p>
        </w:tc>
      </w:tr>
      <w:tr w:rsidR="00F84A7D" w:rsidRPr="00691179" w14:paraId="472CF387" w14:textId="77777777" w:rsidTr="00F84A7D">
        <w:tc>
          <w:tcPr>
            <w:tcW w:w="1194" w:type="dxa"/>
            <w:vMerge/>
            <w:hideMark/>
          </w:tcPr>
          <w:p w14:paraId="6F19158A" w14:textId="77777777" w:rsidR="00691179" w:rsidRPr="00691179" w:rsidRDefault="00691179" w:rsidP="00F84A7D">
            <w:pPr>
              <w:pStyle w:val="NoSpacing"/>
              <w:rPr>
                <w:rFonts w:ascii="Times New Roman" w:hAnsi="Times New Roman" w:cs="Times New Roman"/>
              </w:rPr>
            </w:pPr>
          </w:p>
        </w:tc>
        <w:tc>
          <w:tcPr>
            <w:tcW w:w="1055" w:type="dxa"/>
            <w:hideMark/>
          </w:tcPr>
          <w:p w14:paraId="305C43D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Diastole</w:t>
            </w:r>
          </w:p>
        </w:tc>
        <w:tc>
          <w:tcPr>
            <w:tcW w:w="1659" w:type="dxa"/>
            <w:hideMark/>
          </w:tcPr>
          <w:p w14:paraId="5EA49BD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593.60 ± 265.45</w:t>
            </w:r>
          </w:p>
        </w:tc>
        <w:tc>
          <w:tcPr>
            <w:tcW w:w="1835" w:type="dxa"/>
            <w:hideMark/>
          </w:tcPr>
          <w:p w14:paraId="6BFBCBDD"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1260.32 ± 744.61</w:t>
            </w:r>
          </w:p>
        </w:tc>
        <w:tc>
          <w:tcPr>
            <w:tcW w:w="1145" w:type="dxa"/>
            <w:hideMark/>
          </w:tcPr>
          <w:p w14:paraId="35C8DD0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75D496EE"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−1.886</w:t>
            </w:r>
          </w:p>
        </w:tc>
        <w:tc>
          <w:tcPr>
            <w:tcW w:w="1384" w:type="dxa"/>
            <w:hideMark/>
          </w:tcPr>
          <w:p w14:paraId="77AF218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−666.72 (−1481.96 to 148.52)</w:t>
            </w:r>
          </w:p>
        </w:tc>
        <w:tc>
          <w:tcPr>
            <w:tcW w:w="713" w:type="dxa"/>
            <w:hideMark/>
          </w:tcPr>
          <w:p w14:paraId="14A6BFB8"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0.096</w:t>
            </w:r>
          </w:p>
        </w:tc>
        <w:tc>
          <w:tcPr>
            <w:tcW w:w="988" w:type="dxa"/>
            <w:hideMark/>
          </w:tcPr>
          <w:p w14:paraId="5C15B0D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−1.077</w:t>
            </w:r>
          </w:p>
        </w:tc>
      </w:tr>
      <w:tr w:rsidR="00F84A7D" w:rsidRPr="00691179" w14:paraId="3D2EC5AC" w14:textId="77777777" w:rsidTr="00F84A7D">
        <w:tc>
          <w:tcPr>
            <w:tcW w:w="1194" w:type="dxa"/>
            <w:vMerge/>
            <w:hideMark/>
          </w:tcPr>
          <w:p w14:paraId="22876553" w14:textId="77777777" w:rsidR="00691179" w:rsidRPr="00691179" w:rsidRDefault="00691179" w:rsidP="00F84A7D">
            <w:pPr>
              <w:pStyle w:val="NoSpacing"/>
              <w:rPr>
                <w:rFonts w:ascii="Times New Roman" w:hAnsi="Times New Roman" w:cs="Times New Roman"/>
              </w:rPr>
            </w:pPr>
          </w:p>
        </w:tc>
        <w:tc>
          <w:tcPr>
            <w:tcW w:w="1055" w:type="dxa"/>
            <w:hideMark/>
          </w:tcPr>
          <w:p w14:paraId="3F46EE7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E-wave</w:t>
            </w:r>
          </w:p>
        </w:tc>
        <w:tc>
          <w:tcPr>
            <w:tcW w:w="1659" w:type="dxa"/>
            <w:hideMark/>
          </w:tcPr>
          <w:p w14:paraId="1F37A98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501.42 ± 92.53</w:t>
            </w:r>
          </w:p>
        </w:tc>
        <w:tc>
          <w:tcPr>
            <w:tcW w:w="1835" w:type="dxa"/>
            <w:hideMark/>
          </w:tcPr>
          <w:p w14:paraId="3570109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1192.73 ± 796.44</w:t>
            </w:r>
          </w:p>
        </w:tc>
        <w:tc>
          <w:tcPr>
            <w:tcW w:w="1145" w:type="dxa"/>
            <w:hideMark/>
          </w:tcPr>
          <w:p w14:paraId="273840B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3416EB72"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−1.928</w:t>
            </w:r>
          </w:p>
        </w:tc>
        <w:tc>
          <w:tcPr>
            <w:tcW w:w="1384" w:type="dxa"/>
            <w:hideMark/>
          </w:tcPr>
          <w:p w14:paraId="6E5334C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−691.31 (−1518.18 to 135.56)</w:t>
            </w:r>
          </w:p>
        </w:tc>
        <w:tc>
          <w:tcPr>
            <w:tcW w:w="713" w:type="dxa"/>
            <w:hideMark/>
          </w:tcPr>
          <w:p w14:paraId="091C914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0.090</w:t>
            </w:r>
          </w:p>
        </w:tc>
        <w:tc>
          <w:tcPr>
            <w:tcW w:w="988" w:type="dxa"/>
            <w:hideMark/>
          </w:tcPr>
          <w:p w14:paraId="27FD583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−1.101</w:t>
            </w:r>
          </w:p>
        </w:tc>
      </w:tr>
      <w:tr w:rsidR="00F84A7D" w:rsidRPr="00691179" w14:paraId="5619D814" w14:textId="77777777" w:rsidTr="00F84A7D">
        <w:tc>
          <w:tcPr>
            <w:tcW w:w="1194" w:type="dxa"/>
            <w:vMerge/>
            <w:hideMark/>
          </w:tcPr>
          <w:p w14:paraId="46622316" w14:textId="77777777" w:rsidR="00691179" w:rsidRPr="00691179" w:rsidRDefault="00691179" w:rsidP="00F84A7D">
            <w:pPr>
              <w:pStyle w:val="NoSpacing"/>
              <w:rPr>
                <w:rFonts w:ascii="Times New Roman" w:hAnsi="Times New Roman" w:cs="Times New Roman"/>
              </w:rPr>
            </w:pPr>
          </w:p>
        </w:tc>
        <w:tc>
          <w:tcPr>
            <w:tcW w:w="1055" w:type="dxa"/>
            <w:hideMark/>
          </w:tcPr>
          <w:p w14:paraId="3DE8E76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A-wave</w:t>
            </w:r>
          </w:p>
        </w:tc>
        <w:tc>
          <w:tcPr>
            <w:tcW w:w="1659" w:type="dxa"/>
            <w:hideMark/>
          </w:tcPr>
          <w:p w14:paraId="2B01F6D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769.47 ± 634.23</w:t>
            </w:r>
          </w:p>
        </w:tc>
        <w:tc>
          <w:tcPr>
            <w:tcW w:w="1835" w:type="dxa"/>
            <w:hideMark/>
          </w:tcPr>
          <w:p w14:paraId="056683B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1388.06 ± 676.47</w:t>
            </w:r>
          </w:p>
        </w:tc>
        <w:tc>
          <w:tcPr>
            <w:tcW w:w="1145" w:type="dxa"/>
            <w:hideMark/>
          </w:tcPr>
          <w:p w14:paraId="48D7205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0000EAA0" w14:textId="77777777" w:rsidR="00691179" w:rsidRPr="00691179" w:rsidRDefault="00691179" w:rsidP="00F84A7D">
            <w:pPr>
              <w:pStyle w:val="NoSpacing"/>
              <w:rPr>
                <w:rFonts w:ascii="Times New Roman" w:hAnsi="Times New Roman" w:cs="Times New Roman"/>
              </w:rPr>
            </w:pPr>
            <w:proofErr w:type="gramStart"/>
            <w:r w:rsidRPr="00691179">
              <w:rPr>
                <w:rFonts w:ascii="Times New Roman" w:hAnsi="Times New Roman" w:cs="Times New Roman"/>
                <w:i/>
                <w:iCs/>
              </w:rPr>
              <w:t>t</w:t>
            </w:r>
            <w:r w:rsidRPr="00691179">
              <w:rPr>
                <w:rFonts w:ascii="Times New Roman" w:hAnsi="Times New Roman" w:cs="Times New Roman"/>
              </w:rPr>
              <w:t>(</w:t>
            </w:r>
            <w:proofErr w:type="gramEnd"/>
            <w:r w:rsidRPr="00691179">
              <w:rPr>
                <w:rFonts w:ascii="Times New Roman" w:hAnsi="Times New Roman" w:cs="Times New Roman"/>
              </w:rPr>
              <w:t>8) = −1.492</w:t>
            </w:r>
          </w:p>
        </w:tc>
        <w:tc>
          <w:tcPr>
            <w:tcW w:w="1384" w:type="dxa"/>
            <w:hideMark/>
          </w:tcPr>
          <w:p w14:paraId="3E35AC0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−618.59 (−1574.88 to 337.70)</w:t>
            </w:r>
          </w:p>
        </w:tc>
        <w:tc>
          <w:tcPr>
            <w:tcW w:w="713" w:type="dxa"/>
            <w:hideMark/>
          </w:tcPr>
          <w:p w14:paraId="2C147ED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0.174</w:t>
            </w:r>
          </w:p>
        </w:tc>
        <w:tc>
          <w:tcPr>
            <w:tcW w:w="988" w:type="dxa"/>
            <w:hideMark/>
          </w:tcPr>
          <w:p w14:paraId="295251D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−0.852</w:t>
            </w:r>
          </w:p>
        </w:tc>
      </w:tr>
    </w:tbl>
    <w:p w14:paraId="38835B98" w14:textId="3EF007CB" w:rsidR="00691179" w:rsidRPr="00691179" w:rsidRDefault="00691179" w:rsidP="00691179">
      <w:pPr>
        <w:pStyle w:val="SOP"/>
        <w:jc w:val="both"/>
      </w:pPr>
      <w:r w:rsidRPr="00691179">
        <w:rPr>
          <w:b/>
          <w:bCs/>
        </w:rPr>
        <w:lastRenderedPageBreak/>
        <w:br/>
      </w:r>
      <w:r>
        <w:rPr>
          <w:b/>
          <w:bCs/>
        </w:rPr>
        <w:t>[</w:t>
      </w:r>
      <w:r w:rsidRPr="00691179">
        <w:rPr>
          <w:b/>
          <w:bCs/>
        </w:rPr>
        <w:t>Table footnote:</w:t>
      </w:r>
      <w:r w:rsidRPr="00691179">
        <w:t xml:space="preserve"> Values are presented as mean ± SD for variables </w:t>
      </w:r>
      <w:proofErr w:type="spellStart"/>
      <w:r w:rsidRPr="00691179">
        <w:t>analysed</w:t>
      </w:r>
      <w:proofErr w:type="spellEnd"/>
      <w:r w:rsidRPr="00691179">
        <w:t xml:space="preserve"> using independent-samples </w:t>
      </w:r>
      <w:r w:rsidRPr="00691179">
        <w:rPr>
          <w:i/>
          <w:iCs/>
        </w:rPr>
        <w:t>t</w:t>
      </w:r>
      <w:r w:rsidRPr="00691179">
        <w:t xml:space="preserve">-tests and median (IQR) for variables </w:t>
      </w:r>
      <w:proofErr w:type="spellStart"/>
      <w:r w:rsidRPr="00691179">
        <w:t>analysed</w:t>
      </w:r>
      <w:proofErr w:type="spellEnd"/>
      <w:r w:rsidRPr="00691179">
        <w:t xml:space="preserve"> using the Mann–Whitney U test. Diastolic and A-wave kinetic energy were </w:t>
      </w:r>
      <w:proofErr w:type="spellStart"/>
      <w:r w:rsidRPr="00691179">
        <w:t>analysed</w:t>
      </w:r>
      <w:proofErr w:type="spellEnd"/>
      <w:r w:rsidRPr="00691179">
        <w:t xml:space="preserve"> using the Mann–Whitney U test because of borderline distributional findings and graphical assessment. Mean differences are calculated as control minus AS; negative values therefore indicate numerically higher values in the AS group. Ninety-five per cent confidence intervals are reported for parametric comparisons. All </w:t>
      </w:r>
      <w:r w:rsidRPr="00691179">
        <w:rPr>
          <w:i/>
          <w:iCs/>
        </w:rPr>
        <w:t>p</w:t>
      </w:r>
      <w:r w:rsidRPr="00691179">
        <w:t xml:space="preserve">-values are two-tailed. Exact two-tailed </w:t>
      </w:r>
      <w:r w:rsidRPr="00691179">
        <w:rPr>
          <w:i/>
          <w:iCs/>
        </w:rPr>
        <w:t>p</w:t>
      </w:r>
      <w:r w:rsidRPr="00691179">
        <w:t xml:space="preserve"> = 0.151 was obtained for both Mann–Whitney U comparisons. Hedges' </w:t>
      </w:r>
      <w:r w:rsidRPr="00691179">
        <w:rPr>
          <w:i/>
          <w:iCs/>
        </w:rPr>
        <w:t>g</w:t>
      </w:r>
      <w:r w:rsidRPr="00691179">
        <w:t xml:space="preserve"> is reported for independent-samples </w:t>
      </w:r>
      <w:r w:rsidRPr="00691179">
        <w:rPr>
          <w:i/>
          <w:iCs/>
        </w:rPr>
        <w:t>t</w:t>
      </w:r>
      <w:r w:rsidRPr="00691179">
        <w:t xml:space="preserve">-test comparisons; no effect size is reported for the non-parametric comparisons. </w:t>
      </w:r>
      <w:proofErr w:type="spellStart"/>
      <w:r w:rsidRPr="00691179">
        <w:t>FullRR</w:t>
      </w:r>
      <w:proofErr w:type="spellEnd"/>
      <w:r w:rsidRPr="00691179">
        <w:t>, full cardiac cycle; AS, aortic stenosis; CMR, cardiovascular magnetic resonance; EDV, end-diastolic volume; IQR, interquartile range; LV, left ventricular; SD, standard deviation.</w:t>
      </w:r>
      <w:r>
        <w:t>]</w:t>
      </w:r>
    </w:p>
    <w:p w14:paraId="368284A1" w14:textId="77777777" w:rsidR="00124FF2" w:rsidRDefault="00691179" w:rsidP="00691179">
      <w:pPr>
        <w:pStyle w:val="SOP"/>
        <w:jc w:val="both"/>
      </w:pPr>
      <w:r w:rsidRPr="00691179">
        <w:t xml:space="preserve">None of the five kinetic-energy comparisons reached the nominal significance threshold of </w:t>
      </w:r>
      <w:r w:rsidRPr="00691179">
        <w:rPr>
          <w:i/>
          <w:iCs/>
        </w:rPr>
        <w:t>p</w:t>
      </w:r>
      <w:r w:rsidRPr="00691179">
        <w:t xml:space="preserve"> &lt; 0.05. Kinetic energy was numerically higher in the AS group across all five intervals. </w:t>
      </w:r>
      <w:proofErr w:type="spellStart"/>
      <w:r w:rsidRPr="00691179">
        <w:t>FullRR</w:t>
      </w:r>
      <w:proofErr w:type="spellEnd"/>
      <w:r w:rsidRPr="00691179">
        <w:t xml:space="preserve"> kinetic energy was 14.15 ± 3.54 µJ/mL in AS compared with 9.82 ± 3.27 µJ/mL in controls (</w:t>
      </w:r>
      <w:r w:rsidRPr="00691179">
        <w:rPr>
          <w:i/>
          <w:iCs/>
        </w:rPr>
        <w:t>p</w:t>
      </w:r>
      <w:r w:rsidRPr="00691179">
        <w:t xml:space="preserve"> = 0.079). Systolic and E-wave kinetic energy were also higher in AS, with </w:t>
      </w:r>
      <w:r w:rsidRPr="00691179">
        <w:rPr>
          <w:i/>
          <w:iCs/>
        </w:rPr>
        <w:t>p</w:t>
      </w:r>
      <w:r w:rsidRPr="00691179">
        <w:t xml:space="preserve">-values of 0.128 and 0.096, respectively. The diastolic and A-wave comparisons were </w:t>
      </w:r>
      <w:proofErr w:type="spellStart"/>
      <w:r w:rsidRPr="00691179">
        <w:t>analysed</w:t>
      </w:r>
      <w:proofErr w:type="spellEnd"/>
      <w:r w:rsidRPr="00691179">
        <w:t xml:space="preserve"> using the Mann–Whitney U test and both yielded U = 5.00 and exact </w:t>
      </w:r>
      <w:r w:rsidRPr="00691179">
        <w:rPr>
          <w:i/>
          <w:iCs/>
        </w:rPr>
        <w:t>p</w:t>
      </w:r>
      <w:r w:rsidRPr="00691179">
        <w:t xml:space="preserve"> = 0.151.</w:t>
      </w:r>
    </w:p>
    <w:p w14:paraId="007712C5" w14:textId="4CBAD4CC" w:rsidR="00691179" w:rsidRPr="00691179" w:rsidRDefault="00691179" w:rsidP="00691179">
      <w:pPr>
        <w:pStyle w:val="SOP"/>
        <w:jc w:val="both"/>
      </w:pPr>
      <w:r w:rsidRPr="00691179">
        <w:rPr>
          <w:b/>
          <w:bCs/>
          <w:noProof/>
        </w:rPr>
        <w:lastRenderedPageBreak/>
        <w:drawing>
          <wp:anchor distT="0" distB="0" distL="114300" distR="114300" simplePos="0" relativeHeight="251659264" behindDoc="1" locked="0" layoutInCell="1" allowOverlap="1" wp14:anchorId="2F59CA4D" wp14:editId="22B2AC1D">
            <wp:simplePos x="0" y="0"/>
            <wp:positionH relativeFrom="margin">
              <wp:posOffset>698500</wp:posOffset>
            </wp:positionH>
            <wp:positionV relativeFrom="paragraph">
              <wp:posOffset>375285</wp:posOffset>
            </wp:positionV>
            <wp:extent cx="4241165" cy="2914650"/>
            <wp:effectExtent l="0" t="0" r="698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41165"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1179">
        <w:rPr>
          <w:b/>
          <w:bCs/>
        </w:rPr>
        <w:t>Figure 1</w:t>
      </w:r>
      <w:r w:rsidRPr="00691179">
        <w:t xml:space="preserve"> shows the distribution of EDV-</w:t>
      </w:r>
      <w:proofErr w:type="spellStart"/>
      <w:r w:rsidRPr="00691179">
        <w:t>normalised</w:t>
      </w:r>
      <w:proofErr w:type="spellEnd"/>
      <w:r w:rsidRPr="00691179">
        <w:t xml:space="preserve"> LV kinetic energy during the </w:t>
      </w:r>
      <w:proofErr w:type="spellStart"/>
      <w:r w:rsidRPr="00691179">
        <w:t>FullRR</w:t>
      </w:r>
      <w:proofErr w:type="spellEnd"/>
      <w:r w:rsidRPr="00691179">
        <w:t xml:space="preserve"> interval.</w:t>
      </w:r>
    </w:p>
    <w:p w14:paraId="7317C583" w14:textId="4C274E47" w:rsidR="00691179" w:rsidRPr="00691179" w:rsidRDefault="00691179" w:rsidP="00691179">
      <w:pPr>
        <w:pStyle w:val="SOP"/>
        <w:jc w:val="both"/>
      </w:pPr>
      <w:r>
        <w:rPr>
          <w:b/>
          <w:bCs/>
        </w:rPr>
        <w:t>[</w:t>
      </w:r>
      <w:r w:rsidRPr="00691179">
        <w:rPr>
          <w:b/>
          <w:bCs/>
        </w:rPr>
        <w:t>Figure 1.</w:t>
      </w:r>
      <w:r w:rsidRPr="00691179">
        <w:t xml:space="preserve"> EDV-</w:t>
      </w:r>
      <w:proofErr w:type="spellStart"/>
      <w:r w:rsidRPr="00691179">
        <w:t>normalised</w:t>
      </w:r>
      <w:proofErr w:type="spellEnd"/>
      <w:r w:rsidRPr="00691179">
        <w:t xml:space="preserve"> LV kinetic energy during the </w:t>
      </w:r>
      <w:proofErr w:type="spellStart"/>
      <w:r w:rsidRPr="00691179">
        <w:t>FullRR</w:t>
      </w:r>
      <w:proofErr w:type="spellEnd"/>
      <w:r w:rsidRPr="00691179">
        <w:t xml:space="preserve"> interval in AS and control participants. Points represent individual observations. The between-group comparison was not statistically significant (</w:t>
      </w:r>
      <w:r w:rsidRPr="00691179">
        <w:rPr>
          <w:i/>
          <w:iCs/>
        </w:rPr>
        <w:t>p</w:t>
      </w:r>
      <w:r w:rsidRPr="00691179">
        <w:t xml:space="preserve"> = 0.079).</w:t>
      </w:r>
      <w:r>
        <w:t>]</w:t>
      </w:r>
    </w:p>
    <w:p w14:paraId="6685CD84" w14:textId="77777777" w:rsidR="00124FF2" w:rsidRDefault="00124FF2" w:rsidP="00691179">
      <w:pPr>
        <w:pStyle w:val="SOP"/>
        <w:jc w:val="both"/>
        <w:rPr>
          <w:b/>
          <w:bCs/>
        </w:rPr>
      </w:pPr>
    </w:p>
    <w:p w14:paraId="72012A66" w14:textId="0C95B678" w:rsidR="00691179" w:rsidRPr="00691179" w:rsidRDefault="00691179" w:rsidP="00691179">
      <w:pPr>
        <w:pStyle w:val="SOP"/>
        <w:jc w:val="both"/>
      </w:pPr>
      <w:r w:rsidRPr="00691179">
        <w:rPr>
          <w:b/>
          <w:bCs/>
        </w:rPr>
        <w:t>3.3 LV vorticity</w:t>
      </w:r>
    </w:p>
    <w:p w14:paraId="31C48184" w14:textId="77777777" w:rsidR="00691179" w:rsidRPr="00691179" w:rsidRDefault="00691179" w:rsidP="00691179">
      <w:pPr>
        <w:pStyle w:val="SOP"/>
        <w:jc w:val="both"/>
      </w:pPr>
      <w:r w:rsidRPr="00691179">
        <w:t>LV vorticity was assessed across the predefined cardiac intervals.</w:t>
      </w:r>
    </w:p>
    <w:p w14:paraId="5AA98589" w14:textId="77777777" w:rsidR="00691179" w:rsidRPr="00691179" w:rsidRDefault="00691179" w:rsidP="00691179">
      <w:pPr>
        <w:pStyle w:val="SOP"/>
        <w:jc w:val="both"/>
      </w:pPr>
      <w:r w:rsidRPr="00691179">
        <w:t xml:space="preserve">Mean </w:t>
      </w:r>
      <w:proofErr w:type="spellStart"/>
      <w:r w:rsidRPr="00691179">
        <w:t>FullRR</w:t>
      </w:r>
      <w:proofErr w:type="spellEnd"/>
      <w:r w:rsidRPr="00691179">
        <w:t xml:space="preserve"> LV vorticity was higher in the AS group than in controls (315.10 ± 59.91 vs 239.22 ± 27.01 s⁻¹). The mean difference was −75.87 s⁻¹ (95% CI −143.65 to −8.10; </w:t>
      </w:r>
      <w:r w:rsidRPr="00691179">
        <w:rPr>
          <w:i/>
          <w:iCs/>
        </w:rPr>
        <w:t>p</w:t>
      </w:r>
      <w:r w:rsidRPr="00691179">
        <w:t xml:space="preserve"> = 0.033; Hedges' </w:t>
      </w:r>
      <w:r w:rsidRPr="00691179">
        <w:rPr>
          <w:i/>
          <w:iCs/>
        </w:rPr>
        <w:t>g</w:t>
      </w:r>
      <w:r w:rsidRPr="00691179">
        <w:t xml:space="preserve"> = −1.474).</w:t>
      </w:r>
    </w:p>
    <w:p w14:paraId="3474B7C8" w14:textId="77777777" w:rsidR="00691179" w:rsidRPr="00691179" w:rsidRDefault="00691179" w:rsidP="00691179">
      <w:pPr>
        <w:pStyle w:val="SOP"/>
        <w:jc w:val="both"/>
      </w:pPr>
      <w:r w:rsidRPr="00691179">
        <w:t xml:space="preserve">Systolic LV vorticity was also higher in AS than in controls (308.67 ± 44.46 vs 237.33 ± 34.49 s⁻¹), with a mean difference of −71.34 s⁻¹ (95% CI −129.37 to −13.31; </w:t>
      </w:r>
      <w:r w:rsidRPr="00691179">
        <w:rPr>
          <w:i/>
          <w:iCs/>
        </w:rPr>
        <w:t>p</w:t>
      </w:r>
      <w:r w:rsidRPr="00691179">
        <w:t xml:space="preserve"> = 0.022; Hedges' </w:t>
      </w:r>
      <w:r w:rsidRPr="00691179">
        <w:rPr>
          <w:i/>
          <w:iCs/>
        </w:rPr>
        <w:t>g</w:t>
      </w:r>
      <w:r w:rsidRPr="00691179">
        <w:t xml:space="preserve"> = −1.619).</w:t>
      </w:r>
    </w:p>
    <w:p w14:paraId="7CBB336B" w14:textId="77777777" w:rsidR="00691179" w:rsidRPr="00691179" w:rsidRDefault="00691179" w:rsidP="00691179">
      <w:pPr>
        <w:pStyle w:val="SOP"/>
        <w:jc w:val="both"/>
      </w:pPr>
      <w:r w:rsidRPr="00691179">
        <w:t>The remaining vorticity comparisons were not statistically significant. Diastolic vorticity was 318.38 ± 75.88 s⁻¹ in AS and 245.56 ± 43.53 s⁻¹ in controls (</w:t>
      </w:r>
      <w:r w:rsidRPr="00691179">
        <w:rPr>
          <w:i/>
          <w:iCs/>
        </w:rPr>
        <w:t>p</w:t>
      </w:r>
      <w:r w:rsidRPr="00691179">
        <w:t xml:space="preserve"> = 0.100). E-wave vorticity was </w:t>
      </w:r>
      <w:r w:rsidRPr="00691179">
        <w:lastRenderedPageBreak/>
        <w:t>317.53 ± 80.54 s⁻¹ and 243.20 ± 17.91 s⁻¹, respectively (</w:t>
      </w:r>
      <w:r w:rsidRPr="00691179">
        <w:rPr>
          <w:i/>
          <w:iCs/>
        </w:rPr>
        <w:t>p</w:t>
      </w:r>
      <w:r w:rsidRPr="00691179">
        <w:t xml:space="preserve"> = 0.079), while A-wave vorticity was 319.80 ± 73.30 s⁻¹ and 249.14 ± 105.64 s⁻¹ (</w:t>
      </w:r>
      <w:r w:rsidRPr="00691179">
        <w:rPr>
          <w:i/>
          <w:iCs/>
        </w:rPr>
        <w:t>p</w:t>
      </w:r>
      <w:r w:rsidRPr="00691179">
        <w:t xml:space="preserve"> = 0.254). The corresponding 95% CIs were −163.03 to 17.39, −159.42 to 10.76 and −203.26 to 61.95, respectively.</w:t>
      </w:r>
    </w:p>
    <w:p w14:paraId="34B07FD1" w14:textId="77777777" w:rsidR="00691179" w:rsidRPr="00691179" w:rsidRDefault="00691179" w:rsidP="00691179">
      <w:pPr>
        <w:pStyle w:val="SOP"/>
        <w:jc w:val="both"/>
      </w:pPr>
      <w:r w:rsidRPr="00691179">
        <w:rPr>
          <w:b/>
          <w:bCs/>
          <w:noProof/>
        </w:rPr>
        <mc:AlternateContent>
          <mc:Choice Requires="wpg">
            <w:drawing>
              <wp:anchor distT="0" distB="0" distL="114300" distR="114300" simplePos="0" relativeHeight="251660288" behindDoc="0" locked="0" layoutInCell="1" allowOverlap="1" wp14:anchorId="3B819A98" wp14:editId="416E2731">
                <wp:simplePos x="0" y="0"/>
                <wp:positionH relativeFrom="column">
                  <wp:posOffset>-381000</wp:posOffset>
                </wp:positionH>
                <wp:positionV relativeFrom="paragraph">
                  <wp:posOffset>327025</wp:posOffset>
                </wp:positionV>
                <wp:extent cx="6747510" cy="3973830"/>
                <wp:effectExtent l="19050" t="19050" r="15240" b="26670"/>
                <wp:wrapTopAndBottom/>
                <wp:docPr id="2" name="Group 2"/>
                <wp:cNvGraphicFramePr/>
                <a:graphic xmlns:a="http://schemas.openxmlformats.org/drawingml/2006/main">
                  <a:graphicData uri="http://schemas.microsoft.com/office/word/2010/wordprocessingGroup">
                    <wpg:wgp>
                      <wpg:cNvGrpSpPr/>
                      <wpg:grpSpPr>
                        <a:xfrm>
                          <a:off x="0" y="0"/>
                          <a:ext cx="6747510" cy="3973830"/>
                          <a:chOff x="0" y="0"/>
                          <a:chExt cx="6747510" cy="3973830"/>
                        </a:xfrm>
                      </wpg:grpSpPr>
                      <wpg:grpSp>
                        <wpg:cNvPr id="3" name="Group 3"/>
                        <wpg:cNvGrpSpPr/>
                        <wpg:grpSpPr>
                          <a:xfrm>
                            <a:off x="0" y="0"/>
                            <a:ext cx="6747510" cy="3973830"/>
                            <a:chOff x="0" y="0"/>
                            <a:chExt cx="6747510" cy="3973830"/>
                          </a:xfrm>
                        </wpg:grpSpPr>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71850" cy="1979930"/>
                            </a:xfrm>
                            <a:prstGeom prst="rect">
                              <a:avLst/>
                            </a:prstGeom>
                            <a:noFill/>
                            <a:ln>
                              <a:solidFill>
                                <a:schemeClr val="tx1"/>
                              </a:solidFill>
                            </a:ln>
                          </pic:spPr>
                        </pic:pic>
                        <pic:pic xmlns:pic="http://schemas.openxmlformats.org/drawingml/2006/picture">
                          <pic:nvPicPr>
                            <pic:cNvPr id="5" name="Picture 5"/>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1993900"/>
                              <a:ext cx="3362960" cy="1979930"/>
                            </a:xfrm>
                            <a:prstGeom prst="rect">
                              <a:avLst/>
                            </a:prstGeom>
                            <a:noFill/>
                            <a:ln>
                              <a:solidFill>
                                <a:schemeClr val="tx1"/>
                              </a:solidFill>
                            </a:ln>
                          </pic:spPr>
                        </pic:pic>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384550" y="0"/>
                              <a:ext cx="3362960" cy="1979930"/>
                            </a:xfrm>
                            <a:prstGeom prst="rect">
                              <a:avLst/>
                            </a:prstGeom>
                            <a:noFill/>
                            <a:ln>
                              <a:solidFill>
                                <a:schemeClr val="tx1"/>
                              </a:solidFill>
                            </a:ln>
                          </pic:spPr>
                        </pic:pic>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3384550" y="1993900"/>
                              <a:ext cx="3362960" cy="1979930"/>
                            </a:xfrm>
                            <a:prstGeom prst="rect">
                              <a:avLst/>
                            </a:prstGeom>
                            <a:noFill/>
                            <a:ln>
                              <a:solidFill>
                                <a:schemeClr val="tx1"/>
                              </a:solidFill>
                            </a:ln>
                          </pic:spPr>
                        </pic:pic>
                      </wpg:grpSp>
                      <wpg:grpSp>
                        <wpg:cNvPr id="8" name="Group 8"/>
                        <wpg:cNvGrpSpPr/>
                        <wpg:grpSpPr>
                          <a:xfrm>
                            <a:off x="438150" y="1638300"/>
                            <a:ext cx="3956050" cy="2317750"/>
                            <a:chOff x="0" y="0"/>
                            <a:chExt cx="3956050" cy="2317750"/>
                          </a:xfrm>
                        </wpg:grpSpPr>
                        <wps:wsp>
                          <wps:cNvPr id="9" name="Text Box 9"/>
                          <wps:cNvSpPr txBox="1"/>
                          <wps:spPr>
                            <a:xfrm>
                              <a:off x="0" y="19050"/>
                              <a:ext cx="266700" cy="228600"/>
                            </a:xfrm>
                            <a:prstGeom prst="rect">
                              <a:avLst/>
                            </a:prstGeom>
                            <a:solidFill>
                              <a:schemeClr val="lt1"/>
                            </a:solidFill>
                            <a:ln w="6350">
                              <a:noFill/>
                            </a:ln>
                          </wps:spPr>
                          <wps:txbx>
                            <w:txbxContent>
                              <w:p w14:paraId="4F8C39BC" w14:textId="77777777" w:rsidR="00691179" w:rsidRDefault="00691179" w:rsidP="00691179">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3479800" y="0"/>
                              <a:ext cx="228600" cy="254000"/>
                            </a:xfrm>
                            <a:prstGeom prst="rect">
                              <a:avLst/>
                            </a:prstGeom>
                            <a:solidFill>
                              <a:schemeClr val="lt1"/>
                            </a:solidFill>
                            <a:ln w="6350">
                              <a:noFill/>
                            </a:ln>
                          </wps:spPr>
                          <wps:txbx>
                            <w:txbxContent>
                              <w:p w14:paraId="13780EF7" w14:textId="77777777" w:rsidR="00691179" w:rsidRDefault="00691179" w:rsidP="00691179">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11150" y="2063750"/>
                              <a:ext cx="266700" cy="247650"/>
                            </a:xfrm>
                            <a:prstGeom prst="rect">
                              <a:avLst/>
                            </a:prstGeom>
                            <a:solidFill>
                              <a:schemeClr val="lt1"/>
                            </a:solidFill>
                            <a:ln w="6350">
                              <a:noFill/>
                            </a:ln>
                          </wps:spPr>
                          <wps:txbx>
                            <w:txbxContent>
                              <w:p w14:paraId="3CE40509" w14:textId="77777777" w:rsidR="00691179" w:rsidRDefault="00691179" w:rsidP="00691179">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3663950" y="2070100"/>
                              <a:ext cx="292100" cy="247650"/>
                            </a:xfrm>
                            <a:prstGeom prst="rect">
                              <a:avLst/>
                            </a:prstGeom>
                            <a:solidFill>
                              <a:schemeClr val="lt1"/>
                            </a:solidFill>
                            <a:ln w="6350">
                              <a:noFill/>
                            </a:ln>
                          </wps:spPr>
                          <wps:txbx>
                            <w:txbxContent>
                              <w:p w14:paraId="6C61F965" w14:textId="77777777" w:rsidR="00691179" w:rsidRDefault="00691179" w:rsidP="00691179">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3B819A98" id="Group 2" o:spid="_x0000_s1026" style="position:absolute;left:0;text-align:left;margin-left:-30pt;margin-top:25.75pt;width:531.3pt;height:312.9pt;z-index:251660288" coordsize="67475,39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">
                <v:group id="Group 3" o:spid="_x0000_s1027" style="position:absolute;width:67475;height:39738" coordsize="67475,39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3371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" stroked="t" strokecolor="black [3213]">
                    <v:imagedata r:id="rId10" o:title=""/>
                    <v:path arrowok="t"/>
                  </v:shape>
                  <v:shape id="Picture 5" o:spid="_x0000_s1029" type="#_x0000_t75" style="position:absolute;top:19939;width:33629;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" stroked="t" strokecolor="black [3213]">
                    <v:imagedata r:id="rId11" o:title=""/>
                    <v:path arrowok="t"/>
                  </v:shape>
                  <v:shape id="Picture 6" o:spid="_x0000_s1030" type="#_x0000_t75" style="position:absolute;left:33845;width:3363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" stroked="t" strokecolor="black [3213]">
                    <v:imagedata r:id="rId12" o:title=""/>
                    <v:path arrowok="t"/>
                  </v:shape>
                  <v:shape id="Picture 7" o:spid="_x0000_s1031" type="#_x0000_t75" style="position:absolute;left:33845;top:19939;width:3363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" stroked="t" strokecolor="black [3213]">
                    <v:imagedata r:id="rId13" o:title=""/>
                    <v:path arrowok="t"/>
                  </v:shape>
                </v:group>
                <v:group id="Group 8" o:spid="_x0000_s1032" style="position:absolute;left:4381;top:16383;width:39561;height:23177" coordsize="39560,2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202" coordsize="21600,21600" o:spt="202" path="m,l,21600r21600,l21600,xe">
                    <v:stroke joinstyle="miter"/>
                    <v:path gradientshapeok="t" o:connecttype="rect"/>
                  </v:shapetype>
                  <v:shape id="Text Box 9" o:spid="_x0000_s1033" type="#_x0000_t202" style="position:absolute;top:190;width:266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" fillcolor="white [3201]" stroked="f" strokeweight=".5pt">
                    <v:textbox>
                      <w:txbxContent>
                        <w:p w14:paraId="4F8C39BC" w14:textId="77777777" w:rsidR="00691179" w:rsidRDefault="00691179" w:rsidP="00691179">
                          <w:r>
                            <w:t>A</w:t>
                          </w:r>
                        </w:p>
                      </w:txbxContent>
                    </v:textbox>
                  </v:shape>
                  <v:shape id="Text Box 10" o:spid="_x0000_s1034" type="#_x0000_t202" style="position:absolute;left:34798;width:228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14:paraId="13780EF7" w14:textId="77777777" w:rsidR="00691179" w:rsidRDefault="00691179" w:rsidP="00691179">
                          <w:r>
                            <w:t>B</w:t>
                          </w:r>
                        </w:p>
                      </w:txbxContent>
                    </v:textbox>
                  </v:shape>
                  <v:shape id="Text Box 11" o:spid="_x0000_s1035" type="#_x0000_t202" style="position:absolute;left:3111;top:20637;width:2667;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" fillcolor="white [3201]" stroked="f" strokeweight=".5pt">
                    <v:textbox>
                      <w:txbxContent>
                        <w:p w14:paraId="3CE40509" w14:textId="77777777" w:rsidR="00691179" w:rsidRDefault="00691179" w:rsidP="00691179">
                          <w:r>
                            <w:t>C</w:t>
                          </w:r>
                        </w:p>
                      </w:txbxContent>
                    </v:textbox>
                  </v:shape>
                  <v:shape id="Text Box 19" o:spid="_x0000_s1036" type="#_x0000_t202" style="position:absolute;left:36639;top:20701;width:292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" fillcolor="white [3201]" stroked="f" strokeweight=".5pt">
                    <v:textbox>
                      <w:txbxContent>
                        <w:p w14:paraId="6C61F965" w14:textId="77777777" w:rsidR="00691179" w:rsidRDefault="00691179" w:rsidP="00691179">
                          <w:r>
                            <w:t>D</w:t>
                          </w:r>
                        </w:p>
                      </w:txbxContent>
                    </v:textbox>
                  </v:shape>
                </v:group>
                <w10:wrap type="topAndBottom"/>
              </v:group>
            </w:pict>
          </mc:Fallback>
        </mc:AlternateContent>
      </w:r>
      <w:r w:rsidRPr="00691179">
        <w:rPr>
          <w:b/>
          <w:bCs/>
        </w:rPr>
        <w:t>Figure 2</w:t>
      </w:r>
      <w:r w:rsidRPr="00691179">
        <w:t xml:space="preserve"> presents the </w:t>
      </w:r>
      <w:proofErr w:type="spellStart"/>
      <w:r w:rsidRPr="00691179">
        <w:t>FullRR</w:t>
      </w:r>
      <w:proofErr w:type="spellEnd"/>
      <w:r w:rsidRPr="00691179">
        <w:t xml:space="preserve"> and systolic LV vorticity comparisons and individual observations.</w:t>
      </w:r>
    </w:p>
    <w:p w14:paraId="722436C9" w14:textId="0D5D555B" w:rsidR="00691179" w:rsidRPr="00691179" w:rsidRDefault="00124FF2" w:rsidP="00691179">
      <w:pPr>
        <w:pStyle w:val="SOP"/>
        <w:jc w:val="both"/>
      </w:pPr>
      <w:r>
        <w:rPr>
          <w:b/>
          <w:bCs/>
        </w:rPr>
        <w:t>[</w:t>
      </w:r>
      <w:r w:rsidR="00691179" w:rsidRPr="00691179">
        <w:rPr>
          <w:b/>
          <w:bCs/>
        </w:rPr>
        <w:t>Figure 2.</w:t>
      </w:r>
      <w:r w:rsidR="00691179" w:rsidRPr="00691179">
        <w:t xml:space="preserve"> LV vorticity in AS and control participants. (A) Mean </w:t>
      </w:r>
      <w:proofErr w:type="spellStart"/>
      <w:r w:rsidR="00691179" w:rsidRPr="00691179">
        <w:t>FullRR</w:t>
      </w:r>
      <w:proofErr w:type="spellEnd"/>
      <w:r w:rsidR="00691179" w:rsidRPr="00691179">
        <w:t xml:space="preserve"> LV vorticity and (B) mean systolic LV vorticity, with error bars representing ±1 SD. (C) Individual </w:t>
      </w:r>
      <w:proofErr w:type="spellStart"/>
      <w:r w:rsidR="00691179" w:rsidRPr="00691179">
        <w:t>FullRR</w:t>
      </w:r>
      <w:proofErr w:type="spellEnd"/>
      <w:r w:rsidR="00691179" w:rsidRPr="00691179">
        <w:t xml:space="preserve"> observations and (D) individual systolic observations. Between-group differences were statistically significant for </w:t>
      </w:r>
      <w:proofErr w:type="spellStart"/>
      <w:r w:rsidR="00691179" w:rsidRPr="00691179">
        <w:t>FullRR</w:t>
      </w:r>
      <w:proofErr w:type="spellEnd"/>
      <w:r w:rsidR="00691179" w:rsidRPr="00691179">
        <w:t xml:space="preserve"> (</w:t>
      </w:r>
      <w:r w:rsidR="00691179" w:rsidRPr="00691179">
        <w:rPr>
          <w:i/>
          <w:iCs/>
        </w:rPr>
        <w:t>p</w:t>
      </w:r>
      <w:r w:rsidR="00691179" w:rsidRPr="00691179">
        <w:t xml:space="preserve"> = 0.033) and systolic (</w:t>
      </w:r>
      <w:r w:rsidR="00691179" w:rsidRPr="00691179">
        <w:rPr>
          <w:i/>
          <w:iCs/>
        </w:rPr>
        <w:t>p</w:t>
      </w:r>
      <w:r w:rsidR="00691179" w:rsidRPr="00691179">
        <w:t xml:space="preserve"> = 0.022).</w:t>
      </w:r>
      <w:r>
        <w:t>]</w:t>
      </w:r>
    </w:p>
    <w:p w14:paraId="2C18049C" w14:textId="77777777" w:rsidR="00124FF2" w:rsidRDefault="00124FF2" w:rsidP="00691179">
      <w:pPr>
        <w:pStyle w:val="SOP"/>
        <w:jc w:val="both"/>
        <w:rPr>
          <w:b/>
          <w:bCs/>
        </w:rPr>
      </w:pPr>
    </w:p>
    <w:p w14:paraId="7256B042" w14:textId="50A02E2B" w:rsidR="00691179" w:rsidRPr="00691179" w:rsidRDefault="00691179" w:rsidP="00691179">
      <w:pPr>
        <w:pStyle w:val="SOP"/>
        <w:jc w:val="both"/>
        <w:rPr>
          <w:b/>
          <w:bCs/>
        </w:rPr>
      </w:pPr>
      <w:r w:rsidRPr="00691179">
        <w:rPr>
          <w:b/>
          <w:bCs/>
        </w:rPr>
        <w:t>3.4 LV energy loss</w:t>
      </w:r>
    </w:p>
    <w:p w14:paraId="02B4BBE8" w14:textId="77777777" w:rsidR="00691179" w:rsidRPr="00691179" w:rsidRDefault="00691179" w:rsidP="00691179">
      <w:pPr>
        <w:pStyle w:val="SOP"/>
        <w:jc w:val="both"/>
      </w:pPr>
      <w:r w:rsidRPr="00691179">
        <w:t xml:space="preserve">LV energy loss was assessed across the predefined cardiac intervals. None of the five comparisons reached the nominal significance threshold of </w:t>
      </w:r>
      <w:r w:rsidRPr="00691179">
        <w:rPr>
          <w:i/>
          <w:iCs/>
        </w:rPr>
        <w:t>p</w:t>
      </w:r>
      <w:r w:rsidRPr="00691179">
        <w:t xml:space="preserve"> &lt; 0.05.</w:t>
      </w:r>
    </w:p>
    <w:p w14:paraId="6A99645B" w14:textId="77777777" w:rsidR="00691179" w:rsidRPr="00691179" w:rsidRDefault="00691179" w:rsidP="00691179">
      <w:pPr>
        <w:pStyle w:val="SOP"/>
        <w:jc w:val="both"/>
      </w:pPr>
      <w:r w:rsidRPr="00691179">
        <w:lastRenderedPageBreak/>
        <w:t xml:space="preserve">Mean </w:t>
      </w:r>
      <w:proofErr w:type="spellStart"/>
      <w:r w:rsidRPr="00691179">
        <w:t>FullRR</w:t>
      </w:r>
      <w:proofErr w:type="spellEnd"/>
      <w:r w:rsidRPr="00691179">
        <w:t xml:space="preserve"> energy loss was 1245.26 ± 729.98 µW in the AS group and 579.85 ± 267.13 µW in controls (</w:t>
      </w:r>
      <w:r w:rsidRPr="00691179">
        <w:rPr>
          <w:i/>
          <w:iCs/>
        </w:rPr>
        <w:t>p</w:t>
      </w:r>
      <w:r w:rsidRPr="00691179">
        <w:t xml:space="preserve"> = 0.092). Systolic energy loss was 1203.90 ± 699.58 µW and 599.16 ± 388.59 µW, respectively (</w:t>
      </w:r>
      <w:r w:rsidRPr="00691179">
        <w:rPr>
          <w:i/>
          <w:iCs/>
        </w:rPr>
        <w:t>p</w:t>
      </w:r>
      <w:r w:rsidRPr="00691179">
        <w:t xml:space="preserve"> = 0.130).</w:t>
      </w:r>
    </w:p>
    <w:p w14:paraId="19ABF64B" w14:textId="77777777" w:rsidR="00691179" w:rsidRPr="00691179" w:rsidRDefault="00691179" w:rsidP="00691179">
      <w:pPr>
        <w:pStyle w:val="SOP"/>
        <w:jc w:val="both"/>
      </w:pPr>
      <w:r w:rsidRPr="00691179">
        <w:t>Diastolic energy loss was 1260.32 ± 744.61 µW in AS and 593.60 ± 265.45 µW in controls (</w:t>
      </w:r>
      <w:r w:rsidRPr="00691179">
        <w:rPr>
          <w:i/>
          <w:iCs/>
        </w:rPr>
        <w:t>p</w:t>
      </w:r>
      <w:r w:rsidRPr="00691179">
        <w:t xml:space="preserve"> = 0.096). E-wave energy loss was 1192.73 ± 796.44 µW and 501.42 ± 92.53 µW, respectively (</w:t>
      </w:r>
      <w:r w:rsidRPr="00691179">
        <w:rPr>
          <w:i/>
          <w:iCs/>
        </w:rPr>
        <w:t>p</w:t>
      </w:r>
      <w:r w:rsidRPr="00691179">
        <w:t xml:space="preserve"> = 0.090), while A-wave energy loss was 1388.06 ± 676.47 µW and 769.47 ± 634.23 µW (</w:t>
      </w:r>
      <w:r w:rsidRPr="00691179">
        <w:rPr>
          <w:i/>
          <w:iCs/>
        </w:rPr>
        <w:t>p</w:t>
      </w:r>
      <w:r w:rsidRPr="00691179">
        <w:t xml:space="preserve"> = 0.174).</w:t>
      </w:r>
    </w:p>
    <w:p w14:paraId="75144FB1" w14:textId="77777777" w:rsidR="00691179" w:rsidRPr="00691179" w:rsidRDefault="00691179" w:rsidP="00691179">
      <w:pPr>
        <w:pStyle w:val="SOP"/>
        <w:jc w:val="both"/>
      </w:pPr>
      <w:r w:rsidRPr="00691179">
        <w:rPr>
          <w:b/>
          <w:bCs/>
          <w:noProof/>
        </w:rPr>
        <w:drawing>
          <wp:anchor distT="0" distB="0" distL="114300" distR="114300" simplePos="0" relativeHeight="251661312" behindDoc="1" locked="0" layoutInCell="1" allowOverlap="1" wp14:anchorId="0D66231E" wp14:editId="5EDEB16E">
            <wp:simplePos x="0" y="0"/>
            <wp:positionH relativeFrom="margin">
              <wp:align>center</wp:align>
            </wp:positionH>
            <wp:positionV relativeFrom="paragraph">
              <wp:posOffset>351790</wp:posOffset>
            </wp:positionV>
            <wp:extent cx="4703445" cy="2768600"/>
            <wp:effectExtent l="0" t="0" r="190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3445"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1179">
        <w:rPr>
          <w:b/>
          <w:bCs/>
        </w:rPr>
        <w:t>Figure 3</w:t>
      </w:r>
      <w:r w:rsidRPr="00691179">
        <w:t xml:space="preserve"> shows the distribution of LV energy loss during the </w:t>
      </w:r>
      <w:proofErr w:type="spellStart"/>
      <w:r w:rsidRPr="00691179">
        <w:t>FullRR</w:t>
      </w:r>
      <w:proofErr w:type="spellEnd"/>
      <w:r w:rsidRPr="00691179">
        <w:t xml:space="preserve"> interval.</w:t>
      </w:r>
    </w:p>
    <w:p w14:paraId="27423F33" w14:textId="47869B26" w:rsidR="00691179" w:rsidRPr="00691179" w:rsidRDefault="00124FF2" w:rsidP="00691179">
      <w:pPr>
        <w:pStyle w:val="SOP"/>
        <w:jc w:val="both"/>
      </w:pPr>
      <w:r>
        <w:rPr>
          <w:b/>
          <w:bCs/>
        </w:rPr>
        <w:t>[</w:t>
      </w:r>
      <w:r w:rsidR="00691179" w:rsidRPr="00691179">
        <w:rPr>
          <w:b/>
          <w:bCs/>
        </w:rPr>
        <w:t>Figure 3.</w:t>
      </w:r>
      <w:r w:rsidR="00691179" w:rsidRPr="00691179">
        <w:t xml:space="preserve"> LV energy loss during the </w:t>
      </w:r>
      <w:proofErr w:type="spellStart"/>
      <w:r w:rsidR="00691179" w:rsidRPr="00691179">
        <w:t>FullRR</w:t>
      </w:r>
      <w:proofErr w:type="spellEnd"/>
      <w:r w:rsidR="00691179" w:rsidRPr="00691179">
        <w:t xml:space="preserve"> interval in AS and control participants. Points represent individual observations. The between-group comparison was not statistically significant (</w:t>
      </w:r>
      <w:r w:rsidR="00691179" w:rsidRPr="00691179">
        <w:rPr>
          <w:i/>
          <w:iCs/>
        </w:rPr>
        <w:t>p</w:t>
      </w:r>
      <w:r w:rsidR="00691179" w:rsidRPr="00691179">
        <w:t xml:space="preserve"> = 0.092).</w:t>
      </w:r>
      <w:r>
        <w:t>]</w:t>
      </w:r>
    </w:p>
    <w:p w14:paraId="337F51C8" w14:textId="77777777" w:rsidR="00691179" w:rsidRPr="00691179" w:rsidRDefault="00691179" w:rsidP="00691179">
      <w:pPr>
        <w:pStyle w:val="SOP"/>
        <w:jc w:val="both"/>
      </w:pPr>
    </w:p>
    <w:p w14:paraId="36713FB9" w14:textId="77777777" w:rsidR="00691179" w:rsidRPr="00691179" w:rsidRDefault="00691179" w:rsidP="00691179">
      <w:pPr>
        <w:pStyle w:val="SOP"/>
        <w:jc w:val="both"/>
        <w:rPr>
          <w:b/>
          <w:bCs/>
        </w:rPr>
      </w:pPr>
      <w:r w:rsidRPr="00691179">
        <w:rPr>
          <w:b/>
          <w:bCs/>
        </w:rPr>
        <w:t>3.5 Overall flow-energetic findings</w:t>
      </w:r>
    </w:p>
    <w:p w14:paraId="31A65C6C" w14:textId="77777777" w:rsidR="00691179" w:rsidRPr="00691179" w:rsidRDefault="00691179" w:rsidP="00691179">
      <w:pPr>
        <w:pStyle w:val="SOP"/>
        <w:jc w:val="both"/>
      </w:pPr>
      <w:r w:rsidRPr="00691179">
        <w:t xml:space="preserve">Across the three 4D-flow CMR-derived parameters, statistically significant between-group differences were observed only for LV vorticity during </w:t>
      </w:r>
      <w:proofErr w:type="spellStart"/>
      <w:r w:rsidRPr="00691179">
        <w:t>FullRR</w:t>
      </w:r>
      <w:proofErr w:type="spellEnd"/>
      <w:r w:rsidRPr="00691179">
        <w:t xml:space="preserve"> and systole. Mean vorticity was higher in the AS group for both intervals, with </w:t>
      </w:r>
      <w:r w:rsidRPr="00691179">
        <w:rPr>
          <w:i/>
          <w:iCs/>
        </w:rPr>
        <w:t>p</w:t>
      </w:r>
      <w:r w:rsidRPr="00691179">
        <w:t xml:space="preserve"> = 0.033 and </w:t>
      </w:r>
      <w:r w:rsidRPr="00691179">
        <w:rPr>
          <w:i/>
          <w:iCs/>
        </w:rPr>
        <w:t>p</w:t>
      </w:r>
      <w:r w:rsidRPr="00691179">
        <w:t xml:space="preserve"> = 0.022, respectively.</w:t>
      </w:r>
    </w:p>
    <w:p w14:paraId="56346842" w14:textId="77777777" w:rsidR="00691179" w:rsidRPr="00691179" w:rsidRDefault="00691179" w:rsidP="00691179">
      <w:pPr>
        <w:pStyle w:val="SOP"/>
        <w:jc w:val="both"/>
      </w:pPr>
      <w:r w:rsidRPr="00691179">
        <w:lastRenderedPageBreak/>
        <w:t>None of the five EDV-</w:t>
      </w:r>
      <w:proofErr w:type="spellStart"/>
      <w:r w:rsidRPr="00691179">
        <w:t>normalised</w:t>
      </w:r>
      <w:proofErr w:type="spellEnd"/>
      <w:r w:rsidRPr="00691179">
        <w:t xml:space="preserve"> kinetic-energy comparisons or the five energy-loss comparisons reached the nominal significance threshold of </w:t>
      </w:r>
      <w:r w:rsidRPr="00691179">
        <w:rPr>
          <w:i/>
          <w:iCs/>
        </w:rPr>
        <w:t>p</w:t>
      </w:r>
      <w:r w:rsidRPr="00691179">
        <w:t xml:space="preserve"> &lt; 0.05.</w:t>
      </w:r>
    </w:p>
    <w:p w14:paraId="3390A1B1" w14:textId="77777777" w:rsidR="00691179" w:rsidRPr="00691179" w:rsidRDefault="00691179" w:rsidP="00691179">
      <w:pPr>
        <w:pStyle w:val="SOP"/>
        <w:jc w:val="both"/>
      </w:pPr>
      <w:r w:rsidRPr="00691179">
        <w:t xml:space="preserve">The Welch unequal-variance sensitivity analysis produced the same significance classification as the primary analysis. </w:t>
      </w:r>
      <w:proofErr w:type="spellStart"/>
      <w:r w:rsidRPr="00691179">
        <w:t>FullRR</w:t>
      </w:r>
      <w:proofErr w:type="spellEnd"/>
      <w:r w:rsidRPr="00691179">
        <w:t xml:space="preserve"> vorticity remained statistically significant with </w:t>
      </w:r>
      <w:r w:rsidRPr="00691179">
        <w:rPr>
          <w:i/>
          <w:iCs/>
        </w:rPr>
        <w:t>p</w:t>
      </w:r>
      <w:r w:rsidRPr="00691179">
        <w:t xml:space="preserve"> = 0.045, while systolic vorticity remained statistically significant with </w:t>
      </w:r>
      <w:r w:rsidRPr="00691179">
        <w:rPr>
          <w:i/>
          <w:iCs/>
        </w:rPr>
        <w:t>p</w:t>
      </w:r>
      <w:r w:rsidRPr="00691179">
        <w:t xml:space="preserve"> = 0.023. No other comparison changed its statistical significance classification. The primary analysis remains the equal-variance Student's </w:t>
      </w:r>
      <w:r w:rsidRPr="00691179">
        <w:rPr>
          <w:i/>
          <w:iCs/>
        </w:rPr>
        <w:t>t</w:t>
      </w:r>
      <w:r w:rsidRPr="00691179">
        <w:t>-test results reported in Table 2.</w:t>
      </w:r>
    </w:p>
    <w:p w14:paraId="4E97C47D" w14:textId="77777777" w:rsidR="00691179" w:rsidRPr="00691179" w:rsidRDefault="00691179" w:rsidP="00691179">
      <w:pPr>
        <w:pStyle w:val="SOP"/>
        <w:jc w:val="both"/>
      </w:pPr>
    </w:p>
    <w:p w14:paraId="550160B6" w14:textId="77777777" w:rsidR="00691179" w:rsidRDefault="00691179" w:rsidP="00944C6F">
      <w:pPr>
        <w:pStyle w:val="SOP"/>
        <w:jc w:val="both"/>
      </w:pPr>
    </w:p>
    <w:p w14:paraId="5F43E1E1" w14:textId="77777777" w:rsidR="00124FF2" w:rsidRDefault="00124FF2" w:rsidP="00944C6F">
      <w:pPr>
        <w:pStyle w:val="SOP"/>
        <w:jc w:val="both"/>
      </w:pPr>
    </w:p>
    <w:p w14:paraId="300D1222" w14:textId="77777777" w:rsidR="00124FF2" w:rsidRDefault="00124FF2" w:rsidP="00944C6F">
      <w:pPr>
        <w:pStyle w:val="SOP"/>
        <w:jc w:val="both"/>
      </w:pPr>
    </w:p>
    <w:p w14:paraId="6720EBD8" w14:textId="77777777" w:rsidR="00124FF2" w:rsidRDefault="00124FF2" w:rsidP="00944C6F">
      <w:pPr>
        <w:pStyle w:val="SOP"/>
        <w:jc w:val="both"/>
      </w:pPr>
    </w:p>
    <w:p w14:paraId="4F77C8F1" w14:textId="77777777" w:rsidR="00124FF2" w:rsidRDefault="00124FF2" w:rsidP="00944C6F">
      <w:pPr>
        <w:pStyle w:val="SOP"/>
        <w:jc w:val="both"/>
      </w:pPr>
    </w:p>
    <w:p w14:paraId="4E03FCD3" w14:textId="77777777" w:rsidR="00124FF2" w:rsidRDefault="00124FF2" w:rsidP="00944C6F">
      <w:pPr>
        <w:pStyle w:val="SOP"/>
        <w:jc w:val="both"/>
      </w:pPr>
    </w:p>
    <w:p w14:paraId="4B97582F" w14:textId="77777777" w:rsidR="00124FF2" w:rsidRDefault="00124FF2" w:rsidP="00944C6F">
      <w:pPr>
        <w:pStyle w:val="SOP"/>
        <w:jc w:val="both"/>
      </w:pPr>
    </w:p>
    <w:p w14:paraId="24D9B9FD" w14:textId="77777777" w:rsidR="00124FF2" w:rsidRDefault="00124FF2" w:rsidP="00944C6F">
      <w:pPr>
        <w:pStyle w:val="SOP"/>
        <w:jc w:val="both"/>
      </w:pPr>
    </w:p>
    <w:p w14:paraId="37EE7C9D" w14:textId="77777777" w:rsidR="00124FF2" w:rsidRDefault="00124FF2" w:rsidP="00944C6F">
      <w:pPr>
        <w:pStyle w:val="SOP"/>
        <w:jc w:val="both"/>
      </w:pPr>
    </w:p>
    <w:p w14:paraId="5D2022AB" w14:textId="77777777" w:rsidR="00124FF2" w:rsidRDefault="00124FF2" w:rsidP="00944C6F">
      <w:pPr>
        <w:pStyle w:val="SOP"/>
        <w:jc w:val="both"/>
      </w:pPr>
    </w:p>
    <w:p w14:paraId="6370964C" w14:textId="77777777" w:rsidR="00124FF2" w:rsidRDefault="00124FF2" w:rsidP="00944C6F">
      <w:pPr>
        <w:pStyle w:val="SOP"/>
        <w:jc w:val="both"/>
      </w:pPr>
    </w:p>
    <w:p w14:paraId="2948EF00" w14:textId="77777777" w:rsidR="00124FF2" w:rsidRDefault="00124FF2" w:rsidP="00944C6F">
      <w:pPr>
        <w:pStyle w:val="SOP"/>
        <w:jc w:val="both"/>
      </w:pPr>
    </w:p>
    <w:p w14:paraId="69BC11AC" w14:textId="77777777" w:rsidR="00124FF2" w:rsidRDefault="00124FF2" w:rsidP="00944C6F">
      <w:pPr>
        <w:pStyle w:val="SOP"/>
        <w:jc w:val="both"/>
      </w:pPr>
    </w:p>
    <w:p w14:paraId="451F80E3" w14:textId="77777777" w:rsidR="00124FF2" w:rsidRDefault="00124FF2" w:rsidP="00944C6F">
      <w:pPr>
        <w:pStyle w:val="SOP"/>
        <w:jc w:val="both"/>
      </w:pPr>
    </w:p>
    <w:p w14:paraId="768B30CD" w14:textId="77777777" w:rsidR="00124FF2" w:rsidRDefault="00124FF2" w:rsidP="00944C6F">
      <w:pPr>
        <w:pStyle w:val="SOP"/>
        <w:jc w:val="both"/>
      </w:pPr>
    </w:p>
    <w:p w14:paraId="309AF225" w14:textId="77777777" w:rsidR="00124FF2" w:rsidRPr="00124FF2" w:rsidRDefault="00124FF2" w:rsidP="00124FF2">
      <w:pPr>
        <w:pStyle w:val="SOP"/>
        <w:jc w:val="both"/>
        <w:rPr>
          <w:b/>
          <w:bCs/>
        </w:rPr>
      </w:pPr>
      <w:r w:rsidRPr="00124FF2">
        <w:rPr>
          <w:b/>
          <w:bCs/>
        </w:rPr>
        <w:lastRenderedPageBreak/>
        <w:t>4. Discussion</w:t>
      </w:r>
    </w:p>
    <w:p w14:paraId="43484E28" w14:textId="77777777" w:rsidR="00124FF2" w:rsidRPr="00124FF2" w:rsidRDefault="00124FF2" w:rsidP="00124FF2">
      <w:pPr>
        <w:pStyle w:val="SOP"/>
        <w:jc w:val="both"/>
        <w:rPr>
          <w:b/>
          <w:bCs/>
        </w:rPr>
      </w:pPr>
      <w:r w:rsidRPr="00124FF2">
        <w:rPr>
          <w:b/>
          <w:bCs/>
        </w:rPr>
        <w:t>4.1 Principal findings</w:t>
      </w:r>
    </w:p>
    <w:p w14:paraId="47EB30C5" w14:textId="77777777" w:rsidR="00124FF2" w:rsidRPr="00124FF2" w:rsidRDefault="00124FF2" w:rsidP="00124FF2">
      <w:pPr>
        <w:pStyle w:val="SOP"/>
        <w:jc w:val="both"/>
      </w:pPr>
      <w:r w:rsidRPr="00124FF2">
        <w:t xml:space="preserve">This exploratory retrospective comparative analysis investigated differences in LV flow energetics between five participants with AS and five control participants using 4D-flow CMR. The principal finding was that LV vorticity was significantly higher in the AS group during both the </w:t>
      </w:r>
      <w:proofErr w:type="spellStart"/>
      <w:r w:rsidRPr="00124FF2">
        <w:t>FullRR</w:t>
      </w:r>
      <w:proofErr w:type="spellEnd"/>
      <w:r w:rsidRPr="00124FF2">
        <w:t xml:space="preserve"> and systolic intervals. </w:t>
      </w:r>
      <w:proofErr w:type="spellStart"/>
      <w:r w:rsidRPr="00124FF2">
        <w:t>FullRR</w:t>
      </w:r>
      <w:proofErr w:type="spellEnd"/>
      <w:r w:rsidRPr="00124FF2">
        <w:t xml:space="preserve"> vorticity was 315.10 ± 59.91 s⁻¹ in AS compared with 239.22 ± 27.01 s⁻¹ in controls, corresponding to a mean difference of −75.87 s⁻¹ (95% CI −143.65 to −8.10; </w:t>
      </w:r>
      <w:r w:rsidRPr="00124FF2">
        <w:rPr>
          <w:i/>
          <w:iCs/>
        </w:rPr>
        <w:t>p</w:t>
      </w:r>
      <w:r w:rsidRPr="00124FF2">
        <w:t xml:space="preserve"> = 0.033; Hedges' </w:t>
      </w:r>
      <w:r w:rsidRPr="00124FF2">
        <w:rPr>
          <w:i/>
          <w:iCs/>
        </w:rPr>
        <w:t>g</w:t>
      </w:r>
      <w:r w:rsidRPr="00124FF2">
        <w:t xml:space="preserve"> = −1.474). Systolic vorticity was similarly higher in AS, at 308.67 ± 44.46 s⁻¹ compared with 237.33 ± 34.49 s⁻¹ in controls, with a mean difference of −71.34 s⁻¹ (95% CI −129.37 to −13.31; </w:t>
      </w:r>
      <w:r w:rsidRPr="00124FF2">
        <w:rPr>
          <w:i/>
          <w:iCs/>
        </w:rPr>
        <w:t>p</w:t>
      </w:r>
      <w:r w:rsidRPr="00124FF2">
        <w:t xml:space="preserve"> = 0.022; Hedges' </w:t>
      </w:r>
      <w:r w:rsidRPr="00124FF2">
        <w:rPr>
          <w:i/>
          <w:iCs/>
        </w:rPr>
        <w:t>g</w:t>
      </w:r>
      <w:r w:rsidRPr="00124FF2">
        <w:t xml:space="preserve"> = −1.619). Both findings remained statistically significant in the Welch unequal-variance sensitivity analysis (</w:t>
      </w:r>
      <w:r w:rsidRPr="00124FF2">
        <w:rPr>
          <w:i/>
          <w:iCs/>
        </w:rPr>
        <w:t>p</w:t>
      </w:r>
      <w:r w:rsidRPr="00124FF2">
        <w:t xml:space="preserve"> = 0.045 and 0.023, respectively).</w:t>
      </w:r>
    </w:p>
    <w:p w14:paraId="24BAC00C" w14:textId="77777777" w:rsidR="00124FF2" w:rsidRPr="00124FF2" w:rsidRDefault="00124FF2" w:rsidP="00124FF2">
      <w:pPr>
        <w:pStyle w:val="SOP"/>
        <w:jc w:val="both"/>
      </w:pPr>
      <w:r w:rsidRPr="00124FF2">
        <w:t xml:space="preserve">None of the five kinetic-energy comparisons or five energy-loss comparisons reached the nominal significance threshold of </w:t>
      </w:r>
      <w:r w:rsidRPr="00124FF2">
        <w:rPr>
          <w:i/>
          <w:iCs/>
        </w:rPr>
        <w:t>p</w:t>
      </w:r>
      <w:r w:rsidRPr="00124FF2">
        <w:t xml:space="preserve"> &lt; 0.05. However, the non-significant findings should be interpreted as estimates rather than evidence of absence of an effect. For example, the </w:t>
      </w:r>
      <w:proofErr w:type="spellStart"/>
      <w:r w:rsidRPr="00124FF2">
        <w:t>FullRR</w:t>
      </w:r>
      <w:proofErr w:type="spellEnd"/>
      <w:r w:rsidRPr="00124FF2">
        <w:t xml:space="preserve"> energy-loss difference was −665.41 µW, with a 95% CI from −1467.05 to 136.22 µW, illustrating the limited precision of the estimate.</w:t>
      </w:r>
    </w:p>
    <w:p w14:paraId="2B6654F7" w14:textId="77777777" w:rsidR="00124FF2" w:rsidRPr="00124FF2" w:rsidRDefault="00124FF2" w:rsidP="00124FF2">
      <w:pPr>
        <w:pStyle w:val="SOP"/>
        <w:jc w:val="both"/>
      </w:pPr>
      <w:r w:rsidRPr="00124FF2">
        <w:t xml:space="preserve">The two significant vorticity findings should not be interpreted as independent confirmations of separate effects. </w:t>
      </w:r>
      <w:proofErr w:type="spellStart"/>
      <w:r w:rsidRPr="00124FF2">
        <w:t>FullRR</w:t>
      </w:r>
      <w:proofErr w:type="spellEnd"/>
      <w:r w:rsidRPr="00124FF2">
        <w:t xml:space="preserve"> and systolic vorticity are related measurements derived from the same underlying velocity field, with </w:t>
      </w:r>
      <w:proofErr w:type="spellStart"/>
      <w:r w:rsidRPr="00124FF2">
        <w:t>FullRR</w:t>
      </w:r>
      <w:proofErr w:type="spellEnd"/>
      <w:r w:rsidRPr="00124FF2">
        <w:t xml:space="preserve"> encompassing the systolic period. The findings therefore provide convergent evidence of a difference in the measured vorticity parameter across related cardiac intervals rather than two independent observations.</w:t>
      </w:r>
    </w:p>
    <w:p w14:paraId="0FD661F3" w14:textId="77777777" w:rsidR="00124FF2" w:rsidRPr="00124FF2" w:rsidRDefault="00124FF2" w:rsidP="00124FF2">
      <w:pPr>
        <w:pStyle w:val="SOP"/>
        <w:jc w:val="both"/>
      </w:pPr>
      <w:r w:rsidRPr="00124FF2">
        <w:lastRenderedPageBreak/>
        <w:t>Given the small cohort, the data cannot reliably distinguish a biological difference from sampling variability. The findings should therefore be regarded as exploratory and hypothesis-generating rather than confirmatory.</w:t>
      </w:r>
    </w:p>
    <w:p w14:paraId="10C852D9" w14:textId="77777777" w:rsidR="00124FF2" w:rsidRDefault="00124FF2" w:rsidP="00124FF2">
      <w:pPr>
        <w:pStyle w:val="SOP"/>
        <w:jc w:val="both"/>
        <w:rPr>
          <w:b/>
          <w:bCs/>
        </w:rPr>
      </w:pPr>
    </w:p>
    <w:p w14:paraId="2E784F11" w14:textId="4743D828" w:rsidR="00124FF2" w:rsidRPr="00124FF2" w:rsidRDefault="00124FF2" w:rsidP="00124FF2">
      <w:pPr>
        <w:pStyle w:val="SOP"/>
        <w:jc w:val="both"/>
        <w:rPr>
          <w:b/>
          <w:bCs/>
        </w:rPr>
      </w:pPr>
      <w:r w:rsidRPr="00124FF2">
        <w:rPr>
          <w:b/>
          <w:bCs/>
        </w:rPr>
        <w:t>4.2 LV vorticity</w:t>
      </w:r>
    </w:p>
    <w:p w14:paraId="587E03F5" w14:textId="259E8454" w:rsidR="00124FF2" w:rsidRPr="00124FF2" w:rsidRDefault="00124FF2" w:rsidP="00124FF2">
      <w:pPr>
        <w:pStyle w:val="SOP"/>
        <w:jc w:val="both"/>
      </w:pPr>
      <w:r w:rsidRPr="00124FF2">
        <w:t xml:space="preserve">The higher LV vorticity observed during </w:t>
      </w:r>
      <w:proofErr w:type="spellStart"/>
      <w:proofErr w:type="gramStart"/>
      <w:r w:rsidRPr="00124FF2">
        <w:t>FullRR</w:t>
      </w:r>
      <w:proofErr w:type="spellEnd"/>
      <w:proofErr w:type="gramEnd"/>
      <w:r w:rsidRPr="00124FF2">
        <w:t xml:space="preserve"> and systole suggests altered </w:t>
      </w:r>
      <w:proofErr w:type="spellStart"/>
      <w:r w:rsidRPr="00124FF2">
        <w:t>organisation</w:t>
      </w:r>
      <w:proofErr w:type="spellEnd"/>
      <w:r w:rsidRPr="00124FF2">
        <w:t xml:space="preserve"> of intracavitary flow in AS. Four-dimensional flow CMR provides time-resolved three-dimensional velocity information that can </w:t>
      </w:r>
      <w:proofErr w:type="spellStart"/>
      <w:r w:rsidRPr="00124FF2">
        <w:t>characterise</w:t>
      </w:r>
      <w:proofErr w:type="spellEnd"/>
      <w:r w:rsidRPr="00124FF2">
        <w:t xml:space="preserve"> complex cardiovascular flow patterns beyond conventional scalar </w:t>
      </w:r>
      <w:proofErr w:type="spellStart"/>
      <w:r w:rsidRPr="00124FF2">
        <w:t>haemodynamic</w:t>
      </w:r>
      <w:proofErr w:type="spellEnd"/>
      <w:r w:rsidRPr="00124FF2">
        <w:t xml:space="preserve"> measures.</w:t>
      </w:r>
      <w:r>
        <w:fldChar w:fldCharType="begin"/>
      </w:r>
      <w:r>
        <w:instrText xml:space="preserve"> ADDIN ZOTERO_ITEM CSL_CITATION {"citationID":"LSJ2iLby","properties":{"unsorted":false,"formattedCitation":"\\super 4\\nosupersub{}","plainCitation":"4","noteIndex":0},"citationItems":[{"id":167,"uris":["http://zotero.org/users/16623790/items/YKNWGGQL"],"itemData":{"id":167,"type":"article-journal","container-title":"Journal of Cardiovascular Magnetic Resonance","DOI":"10.1186/s12968-015-0174-5","ISSN":"10976647","issue":"1","journalAbbreviation":"Journal of Cardiovascular Magnetic Resonance","language":"en","page":"72","source":"DOI.org (Crossref)","title":"4D flow cardiovascular magnetic resonance consensus statement","URL":"https://linkinghub.elsevier.com/retrieve/pii/S1097664723008979","volume":"17","author":[{"family":"Dyverfeldt","given":"Petter"},{"family":"Bissell","given":"Malenka"},{"family":"Barker","given":"Alex J."},{"family":"Bolger","given":"Ann F."},{"family":"Carlhäll","given":"Carl-Johan"},{"family":"Ebbers","given":"Tino"},{"family":"Francios","given":"Christopher J."},{"family":"Frydrychowicz","given":"Alex"},{"family":"Geiger","given":"Julia"},{"family":"Giese","given":"Daniel"},{"family":"Hope","given":"Michael D."},{"family":"Kilner","given":"Philip J."},{"family":"Kozerke","given":"Sebastian"},{"family":"Myerson","given":"Saul"},{"family":"Neubauer","given":"Stefan"},{"family":"Wieben","given":"Oliver"},{"family":"Markl","given":"Michael"}],"accessed":{"date-parts":[["2026",8,25]]},"issued":{"date-parts":[["2015",1]]}}}],"schema":"https://github.com/citation-style-language/schema/raw/master/csl-citation.json"} </w:instrText>
      </w:r>
      <w:r>
        <w:fldChar w:fldCharType="separate"/>
      </w:r>
      <w:r w:rsidRPr="00124FF2">
        <w:rPr>
          <w:kern w:val="0"/>
          <w:vertAlign w:val="superscript"/>
        </w:rPr>
        <w:t>4</w:t>
      </w:r>
      <w:r>
        <w:fldChar w:fldCharType="end"/>
      </w:r>
      <w:r w:rsidRPr="00124FF2">
        <w:t xml:space="preserve"> Existing 4D-flow research in AS has predominantly focused on aortic flow and its </w:t>
      </w:r>
      <w:proofErr w:type="spellStart"/>
      <w:r w:rsidRPr="00124FF2">
        <w:t>haemodynamic</w:t>
      </w:r>
      <w:proofErr w:type="spellEnd"/>
      <w:r w:rsidRPr="00124FF2">
        <w:t xml:space="preserve"> consequences, whereas quantitative assessment of LV vorticity in AS remains less established.</w:t>
      </w:r>
      <w:r>
        <w:fldChar w:fldCharType="begin"/>
      </w:r>
      <w:r>
        <w:instrText xml:space="preserve"> ADDIN ZOTERO_ITEM CSL_CITATION {"citationID":"KoOilkE8","properties":{"unsorted":false,"formattedCitation":"\\super 3\\nosupersub{}","plainCitation":"3","noteIndex":0},"citationItems":[{"id":171,"uris":["http://zotero.org/users/16623790/items/5PEV9347"],"itemData":{"id":171,"type":"article-journal","container-title":"JACC: Cardiovascular Imaging","DOI":"10.1016/j.jcmg.2018.10.034","ISSN":"1936878X","issue":"2","journalAbbreviation":"JACC: Cardiovascular Imaging","language":"en","page":"252-266","source":"DOI.org (Crossref)","title":"The Role of Imaging of Flow Patterns by 4D Flow MRI in Aortic Stenosis","URL":"https://linkinghub.elsevier.com/retrieve/pii/S1936878X1831115X","volume":"12","author":[{"family":"Garcia","given":"Julio"},{"family":"Barker","given":"Alex J."},{"family":"Markl","given":"Michael"}],"accessed":{"date-parts":[["2026",8,25]]},"issued":{"date-parts":[["2019",2]]}}}],"schema":"https://github.com/citation-style-language/schema/raw/master/csl-citation.json"} </w:instrText>
      </w:r>
      <w:r>
        <w:fldChar w:fldCharType="separate"/>
      </w:r>
      <w:r w:rsidRPr="00124FF2">
        <w:rPr>
          <w:kern w:val="0"/>
          <w:vertAlign w:val="superscript"/>
        </w:rPr>
        <w:t>3</w:t>
      </w:r>
      <w:r>
        <w:fldChar w:fldCharType="end"/>
      </w:r>
    </w:p>
    <w:p w14:paraId="756AC476" w14:textId="77777777" w:rsidR="00124FF2" w:rsidRPr="00124FF2" w:rsidRDefault="00124FF2" w:rsidP="00124FF2">
      <w:pPr>
        <w:pStyle w:val="SOP"/>
        <w:jc w:val="both"/>
      </w:pPr>
      <w:r w:rsidRPr="00124FF2">
        <w:t xml:space="preserve">The systolic finding is physiologically plausible because AS increases resistance to LV ejection and alters the </w:t>
      </w:r>
      <w:proofErr w:type="spellStart"/>
      <w:r w:rsidRPr="00124FF2">
        <w:t>haemodynamic</w:t>
      </w:r>
      <w:proofErr w:type="spellEnd"/>
      <w:r w:rsidRPr="00124FF2">
        <w:t xml:space="preserve"> environment during ventricular outflow. These changes may influence the </w:t>
      </w:r>
      <w:proofErr w:type="spellStart"/>
      <w:r w:rsidRPr="00124FF2">
        <w:t>organisation</w:t>
      </w:r>
      <w:proofErr w:type="spellEnd"/>
      <w:r w:rsidRPr="00124FF2">
        <w:t xml:space="preserve"> of intracavitary flow during systole. However, the present analysis cannot establish that AS itself caused the observed increase in vorticity, because ventricular geometry, loading conditions and characteristics of the measured velocity field may also influence this parameter.</w:t>
      </w:r>
    </w:p>
    <w:p w14:paraId="1BFFE9BE" w14:textId="77777777" w:rsidR="00124FF2" w:rsidRPr="00124FF2" w:rsidRDefault="00124FF2" w:rsidP="00124FF2">
      <w:pPr>
        <w:pStyle w:val="SOP"/>
        <w:jc w:val="both"/>
      </w:pPr>
      <w:r w:rsidRPr="00124FF2">
        <w:t xml:space="preserve">A potential segmentation-related source of error was specifically considered. The basal LV contour was positioned to exclude the aortic-valve and LVOT region from the </w:t>
      </w:r>
      <w:proofErr w:type="spellStart"/>
      <w:r w:rsidRPr="00124FF2">
        <w:t>analysed</w:t>
      </w:r>
      <w:proofErr w:type="spellEnd"/>
      <w:r w:rsidRPr="00124FF2">
        <w:t xml:space="preserve"> LV volume, reducing the likelihood that inclusion of the high-velocity transvalvular jet or LVOT flow explains the observed systolic finding. The contours were also subsequently reviewed as part of supervisory quality control. However, the available records do not establish whether this review was blinded to group allocation or performed using a formal blinded procedure.</w:t>
      </w:r>
    </w:p>
    <w:p w14:paraId="43B6CFB3" w14:textId="76A5E5BC" w:rsidR="00124FF2" w:rsidRPr="00124FF2" w:rsidRDefault="00124FF2" w:rsidP="00124FF2">
      <w:pPr>
        <w:pStyle w:val="SOP"/>
        <w:jc w:val="both"/>
      </w:pPr>
      <w:r w:rsidRPr="00124FF2">
        <w:lastRenderedPageBreak/>
        <w:t xml:space="preserve">Previous studies provide relevant context. Schäfer et al. reported reduced LV diastolic vorticity in patients with mild-to-moderate COPD, while </w:t>
      </w:r>
      <w:proofErr w:type="spellStart"/>
      <w:r w:rsidRPr="00124FF2">
        <w:t>Demirkiran</w:t>
      </w:r>
      <w:proofErr w:type="spellEnd"/>
      <w:r w:rsidRPr="00124FF2">
        <w:t xml:space="preserve"> et al. reported lower mean and peak LV vorticity in patients with chronic myocardial infarction compared with controls.</w:t>
      </w:r>
      <w:r>
        <w:fldChar w:fldCharType="begin"/>
      </w:r>
      <w:r>
        <w:instrText xml:space="preserve"> ADDIN ZOTERO_ITEM CSL_CITATION {"citationID":"UNSeCDIW","properties":{"unsorted":false,"formattedCitation":"\\super 11,12\\nosupersub{}","plainCitation":"11,12","noteIndex":0},"citationItems":[{"id":182,"uris":["http://zotero.org/users/16623790/items/GFQIKB88"],"itemData":{"id":182,"type":"article-journal","abstract":"AIMS: To investigate the possibility that vorticity assessed by four-dimensional flow cardiac magnetic resonance (4D-Flow CMR) in the left ventricle of patients with mild-to-moderate chronic obstructive pulmonary disease (COPD) is a potential marker of early LV diastolic dysfunction (LVDD) and more sensitive than standard echocardiography, and whether changes in vorticity are associated with quantitative computed tomography (CT) and clinical markers of COPD, and right ventricular (RV) echocardiographic markers indicative of ventricular interdependency.\nMETHODS AND RESULTS: Sixteen COPD patients with presumptive LVDD and 10 controls underwent same-day 4D-Flow CMR and Doppler echocardiography to quantify early and late diastolic vorticity as well as standard evaluation for LVDD. Furthermore, all patients underwent detailed CT analysis for COPD markers including percent emphysema and air trapping. The 4D-Flow CMR derived diastolic vorticity measures were correlated with CT measures, standard clinical and CMR markers, and echocardiographic diastolic RV metrics. Early diastolic vorticity was significantly reduced in COPD patients (P &lt; 0.0001) with normal left ventricular (LV) mass, geometry, systolic function, and no or mild signs of Doppler LVDD when compared with controls. Vorticity significantly differentiated COPD patients without echocardiographic signs of LVDD (n = 11) from controls (P &lt; 0.0001), and from COPD patients with stage I LVDD (n = 5) (P &lt; 0.0180). Vorticity markers significantly correlated with CT computed measures, CMR-derived RV ejection fraction, echocardiographic RV diastolic metrics, and 6-minute walk test.\nCONCLUSION: 4D-Flow CMR derived diastolic vorticity is reduced in patients with mild-to-moderate COPD and no or mild signs of LVDD, implying early perturbations in the LV flow domain preceding more obvious mechanical changes (i.e. stiffening and dilation). Furthermore, reduced LV vorticity appears to be driven by COPD induced changes in lung tissue and parallel RV dysfunction.","container-title":"European Heart Journal. Cardiovascular Imaging","DOI":"10.1093/ehjci/jex069","ISSN":"2047-2412","issue":"4","journalAbbreviation":"Eur Heart J Cardiovasc Imaging","language":"eng","page":"415-424","PMID":"28460004","PMCID":"PMC6279084","source":"PubMed","title":"4D-flow cardiac magnetic resonance-derived vorticity is sensitive marker of left ventricular diastolic dysfunction in patients with mild-to-moderate chronic obstructive pulmonary disease","volume":"19","author":[{"family":"Schäfer","given":"Michal"},{"family":"Humphries","given":"Stephen"},{"family":"Stenmark","given":"Kurt R."},{"family":"Kheyfets","given":"Vitaly O."},{"family":"Buckner","given":"J. Kern"},{"family":"Hunter","given":"Kendall S."},{"family":"Fenster","given":"Brett E."}],"issued":{"date-parts":[["2018",4,1]]}}},{"id":162,"uris":["http://zotero.org/users/16623790/items/HZMSWDXS"],"itemData":{"id":162,"type":"article-journal","abstract":"BACKGROUND: Left ventricular thrombus (LVT) formation is a frequent and serious complication of myocardial infarction (MI). How global LV flow characteristics are related to this phenomenon is yet uncertain. In this study, we investigated LV flow differences using 4D flow cardiovascular magnetic resonance (CMR) between chronic MI patients with LVT [MI-LVT(+)] and without LVT [MI-LVT(-)], and healthy controls.\nMETHODS: In this prospective cohort study, the 4D flow CMR data were acquired in 19 chronic MI patients (MI-LVT(+), n = 9 and MI-LVT(-), n = 10) and 9 age-matched controls. All included subjects were in sinus rhythm. The following LV flow parameters were obtained: LV flow components (direct, retained, delayed, residual), mean and peak kinetic energy (KE) values (indexed to instantaneous LV volume), mean and peak vorticity values, and diastolic vortex ring properties (position, orientation, shape).\nRESULTS: The MI patients demonstrated a significantly larger amount of delayed and residual flow, and a smaller amount of direct flow compared to controls (p = 0.02, p = 0.03, and p &lt; 0.001, respectively). The MI-LVT(+) patients demonstrated numerically increased residual flow and reduced retained and direct flow in comparison to MI-LVT(-) patients. Systolic mean and peak LV blood flow KE values were significantly lower in MI patients compared to controls (p = 0.04, p = 0.03, respectively). Overall, the mean and peak LV vorticity values were significantly lower in MI patients compared to controls. The mean and peak systolic vorticity at the basal level were significantly higher in MI-LVT(+) than in MI-LVT(-) patients (p &lt; 0.01, for both). The vortex ring core during E-wave in MI-LVT(+) group was located in a less tilted orientation to the LV compared to MI-LVT(-) group (p &lt; 0.01).\nCONCLUSIONS: Chronic MI patients with LVT express a different distribution of LV flow components, irregular vorticity vector fields, and altered diastolic vortex ring geometric properties as assessed by 4D flow CMR. Larger prospective studies are warranted to further evaluate the significance of these initial observations.","container-title":"European Journal of Radiology","DOI":"10.1016/j.ejrad.2022.110233","ISSN":"1872-7727","journalAbbreviation":"Eur J Radiol","language":"eng","page":"110233","PMID":"35278980","source":"PubMed","title":"Left ventricular four-dimensional blood flow distribution, energetics, and vorticity in chronic myocardial infarction patients with/without left ventricular thrombus","volume":"150","author":[{"family":"Demirkiran","given":"Ahmet"},{"family":"Hassell","given":"Mariëlla E. C. J."},{"family":"Garg","given":"Pankaj"},{"family":"Elbaz","given":"Mohammed S. M."},{"family":"Delewi","given":"Ronak"},{"family":"Greenwood","given":"John P."},{"family":"Piek","given":"Jan J."},{"family":"Plein","given":"Sven"},{"family":"Geest","given":"Rob J.","non-dropping-particle":"van der"},{"family":"Nijveldt","given":"Robin"}],"issued":{"date-parts":[["2022",5]]}}}],"schema":"https://github.com/citation-style-language/schema/raw/master/csl-citation.json"} </w:instrText>
      </w:r>
      <w:r>
        <w:fldChar w:fldCharType="separate"/>
      </w:r>
      <w:r w:rsidRPr="00124FF2">
        <w:rPr>
          <w:kern w:val="0"/>
          <w:vertAlign w:val="superscript"/>
        </w:rPr>
        <w:t>11,12</w:t>
      </w:r>
      <w:r>
        <w:fldChar w:fldCharType="end"/>
      </w:r>
      <w:r w:rsidRPr="00124FF2">
        <w:t xml:space="preserve"> The present observation of higher vorticity in AS therefore differs in direction from these disease-associated reductions. This may reflect differences in disease mechanism, ventricular loading conditions, cardiac phase or study population. These studies support the feasibility of assessing LV vorticity using 4D-flow CMR but do not establish a disease-specific response applicable to AS.</w:t>
      </w:r>
    </w:p>
    <w:p w14:paraId="574AF046" w14:textId="0320E696" w:rsidR="00124FF2" w:rsidRPr="00124FF2" w:rsidRDefault="00124FF2" w:rsidP="00124FF2">
      <w:pPr>
        <w:pStyle w:val="SOP"/>
        <w:jc w:val="both"/>
      </w:pPr>
      <w:r w:rsidRPr="00124FF2">
        <w:t>COPD does not provide an alternative explanation for the observed vorticity difference in the present dataset because COPD was absent in all five AS participants and all five controls.</w:t>
      </w:r>
      <w:r>
        <w:fldChar w:fldCharType="begin"/>
      </w:r>
      <w:r>
        <w:instrText xml:space="preserve"> ADDIN ZOTERO_ITEM CSL_CITATION {"citationID":"0p3d0dMK","properties":{"unsorted":false,"formattedCitation":"\\super 11\\nosupersub{}","plainCitation":"11","noteIndex":0},"citationItems":[{"id":182,"uris":["http://zotero.org/users/16623790/items/GFQIKB88"],"itemData":{"id":182,"type":"article-journal","abstract":"AIMS: To investigate the possibility that vorticity assessed by four-dimensional flow cardiac magnetic resonance (4D-Flow CMR) in the left ventricle of patients with mild-to-moderate chronic obstructive pulmonary disease (COPD) is a potential marker of early LV diastolic dysfunction (LVDD) and more sensitive than standard echocardiography, and whether changes in vorticity are associated with quantitative computed tomography (CT) and clinical markers of COPD, and right ventricular (RV) echocardiographic markers indicative of ventricular interdependency.\nMETHODS AND RESULTS: Sixteen COPD patients with presumptive LVDD and 10 controls underwent same-day 4D-Flow CMR and Doppler echocardiography to quantify early and late diastolic vorticity as well as standard evaluation for LVDD. Furthermore, all patients underwent detailed CT analysis for COPD markers including percent emphysema and air trapping. The 4D-Flow CMR derived diastolic vorticity measures were correlated with CT measures, standard clinical and CMR markers, and echocardiographic diastolic RV metrics. Early diastolic vorticity was significantly reduced in COPD patients (P &lt; 0.0001) with normal left ventricular (LV) mass, geometry, systolic function, and no or mild signs of Doppler LVDD when compared with controls. Vorticity significantly differentiated COPD patients without echocardiographic signs of LVDD (n = 11) from controls (P &lt; 0.0001), and from COPD patients with stage I LVDD (n = 5) (P &lt; 0.0180). Vorticity markers significantly correlated with CT computed measures, CMR-derived RV ejection fraction, echocardiographic RV diastolic metrics, and 6-minute walk test.\nCONCLUSION: 4D-Flow CMR derived diastolic vorticity is reduced in patients with mild-to-moderate COPD and no or mild signs of LVDD, implying early perturbations in the LV flow domain preceding more obvious mechanical changes (i.e. stiffening and dilation). Furthermore, reduced LV vorticity appears to be driven by COPD induced changes in lung tissue and parallel RV dysfunction.","container-title":"European Heart Journal. Cardiovascular Imaging","DOI":"10.1093/ehjci/jex069","ISSN":"2047-2412","issue":"4","journalAbbreviation":"Eur Heart J Cardiovasc Imaging","language":"eng","page":"415-424","PMID":"28460004","PMCID":"PMC6279084","source":"PubMed","title":"4D-flow cardiac magnetic resonance-derived vorticity is sensitive marker of left ventricular diastolic dysfunction in patients with mild-to-moderate chronic obstructive pulmonary disease","volume":"19","author":[{"family":"Schäfer","given":"Michal"},{"family":"Humphries","given":"Stephen"},{"family":"Stenmark","given":"Kurt R."},{"family":"Kheyfets","given":"Vitaly O."},{"family":"Buckner","given":"J. Kern"},{"family":"Hunter","given":"Kendall S."},{"family":"Fenster","given":"Brett E."}],"issued":{"date-parts":[["2018",4,1]]}}}],"schema":"https://github.com/citation-style-language/schema/raw/master/csl-citation.json"} </w:instrText>
      </w:r>
      <w:r>
        <w:fldChar w:fldCharType="separate"/>
      </w:r>
      <w:r w:rsidRPr="00124FF2">
        <w:rPr>
          <w:kern w:val="0"/>
          <w:vertAlign w:val="superscript"/>
        </w:rPr>
        <w:t>11</w:t>
      </w:r>
      <w:r>
        <w:fldChar w:fldCharType="end"/>
      </w:r>
      <w:r w:rsidRPr="00124FF2">
        <w:t xml:space="preserve"> This removes one specific potential competing explanation, although the small sample size means that the absence of COPD in this cohort does not exclude its relevance in larger AS populations.</w:t>
      </w:r>
    </w:p>
    <w:p w14:paraId="70F09CFF" w14:textId="528A67D6" w:rsidR="00124FF2" w:rsidRPr="00124FF2" w:rsidRDefault="00124FF2" w:rsidP="00124FF2">
      <w:pPr>
        <w:pStyle w:val="SOP"/>
        <w:jc w:val="both"/>
      </w:pPr>
      <w:r w:rsidRPr="00124FF2">
        <w:t>Atrial fibrillation represents another important potential confounder. AF was present in one AS participant and two controls, making it more prevalent in the control group. The published PREFER-CMR analysis reported that R-R variability and averaging across multiple heartbeats in AF may affect 4D-flow measurements, including peak-velocity measurements.</w:t>
      </w:r>
      <w:r>
        <w:fldChar w:fldCharType="begin"/>
      </w:r>
      <w:r w:rsidR="00A32D8D">
        <w:instrText xml:space="preserve"> ADDIN ZOTERO_ITEM CSL_CITATION {"citationID":"jvyGIv6h","properties":{"unsorted":false,"formattedCitation":"\\super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00A32D8D" w:rsidRPr="00A32D8D">
        <w:rPr>
          <w:kern w:val="0"/>
          <w:vertAlign w:val="superscript"/>
        </w:rPr>
        <w:t>9</w:t>
      </w:r>
      <w:r>
        <w:fldChar w:fldCharType="end"/>
      </w:r>
      <w:r w:rsidRPr="00124FF2">
        <w:t xml:space="preserve"> Because vorticity depends on spatial velocity gradients, averaging dissimilar cardiac cycles could alter the measured velocity field and potentially attenuate temporal variations in these gradients. The greater prevalence of AF in controls could therefore have contributed to lower measured vorticity in the control group and potentially increased the apparent AS–control difference. This remains speculative because the present study was not designed to quantify the effect of AF on vorticity and no post-hoc subgroup analysis was undertaken.</w:t>
      </w:r>
    </w:p>
    <w:p w14:paraId="59C3CE3C" w14:textId="7B646843" w:rsidR="00124FF2" w:rsidRPr="00124FF2" w:rsidRDefault="00124FF2" w:rsidP="00124FF2">
      <w:pPr>
        <w:pStyle w:val="SOP"/>
        <w:jc w:val="both"/>
      </w:pPr>
      <w:r w:rsidRPr="00124FF2">
        <w:t xml:space="preserve">Stroke volume provides another relevant consideration. Stroke volume was lower in AS than controls (78.2 ± 17.0 versus 88.5 ± 24.3 mL), as was LVEF (46.0 ± 23.3 versus 54.9 ± 4.7%). </w:t>
      </w:r>
      <w:r w:rsidRPr="00124FF2">
        <w:lastRenderedPageBreak/>
        <w:t>Kamphuis et al. reported positive associations between stroke volume and vorticity, including strong systolic and diastolic correlations in healthy participants and associations in Fontan patients.</w:t>
      </w:r>
      <w:r w:rsidR="00A32D8D">
        <w:fldChar w:fldCharType="begin"/>
      </w:r>
      <w:r w:rsidR="00A32D8D">
        <w:instrText xml:space="preserve"> ADDIN ZOTERO_ITEM CSL_CITATION {"citationID":"cWBLX16N","properties":{"unsorted":false,"formattedCitation":"\\super 17\\nosupersub{}","plainCitation":"17","noteIndex":0},"citationItems":[{"id":177,"uris":["http://zotero.org/users/16623790/items/GGNK3MV4"],"itemData":{"id":177,"type":"article-journal","abstract":"Physiologic intraventricular hemodynamic interplay/coupling is present in the healthy left ventricle between vorticity versus viscous energy loss and kinetic energy from four-dimensional flow cardiovascular magnetic resonance imaging (4D Flow MRI). Conversely, Fontan patients present compensatory pathophysiologic hemodynamic coupling by an increase in intraventricular vorticity that positively correlates to viscous energy loss and kinetic energy levels in the presence of maintained normal stroke volume. Altered vorticity and energetics are found in the presence of normal ejection fraction in Fontan patients.\n          , \n            \n              The purpose of this study was to directly assess (patho)physiology of intraventricular hemodynamic interplay between four-dimensional flow cardiovascular magnetic resonance imaging (4D Flow MRI)-derived vorticity with kinetic energy (KE) and viscous energy loss (EL) over the cardiac cycle and their association to ejection fraction (EF) and stroke volume (SV). Fifteen healthy subjects and thirty Fontan patients underwent whole heart 4D Flow MRI. Ventricular vorticity, KE, and EL were computed over systole (vorticity_vol\n              avg systole\n              , KE\n              avg systole\n              , and EL\n              avg systole\n              ) and diastole (vorticity_vol\n              avg diastole\n              , KE\n              avg diastole\n              , and EL\n              avg diastole\n              ). The association between vorticity_vol and KE and EL was tested by Spearman correlation. Fontan patients were grouped to normal and impaired EF groups. A significant correlation was found between SV and vorticity in healthy subjects (systolic: ρ = 0.84, P &lt; 0.001; diastolic: ρ = 0.81, P &lt; 0.001) and in Fontan patients (systolic: ρ = 0.61, P &lt; 0.001; diastolic: ρ = 0.54, P = 0.002). Healthy subjects showed positive correlation between vorticity_vol versus KE (systole: ρ = 0.96, P &lt; 0.001; diastole: ρ = 0.90, P &lt; 0.001) and EL (systole: ρ = 0.85, P &lt; 0.001; diastole: ρ = 0.84, P &lt; 0.001). Fontan patients showed significantly elevated vorticity_vol compared with healthy subjects (vorticity_vol\n              avg systole\n              : 3.1 [2.3–3.9] vs. 1.7 [1.3–2.4] L/s, P &lt; 0.001; vorticity_vol\n              avg diastole\n              : 3.1 [2.0–3.7] vs. 2.1 [1.6–2.8] L/s, P = 0.002). This elevated vorticity in Fontan patients showed strong association with KE (systole: ρ = 0.91, P &lt; 0.001; diastole: ρ = 0.85, P &lt; 0.001) and EL (systole: ρ = 0.82, P &lt; 0.001; diastole: ρ = 0.89, P &lt; 0.001). Fontan patients with normal EF showed significantly higher vorticity_vol\n              avg systole\n              and EL\n              avg systole\n              , but significantly decreased KE\n              avg diastole\n              , in the presence of normal SV, compared with healthy subjects. Healthy subjects show strong physiological hemodynamic interplay between vorticity with KE and EL. Fontan patients demonstrate a pathophysiological hemodynamic interplay characterized by correlation of elevated vorticity with KE and EL in the presence of maintained normal stroke volume. Altered vorticity and energetic hemodynamics are found in the presence of normal EF in Fontan patients.\n            \n            NEW &amp; NOTEWORTHY Physiologic intraventricular hemodynamic interplay/coupling is present in the healthy left ventricle between vorticity versus viscous energy loss and kinetic energy from four-dimensional flow cardiovascular magnetic resonance imaging (4D Flow MRI). Conversely, Fontan patients present compensatory pathophysiologic hemodynamic coupling by an increase in intraventricular vorticity that positively correlates to viscous energy loss and kinetic energy levels in the presence of maintained normal stroke volume. Altered vorticity and energetics are found in the presence of normal ejection fraction in Fontan patients.","container-title":"American Journal of Physiology-Heart and Circulatory Physiology","DOI":"10.1152/ajpheart.00806.2020","ISSN":"0363-6135, 1522-1539","issue":"4","journalAbbreviation":"American Journal of Physiology-Heart and Circulatory Physiology","language":"en","page":"H1687-H1698","source":"DOI.org (Crossref)","title":"Hemodynamic interplay of vorticity, viscous energy loss, and kinetic energy from 4D Flow MRI and link to cardiac function in healthy subjects and Fontan patients","URL":"https://journals.physiology.org/doi/10.1152/ajpheart.00806.2020","volume":"320","author":[{"family":"Kamphuis","given":"Vivian P."},{"family":"Roest","given":"Arno A. W."},{"family":"Van Den Boogaard","given":"Pieter J."},{"family":"Kroft","given":"Lucia J. M."},{"family":"Lamb","given":"Hildo J."},{"family":"Helbing","given":"Willem A."},{"family":"Blom","given":"Nico A."},{"family":"Westenberg","given":"Jos J. M."},{"family":"Elbaz","given":"Mohammed S. M."}],"accessed":{"date-parts":[["2026",8,25]]},"issued":{"date-parts":[["2021",4,1]]}}}],"schema":"https://github.com/citation-style-language/schema/raw/master/csl-citation.json"} </w:instrText>
      </w:r>
      <w:r w:rsidR="00A32D8D">
        <w:fldChar w:fldCharType="separate"/>
      </w:r>
      <w:r w:rsidR="00A32D8D" w:rsidRPr="00A32D8D">
        <w:rPr>
          <w:kern w:val="0"/>
          <w:vertAlign w:val="superscript"/>
        </w:rPr>
        <w:t>17</w:t>
      </w:r>
      <w:r w:rsidR="00A32D8D">
        <w:fldChar w:fldCharType="end"/>
      </w:r>
      <w:r w:rsidRPr="00124FF2">
        <w:t xml:space="preserve"> Because the group with higher vorticity in the present study had the lower stroke volume, greater flow volume alone is unlikely to explain the observed difference. This reduces one potential alternative explanation but does not establish a causal effect of AS.</w:t>
      </w:r>
    </w:p>
    <w:p w14:paraId="47CBA757" w14:textId="77777777" w:rsidR="00124FF2" w:rsidRPr="00124FF2" w:rsidRDefault="00124FF2" w:rsidP="00124FF2">
      <w:pPr>
        <w:pStyle w:val="SOP"/>
        <w:jc w:val="both"/>
      </w:pPr>
      <w:r w:rsidRPr="00124FF2">
        <w:t>Interpretation is also constrained by uncertainty regarding the precise MASS vorticity summary metric. The available documentation does not establish whether the reported regional value represents a peak, volume-integrated or another specific summary formulation. Consequently, the results should be interpreted specifically as the MASS-derived vorticity output used in this analysis rather than assumed to correspond directly to a particular vorticity metric used in other 4D-flow studies.</w:t>
      </w:r>
    </w:p>
    <w:p w14:paraId="6ADFA2BF" w14:textId="514B074A" w:rsidR="00124FF2" w:rsidRPr="00124FF2" w:rsidRDefault="00124FF2" w:rsidP="00124FF2">
      <w:pPr>
        <w:pStyle w:val="SOP"/>
        <w:jc w:val="both"/>
      </w:pPr>
      <w:r w:rsidRPr="00124FF2">
        <w:t>Technical factors also require consideration. Four-dimensional flow measurements are influenced by acquisition and post-processing characteristics, including spatial resolution, temporal resolution and velocity encoding.</w:t>
      </w:r>
      <w:r w:rsidR="00A32D8D">
        <w:fldChar w:fldCharType="begin"/>
      </w:r>
      <w:r w:rsidR="00A32D8D">
        <w:instrText xml:space="preserve"> ADDIN ZOTERO_ITEM CSL_CITATION {"citationID":"ebsvWv2j","properties":{"unsorted":false,"formattedCitation":"\\super 4\\nosupersub{}","plainCitation":"4","noteIndex":0},"citationItems":[{"id":167,"uris":["http://zotero.org/users/16623790/items/YKNWGGQL"],"itemData":{"id":167,"type":"article-journal","container-title":"Journal of Cardiovascular Magnetic Resonance","DOI":"10.1186/s12968-015-0174-5","ISSN":"10976647","issue":"1","journalAbbreviation":"Journal of Cardiovascular Magnetic Resonance","language":"en","page":"72","source":"DOI.org (Crossref)","title":"4D flow cardiovascular magnetic resonance consensus statement","URL":"https://linkinghub.elsevier.com/retrieve/pii/S1097664723008979","volume":"17","author":[{"family":"Dyverfeldt","given":"Petter"},{"family":"Bissell","given":"Malenka"},{"family":"Barker","given":"Alex J."},{"family":"Bolger","given":"Ann F."},{"family":"Carlhäll","given":"Carl-Johan"},{"family":"Ebbers","given":"Tino"},{"family":"Francios","given":"Christopher J."},{"family":"Frydrychowicz","given":"Alex"},{"family":"Geiger","given":"Julia"},{"family":"Giese","given":"Daniel"},{"family":"Hope","given":"Michael D."},{"family":"Kilner","given":"Philip J."},{"family":"Kozerke","given":"Sebastian"},{"family":"Myerson","given":"Saul"},{"family":"Neubauer","given":"Stefan"},{"family":"Wieben","given":"Oliver"},{"family":"Markl","given":"Michael"}],"accessed":{"date-parts":[["2026",8,25]]},"issued":{"date-parts":[["2015",1]]}}}],"schema":"https://github.com/citation-style-language/schema/raw/master/csl-citation.json"} </w:instrText>
      </w:r>
      <w:r w:rsidR="00A32D8D">
        <w:fldChar w:fldCharType="separate"/>
      </w:r>
      <w:r w:rsidR="00A32D8D" w:rsidRPr="00A32D8D">
        <w:rPr>
          <w:kern w:val="0"/>
          <w:vertAlign w:val="superscript"/>
        </w:rPr>
        <w:t>4</w:t>
      </w:r>
      <w:r w:rsidR="00A32D8D">
        <w:fldChar w:fldCharType="end"/>
      </w:r>
      <w:r w:rsidRPr="00124FF2">
        <w:t xml:space="preserve"> The individual final VENC values were not available for the </w:t>
      </w:r>
      <w:proofErr w:type="spellStart"/>
      <w:r w:rsidRPr="00124FF2">
        <w:t>analysed</w:t>
      </w:r>
      <w:proofErr w:type="spellEnd"/>
      <w:r w:rsidRPr="00124FF2">
        <w:t xml:space="preserve"> datasets, although the available project information indicated an initial range of 150–200 cm/s.</w:t>
      </w:r>
    </w:p>
    <w:p w14:paraId="20737A0A" w14:textId="5B5D4D17" w:rsidR="00124FF2" w:rsidRPr="00124FF2" w:rsidRDefault="00124FF2" w:rsidP="00124FF2">
      <w:pPr>
        <w:pStyle w:val="SOP"/>
        <w:jc w:val="both"/>
      </w:pPr>
      <w:r w:rsidRPr="00124FF2">
        <w:t>The published PREFER-CMR processing pipeline documented screening for aliasing artefacts and manual correction using established phase-unwrapping methods.</w:t>
      </w:r>
      <w:r w:rsidR="00A32D8D">
        <w:fldChar w:fldCharType="begin"/>
      </w:r>
      <w:r w:rsidR="00A32D8D">
        <w:instrText xml:space="preserve"> ADDIN ZOTERO_ITEM CSL_CITATION {"citationID":"L2ztxfYf","properties":{"unsorted":false,"formattedCitation":"\\super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A32D8D">
        <w:fldChar w:fldCharType="separate"/>
      </w:r>
      <w:r w:rsidR="00A32D8D" w:rsidRPr="00A32D8D">
        <w:rPr>
          <w:kern w:val="0"/>
          <w:vertAlign w:val="superscript"/>
        </w:rPr>
        <w:t>9</w:t>
      </w:r>
      <w:r w:rsidR="00A32D8D">
        <w:fldChar w:fldCharType="end"/>
      </w:r>
      <w:r w:rsidR="00A32D8D">
        <w:t xml:space="preserve"> </w:t>
      </w:r>
      <w:r w:rsidRPr="00124FF2">
        <w:t>However, it was not established whether those specific processing corrections were fully propagated or reproduced during the secondary MASS analysis undertaken here. This distinction is important because the published PREFER-CMR analysis used CVI42, whereas the present secondary analysis used MASS.</w:t>
      </w:r>
    </w:p>
    <w:p w14:paraId="091DA6D4" w14:textId="345705A8" w:rsidR="00124FF2" w:rsidRPr="00124FF2" w:rsidRDefault="00124FF2" w:rsidP="00124FF2">
      <w:pPr>
        <w:pStyle w:val="SOP"/>
        <w:jc w:val="both"/>
      </w:pPr>
      <w:r w:rsidRPr="00124FF2">
        <w:t>Spatial-resolution limitations should also be considered. Previous work has demonstrated sensitivity of 4D-flow-derived energetic measurements to spatial resolution, particularly for viscous energy-loss estimation.</w:t>
      </w:r>
      <w:r w:rsidR="00A32D8D">
        <w:fldChar w:fldCharType="begin"/>
      </w:r>
      <w:r w:rsidR="00A32D8D">
        <w:instrText xml:space="preserve"> ADDIN ZOTERO_ITEM CSL_CITATION {"citationID":"kK5EHcPy","properties":{"unsorted":false,"formattedCitation":"\\super 7\\nosupersub{}","plainCitation":"7","noteIndex":0},"citationItems":[{"id":159,"uris":["http://zotero.org/users/16623790/items/JCVYXIF3"],"itemData":{"id":159,"type":"article-journal","abstract":"PURPOSE: To investigate the limits of phase contrast MRI (PC-MRI)-based measurements of viscous losses and turbulent kinetic energy (TKE) pertaining to spatial resolution, signal-to-noise ratio (SNR), and non-Gaussian intravoxel velocity distributions.\nTHEORY AND METHODS: High-resolution particle tracking velocimetry data obtained in a realistic aortic phantom with stenotic flow were used to simulate PC-MRI measurements at different resolutions and noise levels. Laminar viscous losses were computed using the spatial gradients of the mean velocity vector field, and TKE levels were derived based on the intravoxel phase dispersion of flow-sensitized PC-MRI measurements.\nRESULTS: Increasing the voxel size from 0.625 to 2.5 mm resulted in an underestimation of viscous losses of up to 83%, whereas total TKE values showed errors of &lt;15% and reduced sensitivity to voxel size. Relative errors in viscous loss quantification were found to be less dependent on noise levels when compared with TKE values. In general, a SNR of 20-30 is required for both methods.\nCONCLUSION: At spatial resolutions feasible in clinical three-dimensional PC-MRI measurements, viscous losses of stenotic flows are significantly underestimated, whereas TKE shows smaller errors and reduced sensitivity to spatial resolution. Magn Reson Med 76:191-196, 2016. © 2015 Wiley Periodicals, Inc.","container-title":"Magnetic Resonance in Medicine","DOI":"10.1002/mrm.25862","ISSN":"1522-2594","issue":"1","journalAbbreviation":"Magn Reson Med","language":"eng","page":"191-196","PMID":"26258402","source":"PubMed","title":"On the accuracy of viscous and turbulent loss quantification in stenotic aortic flow using phase-contrast MRI","volume":"76","author":[{"family":"Binter","given":"Christian"},{"family":"Gülan","given":"Utku"},{"family":"Holzner","given":"Markus"},{"family":"Kozerke","given":"Sebastian"}],"issued":{"date-parts":[["2016",7]]}}}],"schema":"https://github.com/citation-style-language/schema/raw/master/csl-citation.json"} </w:instrText>
      </w:r>
      <w:r w:rsidR="00A32D8D">
        <w:fldChar w:fldCharType="separate"/>
      </w:r>
      <w:r w:rsidR="00A32D8D" w:rsidRPr="00A32D8D">
        <w:rPr>
          <w:kern w:val="0"/>
          <w:vertAlign w:val="superscript"/>
        </w:rPr>
        <w:t>7</w:t>
      </w:r>
      <w:r w:rsidR="00A32D8D">
        <w:fldChar w:fldCharType="end"/>
      </w:r>
      <w:r w:rsidRPr="00124FF2">
        <w:t xml:space="preserve"> </w:t>
      </w:r>
      <w:proofErr w:type="spellStart"/>
      <w:r w:rsidRPr="00124FF2">
        <w:t>Binter</w:t>
      </w:r>
      <w:proofErr w:type="spellEnd"/>
      <w:r w:rsidRPr="00124FF2">
        <w:t xml:space="preserve"> et al. demonstrated that increasing voxel size from 0.625 </w:t>
      </w:r>
      <w:r w:rsidRPr="00124FF2">
        <w:lastRenderedPageBreak/>
        <w:t>to 2.5 mm produced substantial underestimation of viscous energy losses under the conditions tested.</w:t>
      </w:r>
      <w:r w:rsidR="00A32D8D">
        <w:fldChar w:fldCharType="begin"/>
      </w:r>
      <w:r w:rsidR="00A32D8D">
        <w:instrText xml:space="preserve"> ADDIN ZOTERO_ITEM CSL_CITATION {"citationID":"GeALJ76J","properties":{"unsorted":false,"formattedCitation":"\\super 7\\nosupersub{}","plainCitation":"7","noteIndex":0},"citationItems":[{"id":159,"uris":["http://zotero.org/users/16623790/items/JCVYXIF3"],"itemData":{"id":159,"type":"article-journal","abstract":"PURPOSE: To investigate the limits of phase contrast MRI (PC-MRI)-based measurements of viscous losses and turbulent kinetic energy (TKE) pertaining to spatial resolution, signal-to-noise ratio (SNR), and non-Gaussian intravoxel velocity distributions.\nTHEORY AND METHODS: High-resolution particle tracking velocimetry data obtained in a realistic aortic phantom with stenotic flow were used to simulate PC-MRI measurements at different resolutions and noise levels. Laminar viscous losses were computed using the spatial gradients of the mean velocity vector field, and TKE levels were derived based on the intravoxel phase dispersion of flow-sensitized PC-MRI measurements.\nRESULTS: Increasing the voxel size from 0.625 to 2.5 mm resulted in an underestimation of viscous losses of up to 83%, whereas total TKE values showed errors of &lt;15% and reduced sensitivity to voxel size. Relative errors in viscous loss quantification were found to be less dependent on noise levels when compared with TKE values. In general, a SNR of 20-30 is required for both methods.\nCONCLUSION: At spatial resolutions feasible in clinical three-dimensional PC-MRI measurements, viscous losses of stenotic flows are significantly underestimated, whereas TKE shows smaller errors and reduced sensitivity to spatial resolution. Magn Reson Med 76:191-196, 2016. © 2015 Wiley Periodicals, Inc.","container-title":"Magnetic Resonance in Medicine","DOI":"10.1002/mrm.25862","ISSN":"1522-2594","issue":"1","journalAbbreviation":"Magn Reson Med","language":"eng","page":"191-196","PMID":"26258402","source":"PubMed","title":"On the accuracy of viscous and turbulent loss quantification in stenotic aortic flow using phase-contrast MRI","volume":"76","author":[{"family":"Binter","given":"Christian"},{"family":"Gülan","given":"Utku"},{"family":"Holzner","given":"Markus"},{"family":"Kozerke","given":"Sebastian"}],"issued":{"date-parts":[["2016",7]]}}}],"schema":"https://github.com/citation-style-language/schema/raw/master/csl-citation.json"} </w:instrText>
      </w:r>
      <w:r w:rsidR="00A32D8D">
        <w:fldChar w:fldCharType="separate"/>
      </w:r>
      <w:r w:rsidR="00A32D8D" w:rsidRPr="00A32D8D">
        <w:rPr>
          <w:kern w:val="0"/>
          <w:vertAlign w:val="superscript"/>
        </w:rPr>
        <w:t>7</w:t>
      </w:r>
      <w:r w:rsidR="00A32D8D">
        <w:fldChar w:fldCharType="end"/>
      </w:r>
      <w:r w:rsidRPr="00124FF2">
        <w:t xml:space="preserve"> The effect of the available acquisition characteristics on the specific MASS-derived vorticity metric used here cannot be quantified, and therefore the magnitude of the vorticity difference should be interpreted cautiously.</w:t>
      </w:r>
    </w:p>
    <w:p w14:paraId="5195DAA5" w14:textId="77777777" w:rsidR="00124FF2" w:rsidRPr="00124FF2" w:rsidRDefault="00124FF2" w:rsidP="00124FF2">
      <w:pPr>
        <w:pStyle w:val="SOP"/>
        <w:jc w:val="both"/>
      </w:pPr>
      <w:r w:rsidRPr="00124FF2">
        <w:t>Aortic regurgitation provides an additional clinical consideration. AR was recorded as nil in two AS participants and mild in three, with no mild-to-moderate AR recorded. AR status was not available for the control datasets, so its potential contribution to between-group differences cannot be directly assessed.</w:t>
      </w:r>
    </w:p>
    <w:p w14:paraId="46F8B95D" w14:textId="77777777" w:rsidR="00CA2C98" w:rsidRDefault="00CA2C98" w:rsidP="00124FF2">
      <w:pPr>
        <w:pStyle w:val="SOP"/>
        <w:jc w:val="both"/>
        <w:rPr>
          <w:b/>
          <w:bCs/>
        </w:rPr>
      </w:pPr>
    </w:p>
    <w:p w14:paraId="7CF1DEA7" w14:textId="4A80B6FC" w:rsidR="00124FF2" w:rsidRPr="00124FF2" w:rsidRDefault="00124FF2" w:rsidP="00124FF2">
      <w:pPr>
        <w:pStyle w:val="SOP"/>
        <w:jc w:val="both"/>
        <w:rPr>
          <w:b/>
          <w:bCs/>
        </w:rPr>
      </w:pPr>
      <w:r w:rsidRPr="00124FF2">
        <w:rPr>
          <w:b/>
          <w:bCs/>
        </w:rPr>
        <w:t>4.3 EDV-</w:t>
      </w:r>
      <w:proofErr w:type="spellStart"/>
      <w:r w:rsidRPr="00124FF2">
        <w:rPr>
          <w:b/>
          <w:bCs/>
        </w:rPr>
        <w:t>normalised</w:t>
      </w:r>
      <w:proofErr w:type="spellEnd"/>
      <w:r w:rsidRPr="00124FF2">
        <w:rPr>
          <w:b/>
          <w:bCs/>
        </w:rPr>
        <w:t xml:space="preserve"> kinetic energy</w:t>
      </w:r>
    </w:p>
    <w:p w14:paraId="65F7B064" w14:textId="77777777" w:rsidR="00124FF2" w:rsidRPr="00124FF2" w:rsidRDefault="00124FF2" w:rsidP="00124FF2">
      <w:pPr>
        <w:pStyle w:val="SOP"/>
        <w:jc w:val="both"/>
      </w:pPr>
      <w:r w:rsidRPr="00124FF2">
        <w:t>EDV-</w:t>
      </w:r>
      <w:proofErr w:type="spellStart"/>
      <w:r w:rsidRPr="00124FF2">
        <w:t>normalised</w:t>
      </w:r>
      <w:proofErr w:type="spellEnd"/>
      <w:r w:rsidRPr="00124FF2">
        <w:t xml:space="preserve"> kinetic energy was numerically higher in the AS group across all five cardiac intervals, although none of the comparisons reached statistical significance. </w:t>
      </w:r>
      <w:proofErr w:type="spellStart"/>
      <w:r w:rsidRPr="00124FF2">
        <w:t>FullRR</w:t>
      </w:r>
      <w:proofErr w:type="spellEnd"/>
      <w:r w:rsidRPr="00124FF2">
        <w:t xml:space="preserve"> kinetic energy was 14.15 ± 3.54 µJ/mL in AS compared with 9.82 ± 3.27 µJ/mL in controls (</w:t>
      </w:r>
      <w:r w:rsidRPr="00124FF2">
        <w:rPr>
          <w:i/>
          <w:iCs/>
        </w:rPr>
        <w:t>p</w:t>
      </w:r>
      <w:r w:rsidRPr="00124FF2">
        <w:t xml:space="preserve"> = 0.079). Similar numerical differences were observed during systole, diastole, E-wave and A-wave.</w:t>
      </w:r>
    </w:p>
    <w:p w14:paraId="6A36D2C1" w14:textId="331F41FC" w:rsidR="00124FF2" w:rsidRPr="00124FF2" w:rsidRDefault="00124FF2" w:rsidP="00124FF2">
      <w:pPr>
        <w:pStyle w:val="SOP"/>
        <w:jc w:val="both"/>
      </w:pPr>
      <w:r w:rsidRPr="00124FF2">
        <w:t xml:space="preserve">The direction of these findings is of interest because previous work has demonstrated relationships between LV blood-flow kinetic energy, functional capacity and LV </w:t>
      </w:r>
      <w:proofErr w:type="spellStart"/>
      <w:r w:rsidRPr="00124FF2">
        <w:t>remodelling</w:t>
      </w:r>
      <w:proofErr w:type="spellEnd"/>
      <w:r w:rsidRPr="00124FF2">
        <w:t xml:space="preserve"> in AS. </w:t>
      </w:r>
      <w:proofErr w:type="spellStart"/>
      <w:r w:rsidRPr="00124FF2">
        <w:t>Elhawaz</w:t>
      </w:r>
      <w:proofErr w:type="spellEnd"/>
      <w:r w:rsidRPr="00124FF2">
        <w:t xml:space="preserve"> et al. investigated LV blood-flow kinetic energy in patients with AS undergoing valve intervention and reported associations with the six-minute walk test and subsequent LV remodelling.</w:t>
      </w:r>
      <w:r w:rsidR="00A32D8D">
        <w:fldChar w:fldCharType="begin"/>
      </w:r>
      <w:r w:rsidR="00A32D8D">
        <w:instrText xml:space="preserve"> ADDIN ZOTERO_ITEM CSL_CITATION {"citationID":"N3B8obxm","properties":{"unsorted":false,"formattedCitation":"\\super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rsidR="00A32D8D">
        <w:fldChar w:fldCharType="separate"/>
      </w:r>
      <w:r w:rsidR="00A32D8D" w:rsidRPr="00A32D8D">
        <w:rPr>
          <w:kern w:val="0"/>
          <w:vertAlign w:val="superscript"/>
        </w:rPr>
        <w:t>10</w:t>
      </w:r>
      <w:r w:rsidR="00A32D8D">
        <w:fldChar w:fldCharType="end"/>
      </w:r>
      <w:r w:rsidRPr="00124FF2">
        <w:t xml:space="preserve"> The present study differs from that work in its exploratory case–control design, small sample size and use of EDV-</w:t>
      </w:r>
      <w:proofErr w:type="spellStart"/>
      <w:r w:rsidRPr="00124FF2">
        <w:t>normalised</w:t>
      </w:r>
      <w:proofErr w:type="spellEnd"/>
      <w:r w:rsidRPr="00124FF2">
        <w:t xml:space="preserve"> kinetic energy across predefined cardiac intervals rather than longitudinal assessment following intervention.</w:t>
      </w:r>
    </w:p>
    <w:p w14:paraId="54401B91" w14:textId="77777777" w:rsidR="00124FF2" w:rsidRPr="00124FF2" w:rsidRDefault="00124FF2" w:rsidP="00124FF2">
      <w:pPr>
        <w:pStyle w:val="SOP"/>
        <w:jc w:val="both"/>
      </w:pPr>
      <w:r w:rsidRPr="00124FF2">
        <w:t xml:space="preserve">The absence of statistical significance should not be interpreted as evidence that kinetic energy is unchanged in AS. The small sample size provides limited statistical </w:t>
      </w:r>
      <w:proofErr w:type="gramStart"/>
      <w:r w:rsidRPr="00124FF2">
        <w:t>power</w:t>
      </w:r>
      <w:proofErr w:type="gramEnd"/>
      <w:r w:rsidRPr="00124FF2">
        <w:t xml:space="preserve"> and several estimates </w:t>
      </w:r>
      <w:r w:rsidRPr="00124FF2">
        <w:lastRenderedPageBreak/>
        <w:t>had substantial uncertainty. The consistent numerical direction across all five intervals may therefore warrant investigation in larger cohorts. However, the absence of multiplicity correction and the exploratory design mean that these observations remain hypothesis-generating.</w:t>
      </w:r>
    </w:p>
    <w:p w14:paraId="3A6E6145" w14:textId="77777777" w:rsidR="00124FF2" w:rsidRPr="00124FF2" w:rsidRDefault="00124FF2" w:rsidP="00124FF2">
      <w:pPr>
        <w:pStyle w:val="SOP"/>
        <w:jc w:val="both"/>
      </w:pPr>
      <w:r w:rsidRPr="00124FF2">
        <w:t xml:space="preserve">The LV volume measurements provide additional context. Mean LV EDV was 230.8 ± 170.2 mL in AS compared with 160.8 ± 39.3 mL in controls. Thus, the AS group had a larger mean LV volume despite substantial variability. Because kinetic energy was </w:t>
      </w:r>
      <w:proofErr w:type="spellStart"/>
      <w:r w:rsidRPr="00124FF2">
        <w:t>normalised</w:t>
      </w:r>
      <w:proofErr w:type="spellEnd"/>
      <w:r w:rsidRPr="00124FF2">
        <w:t xml:space="preserve"> to EDV, the higher numerical kinetic-energy values in AS cannot simply be attributed to the larger LV volume denominator. Indeed, higher EDV-</w:t>
      </w:r>
      <w:proofErr w:type="spellStart"/>
      <w:r w:rsidRPr="00124FF2">
        <w:t>normalised</w:t>
      </w:r>
      <w:proofErr w:type="spellEnd"/>
      <w:r w:rsidRPr="00124FF2">
        <w:t xml:space="preserve"> kinetic energy was observed despite the larger mean EDV in the AS group. Nevertheless, the marked variability in LV volume means that the relationship between ventricular size and </w:t>
      </w:r>
      <w:proofErr w:type="spellStart"/>
      <w:r w:rsidRPr="00124FF2">
        <w:t>normalised</w:t>
      </w:r>
      <w:proofErr w:type="spellEnd"/>
      <w:r w:rsidRPr="00124FF2">
        <w:t xml:space="preserve"> kinetic energy remains uncertain.</w:t>
      </w:r>
    </w:p>
    <w:p w14:paraId="37965481" w14:textId="02C9FC58" w:rsidR="00124FF2" w:rsidRPr="00124FF2" w:rsidRDefault="00124FF2" w:rsidP="00124FF2">
      <w:pPr>
        <w:pStyle w:val="SOP"/>
        <w:jc w:val="both"/>
      </w:pPr>
      <w:r w:rsidRPr="00124FF2">
        <w:t>Papillary-muscle treatment represents another methodological consideration. Papillary muscles were included within the LV endocardial contour and therefore within the LV blood-pool region used for analysis. This differs from previous 4D-flow CMR work in AS in which papillary muscles were excluded.</w:t>
      </w:r>
      <w:r w:rsidR="00A32D8D">
        <w:fldChar w:fldCharType="begin"/>
      </w:r>
      <w:r w:rsidR="00A32D8D">
        <w:instrText xml:space="preserve"> ADDIN ZOTERO_ITEM CSL_CITATION {"citationID":"opWgfErt","properties":{"unsorted":false,"formattedCitation":"\\super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rsidR="00A32D8D">
        <w:fldChar w:fldCharType="separate"/>
      </w:r>
      <w:r w:rsidR="00A32D8D" w:rsidRPr="00A32D8D">
        <w:rPr>
          <w:kern w:val="0"/>
          <w:vertAlign w:val="superscript"/>
        </w:rPr>
        <w:t>10</w:t>
      </w:r>
      <w:r w:rsidR="00A32D8D">
        <w:fldChar w:fldCharType="end"/>
      </w:r>
      <w:r w:rsidRPr="00124FF2">
        <w:t xml:space="preserve"> Inclusion of papillary muscles may alter the defined blood-pool volume and consequently the EDV denominator used for kinetic-energy </w:t>
      </w:r>
      <w:proofErr w:type="spellStart"/>
      <w:r w:rsidRPr="00124FF2">
        <w:t>normalisation</w:t>
      </w:r>
      <w:proofErr w:type="spellEnd"/>
      <w:r w:rsidRPr="00124FF2">
        <w:t>. Because ventricular morphology may differ between groups, the magnitude and direction of any resulting group asymmetry cannot be determined from the present data.</w:t>
      </w:r>
    </w:p>
    <w:p w14:paraId="4DE7998E" w14:textId="77777777" w:rsidR="00CA2C98" w:rsidRDefault="00CA2C98" w:rsidP="00124FF2">
      <w:pPr>
        <w:pStyle w:val="SOP"/>
        <w:jc w:val="both"/>
        <w:rPr>
          <w:b/>
          <w:bCs/>
        </w:rPr>
      </w:pPr>
    </w:p>
    <w:p w14:paraId="1D34BACC" w14:textId="4EEBFA21" w:rsidR="00124FF2" w:rsidRPr="00124FF2" w:rsidRDefault="00124FF2" w:rsidP="00124FF2">
      <w:pPr>
        <w:pStyle w:val="SOP"/>
        <w:jc w:val="both"/>
        <w:rPr>
          <w:b/>
          <w:bCs/>
        </w:rPr>
      </w:pPr>
      <w:r w:rsidRPr="00124FF2">
        <w:rPr>
          <w:b/>
          <w:bCs/>
        </w:rPr>
        <w:t>4.4 Energy loss</w:t>
      </w:r>
    </w:p>
    <w:p w14:paraId="0AEEE719" w14:textId="77777777" w:rsidR="00124FF2" w:rsidRPr="00124FF2" w:rsidRDefault="00124FF2" w:rsidP="00124FF2">
      <w:pPr>
        <w:pStyle w:val="SOP"/>
        <w:jc w:val="both"/>
      </w:pPr>
      <w:r w:rsidRPr="00124FF2">
        <w:t xml:space="preserve">Energy loss was numerically higher in the AS group across all five intervals, but none of the comparisons reached statistical significance. </w:t>
      </w:r>
      <w:proofErr w:type="spellStart"/>
      <w:r w:rsidRPr="00124FF2">
        <w:t>FullRR</w:t>
      </w:r>
      <w:proofErr w:type="spellEnd"/>
      <w:r w:rsidRPr="00124FF2">
        <w:t xml:space="preserve"> energy loss was 1245.26 ± 729.98 µW in AS compared with 579.85 ± 267.13 µW in controls, with a mean difference of −665.41 µW (95% CI </w:t>
      </w:r>
      <w:r w:rsidRPr="00124FF2">
        <w:lastRenderedPageBreak/>
        <w:t xml:space="preserve">−1467.05 to 136.22; </w:t>
      </w:r>
      <w:r w:rsidRPr="00124FF2">
        <w:rPr>
          <w:i/>
          <w:iCs/>
        </w:rPr>
        <w:t>p</w:t>
      </w:r>
      <w:r w:rsidRPr="00124FF2">
        <w:t xml:space="preserve"> = 0.092). Similar numerical differences were observed during systole, diastole, E-wave and A-wave.</w:t>
      </w:r>
    </w:p>
    <w:p w14:paraId="0A246C66" w14:textId="77777777" w:rsidR="00124FF2" w:rsidRPr="00124FF2" w:rsidRDefault="00124FF2" w:rsidP="00124FF2">
      <w:pPr>
        <w:pStyle w:val="SOP"/>
        <w:jc w:val="both"/>
      </w:pPr>
      <w:r w:rsidRPr="00124FF2">
        <w:t xml:space="preserve">The consistently higher energy-loss measurements in AS may indicate altered intracavitary flow </w:t>
      </w:r>
      <w:proofErr w:type="spellStart"/>
      <w:r w:rsidRPr="00124FF2">
        <w:t>organisation</w:t>
      </w:r>
      <w:proofErr w:type="spellEnd"/>
      <w:r w:rsidRPr="00124FF2">
        <w:t xml:space="preserve"> and increased energy dissipation, but the confidence intervals were wide and crossed zero. The findings therefore do not establish a statistically significant difference or demonstrate equivalence between groups.</w:t>
      </w:r>
    </w:p>
    <w:p w14:paraId="325F2F04" w14:textId="77777777" w:rsidR="00124FF2" w:rsidRPr="00124FF2" w:rsidRDefault="00124FF2" w:rsidP="00124FF2">
      <w:pPr>
        <w:pStyle w:val="SOP"/>
        <w:jc w:val="both"/>
      </w:pPr>
      <w:r w:rsidRPr="00124FF2">
        <w:t xml:space="preserve">Unlike kinetic energy, the energy-loss parameter was not </w:t>
      </w:r>
      <w:proofErr w:type="spellStart"/>
      <w:r w:rsidRPr="00124FF2">
        <w:t>normalised</w:t>
      </w:r>
      <w:proofErr w:type="spellEnd"/>
      <w:r w:rsidRPr="00124FF2">
        <w:t xml:space="preserve"> to LV EDV in the present analysis. This is relevant because the AS group had a larger mean LV EDV than controls (230.8 ± 170.2 versus 160.8 ± 39.3 mL). Consequently, the higher absolute energy-loss values observed in AS may partly reflect differences in ventricular volume rather than greater energy dissipation per unit volume. The present data cannot separate these effects, and future studies should consider both absolute and volume-</w:t>
      </w:r>
      <w:proofErr w:type="spellStart"/>
      <w:r w:rsidRPr="00124FF2">
        <w:t>normalised</w:t>
      </w:r>
      <w:proofErr w:type="spellEnd"/>
      <w:r w:rsidRPr="00124FF2">
        <w:t xml:space="preserve"> energy-loss measures.</w:t>
      </w:r>
    </w:p>
    <w:p w14:paraId="089B7B82" w14:textId="77777777" w:rsidR="00124FF2" w:rsidRPr="00124FF2" w:rsidRDefault="00124FF2" w:rsidP="00124FF2">
      <w:pPr>
        <w:pStyle w:val="SOP"/>
        <w:jc w:val="both"/>
      </w:pPr>
      <w:r w:rsidRPr="00124FF2">
        <w:t>Interpretation is further limited because the exact mathematical formulation implemented by the MASS energy-loss parameter could not be independently established from the available project documentation. The parameter was therefore retained using the MASS-generated terminology rather than being reclassified as viscous energy loss or turbulent kinetic energy. Comparisons with studies using differently defined energy-loss metrics should consequently be made cautiously.</w:t>
      </w:r>
    </w:p>
    <w:p w14:paraId="4FDDCF8A" w14:textId="69523B6A" w:rsidR="00124FF2" w:rsidRPr="00124FF2" w:rsidRDefault="00124FF2" w:rsidP="00124FF2">
      <w:pPr>
        <w:pStyle w:val="SOP"/>
        <w:jc w:val="both"/>
      </w:pPr>
      <w:r w:rsidRPr="00124FF2">
        <w:t xml:space="preserve">Previous 4D-flow studies have demonstrated that energetic measurements can provide information about the </w:t>
      </w:r>
      <w:proofErr w:type="spellStart"/>
      <w:r w:rsidRPr="00124FF2">
        <w:t>haemodynamic</w:t>
      </w:r>
      <w:proofErr w:type="spellEnd"/>
      <w:r w:rsidRPr="00124FF2">
        <w:t xml:space="preserve"> consequences of AS. </w:t>
      </w:r>
      <w:proofErr w:type="spellStart"/>
      <w:r w:rsidRPr="00124FF2">
        <w:t>Dyverfeldt</w:t>
      </w:r>
      <w:proofErr w:type="spellEnd"/>
      <w:r w:rsidRPr="00124FF2">
        <w:t xml:space="preserve"> et al. demonstrated a relationship between aortic turbulent kinetic energy and irreversible pressure loss in AS, while </w:t>
      </w:r>
      <w:proofErr w:type="spellStart"/>
      <w:r w:rsidRPr="00124FF2">
        <w:t>Binter</w:t>
      </w:r>
      <w:proofErr w:type="spellEnd"/>
      <w:r w:rsidRPr="00124FF2">
        <w:t xml:space="preserve"> et al. subsequently showed that turbulent kinetic energy could provide additional information relative to conventional echocardiographic measures of AS severity.</w:t>
      </w:r>
      <w:r w:rsidR="00A32D8D">
        <w:fldChar w:fldCharType="begin"/>
      </w:r>
      <w:r w:rsidR="00A32D8D">
        <w:instrText xml:space="preserve"> ADDIN ZOTERO_ITEM CSL_CITATION {"citationID":"Kf03Cknr","properties":{"unsorted":false,"formattedCitation":"\\super 13,14\\nosupersub{}","plainCitation":"13,14","noteIndex":0},"citationItems":[{"id":165,"uris":["http://zotero.org/users/16623790/items/NLIJEHMP"],"itemData":{"id":165,"type":"article-journal","container-title":"JACC: Cardiovascular Imaging","DOI":"10.1016/j.jcmg.2012.07.017","ISSN":"1936878X","issue":"1","journalAbbreviation":"JACC: Cardiovascular Imaging","language":"en","page":"64-71","source":"DOI.org (Crossref)","title":"Magnetic Resonance Measurement of Turbulent Kinetic Energy for the Estimation of Irreversible Pressure Loss in Aortic Stenosis","URL":"https://linkinghub.elsevier.com/retrieve/pii/S1936878X12008777","volume":"6","author":[{"family":"Dyverfeldt","given":"Petter"},{"family":"Hope","given":"Michael D."},{"family":"Tseng","given":"Elaine E."},{"family":"Saloner","given":"David"}],"accessed":{"date-parts":[["2026",8,25]]},"issued":{"date-parts":[["2013",1]]}}},{"id":161,"uris":["http://zotero.org/users/16623790/items/THTUQ4ES"],"itemData":{"id":161,"type":"article-journal","abstract":"Background—\n              Turbulent kinetic energy (TKE), assessed by 4-dimensional (4D) flow magnetic resonance imaging, is a measure of energy loss in disturbed flow as it occurs, for instance, in aortic stenosis (AS). This work investigates the additional information provided by quantifying TKE for the assessment of AS severity in comparison to clinical echocardiographic measures.\n            \n            \n              Methods and Results—\n              \n                Fifty-one patients with AS (67±15 years, 20 female) and 10 healthy age-matched controls (69±5 years, 5 female) were prospectively enrolled to undergo multipoint 4D flow magnetic resonance imaging. Patients were split into 2 groups (severe and mild/moderate AS) according to their echocardiographic mean pressure gradient. TKE values were integrated over the aortic arch to obtain peak TKE. Integrating over systole yielded total TKE\n                sys\n                and by normalizing for stroke volume, normalized TKE\n                sys\n                was obtained. Mean pressure gradient and TKE correlated only weakly (\n                R\n                2\n                =0.26 for peak TKE and\n                R\n                2\n                =0.32 for normalized TKE\n                sys\n                ) in the entire study population including control subjects, while no significant correlation was observed in the AS patient group. In the patient population with dilated ascending aorta, both peak TKE and total TKE\n                sys\n                were significantly elevated (\n                P\n                &lt;0.01), whereas mean pressure gradient was significantly lower (\n                P\n                &lt;0.05). Patients with bicuspid aortic valves also showed significantly increased TKE metrics (\n                P\n                &lt;0.01), although no significant difference was found for mean pressure gradient.\n              \n            \n            \n              Conclusions—\n              Elevated TKE levels imply higher energy losses associated with bicuspid aortic valves and dilated ascending aortic geometries that are not assessable by current echocardiographic measures. These findings indicate that TKE may provide complementary information to echocardiography, helping to distinguish within the heterogeneous population of patients with moderate to severe AS.","container-title":"Circulation: Cardiovascular Imaging","DOI":"10.1161/CIRCIMAGING.116.005486","ISSN":"1941-9651, 1942-0080","issue":"6","journalAbbreviation":"Circ: Cardiovascular Imaging","language":"en","page":"e005486","source":"DOI.org (Crossref)","title":"Turbulent Kinetic Energy Assessed by Multipoint 4-Dimensional Flow Magnetic Resonance Imaging Provides Additional Information Relative to Echocardiography for the Determination of Aortic Stenosis Severity","URL":"https://www.ahajournals.org/doi/10.1161/CIRCIMAGING.116.005486","volume":"10","author":[{"family":"Binter","given":"Christian"},{"family":"Gotschy","given":"Alexander"},{"family":"Sündermann","given":"Simon H."},{"family":"Frank","given":"Michelle"},{"family":"Tanner","given":"Felix C."},{"family":"Lüscher","given":"Thomas F."},{"family":"Manka","given":"Robert"},{"family":"Kozerke","given":"Sebastian"}],"accessed":{"date-parts":[["2026",8,25]]},"issued":{"date-parts":[["2017",6]]}}}],"schema":"https://github.com/citation-style-language/schema/raw/master/csl-citation.json"} </w:instrText>
      </w:r>
      <w:r w:rsidR="00A32D8D">
        <w:fldChar w:fldCharType="separate"/>
      </w:r>
      <w:r w:rsidR="00A32D8D" w:rsidRPr="00A32D8D">
        <w:rPr>
          <w:kern w:val="0"/>
          <w:vertAlign w:val="superscript"/>
        </w:rPr>
        <w:t>13,14</w:t>
      </w:r>
      <w:r w:rsidR="00A32D8D">
        <w:fldChar w:fldCharType="end"/>
      </w:r>
      <w:r w:rsidRPr="00124FF2">
        <w:t xml:space="preserve"> These studies examined aortic rather than LV flow and used different energetic metrics from the MASS-derived parameter used here. </w:t>
      </w:r>
      <w:r w:rsidRPr="00124FF2">
        <w:lastRenderedPageBreak/>
        <w:t>They therefore provide physiological context rather than direct reference ranges for the present measurements.</w:t>
      </w:r>
    </w:p>
    <w:p w14:paraId="0B6FCC82" w14:textId="051D8D70" w:rsidR="00124FF2" w:rsidRPr="00124FF2" w:rsidRDefault="00124FF2" w:rsidP="00124FF2">
      <w:pPr>
        <w:pStyle w:val="SOP"/>
        <w:jc w:val="both"/>
      </w:pPr>
      <w:r w:rsidRPr="00124FF2">
        <w:t xml:space="preserve">Spatial resolution is particularly relevant to energy-loss estimation. </w:t>
      </w:r>
      <w:proofErr w:type="spellStart"/>
      <w:r w:rsidRPr="00124FF2">
        <w:t>Binter</w:t>
      </w:r>
      <w:proofErr w:type="spellEnd"/>
      <w:r w:rsidRPr="00124FF2">
        <w:t xml:space="preserve"> et al. demonstrated that increasing voxel size from 0.625 to 2.5 mm resulted in substantial underestimation of viscous energy losses under the conditions tested.</w:t>
      </w:r>
      <w:r w:rsidR="00A32D8D">
        <w:fldChar w:fldCharType="begin"/>
      </w:r>
      <w:r w:rsidR="00A32D8D">
        <w:instrText xml:space="preserve"> ADDIN ZOTERO_ITEM CSL_CITATION {"citationID":"AFFos5N4","properties":{"unsorted":false,"formattedCitation":"\\super 7\\nosupersub{}","plainCitation":"7","noteIndex":0},"citationItems":[{"id":159,"uris":["http://zotero.org/users/16623790/items/JCVYXIF3"],"itemData":{"id":159,"type":"article-journal","abstract":"PURPOSE: To investigate the limits of phase contrast MRI (PC-MRI)-based measurements of viscous losses and turbulent kinetic energy (TKE) pertaining to spatial resolution, signal-to-noise ratio (SNR), and non-Gaussian intravoxel velocity distributions.\nTHEORY AND METHODS: High-resolution particle tracking velocimetry data obtained in a realistic aortic phantom with stenotic flow were used to simulate PC-MRI measurements at different resolutions and noise levels. Laminar viscous losses were computed using the spatial gradients of the mean velocity vector field, and TKE levels were derived based on the intravoxel phase dispersion of flow-sensitized PC-MRI measurements.\nRESULTS: Increasing the voxel size from 0.625 to 2.5 mm resulted in an underestimation of viscous losses of up to 83%, whereas total TKE values showed errors of &lt;15% and reduced sensitivity to voxel size. Relative errors in viscous loss quantification were found to be less dependent on noise levels when compared with TKE values. In general, a SNR of 20-30 is required for both methods.\nCONCLUSION: At spatial resolutions feasible in clinical three-dimensional PC-MRI measurements, viscous losses of stenotic flows are significantly underestimated, whereas TKE shows smaller errors and reduced sensitivity to spatial resolution. Magn Reson Med 76:191-196, 2016. © 2015 Wiley Periodicals, Inc.","container-title":"Magnetic Resonance in Medicine","DOI":"10.1002/mrm.25862","ISSN":"1522-2594","issue":"1","journalAbbreviation":"Magn Reson Med","language":"eng","page":"191-196","PMID":"26258402","source":"PubMed","title":"On the accuracy of viscous and turbulent loss quantification in stenotic aortic flow using phase-contrast MRI","volume":"76","author":[{"family":"Binter","given":"Christian"},{"family":"Gülan","given":"Utku"},{"family":"Holzner","given":"Markus"},{"family":"Kozerke","given":"Sebastian"}],"issued":{"date-parts":[["2016",7]]}}}],"schema":"https://github.com/citation-style-language/schema/raw/master/csl-citation.json"} </w:instrText>
      </w:r>
      <w:r w:rsidR="00A32D8D">
        <w:fldChar w:fldCharType="separate"/>
      </w:r>
      <w:r w:rsidR="00A32D8D" w:rsidRPr="00A32D8D">
        <w:rPr>
          <w:kern w:val="0"/>
          <w:vertAlign w:val="superscript"/>
        </w:rPr>
        <w:t>7</w:t>
      </w:r>
      <w:r w:rsidR="00A32D8D">
        <w:fldChar w:fldCharType="end"/>
      </w:r>
      <w:r w:rsidRPr="00124FF2">
        <w:t xml:space="preserve"> The present study did not have sufficient acquisition documentation to determine the precise spatial-resolution characteristics of the </w:t>
      </w:r>
      <w:proofErr w:type="spellStart"/>
      <w:r w:rsidRPr="00124FF2">
        <w:t>analysed</w:t>
      </w:r>
      <w:proofErr w:type="spellEnd"/>
      <w:r w:rsidRPr="00124FF2">
        <w:t xml:space="preserve"> datasets. Absolute energy-loss values should therefore be interpreted cautiously, particularly when comparing them with studies using different acquisition and analysis methods.</w:t>
      </w:r>
    </w:p>
    <w:p w14:paraId="57B3688F" w14:textId="77777777" w:rsidR="00CA2C98" w:rsidRDefault="00CA2C98" w:rsidP="00124FF2">
      <w:pPr>
        <w:pStyle w:val="SOP"/>
        <w:jc w:val="both"/>
        <w:rPr>
          <w:b/>
          <w:bCs/>
        </w:rPr>
      </w:pPr>
    </w:p>
    <w:p w14:paraId="5B0555DE" w14:textId="48FAC70F" w:rsidR="00124FF2" w:rsidRPr="00124FF2" w:rsidRDefault="00124FF2" w:rsidP="00124FF2">
      <w:pPr>
        <w:pStyle w:val="SOP"/>
        <w:jc w:val="both"/>
        <w:rPr>
          <w:b/>
          <w:bCs/>
        </w:rPr>
      </w:pPr>
      <w:r w:rsidRPr="00124FF2">
        <w:rPr>
          <w:b/>
          <w:bCs/>
        </w:rPr>
        <w:t>4.5 Strengths and limitations</w:t>
      </w:r>
    </w:p>
    <w:p w14:paraId="76BBF9CA" w14:textId="77777777" w:rsidR="00124FF2" w:rsidRPr="00124FF2" w:rsidRDefault="00124FF2" w:rsidP="00124FF2">
      <w:pPr>
        <w:pStyle w:val="SOP"/>
        <w:jc w:val="both"/>
      </w:pPr>
      <w:r w:rsidRPr="00124FF2">
        <w:t>A major strength of this study is that it provides an exploratory assessment of multiple LV flow-energetic parameters across several cardiac intervals within an existing CMR research dataset. The analysis used the same predefined approach across the AS and control datasets and applied consistent LV contouring and MASS-based processing. Stroke volume and LVEF were also examined, providing useful context for interpreting the vorticity findings.</w:t>
      </w:r>
    </w:p>
    <w:p w14:paraId="246AB9EA" w14:textId="77777777" w:rsidR="00124FF2" w:rsidRPr="00124FF2" w:rsidRDefault="00124FF2" w:rsidP="00124FF2">
      <w:pPr>
        <w:pStyle w:val="SOP"/>
        <w:jc w:val="both"/>
      </w:pPr>
      <w:r w:rsidRPr="00124FF2">
        <w:t>The availability of a control arm is also a strength compared with studies that evaluate LV flow energetics within AS without a comparator group. However, the control cohort should not be interpreted as a uniformly healthy volunteer population. Two controls had AF, two had oedema and two were recorded as NYHA class II.</w:t>
      </w:r>
    </w:p>
    <w:p w14:paraId="2D6AFF7B" w14:textId="77777777" w:rsidR="00124FF2" w:rsidRPr="00124FF2" w:rsidRDefault="00124FF2" w:rsidP="00124FF2">
      <w:pPr>
        <w:pStyle w:val="SOP"/>
        <w:jc w:val="both"/>
      </w:pPr>
      <w:r w:rsidRPr="00124FF2">
        <w:t xml:space="preserve">The baseline characteristics demonstrated important between-group imbalance. The AS participants were older than the controls, with mean ages of 73.6 ± 9.6 and 57.6 ± 17.0 years, respectively. Hypertension was present in four of five AS participants compared with none of the controls, while IHD was present in two AS participants and none of the controls. These differences </w:t>
      </w:r>
      <w:r w:rsidRPr="00124FF2">
        <w:lastRenderedPageBreak/>
        <w:t>represent potential confounding factors because age and cardiovascular comorbidity may influence ventricular structure, function and intracavitary flow independently of AS. Given the sample size, reliable statistical adjustment for these factors was not possible and was not undertaken.</w:t>
      </w:r>
    </w:p>
    <w:p w14:paraId="7CD7D15F" w14:textId="77777777" w:rsidR="00124FF2" w:rsidRPr="00124FF2" w:rsidRDefault="00124FF2" w:rsidP="00124FF2">
      <w:pPr>
        <w:pStyle w:val="SOP"/>
        <w:jc w:val="both"/>
      </w:pPr>
      <w:r w:rsidRPr="00124FF2">
        <w:t xml:space="preserve">The AS </w:t>
      </w:r>
      <w:proofErr w:type="spellStart"/>
      <w:r w:rsidRPr="00124FF2">
        <w:t>haemodynamic</w:t>
      </w:r>
      <w:proofErr w:type="spellEnd"/>
      <w:r w:rsidRPr="00124FF2">
        <w:t xml:space="preserve"> measurements also demonstrated cross-modality discordance between CMR- and echocardiographic-derived valve measurements in two participants. The available CMR peak velocity, echocardiographic peak velocity, mean transvalvular gradient and AVA measurements were therefore reported descriptively rather than used to assign a single categorical AS severity classification. The absence of an independent contemporaneous reassessment means that AS severity cannot be treated as a precisely defined explanatory variable in the present analysis. Severity was also not used as an eligibility criterion, selection criterion or stratification variable.</w:t>
      </w:r>
    </w:p>
    <w:p w14:paraId="7E88127C" w14:textId="77777777" w:rsidR="00124FF2" w:rsidRPr="00124FF2" w:rsidRDefault="00124FF2" w:rsidP="00124FF2">
      <w:pPr>
        <w:pStyle w:val="SOP"/>
        <w:jc w:val="both"/>
      </w:pPr>
      <w:r w:rsidRPr="00124FF2">
        <w:t xml:space="preserve">The </w:t>
      </w:r>
      <w:proofErr w:type="spellStart"/>
      <w:r w:rsidRPr="00124FF2">
        <w:t>analysed</w:t>
      </w:r>
      <w:proofErr w:type="spellEnd"/>
      <w:r w:rsidRPr="00124FF2">
        <w:t xml:space="preserve"> datasets were selected from a larger available pool under the practical constraints of the dissertation. Ten control datasets were available and five were </w:t>
      </w:r>
      <w:proofErr w:type="spellStart"/>
      <w:r w:rsidRPr="00124FF2">
        <w:t>analysed</w:t>
      </w:r>
      <w:proofErr w:type="spellEnd"/>
      <w:r w:rsidRPr="00124FF2">
        <w:t xml:space="preserve">, while five AS datasets were selected from the wider available AS dataset. The precise historical selection mechanism could not be independently established and was not described as random, consecutive or formally matched. This introduces potential selection bias and limits the representativeness of the </w:t>
      </w:r>
      <w:proofErr w:type="spellStart"/>
      <w:r w:rsidRPr="00124FF2">
        <w:t>analysed</w:t>
      </w:r>
      <w:proofErr w:type="spellEnd"/>
      <w:r w:rsidRPr="00124FF2">
        <w:t xml:space="preserve"> sample.</w:t>
      </w:r>
    </w:p>
    <w:p w14:paraId="453A0B51" w14:textId="77777777" w:rsidR="00124FF2" w:rsidRPr="00124FF2" w:rsidRDefault="00124FF2" w:rsidP="00124FF2">
      <w:pPr>
        <w:pStyle w:val="SOP"/>
        <w:jc w:val="both"/>
      </w:pPr>
      <w:r w:rsidRPr="00124FF2">
        <w:t xml:space="preserve">Although both groups originated from the same PREFER-CMR registry, the operational basis for control status could not be independently verified from the data available to the researcher. No valve-related measurements were available for the control datasets, including CMR or echocardiographic peak velocity, mean transvalvular gradient, AVA or AR status. Consequently, the absence of AS in the control group could not be independently re-established in the present </w:t>
      </w:r>
      <w:r w:rsidRPr="00124FF2">
        <w:lastRenderedPageBreak/>
        <w:t>analysis and rests on the registry group assignment. This limits certainty regarding comparator status and should be addressed explicitly in future registry analyses.</w:t>
      </w:r>
    </w:p>
    <w:p w14:paraId="5ED10E65" w14:textId="77777777" w:rsidR="00124FF2" w:rsidRPr="00124FF2" w:rsidRDefault="00124FF2" w:rsidP="00124FF2">
      <w:pPr>
        <w:pStyle w:val="SOP"/>
        <w:jc w:val="both"/>
      </w:pPr>
      <w:r w:rsidRPr="00124FF2">
        <w:t>The study was conducted using datasets from a single-</w:t>
      </w:r>
      <w:proofErr w:type="spellStart"/>
      <w:r w:rsidRPr="00124FF2">
        <w:t>centre</w:t>
      </w:r>
      <w:proofErr w:type="spellEnd"/>
      <w:r w:rsidRPr="00124FF2">
        <w:t xml:space="preserve"> registry at NNUH. The single-</w:t>
      </w:r>
      <w:proofErr w:type="spellStart"/>
      <w:r w:rsidRPr="00124FF2">
        <w:t>centre</w:t>
      </w:r>
      <w:proofErr w:type="spellEnd"/>
      <w:r w:rsidRPr="00124FF2">
        <w:t xml:space="preserve"> nature of the dataset may limit </w:t>
      </w:r>
      <w:proofErr w:type="spellStart"/>
      <w:r w:rsidRPr="00124FF2">
        <w:t>generalisability</w:t>
      </w:r>
      <w:proofErr w:type="spellEnd"/>
      <w:r w:rsidRPr="00124FF2">
        <w:t xml:space="preserve"> to other populations, institutions, scanners and acquisition protocols.</w:t>
      </w:r>
    </w:p>
    <w:p w14:paraId="15222F15" w14:textId="5D8323FD" w:rsidR="00124FF2" w:rsidRPr="00124FF2" w:rsidRDefault="00124FF2" w:rsidP="00124FF2">
      <w:pPr>
        <w:pStyle w:val="SOP"/>
        <w:jc w:val="both"/>
      </w:pPr>
      <w:r w:rsidRPr="00124FF2">
        <w:t>The five AS datasets formed part of the cohort reported in the published PREFER-CMR study.</w:t>
      </w:r>
      <w:r w:rsidR="00A32D8D">
        <w:fldChar w:fldCharType="begin"/>
      </w:r>
      <w:r w:rsidR="00A32D8D">
        <w:instrText xml:space="preserve"> ADDIN ZOTERO_ITEM CSL_CITATION {"citationID":"2KREeyKm","properties":{"unsorted":false,"formattedCitation":"\\super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A32D8D">
        <w:fldChar w:fldCharType="separate"/>
      </w:r>
      <w:r w:rsidR="00A32D8D" w:rsidRPr="00A32D8D">
        <w:rPr>
          <w:kern w:val="0"/>
          <w:vertAlign w:val="superscript"/>
        </w:rPr>
        <w:t>9</w:t>
      </w:r>
      <w:r w:rsidR="00A32D8D">
        <w:fldChar w:fldCharType="end"/>
      </w:r>
      <w:r w:rsidRPr="00124FF2">
        <w:t xml:space="preserve"> The present analysis therefore represents a secondary analysis rather than an independently recruited replication cohort. The published study focused on aortic </w:t>
      </w:r>
      <w:proofErr w:type="spellStart"/>
      <w:r w:rsidRPr="00124FF2">
        <w:t>haemodynamic</w:t>
      </w:r>
      <w:proofErr w:type="spellEnd"/>
      <w:r w:rsidRPr="00124FF2">
        <w:t xml:space="preserve"> measures, whereas the present analysis examined LV flow-energetic parameters. This provides a complementary analysis of the existing registry data but means that the AS cohort should not be considered an independent replication sample.</w:t>
      </w:r>
    </w:p>
    <w:p w14:paraId="5B74EBCE" w14:textId="16F646F2" w:rsidR="00124FF2" w:rsidRPr="00124FF2" w:rsidRDefault="00124FF2" w:rsidP="00124FF2">
      <w:pPr>
        <w:pStyle w:val="SOP"/>
        <w:jc w:val="both"/>
      </w:pPr>
      <w:r w:rsidRPr="00124FF2">
        <w:t xml:space="preserve">The researcher was aware of group allocation during contour review. Dr Rui Li subsequently performed quality-control review, but the available records do not establish whether this review was blinded to group allocation or whether all ten datasets were reviewed using a formal blinded procedure. No formal intra-observer or inter-observer reproducibility assessment was undertaken. Previous work demonstrated scan–rescan reproducibility of LV kinetic energy, viscous energy loss and vorticity during diastolic filling in healthy subjects, but this does not establish reproducibility of the present </w:t>
      </w:r>
      <w:proofErr w:type="spellStart"/>
      <w:r w:rsidRPr="00124FF2">
        <w:t>FullRR</w:t>
      </w:r>
      <w:proofErr w:type="spellEnd"/>
      <w:r w:rsidRPr="00124FF2">
        <w:t xml:space="preserve"> or systolic vorticity measurements in AS.</w:t>
      </w:r>
      <w:r w:rsidR="00A32D8D">
        <w:fldChar w:fldCharType="begin"/>
      </w:r>
      <w:r w:rsidR="00A32D8D">
        <w:instrText xml:space="preserve"> ADDIN ZOTERO_ITEM CSL_CITATION {"citationID":"9wklOOUV","properties":{"unsorted":false,"formattedCitation":"\\super 8\\nosupersub{}","plainCitation":"8","noteIndex":0},"citationItems":[{"id":175,"uris":["http://zotero.org/users/16623790/items/C4JE392D"],"itemData":{"id":175,"type":"article-journal","container-title":"The International Journal of Cardiovascular Imaging","DOI":"10.1007/s10554-017-1291-z","ISSN":"1569-5794, 1573-0743","issue":"6","journalAbbreviation":"Int J Cardiovasc Imaging","language":"en","page":"905-920","source":"DOI.org (Crossref)","title":"Scan–rescan reproducibility of diastolic left ventricular kinetic energy, viscous energy loss and vorticity assessment using 4D flow MRI: analysis in healthy subjects","title-short":"Scan–rescan reproducibility of diastolic left ventricular kinetic energy, viscous energy loss and vorticity assessment using 4D flow MRI","URL":"http://link.springer.com/10.1007/s10554-017-1291-z","volume":"34","author":[{"family":"Kamphuis","given":"Vivian P."},{"family":"Westenberg","given":"Jos J. M."},{"family":"Van Der Palen","given":"Roel L. F."},{"family":"Van Den Boogaard","given":"Pieter J."},{"family":"Van Der Geest","given":"Rob J."},{"family":"De Roos","given":"Albert"},{"family":"Blom","given":"Nico A."},{"family":"Roest","given":"Arno A. W."},{"family":"Elbaz","given":"Mohammed S. M."}],"accessed":{"date-parts":[["2026",8,25]]},"issued":{"date-parts":[["2018",6]]}}}],"schema":"https://github.com/citation-style-language/schema/raw/master/csl-citation.json"} </w:instrText>
      </w:r>
      <w:r w:rsidR="00A32D8D">
        <w:fldChar w:fldCharType="separate"/>
      </w:r>
      <w:r w:rsidR="00A32D8D" w:rsidRPr="00A32D8D">
        <w:rPr>
          <w:kern w:val="0"/>
          <w:vertAlign w:val="superscript"/>
        </w:rPr>
        <w:t>8</w:t>
      </w:r>
      <w:r w:rsidR="00A32D8D">
        <w:fldChar w:fldCharType="end"/>
      </w:r>
    </w:p>
    <w:p w14:paraId="2F871A00" w14:textId="464539EF" w:rsidR="00124FF2" w:rsidRPr="00124FF2" w:rsidRDefault="00124FF2" w:rsidP="00124FF2">
      <w:pPr>
        <w:pStyle w:val="SOP"/>
        <w:jc w:val="both"/>
      </w:pPr>
      <w:r w:rsidRPr="00124FF2">
        <w:t>AI-assisted contouring was initially used to generate LV contours, followed by manual review and correction. Although this provided an efficient starting point for segmentation, differences in contour placement may influence the LV region included in the flow analysis. Papillary muscles were consistently included within the LV endocardial contour, differing from some previous 4D-flow CMR work in AS.</w:t>
      </w:r>
      <w:r w:rsidR="00A32D8D">
        <w:fldChar w:fldCharType="begin"/>
      </w:r>
      <w:r w:rsidR="00A32D8D">
        <w:instrText xml:space="preserve"> ADDIN ZOTERO_ITEM CSL_CITATION {"citationID":"lHpXVivM","properties":{"unsorted":false,"formattedCitation":"\\super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rsidR="00A32D8D">
        <w:fldChar w:fldCharType="separate"/>
      </w:r>
      <w:r w:rsidR="00A32D8D" w:rsidRPr="00A32D8D">
        <w:rPr>
          <w:kern w:val="0"/>
          <w:vertAlign w:val="superscript"/>
        </w:rPr>
        <w:t>10</w:t>
      </w:r>
      <w:r w:rsidR="00A32D8D">
        <w:fldChar w:fldCharType="end"/>
      </w:r>
      <w:r w:rsidRPr="00124FF2">
        <w:t xml:space="preserve"> This may influence the defined LV volume and the derived energetic </w:t>
      </w:r>
      <w:r w:rsidRPr="00124FF2">
        <w:lastRenderedPageBreak/>
        <w:t>measurements. Because ventricular morphology may differ between groups, the magnitude and direction of any resulting group asymmetry cannot be determined from the present data.</w:t>
      </w:r>
    </w:p>
    <w:p w14:paraId="6CFD3582" w14:textId="77777777" w:rsidR="00124FF2" w:rsidRPr="00124FF2" w:rsidRDefault="00124FF2" w:rsidP="00124FF2">
      <w:pPr>
        <w:pStyle w:val="SOP"/>
        <w:jc w:val="both"/>
      </w:pPr>
      <w:r w:rsidRPr="00124FF2">
        <w:t xml:space="preserve">Finally, the parent registry's published analysis and the present secondary analysis used different post-processing environments. The published PREFER-CMR analysis used CVI42, whereas the present analysis used MASS. Although the same underlying 4D-flow datasets were </w:t>
      </w:r>
      <w:proofErr w:type="spellStart"/>
      <w:r w:rsidRPr="00124FF2">
        <w:t>analysed</w:t>
      </w:r>
      <w:proofErr w:type="spellEnd"/>
      <w:r w:rsidRPr="00124FF2">
        <w:t>, differences between software platforms may affect derived flow-energetic parameters. The present study therefore provides an exploratory analysis rather than a software-independent validation of LV flow-energetic measurements.</w:t>
      </w:r>
    </w:p>
    <w:p w14:paraId="48FAAF51" w14:textId="77777777" w:rsidR="00124FF2" w:rsidRPr="00124FF2" w:rsidRDefault="00124FF2" w:rsidP="00124FF2">
      <w:pPr>
        <w:pStyle w:val="SOP"/>
        <w:jc w:val="both"/>
        <w:rPr>
          <w:b/>
          <w:bCs/>
        </w:rPr>
      </w:pPr>
      <w:r w:rsidRPr="00124FF2">
        <w:rPr>
          <w:b/>
          <w:bCs/>
        </w:rPr>
        <w:t>4.6 Implications and future research</w:t>
      </w:r>
    </w:p>
    <w:p w14:paraId="54249044" w14:textId="77777777" w:rsidR="00124FF2" w:rsidRPr="00124FF2" w:rsidRDefault="00124FF2" w:rsidP="00124FF2">
      <w:pPr>
        <w:pStyle w:val="SOP"/>
        <w:jc w:val="both"/>
      </w:pPr>
      <w:r w:rsidRPr="00124FF2">
        <w:t xml:space="preserve">The present findings support further investigation of LV vorticity as a potential marker of altered intracavitary flow in AS. However, the current evidence is insufficient to support its use as a disease-specific or clinically applicable biomarker. Future studies should use substantially larger cohorts with prospectively defined inclusion and exclusion criteria, clearly defined control status and </w:t>
      </w:r>
      <w:proofErr w:type="spellStart"/>
      <w:r w:rsidRPr="00124FF2">
        <w:t>standardised</w:t>
      </w:r>
      <w:proofErr w:type="spellEnd"/>
      <w:r w:rsidRPr="00124FF2">
        <w:t xml:space="preserve"> CMR acquisition and post-processing protocols.</w:t>
      </w:r>
    </w:p>
    <w:p w14:paraId="19BF5261" w14:textId="77777777" w:rsidR="00124FF2" w:rsidRPr="00124FF2" w:rsidRDefault="00124FF2" w:rsidP="00124FF2">
      <w:pPr>
        <w:pStyle w:val="SOP"/>
        <w:jc w:val="both"/>
      </w:pPr>
      <w:r w:rsidRPr="00124FF2">
        <w:t xml:space="preserve">Future registry analyses should explicitly document the eligibility criteria and operational definition of the control arm, including how absence of AS is established. This would reduce uncertainty arising from reliance on dataset assignment and improve comparability between groups. </w:t>
      </w:r>
      <w:proofErr w:type="spellStart"/>
      <w:r w:rsidRPr="00124FF2">
        <w:t>Multicentre</w:t>
      </w:r>
      <w:proofErr w:type="spellEnd"/>
      <w:r w:rsidRPr="00124FF2">
        <w:t xml:space="preserve"> recruitment would also improve </w:t>
      </w:r>
      <w:proofErr w:type="spellStart"/>
      <w:r w:rsidRPr="00124FF2">
        <w:t>generalisability</w:t>
      </w:r>
      <w:proofErr w:type="spellEnd"/>
      <w:r w:rsidRPr="00124FF2">
        <w:t xml:space="preserve"> and reduce the influence of </w:t>
      </w:r>
      <w:proofErr w:type="spellStart"/>
      <w:r w:rsidRPr="00124FF2">
        <w:t>centre</w:t>
      </w:r>
      <w:proofErr w:type="spellEnd"/>
      <w:r w:rsidRPr="00124FF2">
        <w:t>-specific acquisition and processing practices.</w:t>
      </w:r>
    </w:p>
    <w:p w14:paraId="5BC80643" w14:textId="77777777" w:rsidR="00124FF2" w:rsidRPr="00124FF2" w:rsidRDefault="00124FF2" w:rsidP="00124FF2">
      <w:pPr>
        <w:pStyle w:val="SOP"/>
        <w:jc w:val="both"/>
      </w:pPr>
      <w:r w:rsidRPr="00124FF2">
        <w:t xml:space="preserve">Future studies should prospectively record complete acquisition and processing histories, including dataset-specific VENC, spatial and temporal resolution, and the handling of aliasing and phase-unwrapping corrections. Where secondary analyses are undertaken, the propagation of these </w:t>
      </w:r>
      <w:r w:rsidRPr="00124FF2">
        <w:lastRenderedPageBreak/>
        <w:t>processing steps from the parent pipeline into the software used for re-analysis should be explicitly documented.</w:t>
      </w:r>
    </w:p>
    <w:p w14:paraId="23A52CEE" w14:textId="77777777" w:rsidR="00124FF2" w:rsidRPr="00124FF2" w:rsidRDefault="00124FF2" w:rsidP="00124FF2">
      <w:pPr>
        <w:pStyle w:val="SOP"/>
        <w:jc w:val="both"/>
      </w:pPr>
      <w:proofErr w:type="spellStart"/>
      <w:r w:rsidRPr="00124FF2">
        <w:t>Standardised</w:t>
      </w:r>
      <w:proofErr w:type="spellEnd"/>
      <w:r w:rsidRPr="00124FF2">
        <w:t xml:space="preserve"> contouring protocols should be established before analysis, including predefined conventions for papillary-muscle treatment and basal LV/LVOT boundaries. AI-assisted segmentation may improve efficiency, but its use should be accompanied by systematic quality-control procedures and formal intra- and inter-observer reproducibility assessment.</w:t>
      </w:r>
    </w:p>
    <w:p w14:paraId="12B97237" w14:textId="77777777" w:rsidR="00124FF2" w:rsidRPr="00124FF2" w:rsidRDefault="00124FF2" w:rsidP="00124FF2">
      <w:pPr>
        <w:pStyle w:val="SOP"/>
        <w:jc w:val="both"/>
      </w:pPr>
      <w:r w:rsidRPr="00124FF2">
        <w:t>The relationship between LV vorticity, ventricular volumes, stroke volume, LVEF and clinical measures should also be investigated in larger cohorts. Longitudinal studies could determine whether changes in LV flow energetics accompany disease progression or change following aortic-valve intervention.</w:t>
      </w:r>
    </w:p>
    <w:p w14:paraId="6F5F73F5" w14:textId="28669570" w:rsidR="00124FF2" w:rsidRPr="00124FF2" w:rsidRDefault="00124FF2" w:rsidP="00124FF2">
      <w:pPr>
        <w:pStyle w:val="SOP"/>
        <w:jc w:val="both"/>
      </w:pPr>
      <w:r w:rsidRPr="00124FF2">
        <w:t>The non-invasive pressure–volume loop component originally proposed for this project was not completed within the dissertation timeframe and should be considered in future work. Pressure-volume-derived measures such as stroke work and pressure-volume area describe myocardial mechanical energetics, whereas 4D-flow-derived kinetic energy, vorticity and energy-loss measures describe blood-flow energetics.</w:t>
      </w:r>
      <w:r w:rsidR="00A32D8D">
        <w:fldChar w:fldCharType="begin"/>
      </w:r>
      <w:r w:rsidR="00A32D8D">
        <w:instrText xml:space="preserve"> ADDIN ZOTERO_ITEM CSL_CITATION {"citationID":"ElXYp2Hc","properties":{"unsorted":false,"formattedCitation":"\\super 15\\nosupersub{}","plainCitation":"15","noteIndex":0},"citationItems":[{"id":178,"uris":["http://zotero.org/users/16623790/items/UZMS2EXN"],"itemData":{"id":178,"type":"article-journal","container-title":"Circulation","DOI":"10.1161/CIRCULATIONAHA.106.660639","ISSN":"0009-7322, 1524-4539","issue":"7","journalAbbreviation":"Circulation","language":"en","page":"918-927","source":"DOI.org (Crossref)","title":"Myocardial Energetics and Efficiency: Current Status of the Noninvasive Approach","title-short":"Myocardial Energetics and Efficiency","URL":"https://www.ahajournals.org/doi/10.1161/CIRCULATIONAHA.106.660639","volume":"115","author":[{"family":"Knaapen","given":"Paul"},{"family":"Germans","given":"Tjeerd"},{"family":"Knuuti","given":"Juhani"},{"family":"Paulus","given":"Walter J."},{"family":"Dijkmans","given":"Pieter A."},{"family":"Allaart","given":"Cornelis P."},{"family":"Lammertsma","given":"Adriaan A."},{"family":"Visser","given":"Frans C."}],"accessed":{"date-parts":[["2026",8,25]]},"issued":{"date-parts":[["2007",2,20]]}}}],"schema":"https://github.com/citation-style-language/schema/raw/master/csl-citation.json"} </w:instrText>
      </w:r>
      <w:r w:rsidR="00A32D8D">
        <w:fldChar w:fldCharType="separate"/>
      </w:r>
      <w:r w:rsidR="00A32D8D" w:rsidRPr="00A32D8D">
        <w:rPr>
          <w:kern w:val="0"/>
          <w:vertAlign w:val="superscript"/>
        </w:rPr>
        <w:t>15</w:t>
      </w:r>
      <w:r w:rsidR="00A32D8D">
        <w:fldChar w:fldCharType="end"/>
      </w:r>
      <w:r w:rsidRPr="00124FF2">
        <w:t xml:space="preserve"> Combining these complementary domains may provide a more comprehensive assessment of ventricular mechanical efficiency and intracavitary flow </w:t>
      </w:r>
      <w:proofErr w:type="spellStart"/>
      <w:r w:rsidRPr="00124FF2">
        <w:t>behaviour</w:t>
      </w:r>
      <w:proofErr w:type="spellEnd"/>
      <w:r w:rsidRPr="00124FF2">
        <w:t xml:space="preserve"> rather than treating them as interchangeable measures.</w:t>
      </w:r>
    </w:p>
    <w:p w14:paraId="3BF05EE3" w14:textId="77777777" w:rsidR="00124FF2" w:rsidRPr="00124FF2" w:rsidRDefault="00124FF2" w:rsidP="00124FF2">
      <w:pPr>
        <w:pStyle w:val="SOP"/>
        <w:jc w:val="both"/>
      </w:pPr>
      <w:r w:rsidRPr="00124FF2">
        <w:t xml:space="preserve">Future work should also investigate the influence of rhythm, particularly AF, on phase-specific 4D-flow measurements. Analyses stratified by rhythm or using </w:t>
      </w:r>
      <w:proofErr w:type="spellStart"/>
      <w:r w:rsidRPr="00124FF2">
        <w:t>standardised</w:t>
      </w:r>
      <w:proofErr w:type="spellEnd"/>
      <w:r w:rsidRPr="00124FF2">
        <w:t xml:space="preserve"> beat-selection and averaging approaches may help determine whether the observed vorticity differences persist after accounting for R-R variability.</w:t>
      </w:r>
    </w:p>
    <w:p w14:paraId="1772EFFB" w14:textId="77777777" w:rsidR="00CA2C98" w:rsidRDefault="00CA2C98" w:rsidP="00124FF2">
      <w:pPr>
        <w:pStyle w:val="SOP"/>
        <w:jc w:val="both"/>
        <w:rPr>
          <w:b/>
          <w:bCs/>
        </w:rPr>
      </w:pPr>
    </w:p>
    <w:p w14:paraId="759C80BE" w14:textId="77777777" w:rsidR="00CA2C98" w:rsidRDefault="00CA2C98" w:rsidP="00124FF2">
      <w:pPr>
        <w:pStyle w:val="SOP"/>
        <w:jc w:val="both"/>
        <w:rPr>
          <w:b/>
          <w:bCs/>
        </w:rPr>
      </w:pPr>
    </w:p>
    <w:p w14:paraId="0F74FF10" w14:textId="18BF1530" w:rsidR="00124FF2" w:rsidRPr="00124FF2" w:rsidRDefault="00124FF2" w:rsidP="00124FF2">
      <w:pPr>
        <w:pStyle w:val="SOP"/>
        <w:jc w:val="both"/>
        <w:rPr>
          <w:b/>
          <w:bCs/>
        </w:rPr>
      </w:pPr>
      <w:r w:rsidRPr="00124FF2">
        <w:rPr>
          <w:b/>
          <w:bCs/>
        </w:rPr>
        <w:lastRenderedPageBreak/>
        <w:t>4.7 Conclusion</w:t>
      </w:r>
    </w:p>
    <w:p w14:paraId="1669BF10" w14:textId="77777777" w:rsidR="00124FF2" w:rsidRPr="00124FF2" w:rsidRDefault="00124FF2" w:rsidP="00124FF2">
      <w:pPr>
        <w:pStyle w:val="SOP"/>
        <w:jc w:val="both"/>
      </w:pPr>
      <w:r w:rsidRPr="00124FF2">
        <w:t xml:space="preserve">This exploratory analysis identified higher LV vorticity in participants with AS during the </w:t>
      </w:r>
      <w:proofErr w:type="spellStart"/>
      <w:r w:rsidRPr="00124FF2">
        <w:t>FullRR</w:t>
      </w:r>
      <w:proofErr w:type="spellEnd"/>
      <w:r w:rsidRPr="00124FF2">
        <w:t xml:space="preserve"> and systolic intervals, while EDV-</w:t>
      </w:r>
      <w:proofErr w:type="spellStart"/>
      <w:r w:rsidRPr="00124FF2">
        <w:t>normalised</w:t>
      </w:r>
      <w:proofErr w:type="spellEnd"/>
      <w:r w:rsidRPr="00124FF2">
        <w:t xml:space="preserve"> kinetic energy and energy loss were numerically higher but not statistically significantly different across the assessed cardiac intervals. The findings partially support the study hypothesis and suggest that LV vorticity may capture alterations in intracavitary flow that are not explained solely by stroke volume or LVEF.</w:t>
      </w:r>
    </w:p>
    <w:p w14:paraId="71D38FC4" w14:textId="77777777" w:rsidR="00124FF2" w:rsidRPr="00124FF2" w:rsidRDefault="00124FF2" w:rsidP="00124FF2">
      <w:pPr>
        <w:pStyle w:val="SOP"/>
        <w:jc w:val="both"/>
      </w:pPr>
      <w:r w:rsidRPr="00124FF2">
        <w:t>However, the small sample, baseline age and comorbidity imbalance, potential selection bias, clinical heterogeneity of the control cohort, inability to independently verify the absence of AS in the control datasets, single-</w:t>
      </w:r>
      <w:proofErr w:type="spellStart"/>
      <w:r w:rsidRPr="00124FF2">
        <w:t>centre</w:t>
      </w:r>
      <w:proofErr w:type="spellEnd"/>
      <w:r w:rsidRPr="00124FF2">
        <w:t xml:space="preserve"> provenance, technical uncertainties, methodological differences between CVI42 and MASS, lack of formal reproducibility assessment and lack of multiplicity correction substantially limit inference.</w:t>
      </w:r>
    </w:p>
    <w:p w14:paraId="5C3F52EE" w14:textId="77777777" w:rsidR="00124FF2" w:rsidRPr="00124FF2" w:rsidRDefault="00124FF2" w:rsidP="00124FF2">
      <w:pPr>
        <w:pStyle w:val="SOP"/>
        <w:jc w:val="both"/>
      </w:pPr>
      <w:r w:rsidRPr="00124FF2">
        <w:t xml:space="preserve">The </w:t>
      </w:r>
      <w:proofErr w:type="spellStart"/>
      <w:r w:rsidRPr="00124FF2">
        <w:t>FullRR</w:t>
      </w:r>
      <w:proofErr w:type="spellEnd"/>
      <w:r w:rsidRPr="00124FF2">
        <w:t xml:space="preserve"> and systolic vorticity findings should therefore be regarded as related exploratory observations rather than independent confirmations of a disease-specific effect. The present findings do not establish LV vorticity as a disease-specific or clinically applicable marker of AS. Larger, prospectively designed, </w:t>
      </w:r>
      <w:proofErr w:type="spellStart"/>
      <w:r w:rsidRPr="00124FF2">
        <w:t>multicentre</w:t>
      </w:r>
      <w:proofErr w:type="spellEnd"/>
      <w:r w:rsidRPr="00124FF2">
        <w:t xml:space="preserve"> studies with clearly defined control eligibility, </w:t>
      </w:r>
      <w:proofErr w:type="spellStart"/>
      <w:r w:rsidRPr="00124FF2">
        <w:t>standardised</w:t>
      </w:r>
      <w:proofErr w:type="spellEnd"/>
      <w:r w:rsidRPr="00124FF2">
        <w:t xml:space="preserve"> acquisition and processing, and formal reproducibility assessment are required to determine whether LV vorticity provides reproducible and clinically meaningful information in AS.</w:t>
      </w:r>
    </w:p>
    <w:p w14:paraId="1900B56A" w14:textId="77777777" w:rsidR="00124FF2" w:rsidRDefault="00124FF2" w:rsidP="00944C6F">
      <w:pPr>
        <w:pStyle w:val="SOP"/>
        <w:jc w:val="both"/>
      </w:pPr>
    </w:p>
    <w:p w14:paraId="3A1DA201" w14:textId="77777777" w:rsidR="008D268E" w:rsidRDefault="008D268E" w:rsidP="00944C6F">
      <w:pPr>
        <w:pStyle w:val="SOP"/>
        <w:jc w:val="both"/>
      </w:pPr>
    </w:p>
    <w:p w14:paraId="0B02CCC8" w14:textId="77777777" w:rsidR="00CA2C98" w:rsidRDefault="00CA2C98" w:rsidP="00944C6F">
      <w:pPr>
        <w:pStyle w:val="SOP"/>
        <w:jc w:val="both"/>
      </w:pPr>
    </w:p>
    <w:p w14:paraId="3858D87E" w14:textId="77777777" w:rsidR="00CA2C98" w:rsidRDefault="00CA2C98" w:rsidP="00944C6F">
      <w:pPr>
        <w:pStyle w:val="SOP"/>
        <w:jc w:val="both"/>
      </w:pPr>
    </w:p>
    <w:p w14:paraId="3E5BC467" w14:textId="77777777" w:rsidR="00CA2C98" w:rsidRPr="00B7327B" w:rsidRDefault="00CA2C98" w:rsidP="00944C6F">
      <w:pPr>
        <w:pStyle w:val="SOP"/>
        <w:jc w:val="both"/>
      </w:pPr>
    </w:p>
    <w:p w14:paraId="695CBA9B" w14:textId="116FA2DF" w:rsidR="00DF69BD" w:rsidRPr="00A032DE" w:rsidRDefault="008D268E" w:rsidP="00944C6F">
      <w:pPr>
        <w:pStyle w:val="SOP"/>
        <w:jc w:val="both"/>
        <w:rPr>
          <w:b/>
          <w:bCs/>
        </w:rPr>
      </w:pPr>
      <w:r w:rsidRPr="008D268E">
        <w:rPr>
          <w:b/>
          <w:bCs/>
          <w:sz w:val="28"/>
          <w:szCs w:val="28"/>
        </w:rPr>
        <w:lastRenderedPageBreak/>
        <w:t>References:</w:t>
      </w:r>
    </w:p>
    <w:p w14:paraId="018F6A1E" w14:textId="77777777" w:rsidR="00A32D8D" w:rsidRPr="00A032DE" w:rsidRDefault="008D268E"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fldChar w:fldCharType="begin"/>
      </w:r>
      <w:r w:rsidRPr="00A032DE">
        <w:rPr>
          <w:rFonts w:ascii="Times New Roman" w:hAnsi="Times New Roman" w:cs="Times New Roman"/>
          <w:sz w:val="24"/>
          <w:szCs w:val="24"/>
        </w:rPr>
        <w:instrText xml:space="preserve"> ADDIN ZOTERO_BIBL {"uncited":[],"omitted":[],"custom":[]} CSL_BIBLIOGRAPHY </w:instrText>
      </w:r>
      <w:r w:rsidRPr="00A032DE">
        <w:rPr>
          <w:rFonts w:ascii="Times New Roman" w:hAnsi="Times New Roman" w:cs="Times New Roman"/>
          <w:sz w:val="24"/>
          <w:szCs w:val="24"/>
        </w:rPr>
        <w:fldChar w:fldCharType="separate"/>
      </w:r>
      <w:r w:rsidR="00A32D8D" w:rsidRPr="00A032DE">
        <w:rPr>
          <w:rFonts w:ascii="Times New Roman" w:hAnsi="Times New Roman" w:cs="Times New Roman"/>
          <w:sz w:val="24"/>
          <w:szCs w:val="24"/>
        </w:rPr>
        <w:t>1.</w:t>
      </w:r>
      <w:r w:rsidR="00A32D8D" w:rsidRPr="00A032DE">
        <w:rPr>
          <w:rFonts w:ascii="Times New Roman" w:hAnsi="Times New Roman" w:cs="Times New Roman"/>
          <w:sz w:val="24"/>
          <w:szCs w:val="24"/>
        </w:rPr>
        <w:tab/>
        <w:t>Vahanian A, Beyersdorf F, Praz F, Milojevic M, Baldus S, Bauersachs J, et al. 2021 ESC/EACTS Guidelines for the management of valvular heart disease. European Heart Journal. 2022 Feb 12;43(7):561–632. doi:10.1093/eurheartj/ehab395</w:t>
      </w:r>
    </w:p>
    <w:p w14:paraId="75E6C096"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2.</w:t>
      </w:r>
      <w:r w:rsidRPr="00A032DE">
        <w:rPr>
          <w:rFonts w:ascii="Times New Roman" w:hAnsi="Times New Roman" w:cs="Times New Roman"/>
          <w:sz w:val="24"/>
          <w:szCs w:val="24"/>
        </w:rPr>
        <w:tab/>
        <w:t>Parameswaran AC, Reisner D, Amanullah A. Discrepancy between gradients derived by cardiac catheterization and by Doppler echocardiography in aortic stenosis: how often does pressure recovery play a role? Echocardiography. 2009 Oct;26(9):1000–5; quiz 999. doi:10.1111/j.1540-8175.2009.00909.x PubMed PMID: 19840067.</w:t>
      </w:r>
    </w:p>
    <w:p w14:paraId="30772378"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3.</w:t>
      </w:r>
      <w:r w:rsidRPr="00A032DE">
        <w:rPr>
          <w:rFonts w:ascii="Times New Roman" w:hAnsi="Times New Roman" w:cs="Times New Roman"/>
          <w:sz w:val="24"/>
          <w:szCs w:val="24"/>
        </w:rPr>
        <w:tab/>
        <w:t>Garcia J, Barker AJ, Markl M. The Role of Imaging of Flow Patterns by 4D Flow MRI in Aortic Stenosis. JACC: Cardiovascular Imaging. 2019 Feb;12(2):252–66. doi:10.1016/j.jcmg.2018.10.034</w:t>
      </w:r>
    </w:p>
    <w:p w14:paraId="6598840A"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4.</w:t>
      </w:r>
      <w:r w:rsidRPr="00A032DE">
        <w:rPr>
          <w:rFonts w:ascii="Times New Roman" w:hAnsi="Times New Roman" w:cs="Times New Roman"/>
          <w:sz w:val="24"/>
          <w:szCs w:val="24"/>
        </w:rPr>
        <w:tab/>
        <w:t>Dyverfeldt P, Bissell M, Barker AJ, Bolger AF, Carlhäll CJ, Ebbers T, et al. 4D flow cardiovascular magnetic resonance consensus statement. Journal of Cardiovascular Magnetic Resonance. 2015 Jan;17(1):72. doi:10.1186/s12968-015-0174-5</w:t>
      </w:r>
    </w:p>
    <w:p w14:paraId="270E5E7B"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5.</w:t>
      </w:r>
      <w:r w:rsidRPr="00A032DE">
        <w:rPr>
          <w:rFonts w:ascii="Times New Roman" w:hAnsi="Times New Roman" w:cs="Times New Roman"/>
          <w:sz w:val="24"/>
          <w:szCs w:val="24"/>
        </w:rPr>
        <w:tab/>
        <w:t>Adriaans BP, Westenberg JJM, Van Cauteren YJM, Gerretsen S, Elbaz MSM, Bekkers SCAM, et al. Clinical assessment of aortic valve stenosis: Comparison between 4D flow MRI and transthoracic echocardiography. Magnetic Resonance Imaging. 2020 Feb;51(2):472–80. doi:10.1002/jmri.26847</w:t>
      </w:r>
    </w:p>
    <w:p w14:paraId="6D4B6F45"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6.</w:t>
      </w:r>
      <w:r w:rsidRPr="00A032DE">
        <w:rPr>
          <w:rFonts w:ascii="Times New Roman" w:hAnsi="Times New Roman" w:cs="Times New Roman"/>
          <w:sz w:val="24"/>
          <w:szCs w:val="24"/>
        </w:rPr>
        <w:tab/>
        <w:t>Archer GT, Elhawaz A, Barker N, Fidock B, Rothman A, van der Geest RJ, et al. Validation of four-dimensional flow cardiovascular magnetic resonance for aortic stenosis assessment. Sci Rep. 2020 Jun 29;10(1):10569. doi:10.1038/s41598-020-66659-6 PubMed PMID: 32601326; PubMed Central PMCID: PMC7324609.</w:t>
      </w:r>
    </w:p>
    <w:p w14:paraId="01F89B10"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7.</w:t>
      </w:r>
      <w:r w:rsidRPr="00A032DE">
        <w:rPr>
          <w:rFonts w:ascii="Times New Roman" w:hAnsi="Times New Roman" w:cs="Times New Roman"/>
          <w:sz w:val="24"/>
          <w:szCs w:val="24"/>
        </w:rPr>
        <w:tab/>
        <w:t>Binter C, Gülan U, Holzner M, Kozerke S. On the accuracy of viscous and turbulent loss quantification in stenotic aortic flow using phase-contrast MRI. Magn Reson Med. 2016 Jul;76(1):191–6. doi:10.1002/mrm.25862 PubMed PMID: 26258402.</w:t>
      </w:r>
    </w:p>
    <w:p w14:paraId="396164FE"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8.</w:t>
      </w:r>
      <w:r w:rsidRPr="00A032DE">
        <w:rPr>
          <w:rFonts w:ascii="Times New Roman" w:hAnsi="Times New Roman" w:cs="Times New Roman"/>
          <w:sz w:val="24"/>
          <w:szCs w:val="24"/>
        </w:rPr>
        <w:tab/>
        <w:t>Kamphuis VP, Westenberg JJM, Van Der Palen RLF, Van Den Boogaard PJ, Van Der Geest RJ, De Roos A, et al. Scan–rescan reproducibility of diastolic left ventricular kinetic energy, viscous energy loss and vorticity assessment using 4D flow MRI: analysis in healthy subjects. Int J Cardiovasc Imaging. 2018 Jun;34(6):905–20. doi:10.1007/s10554-017-1291-z</w:t>
      </w:r>
    </w:p>
    <w:p w14:paraId="686C363F"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9.</w:t>
      </w:r>
      <w:r w:rsidRPr="00A032DE">
        <w:rPr>
          <w:rFonts w:ascii="Times New Roman" w:hAnsi="Times New Roman" w:cs="Times New Roman"/>
          <w:sz w:val="24"/>
          <w:szCs w:val="24"/>
        </w:rPr>
        <w:tab/>
        <w:t>Grafton-Clarke C, Assadi H, Li R, Mehmood Z, Hall R, Matthews G, et al. Four-dimensional flow provides incremental diagnostic value over echocardiography in aortic stenosis. Open Heart. 2025 Jan;12(1):e003081. doi:10.1136/openhrt-2024-003081</w:t>
      </w:r>
    </w:p>
    <w:p w14:paraId="1A69F4CB"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10.</w:t>
      </w:r>
      <w:r w:rsidRPr="00A032DE">
        <w:rPr>
          <w:rFonts w:ascii="Times New Roman" w:hAnsi="Times New Roman" w:cs="Times New Roman"/>
          <w:sz w:val="24"/>
          <w:szCs w:val="24"/>
        </w:rPr>
        <w:tab/>
        <w:t>Elhawaz A, Archer GT, Zafar H, Fidock B, Barker N, Jones R, et al. Left ventricular blood flow kinetic energy is associated with the six-minute walk test and left ventricular remodelling post valvular intervention in aortic stenosis. Quant Imaging Med Surg. 2021 Apr;11(4):1470–82. doi:10.21037/qims-20-586</w:t>
      </w:r>
    </w:p>
    <w:p w14:paraId="6DE0C46B"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lastRenderedPageBreak/>
        <w:t>11.</w:t>
      </w:r>
      <w:r w:rsidRPr="00A032DE">
        <w:rPr>
          <w:rFonts w:ascii="Times New Roman" w:hAnsi="Times New Roman" w:cs="Times New Roman"/>
          <w:sz w:val="24"/>
          <w:szCs w:val="24"/>
        </w:rPr>
        <w:tab/>
        <w:t>Schäfer M, Humphries S, Stenmark KR, Kheyfets VO, Buckner JK, Hunter KS, et al. 4D-flow cardiac magnetic resonance-derived vorticity is sensitive marker of left ventricular diastolic dysfunction in patients with mild-to-moderate chronic obstructive pulmonary disease. Eur Heart J Cardiovasc Imaging. 2018 Apr 1;19(4):415–24. doi:10.1093/ehjci/jex069 PubMed PMID: 28460004; PubMed Central PMCID: PMC6279084.</w:t>
      </w:r>
    </w:p>
    <w:p w14:paraId="62DC314F"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12.</w:t>
      </w:r>
      <w:r w:rsidRPr="00A032DE">
        <w:rPr>
          <w:rFonts w:ascii="Times New Roman" w:hAnsi="Times New Roman" w:cs="Times New Roman"/>
          <w:sz w:val="24"/>
          <w:szCs w:val="24"/>
        </w:rPr>
        <w:tab/>
        <w:t>Demirkiran A, Hassell MECJ, Garg P, Elbaz MSM, Delewi R, Greenwood JP, et al. Left ventricular four-dimensional blood flow distribution, energetics, and vorticity in chronic myocardial infarction patients with/without left ventricular thrombus. Eur J Radiol. 2022 May;150:110233. doi:10.1016/j.ejrad.2022.110233 PubMed PMID: 35278980.</w:t>
      </w:r>
    </w:p>
    <w:p w14:paraId="345C8807"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13.</w:t>
      </w:r>
      <w:r w:rsidRPr="00A032DE">
        <w:rPr>
          <w:rFonts w:ascii="Times New Roman" w:hAnsi="Times New Roman" w:cs="Times New Roman"/>
          <w:sz w:val="24"/>
          <w:szCs w:val="24"/>
        </w:rPr>
        <w:tab/>
        <w:t>Dyverfeldt P, Hope MD, Tseng EE, Saloner D. Magnetic Resonance Measurement of Turbulent Kinetic Energy for the Estimation of Irreversible Pressure Loss in Aortic Stenosis. JACC: Cardiovascular Imaging. 2013 Jan;6(1):64–71. doi:10.1016/j.jcmg.2012.07.017</w:t>
      </w:r>
    </w:p>
    <w:p w14:paraId="5CDB56B3"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14.</w:t>
      </w:r>
      <w:r w:rsidRPr="00A032DE">
        <w:rPr>
          <w:rFonts w:ascii="Times New Roman" w:hAnsi="Times New Roman" w:cs="Times New Roman"/>
          <w:sz w:val="24"/>
          <w:szCs w:val="24"/>
        </w:rPr>
        <w:tab/>
        <w:t>Binter C, Gotschy A, Sündermann SH, Frank M, Tanner FC, Lüscher TF, et al. Turbulent Kinetic Energy Assessed by Multipoint 4-Dimensional Flow Magnetic Resonance Imaging Provides Additional Information Relative to Echocardiography for the Determination of Aortic Stenosis Severity. Circ: Cardiovascular Imaging. 2017 Jun;10(6):e005486. doi:10.1161/CIRCIMAGING.116.005486</w:t>
      </w:r>
    </w:p>
    <w:p w14:paraId="6599E8EB"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15.</w:t>
      </w:r>
      <w:r w:rsidRPr="00A032DE">
        <w:rPr>
          <w:rFonts w:ascii="Times New Roman" w:hAnsi="Times New Roman" w:cs="Times New Roman"/>
          <w:sz w:val="24"/>
          <w:szCs w:val="24"/>
        </w:rPr>
        <w:tab/>
        <w:t>Knaapen P, Germans T, Knuuti J, Paulus WJ, Dijkmans PA, Allaart CP, et al. Myocardial Energetics and Efficiency: Current Status of the Noninvasive Approach. Circulation. 2007 Feb 20;115(7):918–27. doi:10.1161/CIRCULATIONAHA.106.660639</w:t>
      </w:r>
    </w:p>
    <w:p w14:paraId="5C895BAE"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16.</w:t>
      </w:r>
      <w:r w:rsidRPr="00A032DE">
        <w:rPr>
          <w:rFonts w:ascii="Times New Roman" w:hAnsi="Times New Roman" w:cs="Times New Roman"/>
          <w:sz w:val="24"/>
          <w:szCs w:val="24"/>
        </w:rPr>
        <w:tab/>
        <w:t>Seemann F, Arvidsson P, Nordlund D, Kopic S, Carlsson M, Arheden H, et al. Noninvasive Quantification of Pressure-Volume Loops From Brachial Pressure and Cardiovascular Magnetic Resonance. Circ Cardiovasc Imaging. 2019 Dec;12(1):e008493. doi:10.1161/CIRCIMAGING.118.008493 PubMed PMID: 30630347.</w:t>
      </w:r>
    </w:p>
    <w:p w14:paraId="1C8F1A06"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17.</w:t>
      </w:r>
      <w:r w:rsidRPr="00A032DE">
        <w:rPr>
          <w:rFonts w:ascii="Times New Roman" w:hAnsi="Times New Roman" w:cs="Times New Roman"/>
          <w:sz w:val="24"/>
          <w:szCs w:val="24"/>
        </w:rPr>
        <w:tab/>
        <w:t>Kamphuis VP, Roest AAW, Van Den Boogaard PJ, Kroft LJM, Lamb HJ, Helbing WA, et al. Hemodynamic interplay of vorticity, viscous energy loss, and kinetic energy from 4D Flow MRI and link to cardiac function in healthy subjects and Fontan patients. American Journal of Physiology-Heart and Circulatory Physiology. 2021 Apr 1;320(4):H1687–98. doi:10.1152/ajpheart.00806.2020</w:t>
      </w:r>
    </w:p>
    <w:p w14:paraId="3703FCA2" w14:textId="1BD6A0F7" w:rsidR="008D268E" w:rsidRPr="00A032DE" w:rsidRDefault="008D268E" w:rsidP="00944C6F">
      <w:pPr>
        <w:pStyle w:val="SOP"/>
        <w:jc w:val="both"/>
      </w:pPr>
      <w:r w:rsidRPr="00A032DE">
        <w:fldChar w:fldCharType="end"/>
      </w:r>
    </w:p>
    <w:sectPr w:rsidR="008D268E" w:rsidRPr="00A03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0C80"/>
    <w:multiLevelType w:val="multilevel"/>
    <w:tmpl w:val="63BA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87A6F"/>
    <w:multiLevelType w:val="multilevel"/>
    <w:tmpl w:val="7D50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B358B"/>
    <w:multiLevelType w:val="hybridMultilevel"/>
    <w:tmpl w:val="A2B48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205EA"/>
    <w:multiLevelType w:val="hybridMultilevel"/>
    <w:tmpl w:val="2B2A2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0C330FD"/>
    <w:multiLevelType w:val="multilevel"/>
    <w:tmpl w:val="0BA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95946"/>
    <w:multiLevelType w:val="hybridMultilevel"/>
    <w:tmpl w:val="1314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707449">
    <w:abstractNumId w:val="0"/>
  </w:num>
  <w:num w:numId="2" w16cid:durableId="922682913">
    <w:abstractNumId w:val="5"/>
  </w:num>
  <w:num w:numId="3" w16cid:durableId="591863677">
    <w:abstractNumId w:val="1"/>
  </w:num>
  <w:num w:numId="4" w16cid:durableId="2055040740">
    <w:abstractNumId w:val="4"/>
  </w:num>
  <w:num w:numId="5" w16cid:durableId="1705204018">
    <w:abstractNumId w:val="3"/>
  </w:num>
  <w:num w:numId="6" w16cid:durableId="1272274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9B"/>
    <w:rsid w:val="000027C7"/>
    <w:rsid w:val="00124FF2"/>
    <w:rsid w:val="001607B2"/>
    <w:rsid w:val="003324F2"/>
    <w:rsid w:val="00482267"/>
    <w:rsid w:val="00691179"/>
    <w:rsid w:val="006F499B"/>
    <w:rsid w:val="008B2E56"/>
    <w:rsid w:val="008D268E"/>
    <w:rsid w:val="009013B8"/>
    <w:rsid w:val="00944C6F"/>
    <w:rsid w:val="00977EB7"/>
    <w:rsid w:val="00A032DE"/>
    <w:rsid w:val="00A32D8D"/>
    <w:rsid w:val="00A54D30"/>
    <w:rsid w:val="00B11578"/>
    <w:rsid w:val="00B27478"/>
    <w:rsid w:val="00B7327B"/>
    <w:rsid w:val="00B76EFA"/>
    <w:rsid w:val="00CA2C98"/>
    <w:rsid w:val="00D3033F"/>
    <w:rsid w:val="00D3280E"/>
    <w:rsid w:val="00DF69BD"/>
    <w:rsid w:val="00F416B7"/>
    <w:rsid w:val="00F765C2"/>
    <w:rsid w:val="00F84A7D"/>
    <w:rsid w:val="00FE00A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833E"/>
  <w15:chartTrackingRefBased/>
  <w15:docId w15:val="{AEB5A719-5209-4EC1-8213-FF4198C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27B"/>
    <w:rPr>
      <w:lang w:val="en-GB"/>
    </w:rPr>
  </w:style>
  <w:style w:type="paragraph" w:styleId="Heading1">
    <w:name w:val="heading 1"/>
    <w:basedOn w:val="Normal"/>
    <w:next w:val="Normal"/>
    <w:link w:val="Heading1Char"/>
    <w:uiPriority w:val="9"/>
    <w:qFormat/>
    <w:rsid w:val="006F4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9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F499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F499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F499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F499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F499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F499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F499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F499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F4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9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F4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9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F499B"/>
    <w:pPr>
      <w:spacing w:before="160"/>
      <w:jc w:val="center"/>
    </w:pPr>
    <w:rPr>
      <w:i/>
      <w:iCs/>
      <w:color w:val="404040" w:themeColor="text1" w:themeTint="BF"/>
    </w:rPr>
  </w:style>
  <w:style w:type="character" w:customStyle="1" w:styleId="QuoteChar">
    <w:name w:val="Quote Char"/>
    <w:basedOn w:val="DefaultParagraphFont"/>
    <w:link w:val="Quote"/>
    <w:uiPriority w:val="29"/>
    <w:rsid w:val="006F499B"/>
    <w:rPr>
      <w:i/>
      <w:iCs/>
      <w:color w:val="404040" w:themeColor="text1" w:themeTint="BF"/>
      <w:lang w:val="en-GB"/>
    </w:rPr>
  </w:style>
  <w:style w:type="paragraph" w:styleId="ListParagraph">
    <w:name w:val="List Paragraph"/>
    <w:basedOn w:val="Normal"/>
    <w:uiPriority w:val="34"/>
    <w:qFormat/>
    <w:rsid w:val="006F499B"/>
    <w:pPr>
      <w:ind w:left="720"/>
      <w:contextualSpacing/>
    </w:pPr>
  </w:style>
  <w:style w:type="character" w:styleId="IntenseEmphasis">
    <w:name w:val="Intense Emphasis"/>
    <w:basedOn w:val="DefaultParagraphFont"/>
    <w:uiPriority w:val="21"/>
    <w:qFormat/>
    <w:rsid w:val="006F499B"/>
    <w:rPr>
      <w:i/>
      <w:iCs/>
      <w:color w:val="0F4761" w:themeColor="accent1" w:themeShade="BF"/>
    </w:rPr>
  </w:style>
  <w:style w:type="paragraph" w:styleId="IntenseQuote">
    <w:name w:val="Intense Quote"/>
    <w:basedOn w:val="Normal"/>
    <w:next w:val="Normal"/>
    <w:link w:val="IntenseQuoteChar"/>
    <w:uiPriority w:val="30"/>
    <w:qFormat/>
    <w:rsid w:val="006F4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99B"/>
    <w:rPr>
      <w:i/>
      <w:iCs/>
      <w:color w:val="0F4761" w:themeColor="accent1" w:themeShade="BF"/>
      <w:lang w:val="en-GB"/>
    </w:rPr>
  </w:style>
  <w:style w:type="character" w:styleId="IntenseReference">
    <w:name w:val="Intense Reference"/>
    <w:basedOn w:val="DefaultParagraphFont"/>
    <w:uiPriority w:val="32"/>
    <w:qFormat/>
    <w:rsid w:val="006F499B"/>
    <w:rPr>
      <w:b/>
      <w:bCs/>
      <w:smallCaps/>
      <w:color w:val="0F4761" w:themeColor="accent1" w:themeShade="BF"/>
      <w:spacing w:val="5"/>
    </w:rPr>
  </w:style>
  <w:style w:type="paragraph" w:styleId="NoSpacing">
    <w:name w:val="No Spacing"/>
    <w:uiPriority w:val="1"/>
    <w:qFormat/>
    <w:rsid w:val="00B7327B"/>
    <w:pPr>
      <w:spacing w:after="0" w:line="240" w:lineRule="auto"/>
    </w:pPr>
    <w:rPr>
      <w:lang w:val="en-GB"/>
    </w:rPr>
  </w:style>
  <w:style w:type="paragraph" w:customStyle="1" w:styleId="SOP">
    <w:name w:val="SOP"/>
    <w:basedOn w:val="NoSpacing"/>
    <w:link w:val="SOPChar"/>
    <w:autoRedefine/>
    <w:qFormat/>
    <w:rsid w:val="000027C7"/>
    <w:pPr>
      <w:spacing w:line="480" w:lineRule="auto"/>
    </w:pPr>
    <w:rPr>
      <w:rFonts w:ascii="Times New Roman" w:hAnsi="Times New Roman" w:cs="Times New Roman"/>
      <w:color w:val="000000" w:themeColor="text1"/>
      <w:sz w:val="24"/>
      <w:szCs w:val="24"/>
    </w:rPr>
  </w:style>
  <w:style w:type="character" w:customStyle="1" w:styleId="SOPChar">
    <w:name w:val="SOP Char"/>
    <w:basedOn w:val="DefaultParagraphFont"/>
    <w:link w:val="SOP"/>
    <w:rsid w:val="000027C7"/>
    <w:rPr>
      <w:rFonts w:ascii="Times New Roman" w:hAnsi="Times New Roman" w:cs="Times New Roman"/>
      <w:color w:val="000000" w:themeColor="text1"/>
      <w:sz w:val="24"/>
      <w:szCs w:val="24"/>
      <w:lang w:val="en-GB"/>
    </w:rPr>
  </w:style>
  <w:style w:type="paragraph" w:styleId="Bibliography">
    <w:name w:val="Bibliography"/>
    <w:basedOn w:val="Normal"/>
    <w:next w:val="Normal"/>
    <w:uiPriority w:val="37"/>
    <w:unhideWhenUsed/>
    <w:rsid w:val="008D268E"/>
    <w:pPr>
      <w:tabs>
        <w:tab w:val="left" w:pos="384"/>
      </w:tabs>
      <w:spacing w:after="240" w:line="240" w:lineRule="auto"/>
      <w:ind w:left="384" w:hanging="384"/>
    </w:pPr>
  </w:style>
  <w:style w:type="table" w:styleId="TableGrid">
    <w:name w:val="Table Grid"/>
    <w:basedOn w:val="TableNormal"/>
    <w:uiPriority w:val="39"/>
    <w:rsid w:val="00691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581952">
      <w:bodyDiv w:val="1"/>
      <w:marLeft w:val="0"/>
      <w:marRight w:val="0"/>
      <w:marTop w:val="0"/>
      <w:marBottom w:val="0"/>
      <w:divBdr>
        <w:top w:val="none" w:sz="0" w:space="0" w:color="auto"/>
        <w:left w:val="none" w:sz="0" w:space="0" w:color="auto"/>
        <w:bottom w:val="none" w:sz="0" w:space="0" w:color="auto"/>
        <w:right w:val="none" w:sz="0" w:space="0" w:color="auto"/>
      </w:divBdr>
    </w:div>
    <w:div w:id="886070036">
      <w:bodyDiv w:val="1"/>
      <w:marLeft w:val="0"/>
      <w:marRight w:val="0"/>
      <w:marTop w:val="0"/>
      <w:marBottom w:val="0"/>
      <w:divBdr>
        <w:top w:val="none" w:sz="0" w:space="0" w:color="auto"/>
        <w:left w:val="none" w:sz="0" w:space="0" w:color="auto"/>
        <w:bottom w:val="none" w:sz="0" w:space="0" w:color="auto"/>
        <w:right w:val="none" w:sz="0" w:space="0" w:color="auto"/>
      </w:divBdr>
    </w:div>
    <w:div w:id="92795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49</Pages>
  <Words>38232</Words>
  <Characters>217925</Characters>
  <Application>Microsoft Office Word</Application>
  <DocSecurity>0</DocSecurity>
  <Lines>1816</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Moied Hossen</dc:creator>
  <cp:keywords/>
  <dc:description/>
  <cp:lastModifiedBy>Md Moied Hossen</cp:lastModifiedBy>
  <cp:revision>12</cp:revision>
  <dcterms:created xsi:type="dcterms:W3CDTF">2026-08-25T22:31:00Z</dcterms:created>
  <dcterms:modified xsi:type="dcterms:W3CDTF">2026-08-26T00:43:00Z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id="hd3ihI9z"/&gt;&lt;style id="http://www.zotero.org/styles/nlm-citation-sequence-superscript" locale="en-GB" hasBibliography="1" bibliographyStyleHasBeenSet="1"/&gt;&lt;prefs&gt;&lt;pref name="fieldType" value="Field</vt:lpwstr>
  </property>
  <property fmtid="{D5CDD505-2E9C-101B-9397-08002B2CF9AE}" pid="3" name="ZOTERO_PREF_2">
    <vt:lpwstr>"/&gt;&lt;/prefs&gt;&lt;/data&gt;</vt:lpwstr>
  </property>
</Properties>
</file>