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«Программная инженерия»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Диаграмма прецедентов и Erd диаграмма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631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Попова Дарья Сергеевна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181-322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преподаватель: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Будылина Евгения Александровна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2020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прецедентов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прецедентов для аналога Youdo представлена на рисунке 1.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Заказчик может либо сразу начать заполнять форму добавления задания (как незарегистрированный пользователь) для размещения его на сайте, либо сначала зарегистрироваться, а затем уже создать объявление. В первом случае после отправления заполненного задания система автоматически регистрирует заказчика.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создания задания и его модерации, задание становится видно для исполнителей, которые начинают предлагать свои услуги в комментариях объявления.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заказчик выбирает исполнителя и они в чате могут подробнее обсудить выполнение задания.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выполнения задание помечается как выполненное.</w:t>
      </w:r>
    </w:p>
    <w:p w:rsidR="00000000" w:rsidDel="00000000" w:rsidP="00000000" w:rsidRDefault="00000000" w:rsidRPr="00000000" w14:paraId="00000023">
      <w:pPr>
        <w:keepNext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122237</wp:posOffset>
            </wp:positionH>
            <wp:positionV relativeFrom="paragraph">
              <wp:posOffset>635</wp:posOffset>
            </wp:positionV>
            <wp:extent cx="5695950" cy="4333875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3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1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ERD диаграмма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 данных для аналога Youdo представлена на рисунке 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 пользователь регистрируется, в таблице Users появляется запись с его данными, в том числе isMaster, определяющая, является ли пользователь заказчиком, и isExecutor, определяющая, является пользователь исполнителем. Пользователь может создать задачу или несколько. Задачи появляются в таблице Tasks. У таблицы Users и Tasks связь 1-to-many).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727075</wp:posOffset>
            </wp:positionH>
            <wp:positionV relativeFrom="paragraph">
              <wp:posOffset>635</wp:posOffset>
            </wp:positionV>
            <wp:extent cx="4486275" cy="2695575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95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2</w:t>
      </w:r>
    </w:p>
    <w:p w:rsidR="00000000" w:rsidDel="00000000" w:rsidP="00000000" w:rsidRDefault="00000000" w:rsidRPr="00000000" w14:paraId="00000032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C4EAC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00000a"/>
      <w:sz w:val="22"/>
      <w:szCs w:val="22"/>
      <w:lang w:bidi="ar-SA" w:eastAsia="en-US" w:val="ru-RU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WenQuanYi Micro 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Caption1">
    <w:name w:val="caption"/>
    <w:basedOn w:val="Normal"/>
    <w:uiPriority w:val="35"/>
    <w:unhideWhenUsed w:val="1"/>
    <w:qFormat w:val="1"/>
    <w:rsid w:val="00541028"/>
    <w:pPr>
      <w:spacing w:after="200" w:before="0" w:line="240" w:lineRule="auto"/>
    </w:pPr>
    <w:rPr>
      <w:i w:val="1"/>
      <w:iCs w:val="1"/>
      <w:color w:val="44546a" w:themeColor="text2"/>
      <w:sz w:val="18"/>
      <w:szCs w:val="1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H9WTH5gRZYzofqXZoGVFAEHkaA==">AMUW2mWTPJlX5ql/UfHNHrDaJ5Mis4HpLxIPJ/h93MjL1C9pujtXy6fRATURPib8ei5yWjlsMmWCRRQtJP8ga6Mqx7t/+BAYOFQUJIlDT0yLXra9KSGxuME=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2020-03-14T20:11:00Z</dcterms:created>
  <dc:creator>Настя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