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de responsabilidades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subida de este documento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firmado</w:t>
      </w:r>
      <w:r w:rsidDel="00000000" w:rsidR="00000000" w:rsidRPr="00000000">
        <w:rPr>
          <w:sz w:val="24"/>
          <w:szCs w:val="24"/>
          <w:rtl w:val="0"/>
        </w:rPr>
        <w:t xml:space="preserve"> al repositorio es obligatoria para acceder a la sustentación y debe hacerse a más tardar el día anterior a la misma. Es obligatorio solo para entregas en pareja.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3495"/>
        <w:gridCol w:w="3495"/>
        <w:gridCol w:w="3540"/>
        <w:tblGridChange w:id="0">
          <w:tblGrid>
            <w:gridCol w:w="3495"/>
            <w:gridCol w:w="3495"/>
            <w:gridCol w:w="34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componente desarrollado (clase , métodos o funciones)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breve de dicho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de complejidad respecto al desarrollo global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 principal (nombre de sólo una persona)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capturarAmplitudFrecuencia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Captura y calcula la amplitud y frecuencia de la señal analógica.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identificarSenal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el tipo de señal basándose en los picos y cruces de la señal.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Elvía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contarPicos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Cuenta los picos de la señal para ayudar a identificar la forma de onda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Elvia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contarCruces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Cuenta los cruces de la señal en el umbral para ayudar en la identificación de la forma de onda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Elvia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contarPico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Cuenta los picos máximos de la señal, diferenciando los valores más altos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Elvia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resumen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5745"/>
        <w:gridCol w:w="3525"/>
        <w:tblGridChange w:id="0">
          <w:tblGrid>
            <w:gridCol w:w="4635"/>
            <w:gridCol w:w="574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integrante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(Una fila por integrante del equipo)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todos los componentes desarrollados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total desarrollado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(la suma de los ítems es 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Elvia Gome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identificarSenal</w:t>
              <w:br w:type="textWrapping"/>
              <w:t xml:space="preserve">contarPicos</w:t>
              <w:br w:type="textWrapping"/>
              <w:t xml:space="preserve">contarCruces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Mosquera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capturarAmplitudFrecuencia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Nombre y firma autógrafa del integrante 1:___Danie Mosquera___            Nombre y firma autógrafa del integrante 2:___________________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La repartición de responsabilidades especificada en este formato no exime a ninguno de los miembros del equipo de la responsabilidad de conocer y explicar el análisis y diseño de las estrategias que fundamentan toda la solución entregada.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8i7tUY9P8GfKTmg7uo13xZIkdg==">CgMxLjA4AHIhMS01NVZmY05KUl95SHJ1UHRaS2syVUsyRDV0U2Mwakh4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2024-09-18T18:59:00Z</dcterms:created>
</cp:coreProperties>
</file>