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0257" w14:textId="7A95EFD1" w:rsidR="0082509D" w:rsidRDefault="001C76F0" w:rsidP="006E06EA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6E06EA">
        <w:rPr>
          <w:rFonts w:ascii="Arial" w:hAnsi="Arial" w:cs="Arial"/>
          <w:b/>
          <w:bCs/>
          <w:sz w:val="24"/>
          <w:szCs w:val="24"/>
        </w:rPr>
        <w:t>BE A FOREX ANALYST, FINANCIAL ADVISOR, ECONOMIST, TOP HEDGE FUND TRADER WITH HIGHEST IQ LEVEL, PROFESSOR, SOFTWARE DEVELOPER, WEBSITE BUILDER AND DESIGNER.</w:t>
      </w:r>
    </w:p>
    <w:p w14:paraId="02F66BF1" w14:textId="77777777" w:rsidR="00DF2D4C" w:rsidRDefault="00DF2D4C" w:rsidP="006E06EA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517C6061" w14:textId="6DC53DF3" w:rsidR="00DF2D4C" w:rsidRDefault="00DF2D4C" w:rsidP="005A0EB2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Website name: MACROPULSEFX</w:t>
      </w:r>
    </w:p>
    <w:p w14:paraId="22E8651B" w14:textId="546200A0" w:rsidR="00DF2D4C" w:rsidRDefault="001C76F0" w:rsidP="005A0EB2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Tag: “WHERE MACRO DRIVES MARKETS”</w:t>
      </w:r>
    </w:p>
    <w:p w14:paraId="1421CCAE" w14:textId="07BD52D1" w:rsidR="00CB6121" w:rsidRDefault="00CB6121" w:rsidP="005A0EB2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(name and title </w:t>
      </w:r>
      <w:r w:rsidR="00211399">
        <w:rPr>
          <w:rFonts w:ascii="Arial" w:hAnsi="Arial" w:cs="Arial"/>
          <w:b/>
          <w:bCs/>
          <w:sz w:val="24"/>
          <w:szCs w:val="24"/>
        </w:rPr>
        <w:t>at corner and clock at another corner – follow clock instructions</w:t>
      </w:r>
      <w:r w:rsidR="002465CA">
        <w:rPr>
          <w:rFonts w:ascii="Arial" w:hAnsi="Arial" w:cs="Arial"/>
          <w:b/>
          <w:bCs/>
          <w:sz w:val="24"/>
          <w:szCs w:val="24"/>
        </w:rPr>
        <w:t xml:space="preserve"> – keep proper gaps between elements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5A8D77C2" w14:textId="7C22D15E" w:rsidR="005405C4" w:rsidRDefault="005405C4" w:rsidP="005A0EB2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(background changer – white/black at the corner)</w:t>
      </w:r>
    </w:p>
    <w:p w14:paraId="295CEA78" w14:textId="09DCF154" w:rsidR="005405C4" w:rsidRDefault="005405C4" w:rsidP="005A0EB2">
      <w:pPr>
        <w:pStyle w:val="NoSpacing"/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 w:rsidRPr="005405C4">
        <w:rPr>
          <w:rFonts w:ascii="Arial" w:hAnsi="Arial" w:cs="Arial"/>
          <w:b/>
          <w:bCs/>
          <w:sz w:val="24"/>
          <w:szCs w:val="24"/>
        </w:rPr>
        <w:t>(Show timezone – IST (am/pm). Show when the market opens/closes – Tokyo, Sydney, London and New York, (am/pm) (on top corner of website))</w:t>
      </w:r>
    </w:p>
    <w:p w14:paraId="1569CC82" w14:textId="16EE21C8" w:rsidR="005A0EB2" w:rsidRPr="005405C4" w:rsidRDefault="005A0EB2" w:rsidP="005A0EB2">
      <w:pPr>
        <w:pStyle w:val="NoSpacing"/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(For all information, use the real-time data from trusted sources)</w:t>
      </w:r>
    </w:p>
    <w:p w14:paraId="0F49B28E" w14:textId="1953B15A" w:rsidR="005A0EB2" w:rsidRPr="006E06EA" w:rsidRDefault="00C87E7D" w:rsidP="00AC7D4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707DE2D" w14:textId="77777777" w:rsidR="001C76F0" w:rsidRDefault="001C76F0" w:rsidP="00AC7D4A">
      <w:pPr>
        <w:pStyle w:val="NoSpacing"/>
        <w:rPr>
          <w:rFonts w:ascii="Arial" w:hAnsi="Arial" w:cs="Arial"/>
          <w:sz w:val="24"/>
          <w:szCs w:val="24"/>
        </w:rPr>
      </w:pPr>
    </w:p>
    <w:p w14:paraId="11262B5D" w14:textId="449A7E5F" w:rsidR="0082509D" w:rsidRDefault="0082509D" w:rsidP="00CB6121">
      <w:pPr>
        <w:pStyle w:val="NoSpacing"/>
        <w:ind w:left="360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 xml:space="preserve">What is the central bank of each country doing: hawkish, dovish, neutral? What is the interest rate and how </w:t>
      </w:r>
      <w:r w:rsidR="00990E1F" w:rsidRPr="006E06EA">
        <w:rPr>
          <w:rFonts w:ascii="Arial" w:hAnsi="Arial" w:cs="Arial"/>
          <w:sz w:val="24"/>
          <w:szCs w:val="24"/>
        </w:rPr>
        <w:t xml:space="preserve">does </w:t>
      </w:r>
      <w:r w:rsidRPr="006E06EA">
        <w:rPr>
          <w:rFonts w:ascii="Arial" w:hAnsi="Arial" w:cs="Arial"/>
          <w:sz w:val="24"/>
          <w:szCs w:val="24"/>
        </w:rPr>
        <w:t>it affect? What is the tone of the central bank, future plans, and what data are they focused on? How will the market react</w:t>
      </w:r>
      <w:r w:rsidR="00990E1F" w:rsidRPr="006E06EA">
        <w:rPr>
          <w:rFonts w:ascii="Arial" w:hAnsi="Arial" w:cs="Arial"/>
          <w:sz w:val="24"/>
          <w:szCs w:val="24"/>
        </w:rPr>
        <w:t>,</w:t>
      </w:r>
      <w:r w:rsidRPr="006E06EA">
        <w:rPr>
          <w:rFonts w:ascii="Arial" w:hAnsi="Arial" w:cs="Arial"/>
          <w:sz w:val="24"/>
          <w:szCs w:val="24"/>
        </w:rPr>
        <w:t xml:space="preserve"> and how to plan for trade? </w:t>
      </w:r>
      <w:r w:rsidR="002465CA">
        <w:rPr>
          <w:rFonts w:ascii="Arial" w:hAnsi="Arial" w:cs="Arial"/>
          <w:sz w:val="24"/>
          <w:szCs w:val="24"/>
        </w:rPr>
        <w:t xml:space="preserve">(also show live market updates from trusted sources on 1 corner) </w:t>
      </w:r>
      <w:r w:rsidR="005405C4">
        <w:rPr>
          <w:rFonts w:ascii="Arial" w:hAnsi="Arial" w:cs="Arial"/>
          <w:sz w:val="24"/>
          <w:szCs w:val="24"/>
        </w:rPr>
        <w:t xml:space="preserve">– </w:t>
      </w:r>
      <w:r w:rsidR="005405C4">
        <w:rPr>
          <w:rFonts w:ascii="Arial" w:hAnsi="Arial" w:cs="Arial"/>
          <w:b/>
          <w:bCs/>
          <w:sz w:val="24"/>
          <w:szCs w:val="24"/>
        </w:rPr>
        <w:t>Use</w:t>
      </w:r>
      <w:r w:rsidR="005405C4" w:rsidRPr="005405C4">
        <w:rPr>
          <w:rFonts w:ascii="Arial" w:hAnsi="Arial" w:cs="Arial"/>
          <w:b/>
          <w:bCs/>
          <w:sz w:val="24"/>
          <w:szCs w:val="24"/>
        </w:rPr>
        <w:t xml:space="preserve"> </w:t>
      </w:r>
      <w:r w:rsidR="005405C4">
        <w:rPr>
          <w:rFonts w:ascii="Arial" w:hAnsi="Arial" w:cs="Arial"/>
          <w:b/>
          <w:bCs/>
          <w:sz w:val="24"/>
          <w:szCs w:val="24"/>
        </w:rPr>
        <w:t xml:space="preserve">today's/ current </w:t>
      </w:r>
      <w:r w:rsidR="005405C4" w:rsidRPr="005405C4">
        <w:rPr>
          <w:rFonts w:ascii="Arial" w:hAnsi="Arial" w:cs="Arial"/>
          <w:b/>
          <w:bCs/>
          <w:sz w:val="24"/>
          <w:szCs w:val="24"/>
        </w:rPr>
        <w:t>real updated data from the official website or tradingeconomics or any other websites</w:t>
      </w:r>
      <w:r w:rsidR="002465C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F743586" w14:textId="77777777" w:rsidR="00BE303C" w:rsidRPr="006E06EA" w:rsidRDefault="00BE303C" w:rsidP="00CB6121">
      <w:pPr>
        <w:pStyle w:val="NoSpacing"/>
        <w:rPr>
          <w:rFonts w:ascii="Arial" w:hAnsi="Arial" w:cs="Arial"/>
          <w:sz w:val="24"/>
          <w:szCs w:val="24"/>
        </w:rPr>
      </w:pPr>
    </w:p>
    <w:p w14:paraId="66F0F762" w14:textId="07A5E427" w:rsidR="00336586" w:rsidRDefault="00336586" w:rsidP="00CB6121">
      <w:pPr>
        <w:pStyle w:val="NoSpacing"/>
        <w:ind w:left="360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Gold, silver</w:t>
      </w:r>
      <w:r w:rsidR="00BE303C">
        <w:rPr>
          <w:rFonts w:ascii="Arial" w:hAnsi="Arial" w:cs="Arial"/>
          <w:sz w:val="24"/>
          <w:szCs w:val="24"/>
        </w:rPr>
        <w:t xml:space="preserve">, oil </w:t>
      </w:r>
      <w:r w:rsidRPr="006E06EA">
        <w:rPr>
          <w:rFonts w:ascii="Arial" w:hAnsi="Arial" w:cs="Arial"/>
          <w:sz w:val="24"/>
          <w:szCs w:val="24"/>
        </w:rPr>
        <w:t>– fundamental and technical outlook</w:t>
      </w:r>
      <w:r w:rsidR="00CB6121">
        <w:rPr>
          <w:rFonts w:ascii="Arial" w:hAnsi="Arial" w:cs="Arial"/>
          <w:sz w:val="24"/>
          <w:szCs w:val="24"/>
        </w:rPr>
        <w:t xml:space="preserve"> – major levels to monitor. </w:t>
      </w:r>
      <w:r w:rsidR="005405C4">
        <w:rPr>
          <w:rFonts w:ascii="Arial" w:hAnsi="Arial" w:cs="Arial"/>
          <w:sz w:val="24"/>
          <w:szCs w:val="24"/>
        </w:rPr>
        <w:t>--</w:t>
      </w:r>
      <w:r w:rsidR="005405C4" w:rsidRPr="005405C4">
        <w:rPr>
          <w:rFonts w:ascii="Arial" w:hAnsi="Arial" w:cs="Arial"/>
          <w:b/>
          <w:bCs/>
          <w:sz w:val="24"/>
          <w:szCs w:val="24"/>
        </w:rPr>
        <w:t xml:space="preserve">use </w:t>
      </w:r>
      <w:r w:rsidR="005405C4">
        <w:rPr>
          <w:rFonts w:ascii="Arial" w:hAnsi="Arial" w:cs="Arial"/>
          <w:b/>
          <w:bCs/>
          <w:sz w:val="24"/>
          <w:szCs w:val="24"/>
        </w:rPr>
        <w:t xml:space="preserve">today/ current </w:t>
      </w:r>
      <w:r w:rsidR="005405C4" w:rsidRPr="005405C4">
        <w:rPr>
          <w:rFonts w:ascii="Arial" w:hAnsi="Arial" w:cs="Arial"/>
          <w:b/>
          <w:bCs/>
          <w:sz w:val="24"/>
          <w:szCs w:val="24"/>
        </w:rPr>
        <w:t>real updated data from the official website or tradingeconomics or any other websites</w:t>
      </w:r>
    </w:p>
    <w:p w14:paraId="02A1694B" w14:textId="77777777" w:rsidR="00BE303C" w:rsidRPr="006E06EA" w:rsidRDefault="00BE303C" w:rsidP="00CB6121">
      <w:pPr>
        <w:pStyle w:val="NoSpacing"/>
        <w:rPr>
          <w:rFonts w:ascii="Arial" w:hAnsi="Arial" w:cs="Arial"/>
          <w:sz w:val="24"/>
          <w:szCs w:val="24"/>
        </w:rPr>
      </w:pPr>
    </w:p>
    <w:p w14:paraId="4D310845" w14:textId="29316C30" w:rsidR="00336586" w:rsidRDefault="00336586" w:rsidP="00CB6121">
      <w:pPr>
        <w:pStyle w:val="NoSpacing"/>
        <w:ind w:left="360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 xml:space="preserve">What are the top </w:t>
      </w:r>
      <w:r w:rsidR="00BE303C">
        <w:rPr>
          <w:rFonts w:ascii="Arial" w:hAnsi="Arial" w:cs="Arial"/>
          <w:sz w:val="24"/>
          <w:szCs w:val="24"/>
        </w:rPr>
        <w:t xml:space="preserve">global banks (JPMorgan, Morgan, Citibank, HSBC, ING, Goldman Sachs, ICBC and others) doing, positioning, and forecasting for </w:t>
      </w:r>
      <w:r w:rsidR="00CB6121">
        <w:rPr>
          <w:rFonts w:ascii="Arial" w:hAnsi="Arial" w:cs="Arial"/>
          <w:sz w:val="24"/>
          <w:szCs w:val="24"/>
        </w:rPr>
        <w:t xml:space="preserve">all </w:t>
      </w:r>
      <w:r w:rsidRPr="006E06EA">
        <w:rPr>
          <w:rFonts w:ascii="Arial" w:hAnsi="Arial" w:cs="Arial"/>
          <w:sz w:val="24"/>
          <w:szCs w:val="24"/>
        </w:rPr>
        <w:t xml:space="preserve">currencies? </w:t>
      </w:r>
    </w:p>
    <w:p w14:paraId="12569069" w14:textId="77777777" w:rsidR="00BE303C" w:rsidRPr="006E06EA" w:rsidRDefault="00BE303C" w:rsidP="00CB6121">
      <w:pPr>
        <w:pStyle w:val="NoSpacing"/>
        <w:rPr>
          <w:rFonts w:ascii="Arial" w:hAnsi="Arial" w:cs="Arial"/>
          <w:sz w:val="24"/>
          <w:szCs w:val="24"/>
        </w:rPr>
      </w:pPr>
    </w:p>
    <w:p w14:paraId="005A4317" w14:textId="455F6FE9" w:rsidR="0082509D" w:rsidRDefault="00990E1F" w:rsidP="00CB6121">
      <w:pPr>
        <w:pStyle w:val="NoSpacing"/>
        <w:ind w:left="360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 xml:space="preserve">What does COT data tell us about the market positioning? How to use for trade benefits? </w:t>
      </w:r>
      <w:r w:rsidR="00CB6121">
        <w:rPr>
          <w:rFonts w:ascii="Arial" w:hAnsi="Arial" w:cs="Arial"/>
          <w:sz w:val="24"/>
          <w:szCs w:val="24"/>
        </w:rPr>
        <w:t xml:space="preserve">Give a table format of the last 15 data points along with the interpretation. </w:t>
      </w:r>
      <w:r w:rsidR="005405C4">
        <w:rPr>
          <w:rFonts w:ascii="Arial" w:hAnsi="Arial" w:cs="Arial"/>
          <w:sz w:val="24"/>
          <w:szCs w:val="24"/>
        </w:rPr>
        <w:t xml:space="preserve">-- </w:t>
      </w:r>
      <w:r w:rsidR="005405C4" w:rsidRPr="005405C4">
        <w:rPr>
          <w:rFonts w:ascii="Arial" w:hAnsi="Arial" w:cs="Arial"/>
          <w:b/>
          <w:bCs/>
          <w:sz w:val="24"/>
          <w:szCs w:val="24"/>
        </w:rPr>
        <w:t>use t</w:t>
      </w:r>
      <w:r w:rsidR="005405C4">
        <w:rPr>
          <w:rFonts w:ascii="Arial" w:hAnsi="Arial" w:cs="Arial"/>
          <w:b/>
          <w:bCs/>
          <w:sz w:val="24"/>
          <w:szCs w:val="24"/>
        </w:rPr>
        <w:t>oday/ current</w:t>
      </w:r>
      <w:r w:rsidR="005405C4" w:rsidRPr="005405C4">
        <w:rPr>
          <w:rFonts w:ascii="Arial" w:hAnsi="Arial" w:cs="Arial"/>
          <w:b/>
          <w:bCs/>
          <w:sz w:val="24"/>
          <w:szCs w:val="24"/>
        </w:rPr>
        <w:t xml:space="preserve"> real updated data from the official website or tradingeconomics or any other websites</w:t>
      </w:r>
    </w:p>
    <w:p w14:paraId="6D395570" w14:textId="77777777" w:rsidR="00BE303C" w:rsidRPr="006E06EA" w:rsidRDefault="00BE303C" w:rsidP="00CB6121">
      <w:pPr>
        <w:pStyle w:val="NoSpacing"/>
        <w:rPr>
          <w:rFonts w:ascii="Arial" w:hAnsi="Arial" w:cs="Arial"/>
          <w:sz w:val="24"/>
          <w:szCs w:val="24"/>
        </w:rPr>
      </w:pPr>
    </w:p>
    <w:p w14:paraId="39977926" w14:textId="05791BB7" w:rsidR="00CB6121" w:rsidRDefault="00990E1F" w:rsidP="00CB6121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 xml:space="preserve">What is the </w:t>
      </w:r>
      <w:r w:rsidR="00CB6121">
        <w:rPr>
          <w:rFonts w:ascii="Arial" w:hAnsi="Arial" w:cs="Arial"/>
          <w:sz w:val="24"/>
          <w:szCs w:val="24"/>
        </w:rPr>
        <w:t xml:space="preserve">current </w:t>
      </w:r>
      <w:r w:rsidRPr="006E06EA">
        <w:rPr>
          <w:rFonts w:ascii="Arial" w:hAnsi="Arial" w:cs="Arial"/>
          <w:sz w:val="24"/>
          <w:szCs w:val="24"/>
        </w:rPr>
        <w:t>market sentiment</w:t>
      </w:r>
      <w:r w:rsidR="00BE303C">
        <w:rPr>
          <w:rFonts w:ascii="Arial" w:hAnsi="Arial" w:cs="Arial"/>
          <w:sz w:val="24"/>
          <w:szCs w:val="24"/>
        </w:rPr>
        <w:t xml:space="preserve">? </w:t>
      </w:r>
      <w:r w:rsidR="002465CA">
        <w:rPr>
          <w:rFonts w:ascii="Arial" w:hAnsi="Arial" w:cs="Arial"/>
          <w:sz w:val="24"/>
          <w:szCs w:val="24"/>
        </w:rPr>
        <w:t xml:space="preserve">Give an outlook on VIX, SPX500USD, US02Y, and bonds – how will it affect the currency movements? Give a brief technical outlook and geopolitical outlook. </w:t>
      </w:r>
      <w:r w:rsidR="005405C4">
        <w:rPr>
          <w:rFonts w:ascii="Arial" w:hAnsi="Arial" w:cs="Arial"/>
          <w:sz w:val="24"/>
          <w:szCs w:val="24"/>
        </w:rPr>
        <w:t xml:space="preserve">-- </w:t>
      </w:r>
      <w:r w:rsidR="005405C4" w:rsidRPr="005405C4">
        <w:rPr>
          <w:rFonts w:ascii="Arial" w:hAnsi="Arial" w:cs="Arial"/>
          <w:b/>
          <w:bCs/>
          <w:sz w:val="24"/>
          <w:szCs w:val="24"/>
        </w:rPr>
        <w:t>use t</w:t>
      </w:r>
      <w:r w:rsidR="005405C4">
        <w:rPr>
          <w:rFonts w:ascii="Arial" w:hAnsi="Arial" w:cs="Arial"/>
          <w:b/>
          <w:bCs/>
          <w:sz w:val="24"/>
          <w:szCs w:val="24"/>
        </w:rPr>
        <w:t>oday/ current</w:t>
      </w:r>
      <w:r w:rsidR="005405C4" w:rsidRPr="005405C4">
        <w:rPr>
          <w:rFonts w:ascii="Arial" w:hAnsi="Arial" w:cs="Arial"/>
          <w:b/>
          <w:bCs/>
          <w:sz w:val="24"/>
          <w:szCs w:val="24"/>
        </w:rPr>
        <w:t xml:space="preserve"> real updated data from the official website or tradingeconomics or any other websites</w:t>
      </w:r>
    </w:p>
    <w:p w14:paraId="692A7594" w14:textId="77777777" w:rsidR="00BE303C" w:rsidRDefault="00BE303C" w:rsidP="00CB6121">
      <w:pPr>
        <w:pStyle w:val="NoSpacing"/>
        <w:rPr>
          <w:rFonts w:ascii="Arial" w:hAnsi="Arial" w:cs="Arial"/>
          <w:sz w:val="24"/>
          <w:szCs w:val="24"/>
        </w:rPr>
      </w:pPr>
    </w:p>
    <w:p w14:paraId="6427BFBB" w14:textId="16EF2AEE" w:rsidR="00BE303C" w:rsidRPr="00CB6121" w:rsidRDefault="00DF2D4C" w:rsidP="00CB6121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Weekly economic table for each week with highlights of major news events that will affect the currency and how it will be affected. </w:t>
      </w:r>
      <w:r w:rsidR="00CB6121" w:rsidRPr="00CB6121">
        <w:rPr>
          <w:rFonts w:ascii="Arial" w:hAnsi="Arial" w:cs="Arial"/>
          <w:b/>
          <w:bCs/>
          <w:sz w:val="24"/>
          <w:szCs w:val="24"/>
        </w:rPr>
        <w:t xml:space="preserve">(from </w:t>
      </w:r>
      <w:r w:rsidR="00CB6121">
        <w:rPr>
          <w:rFonts w:ascii="Arial" w:hAnsi="Arial" w:cs="Arial"/>
          <w:b/>
          <w:bCs/>
          <w:sz w:val="24"/>
          <w:szCs w:val="24"/>
        </w:rPr>
        <w:t>Forexfactor</w:t>
      </w:r>
      <w:r w:rsidR="00CB6121" w:rsidRPr="00CB6121">
        <w:rPr>
          <w:rFonts w:ascii="Arial" w:hAnsi="Arial" w:cs="Arial"/>
          <w:b/>
          <w:bCs/>
          <w:sz w:val="24"/>
          <w:szCs w:val="24"/>
        </w:rPr>
        <w:t xml:space="preserve"> or any other sources) </w:t>
      </w:r>
      <w:r w:rsidR="004527DB">
        <w:rPr>
          <w:rFonts w:ascii="Arial" w:hAnsi="Arial" w:cs="Arial"/>
          <w:b/>
          <w:bCs/>
          <w:sz w:val="24"/>
          <w:szCs w:val="24"/>
        </w:rPr>
        <w:t xml:space="preserve">(keep </w:t>
      </w:r>
      <w:r w:rsidR="002465CA">
        <w:rPr>
          <w:rFonts w:ascii="Arial" w:hAnsi="Arial" w:cs="Arial"/>
          <w:b/>
          <w:bCs/>
          <w:sz w:val="24"/>
          <w:szCs w:val="24"/>
        </w:rPr>
        <w:t xml:space="preserve">the </w:t>
      </w:r>
      <w:r w:rsidR="004527DB">
        <w:rPr>
          <w:rFonts w:ascii="Arial" w:hAnsi="Arial" w:cs="Arial"/>
          <w:b/>
          <w:bCs/>
          <w:sz w:val="24"/>
          <w:szCs w:val="24"/>
        </w:rPr>
        <w:t>date dropdown on corner to select back date and future date to see the data)</w:t>
      </w:r>
      <w:r w:rsidR="009E65B1">
        <w:rPr>
          <w:rFonts w:ascii="Arial" w:hAnsi="Arial" w:cs="Arial"/>
          <w:b/>
          <w:bCs/>
          <w:sz w:val="24"/>
          <w:szCs w:val="24"/>
        </w:rPr>
        <w:t xml:space="preserve"> (download all previous and future data)</w:t>
      </w:r>
    </w:p>
    <w:p w14:paraId="5A5C0674" w14:textId="2300E3BE" w:rsidR="00DF2D4C" w:rsidRDefault="00DF2D4C" w:rsidP="00CB6121">
      <w:pPr>
        <w:pStyle w:val="NoSpacing"/>
        <w:rPr>
          <w:rFonts w:ascii="Arial" w:hAnsi="Arial" w:cs="Arial"/>
          <w:sz w:val="24"/>
          <w:szCs w:val="24"/>
        </w:rPr>
      </w:pPr>
    </w:p>
    <w:p w14:paraId="1B5298B6" w14:textId="67394AE6" w:rsidR="00DF2D4C" w:rsidRDefault="00CB6121" w:rsidP="00CB6121">
      <w:pPr>
        <w:pStyle w:val="NoSpacing"/>
        <w:ind w:left="360"/>
        <w:rPr>
          <w:rFonts w:ascii="Arial" w:hAnsi="Arial" w:cs="Arial"/>
          <w:sz w:val="24"/>
          <w:szCs w:val="24"/>
        </w:rPr>
      </w:pPr>
      <w:r w:rsidRPr="00CB6121">
        <w:rPr>
          <w:rFonts w:ascii="Arial" w:hAnsi="Arial" w:cs="Arial"/>
          <w:b/>
          <w:bCs/>
          <w:sz w:val="24"/>
          <w:szCs w:val="24"/>
        </w:rPr>
        <w:t>Using Tradingview or any other platform.</w:t>
      </w:r>
      <w:r>
        <w:rPr>
          <w:rFonts w:ascii="Arial" w:hAnsi="Arial" w:cs="Arial"/>
          <w:sz w:val="24"/>
          <w:szCs w:val="24"/>
        </w:rPr>
        <w:t xml:space="preserve"> </w:t>
      </w:r>
      <w:r w:rsidR="00DF2D4C">
        <w:rPr>
          <w:rFonts w:ascii="Arial" w:hAnsi="Arial" w:cs="Arial"/>
          <w:sz w:val="24"/>
          <w:szCs w:val="24"/>
        </w:rPr>
        <w:t xml:space="preserve">Give an insight into technical analysis with weekly, daily, 4-hourly, and 1-hourly – to make all align in confluence with fundamentals. Use ICT trading strategy – HTF bias, LTF bias, OB, FVG, Break of structure, support and resistance, supply and demand. Also use indicators: 20/50/200 EMAs, RSI, Volume profile, ATR – for extra confluence. </w:t>
      </w:r>
      <w:r w:rsidR="005405C4">
        <w:rPr>
          <w:rFonts w:ascii="Arial" w:hAnsi="Arial" w:cs="Arial"/>
          <w:sz w:val="24"/>
          <w:szCs w:val="24"/>
        </w:rPr>
        <w:lastRenderedPageBreak/>
        <w:t>Give current live data</w:t>
      </w:r>
      <w:r w:rsidR="008664F1">
        <w:rPr>
          <w:rFonts w:ascii="Arial" w:hAnsi="Arial" w:cs="Arial"/>
          <w:sz w:val="24"/>
          <w:szCs w:val="24"/>
        </w:rPr>
        <w:t xml:space="preserve">. Mention when market is on killzone.  Mention when a high probability setup arises. </w:t>
      </w:r>
    </w:p>
    <w:p w14:paraId="3E4B9EE8" w14:textId="77777777" w:rsidR="00DF2D4C" w:rsidRDefault="00DF2D4C" w:rsidP="00CB6121">
      <w:pPr>
        <w:pStyle w:val="NoSpacing"/>
        <w:rPr>
          <w:rFonts w:ascii="Arial" w:hAnsi="Arial" w:cs="Arial"/>
          <w:sz w:val="24"/>
          <w:szCs w:val="24"/>
        </w:rPr>
      </w:pPr>
    </w:p>
    <w:p w14:paraId="4E46BE3B" w14:textId="06E2662E" w:rsidR="001C76F0" w:rsidRDefault="00CB6121" w:rsidP="00CB6121">
      <w:pPr>
        <w:pStyle w:val="NoSpacing"/>
        <w:ind w:left="360"/>
        <w:rPr>
          <w:rFonts w:ascii="Arial" w:hAnsi="Arial" w:cs="Arial"/>
          <w:sz w:val="24"/>
          <w:szCs w:val="24"/>
        </w:rPr>
      </w:pPr>
      <w:r w:rsidRPr="00CB6121">
        <w:rPr>
          <w:rFonts w:ascii="Arial" w:hAnsi="Arial" w:cs="Arial"/>
          <w:b/>
          <w:bCs/>
          <w:sz w:val="24"/>
          <w:szCs w:val="24"/>
        </w:rPr>
        <w:t>Using Tradingview or any other platform</w:t>
      </w:r>
      <w:r>
        <w:rPr>
          <w:rFonts w:ascii="Arial" w:hAnsi="Arial" w:cs="Arial"/>
          <w:sz w:val="24"/>
          <w:szCs w:val="24"/>
        </w:rPr>
        <w:t>, combine</w:t>
      </w:r>
      <w:r w:rsidR="00DF2D4C">
        <w:rPr>
          <w:rFonts w:ascii="Arial" w:hAnsi="Arial" w:cs="Arial"/>
          <w:sz w:val="24"/>
          <w:szCs w:val="24"/>
        </w:rPr>
        <w:t xml:space="preserve"> fundamental, COT, and technical analysis to determine entry/exit. Confirm the technical turning point from bullish to bearish or vice versa, and align with the </w:t>
      </w:r>
      <w:r w:rsidR="005405C4">
        <w:rPr>
          <w:rFonts w:ascii="Arial" w:hAnsi="Arial" w:cs="Arial"/>
          <w:sz w:val="24"/>
          <w:szCs w:val="24"/>
        </w:rPr>
        <w:t xml:space="preserve">fundamentals. Give current live data. </w:t>
      </w:r>
    </w:p>
    <w:p w14:paraId="70A1B806" w14:textId="77777777" w:rsidR="005405C4" w:rsidRDefault="005405C4" w:rsidP="00CB6121">
      <w:pPr>
        <w:pStyle w:val="NoSpacing"/>
        <w:ind w:left="360"/>
        <w:rPr>
          <w:rFonts w:ascii="Arial" w:hAnsi="Arial" w:cs="Arial"/>
          <w:sz w:val="24"/>
          <w:szCs w:val="24"/>
        </w:rPr>
      </w:pPr>
    </w:p>
    <w:p w14:paraId="190C9F26" w14:textId="45E2D001" w:rsidR="005405C4" w:rsidRPr="002465CA" w:rsidRDefault="005405C4" w:rsidP="002465CA">
      <w:pPr>
        <w:pStyle w:val="NoSpacing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Compare between 2 currency pairs</w:t>
      </w:r>
      <w:r w:rsidR="005A0EB2">
        <w:rPr>
          <w:rFonts w:ascii="Arial" w:hAnsi="Arial" w:cs="Arial"/>
          <w:sz w:val="24"/>
          <w:szCs w:val="24"/>
        </w:rPr>
        <w:t xml:space="preserve"> (from usd, eur, jpy, chf, nzd, aud, cad)</w:t>
      </w:r>
      <w:r>
        <w:rPr>
          <w:rFonts w:ascii="Arial" w:hAnsi="Arial" w:cs="Arial"/>
          <w:sz w:val="24"/>
          <w:szCs w:val="24"/>
        </w:rPr>
        <w:t xml:space="preserve"> </w:t>
      </w:r>
      <w:r w:rsidR="0035234F">
        <w:rPr>
          <w:rFonts w:ascii="Arial" w:hAnsi="Arial" w:cs="Arial"/>
          <w:sz w:val="24"/>
          <w:szCs w:val="24"/>
        </w:rPr>
        <w:t xml:space="preserve">using </w:t>
      </w:r>
      <w:r w:rsidR="002465CA">
        <w:rPr>
          <w:rFonts w:ascii="Arial" w:hAnsi="Arial" w:cs="Arial"/>
          <w:sz w:val="24"/>
          <w:szCs w:val="24"/>
        </w:rPr>
        <w:t>drop-down</w:t>
      </w:r>
      <w:r w:rsidR="0035234F">
        <w:rPr>
          <w:rFonts w:ascii="Arial" w:hAnsi="Arial" w:cs="Arial"/>
          <w:sz w:val="24"/>
          <w:szCs w:val="24"/>
        </w:rPr>
        <w:t xml:space="preserve"> options to select between 2 pairs</w:t>
      </w:r>
      <w:r>
        <w:rPr>
          <w:rFonts w:ascii="Arial" w:hAnsi="Arial" w:cs="Arial"/>
          <w:sz w:val="24"/>
          <w:szCs w:val="24"/>
        </w:rPr>
        <w:t xml:space="preserve">– fundamental </w:t>
      </w:r>
      <w:r w:rsidR="005A0EB2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interest rate, inflation, employment, other related data), technical analysis and COT data with the latest data</w:t>
      </w:r>
      <w:r w:rsidR="0035234F">
        <w:rPr>
          <w:rFonts w:ascii="Arial" w:hAnsi="Arial" w:cs="Arial"/>
          <w:sz w:val="24"/>
          <w:szCs w:val="24"/>
        </w:rPr>
        <w:t xml:space="preserve"> to give insight about trade</w:t>
      </w:r>
      <w:r>
        <w:rPr>
          <w:rFonts w:ascii="Arial" w:hAnsi="Arial" w:cs="Arial"/>
          <w:sz w:val="24"/>
          <w:szCs w:val="24"/>
        </w:rPr>
        <w:t xml:space="preserve"> </w:t>
      </w:r>
      <w:r w:rsidR="002465CA">
        <w:rPr>
          <w:rFonts w:ascii="Arial" w:hAnsi="Arial" w:cs="Arial"/>
          <w:sz w:val="24"/>
          <w:szCs w:val="24"/>
        </w:rPr>
        <w:t xml:space="preserve">– example: </w:t>
      </w:r>
      <w:r w:rsidR="002465CA" w:rsidRPr="002465CA">
        <w:rPr>
          <w:rFonts w:ascii="Arial" w:hAnsi="Arial" w:cs="Arial"/>
          <w:sz w:val="24"/>
          <w:szCs w:val="24"/>
        </w:rPr>
        <w:t>drop-down option comparison is like USD vs EUR or AUD vs NZD</w:t>
      </w:r>
      <w:r w:rsidR="002465CA">
        <w:rPr>
          <w:rFonts w:ascii="Arial" w:hAnsi="Arial" w:cs="Arial"/>
          <w:sz w:val="24"/>
          <w:szCs w:val="24"/>
        </w:rPr>
        <w:t xml:space="preserve"> or any pairs </w:t>
      </w:r>
      <w:r>
        <w:rPr>
          <w:rFonts w:ascii="Arial" w:hAnsi="Arial" w:cs="Arial"/>
          <w:sz w:val="24"/>
          <w:szCs w:val="24"/>
        </w:rPr>
        <w:t xml:space="preserve">- use the real updated data from the official website, </w:t>
      </w:r>
      <w:r w:rsidRPr="005A0EB2">
        <w:rPr>
          <w:rFonts w:ascii="Arial" w:hAnsi="Arial" w:cs="Arial"/>
          <w:b/>
          <w:bCs/>
          <w:sz w:val="24"/>
          <w:szCs w:val="24"/>
        </w:rPr>
        <w:t>TradingEconomics, or any other websites.</w:t>
      </w:r>
    </w:p>
    <w:p w14:paraId="413DB146" w14:textId="77777777" w:rsidR="005405C4" w:rsidRDefault="005405C4" w:rsidP="005405C4">
      <w:pPr>
        <w:pStyle w:val="NoSpacing"/>
        <w:rPr>
          <w:rFonts w:ascii="Arial" w:hAnsi="Arial" w:cs="Arial"/>
          <w:sz w:val="24"/>
          <w:szCs w:val="24"/>
        </w:rPr>
      </w:pPr>
    </w:p>
    <w:p w14:paraId="066661A6" w14:textId="77777777" w:rsidR="00DF2D4C" w:rsidRDefault="00DF2D4C" w:rsidP="00CB6121">
      <w:pPr>
        <w:pStyle w:val="NoSpacing"/>
        <w:rPr>
          <w:rFonts w:ascii="Arial" w:hAnsi="Arial" w:cs="Arial"/>
          <w:sz w:val="24"/>
          <w:szCs w:val="24"/>
        </w:rPr>
      </w:pPr>
    </w:p>
    <w:p w14:paraId="3BA19747" w14:textId="63F35966" w:rsidR="0082509D" w:rsidRPr="006E06EA" w:rsidRDefault="0082509D" w:rsidP="00CB6121">
      <w:pPr>
        <w:pStyle w:val="NoSpacing"/>
        <w:ind w:left="360"/>
        <w:rPr>
          <w:rFonts w:ascii="Arial" w:hAnsi="Arial" w:cs="Arial"/>
          <w:sz w:val="24"/>
          <w:szCs w:val="24"/>
        </w:rPr>
      </w:pPr>
      <w:r w:rsidRPr="00CB6121">
        <w:rPr>
          <w:rFonts w:ascii="Arial" w:hAnsi="Arial" w:cs="Arial"/>
          <w:b/>
          <w:bCs/>
          <w:sz w:val="24"/>
          <w:szCs w:val="24"/>
          <w:u w:val="single"/>
        </w:rPr>
        <w:t>For each economic data below</w:t>
      </w:r>
      <w:r w:rsidRPr="006E06EA">
        <w:rPr>
          <w:rFonts w:ascii="Arial" w:hAnsi="Arial" w:cs="Arial"/>
          <w:sz w:val="24"/>
          <w:szCs w:val="24"/>
        </w:rPr>
        <w:t>, give "actual", "forecast", "previous" data, difference between actual and forecast when the next release of the data. Give a table format for all the economic data. How does each piece of data affect the currency movement?</w:t>
      </w:r>
      <w:r w:rsidRPr="006E06EA">
        <w:rPr>
          <w:rFonts w:ascii="Arial" w:hAnsi="Arial" w:cs="Arial"/>
          <w:sz w:val="24"/>
          <w:szCs w:val="24"/>
        </w:rPr>
        <w:br/>
      </w:r>
    </w:p>
    <w:p w14:paraId="420B79B0" w14:textId="77777777" w:rsidR="001C76F0" w:rsidRDefault="001C76F0" w:rsidP="00AC7D4A">
      <w:pPr>
        <w:pStyle w:val="NoSpacing"/>
        <w:rPr>
          <w:rFonts w:ascii="Arial" w:hAnsi="Arial" w:cs="Arial"/>
          <w:sz w:val="24"/>
          <w:szCs w:val="24"/>
        </w:rPr>
      </w:pPr>
    </w:p>
    <w:p w14:paraId="41355F87" w14:textId="1214C663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USA DATA</w:t>
      </w:r>
    </w:p>
    <w:p w14:paraId="379E84A0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Health of the consumer</w:t>
      </w:r>
    </w:p>
    <w:p w14:paraId="5752CC02" w14:textId="77777777" w:rsidR="0082509D" w:rsidRPr="006E06EA" w:rsidRDefault="0082509D" w:rsidP="00AC7D4A">
      <w:pPr>
        <w:pStyle w:val="NoSpacing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Retail Sales MoM</w:t>
      </w:r>
    </w:p>
    <w:p w14:paraId="1E69596C" w14:textId="77777777" w:rsidR="0082509D" w:rsidRPr="006E06EA" w:rsidRDefault="0082509D" w:rsidP="00AC7D4A">
      <w:pPr>
        <w:pStyle w:val="NoSpacing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Core Retail Sales MoM</w:t>
      </w:r>
    </w:p>
    <w:p w14:paraId="4A983EE7" w14:textId="77777777" w:rsidR="0082509D" w:rsidRPr="006E06EA" w:rsidRDefault="0082509D" w:rsidP="00AC7D4A">
      <w:pPr>
        <w:pStyle w:val="NoSpacing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UMich Consumer Sentiment</w:t>
      </w:r>
    </w:p>
    <w:p w14:paraId="4DB20660" w14:textId="77777777" w:rsidR="0082509D" w:rsidRPr="006E06EA" w:rsidRDefault="0082509D" w:rsidP="00AC7D4A">
      <w:pPr>
        <w:pStyle w:val="NoSpacing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CB Consumer Confidence</w:t>
      </w:r>
    </w:p>
    <w:p w14:paraId="41AB5E47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Labor Market</w:t>
      </w:r>
    </w:p>
    <w:p w14:paraId="664C959E" w14:textId="77777777" w:rsidR="0082509D" w:rsidRPr="006E06EA" w:rsidRDefault="0082509D" w:rsidP="00AC7D4A">
      <w:pPr>
        <w:pStyle w:val="NoSpacing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Non-Farm Payrolls</w:t>
      </w:r>
    </w:p>
    <w:p w14:paraId="2314C7B6" w14:textId="77777777" w:rsidR="0082509D" w:rsidRPr="006E06EA" w:rsidRDefault="0082509D" w:rsidP="00AC7D4A">
      <w:pPr>
        <w:pStyle w:val="NoSpacing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Unemployment Rate </w:t>
      </w:r>
    </w:p>
    <w:p w14:paraId="6F3E4783" w14:textId="77777777" w:rsidR="0082509D" w:rsidRPr="006E06EA" w:rsidRDefault="0082509D" w:rsidP="00AC7D4A">
      <w:pPr>
        <w:pStyle w:val="NoSpacing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ADP Non-Farm Employment change</w:t>
      </w:r>
    </w:p>
    <w:p w14:paraId="434A67D9" w14:textId="77777777" w:rsidR="0082509D" w:rsidRPr="006E06EA" w:rsidRDefault="0082509D" w:rsidP="00AC7D4A">
      <w:pPr>
        <w:pStyle w:val="NoSpacing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Unemployment Claims</w:t>
      </w:r>
    </w:p>
    <w:p w14:paraId="187EC208" w14:textId="77777777" w:rsidR="0082509D" w:rsidRPr="006E06EA" w:rsidRDefault="0082509D" w:rsidP="00AC7D4A">
      <w:pPr>
        <w:pStyle w:val="NoSpacing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Avg Hourly Earnings MoM</w:t>
      </w:r>
    </w:p>
    <w:p w14:paraId="51E66A59" w14:textId="77777777" w:rsidR="0082509D" w:rsidRPr="006E06EA" w:rsidRDefault="0082509D" w:rsidP="00AC7D4A">
      <w:pPr>
        <w:pStyle w:val="NoSpacing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JOLTS Job Opening</w:t>
      </w:r>
    </w:p>
    <w:p w14:paraId="0F8AB014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Inflation</w:t>
      </w:r>
    </w:p>
    <w:p w14:paraId="56919747" w14:textId="77777777" w:rsidR="0082509D" w:rsidRPr="006E06EA" w:rsidRDefault="0082509D" w:rsidP="00AC7D4A">
      <w:pPr>
        <w:pStyle w:val="NoSpacing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Consumer Prices MoM</w:t>
      </w:r>
    </w:p>
    <w:p w14:paraId="2A65587C" w14:textId="77777777" w:rsidR="0082509D" w:rsidRPr="006E06EA" w:rsidRDefault="0082509D" w:rsidP="00AC7D4A">
      <w:pPr>
        <w:pStyle w:val="NoSpacing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Core Inflation Rate MoM</w:t>
      </w:r>
    </w:p>
    <w:p w14:paraId="0D0050C9" w14:textId="77777777" w:rsidR="0082509D" w:rsidRPr="006E06EA" w:rsidRDefault="0082509D" w:rsidP="00AC7D4A">
      <w:pPr>
        <w:pStyle w:val="NoSpacing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CPI - Core YoY</w:t>
      </w:r>
    </w:p>
    <w:p w14:paraId="6027EA49" w14:textId="77777777" w:rsidR="0082509D" w:rsidRPr="006E06EA" w:rsidRDefault="0082509D" w:rsidP="00AC7D4A">
      <w:pPr>
        <w:pStyle w:val="NoSpacing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CPI YoY</w:t>
      </w:r>
    </w:p>
    <w:p w14:paraId="7653E65B" w14:textId="77777777" w:rsidR="0082509D" w:rsidRPr="006E06EA" w:rsidRDefault="0082509D" w:rsidP="00AC7D4A">
      <w:pPr>
        <w:pStyle w:val="NoSpacing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Producer Prices MoM</w:t>
      </w:r>
    </w:p>
    <w:p w14:paraId="0BB92A39" w14:textId="77777777" w:rsidR="0082509D" w:rsidRPr="006E06EA" w:rsidRDefault="0082509D" w:rsidP="00AC7D4A">
      <w:pPr>
        <w:pStyle w:val="NoSpacing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PPI - Core MoM</w:t>
      </w:r>
    </w:p>
    <w:p w14:paraId="5995753E" w14:textId="77777777" w:rsidR="0082509D" w:rsidRPr="006E06EA" w:rsidRDefault="0082509D" w:rsidP="00AC7D4A">
      <w:pPr>
        <w:pStyle w:val="NoSpacing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PPI YoY</w:t>
      </w:r>
    </w:p>
    <w:p w14:paraId="55BFAFA0" w14:textId="77777777" w:rsidR="0082509D" w:rsidRPr="006E06EA" w:rsidRDefault="0082509D" w:rsidP="00AC7D4A">
      <w:pPr>
        <w:pStyle w:val="NoSpacing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Core PPI YoY</w:t>
      </w:r>
    </w:p>
    <w:p w14:paraId="35C180BE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Housing Market</w:t>
      </w:r>
    </w:p>
    <w:p w14:paraId="5B74B6EA" w14:textId="77777777" w:rsidR="0082509D" w:rsidRPr="006E06EA" w:rsidRDefault="0082509D" w:rsidP="00AC7D4A">
      <w:pPr>
        <w:pStyle w:val="NoSpacing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NAHB Housing Market Index</w:t>
      </w:r>
    </w:p>
    <w:p w14:paraId="279A0A33" w14:textId="77777777" w:rsidR="0082509D" w:rsidRPr="006E06EA" w:rsidRDefault="0082509D" w:rsidP="00AC7D4A">
      <w:pPr>
        <w:pStyle w:val="NoSpacing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Existing Home Sales MoM</w:t>
      </w:r>
    </w:p>
    <w:p w14:paraId="5B85FC2D" w14:textId="77777777" w:rsidR="0082509D" w:rsidRPr="006E06EA" w:rsidRDefault="0082509D" w:rsidP="00AC7D4A">
      <w:pPr>
        <w:pStyle w:val="NoSpacing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Pending Home Sales MoM</w:t>
      </w:r>
    </w:p>
    <w:p w14:paraId="3E282649" w14:textId="77777777" w:rsidR="0082509D" w:rsidRPr="006E06EA" w:rsidRDefault="0082509D" w:rsidP="00AC7D4A">
      <w:pPr>
        <w:pStyle w:val="NoSpacing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New home Sales</w:t>
      </w:r>
    </w:p>
    <w:p w14:paraId="2551937D" w14:textId="77777777" w:rsidR="0082509D" w:rsidRPr="006E06EA" w:rsidRDefault="0082509D" w:rsidP="00AC7D4A">
      <w:pPr>
        <w:pStyle w:val="NoSpacing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lastRenderedPageBreak/>
        <w:t>Housing Starts</w:t>
      </w:r>
    </w:p>
    <w:p w14:paraId="4593FB80" w14:textId="77777777" w:rsidR="0082509D" w:rsidRPr="006E06EA" w:rsidRDefault="0082509D" w:rsidP="00AC7D4A">
      <w:pPr>
        <w:pStyle w:val="NoSpacing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Building Permits</w:t>
      </w:r>
    </w:p>
    <w:p w14:paraId="59243637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Manufacturing and Services</w:t>
      </w:r>
    </w:p>
    <w:p w14:paraId="5D40B837" w14:textId="77777777" w:rsidR="0082509D" w:rsidRPr="006E06EA" w:rsidRDefault="0082509D" w:rsidP="00AC7D4A">
      <w:pPr>
        <w:pStyle w:val="NoSpacing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ISM Manufacturing Prices</w:t>
      </w:r>
    </w:p>
    <w:p w14:paraId="16E806D3" w14:textId="77777777" w:rsidR="0082509D" w:rsidRPr="006E06EA" w:rsidRDefault="0082509D" w:rsidP="00AC7D4A">
      <w:pPr>
        <w:pStyle w:val="NoSpacing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ISM Services</w:t>
      </w:r>
    </w:p>
    <w:p w14:paraId="5E5A9542" w14:textId="77777777" w:rsidR="0082509D" w:rsidRPr="006E06EA" w:rsidRDefault="0082509D" w:rsidP="00AC7D4A">
      <w:pPr>
        <w:pStyle w:val="NoSpacing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ISM Services Employment </w:t>
      </w:r>
    </w:p>
    <w:p w14:paraId="541CDF30" w14:textId="77777777" w:rsidR="0082509D" w:rsidRPr="006E06EA" w:rsidRDefault="0082509D" w:rsidP="00AC7D4A">
      <w:pPr>
        <w:pStyle w:val="NoSpacing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Trade Balance</w:t>
      </w:r>
    </w:p>
    <w:p w14:paraId="72AB28F3" w14:textId="77777777" w:rsidR="0082509D" w:rsidRPr="006E06EA" w:rsidRDefault="0082509D" w:rsidP="00AC7D4A">
      <w:pPr>
        <w:pStyle w:val="NoSpacing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Industrial Production</w:t>
      </w:r>
    </w:p>
    <w:p w14:paraId="0CB249F1" w14:textId="2ECB5BCC" w:rsidR="00AC7D4A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Market Indicators </w:t>
      </w:r>
    </w:p>
    <w:p w14:paraId="0B916ED9" w14:textId="77777777" w:rsidR="0082509D" w:rsidRPr="006E06EA" w:rsidRDefault="0082509D" w:rsidP="00AC7D4A">
      <w:pPr>
        <w:pStyle w:val="NoSpacing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S&amp;P 500 Index</w:t>
      </w:r>
    </w:p>
    <w:p w14:paraId="655642E9" w14:textId="77777777" w:rsidR="0082509D" w:rsidRPr="006E06EA" w:rsidRDefault="0082509D" w:rsidP="00AC7D4A">
      <w:pPr>
        <w:pStyle w:val="NoSpacing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10 Year US Bonds</w:t>
      </w:r>
    </w:p>
    <w:p w14:paraId="3951DACF" w14:textId="77777777" w:rsidR="0082509D" w:rsidRPr="006E06EA" w:rsidRDefault="0082509D" w:rsidP="00AC7D4A">
      <w:pPr>
        <w:pStyle w:val="NoSpacing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2 Year US Bonds</w:t>
      </w:r>
    </w:p>
    <w:p w14:paraId="090257C6" w14:textId="77777777" w:rsidR="00AC7D4A" w:rsidRPr="006E06EA" w:rsidRDefault="00AC7D4A" w:rsidP="00AC7D4A">
      <w:pPr>
        <w:pStyle w:val="NoSpacing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 xml:space="preserve">GDP YOY, </w:t>
      </w:r>
    </w:p>
    <w:p w14:paraId="2F651CF4" w14:textId="06D1E715" w:rsidR="00AC7D4A" w:rsidRPr="006E06EA" w:rsidRDefault="00AC7D4A" w:rsidP="00AC7D4A">
      <w:pPr>
        <w:pStyle w:val="NoSpacing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GDP QOQ</w:t>
      </w:r>
    </w:p>
    <w:p w14:paraId="1443FBD6" w14:textId="7EFCEB50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br/>
      </w:r>
    </w:p>
    <w:p w14:paraId="0F2102E8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UK DATA</w:t>
      </w:r>
    </w:p>
    <w:p w14:paraId="007940AC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Health of Consumer</w:t>
      </w:r>
    </w:p>
    <w:p w14:paraId="46B2B76A" w14:textId="77777777" w:rsidR="0082509D" w:rsidRPr="006E06EA" w:rsidRDefault="0082509D" w:rsidP="00AC7D4A">
      <w:pPr>
        <w:pStyle w:val="NoSpacing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Retail Sales MoM</w:t>
      </w:r>
    </w:p>
    <w:p w14:paraId="51332870" w14:textId="77777777" w:rsidR="0082509D" w:rsidRPr="006E06EA" w:rsidRDefault="0082509D" w:rsidP="00AC7D4A">
      <w:pPr>
        <w:pStyle w:val="NoSpacing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Retail Sales YoY</w:t>
      </w:r>
    </w:p>
    <w:p w14:paraId="32A32834" w14:textId="77777777" w:rsidR="0082509D" w:rsidRPr="006E06EA" w:rsidRDefault="0082509D" w:rsidP="00AC7D4A">
      <w:pPr>
        <w:pStyle w:val="NoSpacing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Retail Sales Ex Fuel</w:t>
      </w:r>
    </w:p>
    <w:p w14:paraId="384A32BA" w14:textId="77777777" w:rsidR="0082509D" w:rsidRPr="006E06EA" w:rsidRDefault="0082509D" w:rsidP="00AC7D4A">
      <w:pPr>
        <w:pStyle w:val="NoSpacing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GFK Consumer Confidence</w:t>
      </w:r>
    </w:p>
    <w:p w14:paraId="1188C943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Labor Market</w:t>
      </w:r>
    </w:p>
    <w:p w14:paraId="479DD1F3" w14:textId="77777777" w:rsidR="0082509D" w:rsidRPr="006E06EA" w:rsidRDefault="0082509D" w:rsidP="00AC7D4A">
      <w:pPr>
        <w:pStyle w:val="NoSpacing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Unemployment Rate</w:t>
      </w:r>
    </w:p>
    <w:p w14:paraId="0C8C437A" w14:textId="77777777" w:rsidR="0082509D" w:rsidRPr="006E06EA" w:rsidRDefault="0082509D" w:rsidP="00AC7D4A">
      <w:pPr>
        <w:pStyle w:val="NoSpacing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Claimant Count</w:t>
      </w:r>
    </w:p>
    <w:p w14:paraId="7C055DE2" w14:textId="77777777" w:rsidR="0082509D" w:rsidRPr="006E06EA" w:rsidRDefault="0082509D" w:rsidP="00AC7D4A">
      <w:pPr>
        <w:pStyle w:val="NoSpacing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Avg Weekly Earning</w:t>
      </w:r>
    </w:p>
    <w:p w14:paraId="74EF9AA3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Inflation</w:t>
      </w:r>
    </w:p>
    <w:p w14:paraId="270C6304" w14:textId="77777777" w:rsidR="0082509D" w:rsidRPr="006E06EA" w:rsidRDefault="0082509D" w:rsidP="00AC7D4A">
      <w:pPr>
        <w:pStyle w:val="NoSpacing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Consumer Prices MoM</w:t>
      </w:r>
    </w:p>
    <w:p w14:paraId="213F576A" w14:textId="77777777" w:rsidR="0082509D" w:rsidRPr="006E06EA" w:rsidRDefault="0082509D" w:rsidP="00AC7D4A">
      <w:pPr>
        <w:pStyle w:val="NoSpacing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CPI YoY</w:t>
      </w:r>
    </w:p>
    <w:p w14:paraId="16093183" w14:textId="77777777" w:rsidR="0082509D" w:rsidRPr="006E06EA" w:rsidRDefault="0082509D" w:rsidP="00AC7D4A">
      <w:pPr>
        <w:pStyle w:val="NoSpacing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Core CPI YoY</w:t>
      </w:r>
    </w:p>
    <w:p w14:paraId="79BD244F" w14:textId="77777777" w:rsidR="0082509D" w:rsidRPr="006E06EA" w:rsidRDefault="0082509D" w:rsidP="00AC7D4A">
      <w:pPr>
        <w:pStyle w:val="NoSpacing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Core CPI MoM</w:t>
      </w:r>
    </w:p>
    <w:p w14:paraId="6826F3F7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Housing Market</w:t>
      </w:r>
    </w:p>
    <w:p w14:paraId="396A41F1" w14:textId="77777777" w:rsidR="0082509D" w:rsidRPr="006E06EA" w:rsidRDefault="0082509D" w:rsidP="00AC7D4A">
      <w:pPr>
        <w:pStyle w:val="NoSpacing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Nationwide Housing Price MoM</w:t>
      </w:r>
    </w:p>
    <w:p w14:paraId="3C709404" w14:textId="77777777" w:rsidR="0082509D" w:rsidRPr="006E06EA" w:rsidRDefault="0082509D" w:rsidP="00AC7D4A">
      <w:pPr>
        <w:pStyle w:val="NoSpacing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Mortgage Approvals</w:t>
      </w:r>
    </w:p>
    <w:p w14:paraId="45EB32A6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Activity</w:t>
      </w:r>
    </w:p>
    <w:p w14:paraId="6B02D1EF" w14:textId="77777777" w:rsidR="0082509D" w:rsidRPr="006E06EA" w:rsidRDefault="0082509D" w:rsidP="00AC7D4A">
      <w:pPr>
        <w:pStyle w:val="NoSpacing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GDP MoM</w:t>
      </w:r>
    </w:p>
    <w:p w14:paraId="663CB08A" w14:textId="77777777" w:rsidR="0082509D" w:rsidRPr="006E06EA" w:rsidRDefault="0082509D" w:rsidP="00AC7D4A">
      <w:pPr>
        <w:pStyle w:val="NoSpacing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GDP QoQ</w:t>
      </w:r>
    </w:p>
    <w:p w14:paraId="3052B40E" w14:textId="7FE63211" w:rsidR="00AC7D4A" w:rsidRPr="006E06EA" w:rsidRDefault="00AC7D4A" w:rsidP="00AC7D4A">
      <w:pPr>
        <w:pStyle w:val="NoSpacing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GDP YoY</w:t>
      </w:r>
    </w:p>
    <w:p w14:paraId="414D7B92" w14:textId="77777777" w:rsidR="0082509D" w:rsidRPr="006E06EA" w:rsidRDefault="0082509D" w:rsidP="00AC7D4A">
      <w:pPr>
        <w:pStyle w:val="NoSpacing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Visible Trade Balance</w:t>
      </w:r>
    </w:p>
    <w:p w14:paraId="548A56EC" w14:textId="77777777" w:rsidR="0082509D" w:rsidRPr="006E06EA" w:rsidRDefault="0082509D" w:rsidP="00AC7D4A">
      <w:pPr>
        <w:pStyle w:val="NoSpacing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PMI Manufacturing</w:t>
      </w:r>
    </w:p>
    <w:p w14:paraId="5A356F21" w14:textId="77777777" w:rsidR="0082509D" w:rsidRPr="006E06EA" w:rsidRDefault="0082509D" w:rsidP="00AC7D4A">
      <w:pPr>
        <w:pStyle w:val="NoSpacing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PMI Services</w:t>
      </w:r>
    </w:p>
    <w:p w14:paraId="4EF52532" w14:textId="77777777" w:rsidR="0082509D" w:rsidRPr="006E06EA" w:rsidRDefault="0082509D" w:rsidP="00AC7D4A">
      <w:pPr>
        <w:pStyle w:val="NoSpacing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PMI Composite</w:t>
      </w:r>
    </w:p>
    <w:p w14:paraId="2DA0D1B2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Market Indicators</w:t>
      </w:r>
    </w:p>
    <w:p w14:paraId="0D996E09" w14:textId="77777777" w:rsidR="0082509D" w:rsidRPr="006E06EA" w:rsidRDefault="0082509D" w:rsidP="00AC7D4A">
      <w:pPr>
        <w:pStyle w:val="NoSpacing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FTSE 100 Index</w:t>
      </w:r>
    </w:p>
    <w:p w14:paraId="521F16FA" w14:textId="77777777" w:rsidR="0082509D" w:rsidRPr="006E06EA" w:rsidRDefault="0082509D" w:rsidP="00AC7D4A">
      <w:pPr>
        <w:pStyle w:val="NoSpacing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10Y UK Bonds (Gilts)</w:t>
      </w:r>
    </w:p>
    <w:p w14:paraId="7F9725D4" w14:textId="77777777" w:rsidR="004C323F" w:rsidRPr="006E06EA" w:rsidRDefault="004C323F" w:rsidP="004C323F">
      <w:pPr>
        <w:pStyle w:val="NoSpacing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GPD QoQ</w:t>
      </w:r>
    </w:p>
    <w:p w14:paraId="6493200A" w14:textId="77777777" w:rsidR="004C323F" w:rsidRPr="006E06EA" w:rsidRDefault="004C323F" w:rsidP="004C323F">
      <w:pPr>
        <w:pStyle w:val="NoSpacing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GPD YoY</w:t>
      </w:r>
    </w:p>
    <w:p w14:paraId="6D661095" w14:textId="77777777" w:rsidR="004C323F" w:rsidRPr="006E06EA" w:rsidRDefault="004C323F" w:rsidP="004C323F">
      <w:pPr>
        <w:pStyle w:val="NoSpacing"/>
        <w:ind w:left="360"/>
        <w:rPr>
          <w:rFonts w:ascii="Arial" w:hAnsi="Arial" w:cs="Arial"/>
          <w:sz w:val="24"/>
          <w:szCs w:val="24"/>
        </w:rPr>
      </w:pPr>
    </w:p>
    <w:p w14:paraId="0DC14825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</w:p>
    <w:p w14:paraId="4924F6AE" w14:textId="77777777" w:rsidR="004C323F" w:rsidRPr="006E06EA" w:rsidRDefault="004C323F" w:rsidP="00AC7D4A">
      <w:pPr>
        <w:pStyle w:val="NoSpacing"/>
        <w:rPr>
          <w:rFonts w:ascii="Arial" w:hAnsi="Arial" w:cs="Arial"/>
          <w:sz w:val="24"/>
          <w:szCs w:val="24"/>
        </w:rPr>
      </w:pPr>
    </w:p>
    <w:p w14:paraId="4AF96651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EURO DATA</w:t>
      </w:r>
    </w:p>
    <w:p w14:paraId="5CD71813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Health of Consumer</w:t>
      </w:r>
    </w:p>
    <w:p w14:paraId="42C38B43" w14:textId="77777777" w:rsidR="0082509D" w:rsidRPr="006E06EA" w:rsidRDefault="0082509D" w:rsidP="004C323F">
      <w:pPr>
        <w:pStyle w:val="NoSpacing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German Retail Sales MoM</w:t>
      </w:r>
    </w:p>
    <w:p w14:paraId="62C25491" w14:textId="77777777" w:rsidR="0082509D" w:rsidRPr="006E06EA" w:rsidRDefault="0082509D" w:rsidP="004C323F">
      <w:pPr>
        <w:pStyle w:val="NoSpacing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German Retail Sales Yoy</w:t>
      </w:r>
    </w:p>
    <w:p w14:paraId="5433269A" w14:textId="77777777" w:rsidR="0082509D" w:rsidRPr="006E06EA" w:rsidRDefault="0082509D" w:rsidP="004C323F">
      <w:pPr>
        <w:pStyle w:val="NoSpacing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Eurozone Retail Sales MoM</w:t>
      </w:r>
    </w:p>
    <w:p w14:paraId="495CB950" w14:textId="77777777" w:rsidR="0082509D" w:rsidRPr="006E06EA" w:rsidRDefault="0082509D" w:rsidP="004C323F">
      <w:pPr>
        <w:pStyle w:val="NoSpacing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Eurozone Retail Sales YoY</w:t>
      </w:r>
    </w:p>
    <w:p w14:paraId="053E03F7" w14:textId="77777777" w:rsidR="0082509D" w:rsidRPr="006E06EA" w:rsidRDefault="0082509D" w:rsidP="004C323F">
      <w:pPr>
        <w:pStyle w:val="NoSpacing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Eurozone Consumer Confidence</w:t>
      </w:r>
    </w:p>
    <w:p w14:paraId="372ABC4D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Labor Market</w:t>
      </w:r>
    </w:p>
    <w:p w14:paraId="7D8697D5" w14:textId="77777777" w:rsidR="0082509D" w:rsidRPr="006E06EA" w:rsidRDefault="0082509D" w:rsidP="004C323F">
      <w:pPr>
        <w:pStyle w:val="NoSpacing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German Unemployment Rate</w:t>
      </w:r>
    </w:p>
    <w:p w14:paraId="2F7BB99F" w14:textId="77777777" w:rsidR="0082509D" w:rsidRPr="006E06EA" w:rsidRDefault="0082509D" w:rsidP="004C323F">
      <w:pPr>
        <w:pStyle w:val="NoSpacing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Eurozone Unemployment Rate</w:t>
      </w:r>
    </w:p>
    <w:p w14:paraId="388CCA53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Inflation</w:t>
      </w:r>
    </w:p>
    <w:p w14:paraId="0C3AA986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German PPI YoY</w:t>
      </w:r>
    </w:p>
    <w:p w14:paraId="41862537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German CPI YoY</w:t>
      </w:r>
    </w:p>
    <w:p w14:paraId="524E76E9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German Prelim CPI MoM</w:t>
      </w:r>
    </w:p>
    <w:p w14:paraId="2734B0DF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Eurozone CPI Core YoY</w:t>
      </w:r>
    </w:p>
    <w:p w14:paraId="2B7227E4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Eurozone CPI YoY</w:t>
      </w:r>
    </w:p>
    <w:p w14:paraId="5571173D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Business Activity</w:t>
      </w:r>
    </w:p>
    <w:p w14:paraId="6E956EF3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German Trade Balance</w:t>
      </w:r>
    </w:p>
    <w:p w14:paraId="75CE60C7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German Composite PMI</w:t>
      </w:r>
    </w:p>
    <w:p w14:paraId="09639FEB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EZ Manufacturing PMI</w:t>
      </w:r>
    </w:p>
    <w:p w14:paraId="4DFAA3F5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EZ Composite PMI</w:t>
      </w:r>
    </w:p>
    <w:p w14:paraId="2370C094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EZ ZEW Survey</w:t>
      </w:r>
    </w:p>
    <w:p w14:paraId="3798A7B0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German IFO Business Climate</w:t>
      </w:r>
    </w:p>
    <w:p w14:paraId="7665CE12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German IFO Expectations</w:t>
      </w:r>
    </w:p>
    <w:p w14:paraId="3A9F7F27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German ZEW Current</w:t>
      </w:r>
    </w:p>
    <w:p w14:paraId="13DDC354" w14:textId="77777777" w:rsidR="0082509D" w:rsidRPr="006E06EA" w:rsidRDefault="0082509D" w:rsidP="004C323F">
      <w:pPr>
        <w:pStyle w:val="NoSpacing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German ZEW Survey Expectations</w:t>
      </w:r>
    </w:p>
    <w:p w14:paraId="3D9B1DEB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Market Indicators</w:t>
      </w:r>
    </w:p>
    <w:p w14:paraId="02D7A740" w14:textId="77777777" w:rsidR="0082509D" w:rsidRPr="006E06EA" w:rsidRDefault="0082509D" w:rsidP="004C323F">
      <w:pPr>
        <w:pStyle w:val="NoSpacing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DAX</w:t>
      </w:r>
    </w:p>
    <w:p w14:paraId="263804CA" w14:textId="77777777" w:rsidR="0082509D" w:rsidRPr="006E06EA" w:rsidRDefault="0082509D" w:rsidP="004C323F">
      <w:pPr>
        <w:pStyle w:val="NoSpacing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Geman 10Y Bond</w:t>
      </w:r>
    </w:p>
    <w:p w14:paraId="1F651633" w14:textId="77777777" w:rsidR="004C323F" w:rsidRPr="006E06EA" w:rsidRDefault="004C323F" w:rsidP="004C323F">
      <w:pPr>
        <w:pStyle w:val="NoSpacing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GPD QoQ</w:t>
      </w:r>
    </w:p>
    <w:p w14:paraId="21D074CA" w14:textId="4FBCBCD9" w:rsidR="004C323F" w:rsidRPr="006E06EA" w:rsidRDefault="004C323F" w:rsidP="004C323F">
      <w:pPr>
        <w:pStyle w:val="NoSpacing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GPD YoY</w:t>
      </w:r>
    </w:p>
    <w:p w14:paraId="28568F85" w14:textId="77777777" w:rsidR="004C323F" w:rsidRPr="006E06EA" w:rsidRDefault="004C323F" w:rsidP="00AC7D4A">
      <w:pPr>
        <w:pStyle w:val="NoSpacing"/>
        <w:rPr>
          <w:rFonts w:ascii="Arial" w:hAnsi="Arial" w:cs="Arial"/>
          <w:sz w:val="24"/>
          <w:szCs w:val="24"/>
        </w:rPr>
      </w:pPr>
    </w:p>
    <w:p w14:paraId="4E1C7840" w14:textId="675E5101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br/>
      </w:r>
    </w:p>
    <w:p w14:paraId="353E08F1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CANADA DATA</w:t>
      </w:r>
    </w:p>
    <w:p w14:paraId="27E9C94A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Health of Consumer</w:t>
      </w:r>
    </w:p>
    <w:p w14:paraId="4EDBD727" w14:textId="77777777" w:rsidR="0082509D" w:rsidRPr="006E06EA" w:rsidRDefault="0082509D" w:rsidP="004C323F">
      <w:pPr>
        <w:pStyle w:val="NoSpacing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Retail Sales MoM</w:t>
      </w:r>
    </w:p>
    <w:p w14:paraId="62D9C0A4" w14:textId="77777777" w:rsidR="0082509D" w:rsidRPr="006E06EA" w:rsidRDefault="0082509D" w:rsidP="004C323F">
      <w:pPr>
        <w:pStyle w:val="NoSpacing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Core Retail MoM</w:t>
      </w:r>
    </w:p>
    <w:p w14:paraId="56C04CBC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Labor Market</w:t>
      </w:r>
    </w:p>
    <w:p w14:paraId="2A4CBD7D" w14:textId="77777777" w:rsidR="0082509D" w:rsidRPr="006E06EA" w:rsidRDefault="0082509D" w:rsidP="004C323F">
      <w:pPr>
        <w:pStyle w:val="NoSpacing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Net Change in Employment</w:t>
      </w:r>
    </w:p>
    <w:p w14:paraId="5D0E1B2E" w14:textId="77777777" w:rsidR="0082509D" w:rsidRPr="006E06EA" w:rsidRDefault="0082509D" w:rsidP="004C323F">
      <w:pPr>
        <w:pStyle w:val="NoSpacing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Fulltime Employment</w:t>
      </w:r>
    </w:p>
    <w:p w14:paraId="0135AB73" w14:textId="77777777" w:rsidR="0082509D" w:rsidRPr="006E06EA" w:rsidRDefault="0082509D" w:rsidP="004C323F">
      <w:pPr>
        <w:pStyle w:val="NoSpacing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Unemployment Rate</w:t>
      </w:r>
    </w:p>
    <w:p w14:paraId="02FF184C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Inflation</w:t>
      </w:r>
    </w:p>
    <w:p w14:paraId="0F53D3F6" w14:textId="77777777" w:rsidR="0082509D" w:rsidRPr="006E06EA" w:rsidRDefault="0082509D" w:rsidP="004C323F">
      <w:pPr>
        <w:pStyle w:val="NoSpacing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Consumer Price NSA MoM</w:t>
      </w:r>
    </w:p>
    <w:p w14:paraId="1DF733C2" w14:textId="77777777" w:rsidR="0082509D" w:rsidRPr="006E06EA" w:rsidRDefault="0082509D" w:rsidP="004C323F">
      <w:pPr>
        <w:pStyle w:val="NoSpacing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CPI YoY</w:t>
      </w:r>
    </w:p>
    <w:p w14:paraId="2F896B30" w14:textId="77777777" w:rsidR="0082509D" w:rsidRPr="006E06EA" w:rsidRDefault="0082509D" w:rsidP="004C323F">
      <w:pPr>
        <w:pStyle w:val="NoSpacing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CPI Core YoY</w:t>
      </w:r>
    </w:p>
    <w:p w14:paraId="45E1DA21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lastRenderedPageBreak/>
        <w:t>Housing Market</w:t>
      </w:r>
    </w:p>
    <w:p w14:paraId="047A0357" w14:textId="77777777" w:rsidR="0082509D" w:rsidRPr="006E06EA" w:rsidRDefault="0082509D" w:rsidP="004C323F">
      <w:pPr>
        <w:pStyle w:val="NoSpacing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Buidling Permits MoM</w:t>
      </w:r>
    </w:p>
    <w:p w14:paraId="57DEC638" w14:textId="77777777" w:rsidR="0082509D" w:rsidRPr="006E06EA" w:rsidRDefault="0082509D" w:rsidP="004C323F">
      <w:pPr>
        <w:pStyle w:val="NoSpacing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Housing Starts</w:t>
      </w:r>
    </w:p>
    <w:p w14:paraId="1867333B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Activity</w:t>
      </w:r>
    </w:p>
    <w:p w14:paraId="4A250C97" w14:textId="77777777" w:rsidR="0082509D" w:rsidRPr="006E06EA" w:rsidRDefault="0082509D" w:rsidP="004C323F">
      <w:pPr>
        <w:pStyle w:val="NoSpacing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GDP MoM</w:t>
      </w:r>
    </w:p>
    <w:p w14:paraId="0A60D281" w14:textId="77777777" w:rsidR="0082509D" w:rsidRPr="006E06EA" w:rsidRDefault="0082509D" w:rsidP="004C323F">
      <w:pPr>
        <w:pStyle w:val="NoSpacing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Quarterly GDP YoY</w:t>
      </w:r>
    </w:p>
    <w:p w14:paraId="3F784394" w14:textId="77777777" w:rsidR="0082509D" w:rsidRPr="006E06EA" w:rsidRDefault="0082509D" w:rsidP="004C323F">
      <w:pPr>
        <w:pStyle w:val="NoSpacing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Ivery PMI</w:t>
      </w:r>
    </w:p>
    <w:p w14:paraId="03C55EC2" w14:textId="77777777" w:rsidR="0082509D" w:rsidRPr="006E06EA" w:rsidRDefault="0082509D" w:rsidP="004C323F">
      <w:pPr>
        <w:pStyle w:val="NoSpacing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Trade Balance</w:t>
      </w:r>
    </w:p>
    <w:p w14:paraId="45D0F1B9" w14:textId="77777777" w:rsidR="0082509D" w:rsidRPr="006E06EA" w:rsidRDefault="0082509D" w:rsidP="004C323F">
      <w:pPr>
        <w:pStyle w:val="NoSpacing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Manufacturing Sales MoM</w:t>
      </w:r>
    </w:p>
    <w:p w14:paraId="7BD6175A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Market Indicators</w:t>
      </w:r>
    </w:p>
    <w:p w14:paraId="5F4ACD08" w14:textId="77777777" w:rsidR="0082509D" w:rsidRPr="006E06EA" w:rsidRDefault="0082509D" w:rsidP="004C323F">
      <w:pPr>
        <w:pStyle w:val="NoSpacing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TSX Composite Index</w:t>
      </w:r>
    </w:p>
    <w:p w14:paraId="53A89721" w14:textId="77777777" w:rsidR="0082509D" w:rsidRPr="006E06EA" w:rsidRDefault="0082509D" w:rsidP="004C323F">
      <w:pPr>
        <w:pStyle w:val="NoSpacing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10Yr Bonds</w:t>
      </w:r>
    </w:p>
    <w:p w14:paraId="05BAA40F" w14:textId="77777777" w:rsidR="0082509D" w:rsidRPr="006E06EA" w:rsidRDefault="0082509D" w:rsidP="004C323F">
      <w:pPr>
        <w:pStyle w:val="NoSpacing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WTI Crude</w:t>
      </w:r>
    </w:p>
    <w:p w14:paraId="64348978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</w:p>
    <w:p w14:paraId="181520A1" w14:textId="77777777" w:rsidR="004C323F" w:rsidRPr="006E06EA" w:rsidRDefault="004C323F" w:rsidP="00AC7D4A">
      <w:pPr>
        <w:pStyle w:val="NoSpacing"/>
        <w:rPr>
          <w:rFonts w:ascii="Arial" w:hAnsi="Arial" w:cs="Arial"/>
          <w:sz w:val="24"/>
          <w:szCs w:val="24"/>
        </w:rPr>
      </w:pPr>
    </w:p>
    <w:p w14:paraId="4E8ABF5F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SWITZERLAND</w:t>
      </w:r>
    </w:p>
    <w:p w14:paraId="3BDC863D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Health of Consumer</w:t>
      </w:r>
    </w:p>
    <w:p w14:paraId="1616AD20" w14:textId="77777777" w:rsidR="0082509D" w:rsidRPr="006E06EA" w:rsidRDefault="0082509D" w:rsidP="004C323F">
      <w:pPr>
        <w:pStyle w:val="NoSpacing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Retail Sales MoM</w:t>
      </w:r>
    </w:p>
    <w:p w14:paraId="7EFC6BBA" w14:textId="77777777" w:rsidR="0082509D" w:rsidRPr="006E06EA" w:rsidRDefault="0082509D" w:rsidP="004C323F">
      <w:pPr>
        <w:pStyle w:val="NoSpacing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Retail Sales YoY</w:t>
      </w:r>
    </w:p>
    <w:p w14:paraId="34BDCD3C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Labor Market</w:t>
      </w:r>
    </w:p>
    <w:p w14:paraId="70774AA4" w14:textId="77777777" w:rsidR="0082509D" w:rsidRPr="006E06EA" w:rsidRDefault="0082509D" w:rsidP="004C323F">
      <w:pPr>
        <w:pStyle w:val="NoSpacing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Net Change in Employment</w:t>
      </w:r>
    </w:p>
    <w:p w14:paraId="2B77593C" w14:textId="77777777" w:rsidR="0082509D" w:rsidRPr="006E06EA" w:rsidRDefault="0082509D" w:rsidP="004C323F">
      <w:pPr>
        <w:pStyle w:val="NoSpacing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Unemployment Rate</w:t>
      </w:r>
    </w:p>
    <w:p w14:paraId="1CA71CC1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Inflation</w:t>
      </w:r>
    </w:p>
    <w:p w14:paraId="5206D64E" w14:textId="77777777" w:rsidR="0082509D" w:rsidRPr="006E06EA" w:rsidRDefault="0082509D" w:rsidP="004C323F">
      <w:pPr>
        <w:pStyle w:val="NoSpacing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CPI MoM</w:t>
      </w:r>
    </w:p>
    <w:p w14:paraId="6B583F08" w14:textId="77777777" w:rsidR="0082509D" w:rsidRPr="006E06EA" w:rsidRDefault="0082509D" w:rsidP="004C323F">
      <w:pPr>
        <w:pStyle w:val="NoSpacing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CPI YoY</w:t>
      </w:r>
    </w:p>
    <w:p w14:paraId="337707CC" w14:textId="77777777" w:rsidR="0082509D" w:rsidRPr="006E06EA" w:rsidRDefault="0082509D" w:rsidP="004C323F">
      <w:pPr>
        <w:pStyle w:val="NoSpacing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Core CPI YoY</w:t>
      </w:r>
    </w:p>
    <w:p w14:paraId="7872FA8B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Activity</w:t>
      </w:r>
    </w:p>
    <w:p w14:paraId="6E0293BD" w14:textId="77777777" w:rsidR="0082509D" w:rsidRPr="006E06EA" w:rsidRDefault="0082509D" w:rsidP="004C323F">
      <w:pPr>
        <w:pStyle w:val="NoSpacing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Quarterly GDP YoY</w:t>
      </w:r>
    </w:p>
    <w:p w14:paraId="73EAB391" w14:textId="77777777" w:rsidR="0082509D" w:rsidRPr="006E06EA" w:rsidRDefault="0082509D" w:rsidP="004C323F">
      <w:pPr>
        <w:pStyle w:val="NoSpacing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KoF Leading Index</w:t>
      </w:r>
    </w:p>
    <w:p w14:paraId="0DF7AFE6" w14:textId="77777777" w:rsidR="0082509D" w:rsidRPr="006E06EA" w:rsidRDefault="0082509D" w:rsidP="004C323F">
      <w:pPr>
        <w:pStyle w:val="NoSpacing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Industrial Production</w:t>
      </w:r>
    </w:p>
    <w:p w14:paraId="7223C585" w14:textId="77777777" w:rsidR="0082509D" w:rsidRPr="006E06EA" w:rsidRDefault="0082509D" w:rsidP="004C323F">
      <w:pPr>
        <w:pStyle w:val="NoSpacing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Trade Balance</w:t>
      </w:r>
    </w:p>
    <w:p w14:paraId="615D7DA5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Market Indicators</w:t>
      </w:r>
    </w:p>
    <w:p w14:paraId="5AAA065F" w14:textId="77777777" w:rsidR="0082509D" w:rsidRPr="006E06EA" w:rsidRDefault="0082509D" w:rsidP="004C323F">
      <w:pPr>
        <w:pStyle w:val="NoSpacing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TSX Composite Index</w:t>
      </w:r>
    </w:p>
    <w:p w14:paraId="47C345C6" w14:textId="77777777" w:rsidR="0082509D" w:rsidRPr="006E06EA" w:rsidRDefault="0082509D" w:rsidP="004C323F">
      <w:pPr>
        <w:pStyle w:val="NoSpacing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10 years Bonds</w:t>
      </w:r>
    </w:p>
    <w:p w14:paraId="5DA9E826" w14:textId="77777777" w:rsidR="004C323F" w:rsidRPr="006E06EA" w:rsidRDefault="004C323F" w:rsidP="004C323F">
      <w:pPr>
        <w:pStyle w:val="NoSpacing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GPD QoQ</w:t>
      </w:r>
    </w:p>
    <w:p w14:paraId="5A3BDAE9" w14:textId="77777777" w:rsidR="004C323F" w:rsidRPr="006E06EA" w:rsidRDefault="004C323F" w:rsidP="004C323F">
      <w:pPr>
        <w:pStyle w:val="NoSpacing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GPD YoY</w:t>
      </w:r>
    </w:p>
    <w:p w14:paraId="51D7C4E8" w14:textId="77777777" w:rsidR="004C323F" w:rsidRPr="006E06EA" w:rsidRDefault="004C323F" w:rsidP="004C323F">
      <w:pPr>
        <w:pStyle w:val="NoSpacing"/>
        <w:ind w:left="720"/>
        <w:rPr>
          <w:rFonts w:ascii="Arial" w:hAnsi="Arial" w:cs="Arial"/>
          <w:sz w:val="24"/>
          <w:szCs w:val="24"/>
        </w:rPr>
      </w:pPr>
    </w:p>
    <w:p w14:paraId="29589FE9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</w:p>
    <w:p w14:paraId="47FB8576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JAPAN</w:t>
      </w:r>
    </w:p>
    <w:p w14:paraId="173BD537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Health of Consumer</w:t>
      </w:r>
    </w:p>
    <w:p w14:paraId="6D6F4E2F" w14:textId="77777777" w:rsidR="0082509D" w:rsidRPr="006E06EA" w:rsidRDefault="0082509D" w:rsidP="004C323F">
      <w:pPr>
        <w:pStyle w:val="NoSpacing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Retail Sales YoY</w:t>
      </w:r>
    </w:p>
    <w:p w14:paraId="62174B8C" w14:textId="77777777" w:rsidR="0082509D" w:rsidRPr="006E06EA" w:rsidRDefault="0082509D" w:rsidP="004C323F">
      <w:pPr>
        <w:pStyle w:val="NoSpacing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Consumer Confidence</w:t>
      </w:r>
    </w:p>
    <w:p w14:paraId="32BA180C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Labor Market</w:t>
      </w:r>
    </w:p>
    <w:p w14:paraId="28394433" w14:textId="77777777" w:rsidR="0082509D" w:rsidRPr="006E06EA" w:rsidRDefault="0082509D" w:rsidP="004C323F">
      <w:pPr>
        <w:pStyle w:val="NoSpacing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Unemployment Rate</w:t>
      </w:r>
    </w:p>
    <w:p w14:paraId="37FA2913" w14:textId="77777777" w:rsidR="0082509D" w:rsidRPr="006E06EA" w:rsidRDefault="0082509D" w:rsidP="004C323F">
      <w:pPr>
        <w:pStyle w:val="NoSpacing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Avg Cash Earning</w:t>
      </w:r>
    </w:p>
    <w:p w14:paraId="1306A1DC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Manufacturing and Services</w:t>
      </w:r>
    </w:p>
    <w:p w14:paraId="007C343E" w14:textId="77777777" w:rsidR="0082509D" w:rsidRPr="006E06EA" w:rsidRDefault="0082509D" w:rsidP="004C323F">
      <w:pPr>
        <w:pStyle w:val="NoSpacing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Prelim Industrial Production MoM</w:t>
      </w:r>
    </w:p>
    <w:p w14:paraId="37ECCE4B" w14:textId="77777777" w:rsidR="0082509D" w:rsidRPr="006E06EA" w:rsidRDefault="0082509D" w:rsidP="004C323F">
      <w:pPr>
        <w:pStyle w:val="NoSpacing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Flash Manufacturing PMI</w:t>
      </w:r>
    </w:p>
    <w:p w14:paraId="12B2EDB0" w14:textId="77777777" w:rsidR="0082509D" w:rsidRPr="006E06EA" w:rsidRDefault="0082509D" w:rsidP="004C323F">
      <w:pPr>
        <w:pStyle w:val="NoSpacing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lastRenderedPageBreak/>
        <w:t>PPI YoY</w:t>
      </w:r>
    </w:p>
    <w:p w14:paraId="75554117" w14:textId="77777777" w:rsidR="0082509D" w:rsidRPr="006E06EA" w:rsidRDefault="0082509D" w:rsidP="004C323F">
      <w:pPr>
        <w:pStyle w:val="NoSpacing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PPI MoM</w:t>
      </w:r>
    </w:p>
    <w:p w14:paraId="62AF0C7C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Housing Market</w:t>
      </w:r>
    </w:p>
    <w:p w14:paraId="707ED812" w14:textId="77777777" w:rsidR="0082509D" w:rsidRPr="006E06EA" w:rsidRDefault="0082509D" w:rsidP="004C323F">
      <w:pPr>
        <w:pStyle w:val="NoSpacing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Household Spending MoM</w:t>
      </w:r>
    </w:p>
    <w:p w14:paraId="4D342160" w14:textId="77777777" w:rsidR="0082509D" w:rsidRPr="006E06EA" w:rsidRDefault="0082509D" w:rsidP="004C323F">
      <w:pPr>
        <w:pStyle w:val="NoSpacing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Household Spending YoY</w:t>
      </w:r>
    </w:p>
    <w:p w14:paraId="63F13D02" w14:textId="77777777" w:rsidR="0082509D" w:rsidRPr="006E06EA" w:rsidRDefault="0082509D" w:rsidP="004C323F">
      <w:pPr>
        <w:pStyle w:val="NoSpacing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Housing Start YoY</w:t>
      </w:r>
    </w:p>
    <w:p w14:paraId="38BE6D76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Inflation</w:t>
      </w:r>
    </w:p>
    <w:p w14:paraId="7C7A2BBE" w14:textId="77777777" w:rsidR="0082509D" w:rsidRPr="006E06EA" w:rsidRDefault="0082509D" w:rsidP="004C323F">
      <w:pPr>
        <w:pStyle w:val="NoSpacing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Tokyo Core CPI YoY</w:t>
      </w:r>
    </w:p>
    <w:p w14:paraId="75ED1D18" w14:textId="77777777" w:rsidR="0082509D" w:rsidRPr="006E06EA" w:rsidRDefault="0082509D" w:rsidP="004C323F">
      <w:pPr>
        <w:pStyle w:val="NoSpacing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Leading Indicator</w:t>
      </w:r>
    </w:p>
    <w:p w14:paraId="1F94086E" w14:textId="04FF3681" w:rsidR="004C323F" w:rsidRPr="006E06EA" w:rsidRDefault="0082509D" w:rsidP="004C323F">
      <w:pPr>
        <w:pStyle w:val="NoSpacing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Monetary Base YoY</w:t>
      </w:r>
    </w:p>
    <w:p w14:paraId="3CC978BE" w14:textId="77777777" w:rsidR="004C323F" w:rsidRPr="006E06EA" w:rsidRDefault="004C323F" w:rsidP="004C323F">
      <w:pPr>
        <w:pStyle w:val="NoSpacing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GPD QoQ</w:t>
      </w:r>
    </w:p>
    <w:p w14:paraId="1829F102" w14:textId="77777777" w:rsidR="004C323F" w:rsidRPr="006E06EA" w:rsidRDefault="004C323F" w:rsidP="004C323F">
      <w:pPr>
        <w:pStyle w:val="NoSpacing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GPD YoY</w:t>
      </w:r>
    </w:p>
    <w:p w14:paraId="6903405F" w14:textId="77777777" w:rsidR="004C323F" w:rsidRPr="006E06EA" w:rsidRDefault="004C323F" w:rsidP="004C323F">
      <w:pPr>
        <w:pStyle w:val="NoSpacing"/>
        <w:ind w:left="720"/>
        <w:rPr>
          <w:rFonts w:ascii="Arial" w:hAnsi="Arial" w:cs="Arial"/>
          <w:sz w:val="24"/>
          <w:szCs w:val="24"/>
        </w:rPr>
      </w:pPr>
    </w:p>
    <w:p w14:paraId="2D064762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br/>
      </w:r>
    </w:p>
    <w:p w14:paraId="64ED41C8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AUSTRALIA DATA</w:t>
      </w:r>
    </w:p>
    <w:p w14:paraId="7D0184EC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Health of Consumer</w:t>
      </w:r>
    </w:p>
    <w:p w14:paraId="3E5547D2" w14:textId="77777777" w:rsidR="0082509D" w:rsidRPr="006E06EA" w:rsidRDefault="0082509D" w:rsidP="004C323F">
      <w:pPr>
        <w:pStyle w:val="NoSpacing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Retails Sales</w:t>
      </w:r>
    </w:p>
    <w:p w14:paraId="68B12751" w14:textId="77777777" w:rsidR="0082509D" w:rsidRPr="006E06EA" w:rsidRDefault="0082509D" w:rsidP="004C323F">
      <w:pPr>
        <w:pStyle w:val="NoSpacing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Westpac Consumer Confidence</w:t>
      </w:r>
    </w:p>
    <w:p w14:paraId="6F3E3B12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Labor Market</w:t>
      </w:r>
    </w:p>
    <w:p w14:paraId="416D09EA" w14:textId="77777777" w:rsidR="0082509D" w:rsidRPr="006E06EA" w:rsidRDefault="0082509D" w:rsidP="004C323F">
      <w:pPr>
        <w:pStyle w:val="NoSpacing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Unemployment Rate</w:t>
      </w:r>
    </w:p>
    <w:p w14:paraId="0F2230E6" w14:textId="77777777" w:rsidR="0082509D" w:rsidRPr="006E06EA" w:rsidRDefault="0082509D" w:rsidP="004C323F">
      <w:pPr>
        <w:pStyle w:val="NoSpacing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Employment Change</w:t>
      </w:r>
    </w:p>
    <w:p w14:paraId="2DBAA7B2" w14:textId="77777777" w:rsidR="0082509D" w:rsidRPr="006E06EA" w:rsidRDefault="0082509D" w:rsidP="004C323F">
      <w:pPr>
        <w:pStyle w:val="NoSpacing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Fulltime Employment</w:t>
      </w:r>
    </w:p>
    <w:p w14:paraId="6CC01DB8" w14:textId="77777777" w:rsidR="0082509D" w:rsidRPr="006E06EA" w:rsidRDefault="0082509D" w:rsidP="004C323F">
      <w:pPr>
        <w:pStyle w:val="NoSpacing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Participation Rate</w:t>
      </w:r>
    </w:p>
    <w:p w14:paraId="214115AE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Inflation</w:t>
      </w:r>
    </w:p>
    <w:p w14:paraId="58E9752C" w14:textId="77777777" w:rsidR="0082509D" w:rsidRPr="006E06EA" w:rsidRDefault="0082509D" w:rsidP="004C323F">
      <w:pPr>
        <w:pStyle w:val="NoSpacing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Consumer Inflation Expectation</w:t>
      </w:r>
    </w:p>
    <w:p w14:paraId="0F410555" w14:textId="77777777" w:rsidR="0082509D" w:rsidRPr="006E06EA" w:rsidRDefault="0082509D" w:rsidP="004C323F">
      <w:pPr>
        <w:pStyle w:val="NoSpacing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CPI QoQ</w:t>
      </w:r>
    </w:p>
    <w:p w14:paraId="4C765A61" w14:textId="77777777" w:rsidR="0082509D" w:rsidRPr="006E06EA" w:rsidRDefault="0082509D" w:rsidP="004C323F">
      <w:pPr>
        <w:pStyle w:val="NoSpacing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CPI YoY</w:t>
      </w:r>
    </w:p>
    <w:p w14:paraId="73762688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Housing Market</w:t>
      </w:r>
    </w:p>
    <w:p w14:paraId="16B133CF" w14:textId="77777777" w:rsidR="0082509D" w:rsidRPr="006E06EA" w:rsidRDefault="0082509D" w:rsidP="004C323F">
      <w:pPr>
        <w:pStyle w:val="NoSpacing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Home Loans MoM</w:t>
      </w:r>
    </w:p>
    <w:p w14:paraId="271D3E2E" w14:textId="77777777" w:rsidR="0082509D" w:rsidRPr="006E06EA" w:rsidRDefault="0082509D" w:rsidP="004C323F">
      <w:pPr>
        <w:pStyle w:val="NoSpacing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Building Approvals MoM</w:t>
      </w:r>
    </w:p>
    <w:p w14:paraId="27E7241C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Activity</w:t>
      </w:r>
    </w:p>
    <w:p w14:paraId="6960FEE4" w14:textId="77777777" w:rsidR="0082509D" w:rsidRPr="006E06EA" w:rsidRDefault="0082509D" w:rsidP="004C323F">
      <w:pPr>
        <w:pStyle w:val="NoSpacing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Westpac Leading Indicators</w:t>
      </w:r>
    </w:p>
    <w:p w14:paraId="491F5DEC" w14:textId="77777777" w:rsidR="0082509D" w:rsidRPr="006E06EA" w:rsidRDefault="0082509D" w:rsidP="004C323F">
      <w:pPr>
        <w:pStyle w:val="NoSpacing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NAB Business Confidence</w:t>
      </w:r>
    </w:p>
    <w:p w14:paraId="5363128E" w14:textId="77777777" w:rsidR="0082509D" w:rsidRPr="006E06EA" w:rsidRDefault="0082509D" w:rsidP="004C323F">
      <w:pPr>
        <w:pStyle w:val="NoSpacing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Trade Balance</w:t>
      </w:r>
    </w:p>
    <w:p w14:paraId="1ACBBA0A" w14:textId="77777777" w:rsidR="0082509D" w:rsidRPr="006E06EA" w:rsidRDefault="0082509D" w:rsidP="004C323F">
      <w:pPr>
        <w:pStyle w:val="NoSpacing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PMI Manufacturing</w:t>
      </w:r>
    </w:p>
    <w:p w14:paraId="14ACCD0E" w14:textId="77777777" w:rsidR="0082509D" w:rsidRPr="006E06EA" w:rsidRDefault="0082509D" w:rsidP="004C323F">
      <w:pPr>
        <w:pStyle w:val="NoSpacing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PMI Services</w:t>
      </w:r>
    </w:p>
    <w:p w14:paraId="44434723" w14:textId="77777777" w:rsidR="0082509D" w:rsidRPr="006E06EA" w:rsidRDefault="0082509D" w:rsidP="004C323F">
      <w:pPr>
        <w:pStyle w:val="NoSpacing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PMI Construction</w:t>
      </w:r>
    </w:p>
    <w:p w14:paraId="6941BD18" w14:textId="77777777" w:rsidR="004C323F" w:rsidRPr="006E06EA" w:rsidRDefault="004C323F" w:rsidP="004C323F">
      <w:pPr>
        <w:pStyle w:val="NoSpacing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GPD QoQ</w:t>
      </w:r>
    </w:p>
    <w:p w14:paraId="257088ED" w14:textId="6E0D43AC" w:rsidR="004C323F" w:rsidRPr="006E06EA" w:rsidRDefault="004C323F" w:rsidP="004C323F">
      <w:pPr>
        <w:pStyle w:val="NoSpacing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GPD YoY</w:t>
      </w:r>
    </w:p>
    <w:p w14:paraId="640CD444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</w:p>
    <w:p w14:paraId="494EEF38" w14:textId="77777777" w:rsidR="004C323F" w:rsidRPr="006E06EA" w:rsidRDefault="004C323F" w:rsidP="00AC7D4A">
      <w:pPr>
        <w:pStyle w:val="NoSpacing"/>
        <w:rPr>
          <w:rFonts w:ascii="Arial" w:hAnsi="Arial" w:cs="Arial"/>
          <w:sz w:val="24"/>
          <w:szCs w:val="24"/>
        </w:rPr>
      </w:pPr>
    </w:p>
    <w:p w14:paraId="5B382AA4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NEW ZEALAND</w:t>
      </w:r>
    </w:p>
    <w:p w14:paraId="14C8ABAC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Health of Consumer</w:t>
      </w:r>
    </w:p>
    <w:p w14:paraId="716EB402" w14:textId="77777777" w:rsidR="0082509D" w:rsidRPr="006E06EA" w:rsidRDefault="0082509D" w:rsidP="004C323F">
      <w:pPr>
        <w:pStyle w:val="NoSpacing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Retail Sales QoQ</w:t>
      </w:r>
    </w:p>
    <w:p w14:paraId="3EFC985A" w14:textId="77777777" w:rsidR="0082509D" w:rsidRPr="006E06EA" w:rsidRDefault="0082509D" w:rsidP="004C323F">
      <w:pPr>
        <w:pStyle w:val="NoSpacing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Core Retail QoQ</w:t>
      </w:r>
    </w:p>
    <w:p w14:paraId="7B6D96A0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Labor Market</w:t>
      </w:r>
    </w:p>
    <w:p w14:paraId="3638617A" w14:textId="77777777" w:rsidR="0082509D" w:rsidRPr="006E06EA" w:rsidRDefault="0082509D" w:rsidP="004C323F">
      <w:pPr>
        <w:pStyle w:val="NoSpacing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Employment Change QoQ</w:t>
      </w:r>
    </w:p>
    <w:p w14:paraId="2C0047C9" w14:textId="77777777" w:rsidR="0082509D" w:rsidRPr="006E06EA" w:rsidRDefault="0082509D" w:rsidP="004C323F">
      <w:pPr>
        <w:pStyle w:val="NoSpacing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lastRenderedPageBreak/>
        <w:t>Unemployment Rate</w:t>
      </w:r>
    </w:p>
    <w:p w14:paraId="21CEA1EB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Inflation</w:t>
      </w:r>
    </w:p>
    <w:p w14:paraId="0F267B2E" w14:textId="77777777" w:rsidR="0082509D" w:rsidRPr="006E06EA" w:rsidRDefault="0082509D" w:rsidP="004C323F">
      <w:pPr>
        <w:pStyle w:val="NoSpacing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CPI QoQ</w:t>
      </w:r>
    </w:p>
    <w:p w14:paraId="52506023" w14:textId="77777777" w:rsidR="0082509D" w:rsidRPr="006E06EA" w:rsidRDefault="0082509D" w:rsidP="004C323F">
      <w:pPr>
        <w:pStyle w:val="NoSpacing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Inflation Expectations QoQ</w:t>
      </w:r>
    </w:p>
    <w:p w14:paraId="7085030B" w14:textId="77777777" w:rsidR="0082509D" w:rsidRPr="006E06EA" w:rsidRDefault="0082509D" w:rsidP="00AC7D4A">
      <w:pPr>
        <w:pStyle w:val="NoSpacing"/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Activity</w:t>
      </w:r>
    </w:p>
    <w:p w14:paraId="39D29F27" w14:textId="77777777" w:rsidR="0082509D" w:rsidRPr="006E06EA" w:rsidRDefault="0082509D" w:rsidP="004C323F">
      <w:pPr>
        <w:pStyle w:val="NoSpacing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Credit Card Spending YoY</w:t>
      </w:r>
    </w:p>
    <w:p w14:paraId="60307335" w14:textId="77777777" w:rsidR="0082509D" w:rsidRPr="006E06EA" w:rsidRDefault="0082509D" w:rsidP="004C323F">
      <w:pPr>
        <w:pStyle w:val="NoSpacing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ANZ Commodity Price MoM</w:t>
      </w:r>
    </w:p>
    <w:p w14:paraId="3DC0A281" w14:textId="77777777" w:rsidR="0082509D" w:rsidRPr="006E06EA" w:rsidRDefault="0082509D" w:rsidP="004C323F">
      <w:pPr>
        <w:pStyle w:val="NoSpacing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Official Cash Rate</w:t>
      </w:r>
    </w:p>
    <w:p w14:paraId="2226F812" w14:textId="77777777" w:rsidR="0082509D" w:rsidRPr="006E06EA" w:rsidRDefault="0082509D" w:rsidP="004C323F">
      <w:pPr>
        <w:pStyle w:val="NoSpacing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GPD QoQ</w:t>
      </w:r>
    </w:p>
    <w:p w14:paraId="66C4BAAF" w14:textId="278F0900" w:rsidR="004C323F" w:rsidRPr="006E06EA" w:rsidRDefault="004C323F" w:rsidP="004C323F">
      <w:pPr>
        <w:pStyle w:val="NoSpacing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t>GPD YoY</w:t>
      </w:r>
    </w:p>
    <w:p w14:paraId="5133C6C8" w14:textId="69D704A2" w:rsidR="005261E0" w:rsidRPr="006E06EA" w:rsidRDefault="0082509D" w:rsidP="00AC7D4A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6E06EA">
        <w:rPr>
          <w:rFonts w:ascii="Arial" w:hAnsi="Arial" w:cs="Arial"/>
          <w:sz w:val="24"/>
          <w:szCs w:val="24"/>
        </w:rPr>
        <w:br/>
      </w:r>
      <w:r w:rsidR="00990E1F" w:rsidRPr="006E06EA">
        <w:rPr>
          <w:rFonts w:ascii="Arial" w:hAnsi="Arial" w:cs="Arial"/>
          <w:b/>
          <w:bCs/>
          <w:sz w:val="24"/>
          <w:szCs w:val="24"/>
        </w:rPr>
        <w:t>Make the above data in auto-fresh/update format for daily use</w:t>
      </w:r>
    </w:p>
    <w:sectPr w:rsidR="005261E0" w:rsidRPr="006E0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44612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BA7838"/>
    <w:multiLevelType w:val="hybridMultilevel"/>
    <w:tmpl w:val="A7AE4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410FA"/>
    <w:multiLevelType w:val="hybridMultilevel"/>
    <w:tmpl w:val="D390E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34677"/>
    <w:multiLevelType w:val="multilevel"/>
    <w:tmpl w:val="2D2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55602"/>
    <w:multiLevelType w:val="hybridMultilevel"/>
    <w:tmpl w:val="958C8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B5439"/>
    <w:multiLevelType w:val="multilevel"/>
    <w:tmpl w:val="8640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97C31"/>
    <w:multiLevelType w:val="hybridMultilevel"/>
    <w:tmpl w:val="5E02E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64799E"/>
    <w:multiLevelType w:val="multilevel"/>
    <w:tmpl w:val="CF76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A120A"/>
    <w:multiLevelType w:val="hybridMultilevel"/>
    <w:tmpl w:val="72C0B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2E1B65"/>
    <w:multiLevelType w:val="multilevel"/>
    <w:tmpl w:val="555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41D86"/>
    <w:multiLevelType w:val="hybridMultilevel"/>
    <w:tmpl w:val="BCF47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321756"/>
    <w:multiLevelType w:val="hybridMultilevel"/>
    <w:tmpl w:val="00A05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B11314"/>
    <w:multiLevelType w:val="hybridMultilevel"/>
    <w:tmpl w:val="33A80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DF7A72"/>
    <w:multiLevelType w:val="hybridMultilevel"/>
    <w:tmpl w:val="55229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162DAA"/>
    <w:multiLevelType w:val="multilevel"/>
    <w:tmpl w:val="0DB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35EA8"/>
    <w:multiLevelType w:val="hybridMultilevel"/>
    <w:tmpl w:val="599E5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A65498"/>
    <w:multiLevelType w:val="multilevel"/>
    <w:tmpl w:val="208C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31B3F"/>
    <w:multiLevelType w:val="hybridMultilevel"/>
    <w:tmpl w:val="D8FE2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782FCD"/>
    <w:multiLevelType w:val="multilevel"/>
    <w:tmpl w:val="15B2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41D0E"/>
    <w:multiLevelType w:val="hybridMultilevel"/>
    <w:tmpl w:val="93BCF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D255A6"/>
    <w:multiLevelType w:val="hybridMultilevel"/>
    <w:tmpl w:val="F5A43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C12AC5"/>
    <w:multiLevelType w:val="hybridMultilevel"/>
    <w:tmpl w:val="1BCE2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230FE6"/>
    <w:multiLevelType w:val="hybridMultilevel"/>
    <w:tmpl w:val="3E20D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3102A2"/>
    <w:multiLevelType w:val="multilevel"/>
    <w:tmpl w:val="4CF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223AE"/>
    <w:multiLevelType w:val="multilevel"/>
    <w:tmpl w:val="1FB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A41755"/>
    <w:multiLevelType w:val="hybridMultilevel"/>
    <w:tmpl w:val="80D4B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580023"/>
    <w:multiLevelType w:val="multilevel"/>
    <w:tmpl w:val="D3D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AD365B"/>
    <w:multiLevelType w:val="hybridMultilevel"/>
    <w:tmpl w:val="06D09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DA6F20"/>
    <w:multiLevelType w:val="multilevel"/>
    <w:tmpl w:val="D57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A5158"/>
    <w:multiLevelType w:val="hybridMultilevel"/>
    <w:tmpl w:val="D9402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5341BB"/>
    <w:multiLevelType w:val="multilevel"/>
    <w:tmpl w:val="E6AE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1572F"/>
    <w:multiLevelType w:val="multilevel"/>
    <w:tmpl w:val="E59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9525E5"/>
    <w:multiLevelType w:val="hybridMultilevel"/>
    <w:tmpl w:val="1DBAC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1E23FC"/>
    <w:multiLevelType w:val="multilevel"/>
    <w:tmpl w:val="8A6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011525"/>
    <w:multiLevelType w:val="multilevel"/>
    <w:tmpl w:val="AFC4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5C4EB6"/>
    <w:multiLevelType w:val="hybridMultilevel"/>
    <w:tmpl w:val="A45A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61188B"/>
    <w:multiLevelType w:val="multilevel"/>
    <w:tmpl w:val="6F64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E04D79"/>
    <w:multiLevelType w:val="hybridMultilevel"/>
    <w:tmpl w:val="E4BA6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6D6440"/>
    <w:multiLevelType w:val="multilevel"/>
    <w:tmpl w:val="4B50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553D23"/>
    <w:multiLevelType w:val="hybridMultilevel"/>
    <w:tmpl w:val="725E0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F36360"/>
    <w:multiLevelType w:val="multilevel"/>
    <w:tmpl w:val="422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FC3CC7"/>
    <w:multiLevelType w:val="multilevel"/>
    <w:tmpl w:val="AB32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7B0AEA"/>
    <w:multiLevelType w:val="multilevel"/>
    <w:tmpl w:val="E230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65444E"/>
    <w:multiLevelType w:val="multilevel"/>
    <w:tmpl w:val="6A7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9B55D3"/>
    <w:multiLevelType w:val="hybridMultilevel"/>
    <w:tmpl w:val="8A78B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0472079"/>
    <w:multiLevelType w:val="hybridMultilevel"/>
    <w:tmpl w:val="E1FC1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7946F3"/>
    <w:multiLevelType w:val="hybridMultilevel"/>
    <w:tmpl w:val="19AEA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8EA0402"/>
    <w:multiLevelType w:val="hybridMultilevel"/>
    <w:tmpl w:val="D3F62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96850CE"/>
    <w:multiLevelType w:val="multilevel"/>
    <w:tmpl w:val="4DA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66315F"/>
    <w:multiLevelType w:val="hybridMultilevel"/>
    <w:tmpl w:val="A11A0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CB46606"/>
    <w:multiLevelType w:val="multilevel"/>
    <w:tmpl w:val="777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58000C"/>
    <w:multiLevelType w:val="multilevel"/>
    <w:tmpl w:val="0E94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F75242"/>
    <w:multiLevelType w:val="multilevel"/>
    <w:tmpl w:val="F9F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5613B5"/>
    <w:multiLevelType w:val="hybridMultilevel"/>
    <w:tmpl w:val="74BA7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17415DC"/>
    <w:multiLevelType w:val="hybridMultilevel"/>
    <w:tmpl w:val="84320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1C826E8"/>
    <w:multiLevelType w:val="multilevel"/>
    <w:tmpl w:val="7D5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300F49"/>
    <w:multiLevelType w:val="multilevel"/>
    <w:tmpl w:val="073C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4C3E36"/>
    <w:multiLevelType w:val="multilevel"/>
    <w:tmpl w:val="D7FC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1607AA"/>
    <w:multiLevelType w:val="hybridMultilevel"/>
    <w:tmpl w:val="82EE5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1359D1"/>
    <w:multiLevelType w:val="hybridMultilevel"/>
    <w:tmpl w:val="EBA0E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B5E7F93"/>
    <w:multiLevelType w:val="multilevel"/>
    <w:tmpl w:val="D966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8E1A5D"/>
    <w:multiLevelType w:val="hybridMultilevel"/>
    <w:tmpl w:val="3D4AA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FB6A8F"/>
    <w:multiLevelType w:val="multilevel"/>
    <w:tmpl w:val="7D6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0939DA"/>
    <w:multiLevelType w:val="hybridMultilevel"/>
    <w:tmpl w:val="53CE6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2220AF0"/>
    <w:multiLevelType w:val="multilevel"/>
    <w:tmpl w:val="7234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492E74"/>
    <w:multiLevelType w:val="hybridMultilevel"/>
    <w:tmpl w:val="A9D84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5F53E17"/>
    <w:multiLevelType w:val="hybridMultilevel"/>
    <w:tmpl w:val="5B5EA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62E4E21"/>
    <w:multiLevelType w:val="multilevel"/>
    <w:tmpl w:val="3BDC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0E1014"/>
    <w:multiLevelType w:val="hybridMultilevel"/>
    <w:tmpl w:val="F4BA4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6C57E3"/>
    <w:multiLevelType w:val="hybridMultilevel"/>
    <w:tmpl w:val="1346C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F7F2A54"/>
    <w:multiLevelType w:val="multilevel"/>
    <w:tmpl w:val="4596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245FE0"/>
    <w:multiLevelType w:val="hybridMultilevel"/>
    <w:tmpl w:val="BB16D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201658E"/>
    <w:multiLevelType w:val="multilevel"/>
    <w:tmpl w:val="7208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E32EC5"/>
    <w:multiLevelType w:val="hybridMultilevel"/>
    <w:tmpl w:val="D1D67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3FC547B"/>
    <w:multiLevelType w:val="multilevel"/>
    <w:tmpl w:val="92D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4971D6"/>
    <w:multiLevelType w:val="multilevel"/>
    <w:tmpl w:val="C54E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4F4755"/>
    <w:multiLevelType w:val="multilevel"/>
    <w:tmpl w:val="B808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3F545E"/>
    <w:multiLevelType w:val="multilevel"/>
    <w:tmpl w:val="B35E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B626D5"/>
    <w:multiLevelType w:val="multilevel"/>
    <w:tmpl w:val="CF4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F62682"/>
    <w:multiLevelType w:val="multilevel"/>
    <w:tmpl w:val="F5C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9D6005"/>
    <w:multiLevelType w:val="hybridMultilevel"/>
    <w:tmpl w:val="DA4E6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96A29AA"/>
    <w:multiLevelType w:val="multilevel"/>
    <w:tmpl w:val="518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240553"/>
    <w:multiLevelType w:val="multilevel"/>
    <w:tmpl w:val="F45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5D031C"/>
    <w:multiLevelType w:val="hybridMultilevel"/>
    <w:tmpl w:val="EDDA8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EE2735D"/>
    <w:multiLevelType w:val="hybridMultilevel"/>
    <w:tmpl w:val="212AC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222526">
    <w:abstractNumId w:val="30"/>
  </w:num>
  <w:num w:numId="2" w16cid:durableId="574172908">
    <w:abstractNumId w:val="60"/>
  </w:num>
  <w:num w:numId="3" w16cid:durableId="1861045818">
    <w:abstractNumId w:val="55"/>
  </w:num>
  <w:num w:numId="4" w16cid:durableId="759764530">
    <w:abstractNumId w:val="43"/>
  </w:num>
  <w:num w:numId="5" w16cid:durableId="1630355345">
    <w:abstractNumId w:val="36"/>
  </w:num>
  <w:num w:numId="6" w16cid:durableId="1889146772">
    <w:abstractNumId w:val="67"/>
  </w:num>
  <w:num w:numId="7" w16cid:durableId="952135469">
    <w:abstractNumId w:val="41"/>
  </w:num>
  <w:num w:numId="8" w16cid:durableId="2020039257">
    <w:abstractNumId w:val="57"/>
  </w:num>
  <w:num w:numId="9" w16cid:durableId="1010565974">
    <w:abstractNumId w:val="56"/>
  </w:num>
  <w:num w:numId="10" w16cid:durableId="1021132192">
    <w:abstractNumId w:val="40"/>
  </w:num>
  <w:num w:numId="11" w16cid:durableId="892732525">
    <w:abstractNumId w:val="52"/>
  </w:num>
  <w:num w:numId="12" w16cid:durableId="696469812">
    <w:abstractNumId w:val="78"/>
  </w:num>
  <w:num w:numId="13" w16cid:durableId="751774132">
    <w:abstractNumId w:val="9"/>
  </w:num>
  <w:num w:numId="14" w16cid:durableId="184907708">
    <w:abstractNumId w:val="18"/>
  </w:num>
  <w:num w:numId="15" w16cid:durableId="1195580606">
    <w:abstractNumId w:val="38"/>
  </w:num>
  <w:num w:numId="16" w16cid:durableId="2003773903">
    <w:abstractNumId w:val="51"/>
  </w:num>
  <w:num w:numId="17" w16cid:durableId="1234659387">
    <w:abstractNumId w:val="23"/>
  </w:num>
  <w:num w:numId="18" w16cid:durableId="1378625349">
    <w:abstractNumId w:val="81"/>
  </w:num>
  <w:num w:numId="19" w16cid:durableId="1446732769">
    <w:abstractNumId w:val="33"/>
  </w:num>
  <w:num w:numId="20" w16cid:durableId="596258560">
    <w:abstractNumId w:val="77"/>
  </w:num>
  <w:num w:numId="21" w16cid:durableId="632371222">
    <w:abstractNumId w:val="48"/>
  </w:num>
  <w:num w:numId="22" w16cid:durableId="1148009745">
    <w:abstractNumId w:val="75"/>
  </w:num>
  <w:num w:numId="23" w16cid:durableId="1078137800">
    <w:abstractNumId w:val="76"/>
  </w:num>
  <w:num w:numId="24" w16cid:durableId="357510034">
    <w:abstractNumId w:val="3"/>
  </w:num>
  <w:num w:numId="25" w16cid:durableId="1925147843">
    <w:abstractNumId w:val="24"/>
  </w:num>
  <w:num w:numId="26" w16cid:durableId="1090125866">
    <w:abstractNumId w:val="42"/>
  </w:num>
  <w:num w:numId="27" w16cid:durableId="1633947711">
    <w:abstractNumId w:val="5"/>
  </w:num>
  <w:num w:numId="28" w16cid:durableId="213934609">
    <w:abstractNumId w:val="72"/>
  </w:num>
  <w:num w:numId="29" w16cid:durableId="235091949">
    <w:abstractNumId w:val="62"/>
  </w:num>
  <w:num w:numId="30" w16cid:durableId="1487209698">
    <w:abstractNumId w:val="34"/>
  </w:num>
  <w:num w:numId="31" w16cid:durableId="2121221439">
    <w:abstractNumId w:val="79"/>
  </w:num>
  <w:num w:numId="32" w16cid:durableId="709838033">
    <w:abstractNumId w:val="31"/>
  </w:num>
  <w:num w:numId="33" w16cid:durableId="1455056389">
    <w:abstractNumId w:val="50"/>
  </w:num>
  <w:num w:numId="34" w16cid:durableId="581523384">
    <w:abstractNumId w:val="14"/>
  </w:num>
  <w:num w:numId="35" w16cid:durableId="1521553194">
    <w:abstractNumId w:val="70"/>
  </w:num>
  <w:num w:numId="36" w16cid:durableId="103303807">
    <w:abstractNumId w:val="74"/>
  </w:num>
  <w:num w:numId="37" w16cid:durableId="928194114">
    <w:abstractNumId w:val="16"/>
  </w:num>
  <w:num w:numId="38" w16cid:durableId="831795105">
    <w:abstractNumId w:val="7"/>
  </w:num>
  <w:num w:numId="39" w16cid:durableId="775172115">
    <w:abstractNumId w:val="64"/>
  </w:num>
  <w:num w:numId="40" w16cid:durableId="789285">
    <w:abstractNumId w:val="82"/>
  </w:num>
  <w:num w:numId="41" w16cid:durableId="1756629069">
    <w:abstractNumId w:val="26"/>
  </w:num>
  <w:num w:numId="42" w16cid:durableId="1858543169">
    <w:abstractNumId w:val="28"/>
  </w:num>
  <w:num w:numId="43" w16cid:durableId="1544514649">
    <w:abstractNumId w:val="65"/>
  </w:num>
  <w:num w:numId="44" w16cid:durableId="1853061555">
    <w:abstractNumId w:val="15"/>
  </w:num>
  <w:num w:numId="45" w16cid:durableId="1483161063">
    <w:abstractNumId w:val="13"/>
  </w:num>
  <w:num w:numId="46" w16cid:durableId="1834562303">
    <w:abstractNumId w:val="12"/>
  </w:num>
  <w:num w:numId="47" w16cid:durableId="1425684568">
    <w:abstractNumId w:val="59"/>
  </w:num>
  <w:num w:numId="48" w16cid:durableId="732436635">
    <w:abstractNumId w:val="25"/>
  </w:num>
  <w:num w:numId="49" w16cid:durableId="850416411">
    <w:abstractNumId w:val="73"/>
  </w:num>
  <w:num w:numId="50" w16cid:durableId="1994211541">
    <w:abstractNumId w:val="68"/>
  </w:num>
  <w:num w:numId="51" w16cid:durableId="1206988655">
    <w:abstractNumId w:val="83"/>
  </w:num>
  <w:num w:numId="52" w16cid:durableId="179778967">
    <w:abstractNumId w:val="10"/>
  </w:num>
  <w:num w:numId="53" w16cid:durableId="1532836683">
    <w:abstractNumId w:val="63"/>
  </w:num>
  <w:num w:numId="54" w16cid:durableId="496577876">
    <w:abstractNumId w:val="20"/>
  </w:num>
  <w:num w:numId="55" w16cid:durableId="1946109871">
    <w:abstractNumId w:val="39"/>
  </w:num>
  <w:num w:numId="56" w16cid:durableId="276569431">
    <w:abstractNumId w:val="0"/>
  </w:num>
  <w:num w:numId="57" w16cid:durableId="2104567997">
    <w:abstractNumId w:val="22"/>
  </w:num>
  <w:num w:numId="58" w16cid:durableId="205652371">
    <w:abstractNumId w:val="11"/>
  </w:num>
  <w:num w:numId="59" w16cid:durableId="550308698">
    <w:abstractNumId w:val="32"/>
  </w:num>
  <w:num w:numId="60" w16cid:durableId="211618733">
    <w:abstractNumId w:val="21"/>
  </w:num>
  <w:num w:numId="61" w16cid:durableId="1082605385">
    <w:abstractNumId w:val="8"/>
  </w:num>
  <w:num w:numId="62" w16cid:durableId="1480459553">
    <w:abstractNumId w:val="71"/>
  </w:num>
  <w:num w:numId="63" w16cid:durableId="79912157">
    <w:abstractNumId w:val="61"/>
  </w:num>
  <w:num w:numId="64" w16cid:durableId="12388890">
    <w:abstractNumId w:val="37"/>
  </w:num>
  <w:num w:numId="65" w16cid:durableId="1799452643">
    <w:abstractNumId w:val="1"/>
  </w:num>
  <w:num w:numId="66" w16cid:durableId="1985155248">
    <w:abstractNumId w:val="66"/>
  </w:num>
  <w:num w:numId="67" w16cid:durableId="1807697832">
    <w:abstractNumId w:val="29"/>
  </w:num>
  <w:num w:numId="68" w16cid:durableId="1241867826">
    <w:abstractNumId w:val="49"/>
  </w:num>
  <w:num w:numId="69" w16cid:durableId="269750580">
    <w:abstractNumId w:val="19"/>
  </w:num>
  <w:num w:numId="70" w16cid:durableId="4207599">
    <w:abstractNumId w:val="17"/>
  </w:num>
  <w:num w:numId="71" w16cid:durableId="63601163">
    <w:abstractNumId w:val="44"/>
  </w:num>
  <w:num w:numId="72" w16cid:durableId="53092154">
    <w:abstractNumId w:val="35"/>
  </w:num>
  <w:num w:numId="73" w16cid:durableId="499581930">
    <w:abstractNumId w:val="58"/>
  </w:num>
  <w:num w:numId="74" w16cid:durableId="2131195349">
    <w:abstractNumId w:val="47"/>
  </w:num>
  <w:num w:numId="75" w16cid:durableId="1950892365">
    <w:abstractNumId w:val="69"/>
  </w:num>
  <w:num w:numId="76" w16cid:durableId="145902678">
    <w:abstractNumId w:val="54"/>
  </w:num>
  <w:num w:numId="77" w16cid:durableId="2034838121">
    <w:abstractNumId w:val="27"/>
  </w:num>
  <w:num w:numId="78" w16cid:durableId="442847843">
    <w:abstractNumId w:val="80"/>
  </w:num>
  <w:num w:numId="79" w16cid:durableId="830873448">
    <w:abstractNumId w:val="2"/>
  </w:num>
  <w:num w:numId="80" w16cid:durableId="1232161132">
    <w:abstractNumId w:val="84"/>
  </w:num>
  <w:num w:numId="81" w16cid:durableId="547450815">
    <w:abstractNumId w:val="45"/>
  </w:num>
  <w:num w:numId="82" w16cid:durableId="1320883471">
    <w:abstractNumId w:val="4"/>
  </w:num>
  <w:num w:numId="83" w16cid:durableId="1661424568">
    <w:abstractNumId w:val="6"/>
  </w:num>
  <w:num w:numId="84" w16cid:durableId="1472167292">
    <w:abstractNumId w:val="53"/>
  </w:num>
  <w:num w:numId="85" w16cid:durableId="163402050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9D"/>
    <w:rsid w:val="0010566A"/>
    <w:rsid w:val="001212E3"/>
    <w:rsid w:val="00184341"/>
    <w:rsid w:val="001C76F0"/>
    <w:rsid w:val="00211399"/>
    <w:rsid w:val="002465CA"/>
    <w:rsid w:val="00336586"/>
    <w:rsid w:val="0035067A"/>
    <w:rsid w:val="0035234F"/>
    <w:rsid w:val="004527DB"/>
    <w:rsid w:val="00484A8B"/>
    <w:rsid w:val="004C323F"/>
    <w:rsid w:val="004F23AB"/>
    <w:rsid w:val="005261E0"/>
    <w:rsid w:val="005405C4"/>
    <w:rsid w:val="00591015"/>
    <w:rsid w:val="005A0EB2"/>
    <w:rsid w:val="00667217"/>
    <w:rsid w:val="006E06EA"/>
    <w:rsid w:val="0082509D"/>
    <w:rsid w:val="008664F1"/>
    <w:rsid w:val="00905589"/>
    <w:rsid w:val="00990E1F"/>
    <w:rsid w:val="00992E8A"/>
    <w:rsid w:val="009E65B1"/>
    <w:rsid w:val="00AC7D4A"/>
    <w:rsid w:val="00BE303C"/>
    <w:rsid w:val="00C87E7D"/>
    <w:rsid w:val="00CB6121"/>
    <w:rsid w:val="00D42B70"/>
    <w:rsid w:val="00DF2D4C"/>
    <w:rsid w:val="00E62D34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0FFB"/>
  <w15:chartTrackingRefBased/>
  <w15:docId w15:val="{5D704BD5-0BBB-49AF-A051-1D7607AA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9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0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09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50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50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5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09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C7D4A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4C323F"/>
    <w:pPr>
      <w:numPr>
        <w:numId w:val="56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2465CA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7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drfaWWaz -</dc:creator>
  <cp:keywords/>
  <dc:description/>
  <cp:lastModifiedBy>drfaWWaz -</cp:lastModifiedBy>
  <cp:revision>20</cp:revision>
  <dcterms:created xsi:type="dcterms:W3CDTF">2026-03-18T04:31:00Z</dcterms:created>
  <dcterms:modified xsi:type="dcterms:W3CDTF">2026-03-19T17:55:00Z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f2bb3c9c-c474-43e5-b238-8867ef234f3c</vt:lpwstr>
  </property>
</Properties>
</file>