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rPr>
      </w:pPr>
      <w:bookmarkStart w:colFirst="0" w:colLast="0" w:name="_r3hat2qy1qc0" w:id="0"/>
      <w:bookmarkEnd w:id="0"/>
      <w:r w:rsidDel="00000000" w:rsidR="00000000" w:rsidRPr="00000000">
        <w:rPr>
          <w:rtl w:val="0"/>
        </w:rPr>
        <w:t xml:space="preserve">How to access Jetson TX2 GPIO pins</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Created by: David Rodriguez (</w:t>
      </w:r>
      <w:hyperlink r:id="rId6">
        <w:r w:rsidDel="00000000" w:rsidR="00000000" w:rsidRPr="00000000">
          <w:rPr>
            <w:rFonts w:ascii="Roboto" w:cs="Roboto" w:eastAsia="Roboto" w:hAnsi="Roboto"/>
            <w:color w:val="1155cc"/>
            <w:u w:val="single"/>
            <w:rtl w:val="0"/>
          </w:rPr>
          <w:t xml:space="preserve">davidrm@dc.tohoku.ac.jp</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Last update: Jan. 18, 2020</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Updated by: David Rodriguez</w:t>
      </w:r>
    </w:p>
    <w:p w:rsidR="00000000" w:rsidDel="00000000" w:rsidP="00000000" w:rsidRDefault="00000000" w:rsidRPr="00000000" w14:paraId="00000006">
      <w:pPr>
        <w:pStyle w:val="Heading1"/>
        <w:rPr>
          <w:rFonts w:ascii="Roboto" w:cs="Roboto" w:eastAsia="Roboto" w:hAnsi="Roboto"/>
        </w:rPr>
      </w:pPr>
      <w:bookmarkStart w:colFirst="0" w:colLast="0" w:name="_v93js8wjjkwo" w:id="1"/>
      <w:bookmarkEnd w:id="1"/>
      <w:r w:rsidDel="00000000" w:rsidR="00000000" w:rsidRPr="00000000">
        <w:rPr>
          <w:rtl w:val="0"/>
        </w:rPr>
        <w:t xml:space="preserve">Basic info</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There are many ways to access GPIO hardware from programs. Linux kernel uses a </w:t>
      </w:r>
      <w:r w:rsidDel="00000000" w:rsidR="00000000" w:rsidRPr="00000000">
        <w:rPr>
          <w:rFonts w:ascii="Roboto" w:cs="Roboto" w:eastAsia="Roboto" w:hAnsi="Roboto"/>
          <w:b w:val="1"/>
          <w:rtl w:val="0"/>
        </w:rPr>
        <w:t xml:space="preserve">sysfs interface</w:t>
      </w:r>
      <w:r w:rsidDel="00000000" w:rsidR="00000000" w:rsidRPr="00000000">
        <w:rPr>
          <w:rFonts w:ascii="Roboto" w:cs="Roboto" w:eastAsia="Roboto" w:hAnsi="Roboto"/>
          <w:rtl w:val="0"/>
        </w:rPr>
        <w:t xml:space="preserve"> for basic GPIO control. Sysfs is a pseudo filesystem provided by the linux kernel that makes information about various kernel subsystems, hardware devices, and device drivers available in user space through virtual files. GPIO devices appear as part of sysfs.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EX1 rover Lights Control System (LCS) is defined in the following way:</w:t>
      </w:r>
    </w:p>
    <w:p w:rsidR="00000000" w:rsidDel="00000000" w:rsidP="00000000" w:rsidRDefault="00000000" w:rsidRPr="00000000" w14:paraId="0000000A">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ON : 0 V (low)</w:t>
      </w:r>
    </w:p>
    <w:p w:rsidR="00000000" w:rsidDel="00000000" w:rsidP="00000000" w:rsidRDefault="00000000" w:rsidRPr="00000000" w14:paraId="0000000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OFF: &gt; 2.9 V (high)</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The following pins from the Jetson TX2 J21 Header Pinout are used for the LCS. </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Function in LCS</w:t>
        <w:tab/>
        <w:t xml:space="preserve">      |</w:t>
        <w:tab/>
        <w:t xml:space="preserve">Pin#     |</w:t>
        <w:tab/>
        <w:t xml:space="preserve">Connector Label      |</w:t>
        <w:tab/>
        <w:t xml:space="preserve"> Sysfs GPIO   </w:t>
      </w:r>
      <w:r w:rsidDel="00000000" w:rsidR="00000000" w:rsidRPr="00000000">
        <w:rPr>
          <w:rFonts w:ascii="Roboto" w:cs="Roboto" w:eastAsia="Roboto" w:hAnsi="Roboto"/>
          <w:rtl w:val="0"/>
        </w:rPr>
        <w:t xml:space="preserve">  </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GND (Pin 1)</w:t>
        <w:tab/>
        <w:tab/>
        <w:tab/>
        <w:t xml:space="preserve">      |</w:t>
        <w:tab/>
        <w:t xml:space="preserve">39</w:t>
        <w:tab/>
        <w:t xml:space="preserve">|</w:t>
        <w:tab/>
        <w:t xml:space="preserve">GND</w:t>
        <w:tab/>
        <w:tab/>
        <w:t xml:space="preserve">         |         n.a</w:t>
        <w:tab/>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ON/OFF LEDs right eye (Pin 2)   |</w:t>
        <w:tab/>
        <w:t xml:space="preserve">37</w:t>
        <w:tab/>
        <w:t xml:space="preserve">|</w:t>
        <w:tab/>
        <w:t xml:space="preserve">GPIO26 (3.3V)         |</w:t>
        <w:tab/>
        <w:t xml:space="preserve">    gpio388</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ON/OFF LEDs left eye (Pin 3)     |</w:t>
        <w:tab/>
        <w:t xml:space="preserve">35</w:t>
        <w:tab/>
        <w:t xml:space="preserve">|</w:t>
        <w:tab/>
        <w:t xml:space="preserve">GPIO19 </w:t>
        <w:tab/>
        <w:t xml:space="preserve">         |      gpio395</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ON/OFF LEDBar (Pin 4)</w:t>
        <w:tab/>
        <w:t xml:space="preserve">      |</w:t>
        <w:tab/>
        <w:t xml:space="preserve">33</w:t>
        <w:tab/>
        <w:t xml:space="preserve">|</w:t>
        <w:tab/>
        <w:t xml:space="preserve">GPIO13</w:t>
        <w:tab/>
        <w:t xml:space="preserve">         |      gpio389</w:t>
      </w:r>
    </w:p>
    <w:p w:rsidR="00000000" w:rsidDel="00000000" w:rsidP="00000000" w:rsidRDefault="00000000" w:rsidRPr="00000000" w14:paraId="00000014">
      <w:pPr>
        <w:pStyle w:val="Heading1"/>
        <w:rPr/>
      </w:pPr>
      <w:bookmarkStart w:colFirst="0" w:colLast="0" w:name="_e56xn3z0ewi" w:id="2"/>
      <w:bookmarkEnd w:id="2"/>
      <w:r w:rsidDel="00000000" w:rsidR="00000000" w:rsidRPr="00000000">
        <w:rPr>
          <w:rtl w:val="0"/>
        </w:rPr>
        <w:t xml:space="preserve">Quick testing of GPIO pins from userspace</w:t>
      </w:r>
    </w:p>
    <w:p w:rsidR="00000000" w:rsidDel="00000000" w:rsidP="00000000" w:rsidRDefault="00000000" w:rsidRPr="00000000" w14:paraId="00000015">
      <w:pPr>
        <w:rPr>
          <w:rFonts w:ascii="Roboto" w:cs="Roboto" w:eastAsia="Roboto" w:hAnsi="Roboto"/>
          <w:i w:val="1"/>
        </w:rPr>
      </w:pPr>
      <w:r w:rsidDel="00000000" w:rsidR="00000000" w:rsidRPr="00000000">
        <w:rPr>
          <w:rFonts w:ascii="Roboto" w:cs="Roboto" w:eastAsia="Roboto" w:hAnsi="Roboto"/>
          <w:rtl w:val="0"/>
        </w:rPr>
        <w:t xml:space="preserve">The following instructions describe how to manually activate and control the output of the GPIO pins. First of all, open a new terminal and enter root user mode. </w:t>
      </w: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sudo su</w:t>
      </w: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In root  mode, go to the following directory:</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cd /sys/class/gpio</w:t>
      </w:r>
    </w:p>
    <w:p w:rsidR="00000000" w:rsidDel="00000000" w:rsidP="00000000" w:rsidRDefault="00000000" w:rsidRPr="00000000" w14:paraId="0000001C">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If you were to check the contents of this directory, you will notice folders with names such as </w:t>
      </w:r>
      <w:r w:rsidDel="00000000" w:rsidR="00000000" w:rsidRPr="00000000">
        <w:rPr>
          <w:rFonts w:ascii="Roboto" w:cs="Roboto" w:eastAsia="Roboto" w:hAnsi="Roboto"/>
          <w:i w:val="1"/>
          <w:rtl w:val="0"/>
        </w:rPr>
        <w:t xml:space="preserve">gpiochip216</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These </w:t>
      </w:r>
      <w:r w:rsidDel="00000000" w:rsidR="00000000" w:rsidRPr="00000000">
        <w:rPr>
          <w:rFonts w:ascii="Roboto" w:cs="Roboto" w:eastAsia="Roboto" w:hAnsi="Roboto"/>
          <w:i w:val="1"/>
          <w:rtl w:val="0"/>
        </w:rPr>
        <w:t xml:space="preserve">gpiochip</w:t>
      </w:r>
      <w:r w:rsidDel="00000000" w:rsidR="00000000" w:rsidRPr="00000000">
        <w:rPr>
          <w:rFonts w:ascii="Roboto" w:cs="Roboto" w:eastAsia="Roboto" w:hAnsi="Roboto"/>
          <w:rtl w:val="0"/>
        </w:rPr>
        <w:t xml:space="preserve"> directories are device names for the GPIO controllers and we won’t use them directly. </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First thing we need to do to activate certain pins is to export them using the following command:</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echo </w:t>
      </w:r>
      <w:r w:rsidDel="00000000" w:rsidR="00000000" w:rsidRPr="00000000">
        <w:rPr>
          <w:rFonts w:ascii="Inconsolata" w:cs="Inconsolata" w:eastAsia="Inconsolata" w:hAnsi="Inconsolata"/>
          <w:i w:val="1"/>
          <w:shd w:fill="cfe2f3" w:val="clear"/>
          <w:rtl w:val="0"/>
        </w:rPr>
        <w:t xml:space="preserve">sysfs_gpio_number</w:t>
      </w:r>
      <w:r w:rsidDel="00000000" w:rsidR="00000000" w:rsidRPr="00000000">
        <w:rPr>
          <w:rFonts w:ascii="Inconsolata" w:cs="Inconsolata" w:eastAsia="Inconsolata" w:hAnsi="Inconsolata"/>
          <w:shd w:fill="cfe2f3" w:val="clear"/>
          <w:rtl w:val="0"/>
        </w:rPr>
        <w:t xml:space="preserve"> &gt; export</w:t>
      </w: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Make sure to substitute</w:t>
      </w:r>
      <w:r w:rsidDel="00000000" w:rsidR="00000000" w:rsidRPr="00000000">
        <w:rPr>
          <w:rFonts w:ascii="Roboto" w:cs="Roboto" w:eastAsia="Roboto" w:hAnsi="Roboto"/>
          <w:i w:val="1"/>
          <w:rtl w:val="0"/>
        </w:rPr>
        <w:t xml:space="preserve"> sysfs_gpio_number</w:t>
      </w:r>
      <w:r w:rsidDel="00000000" w:rsidR="00000000" w:rsidRPr="00000000">
        <w:rPr>
          <w:rFonts w:ascii="Roboto" w:cs="Roboto" w:eastAsia="Roboto" w:hAnsi="Roboto"/>
          <w:rtl w:val="0"/>
        </w:rPr>
        <w:t xml:space="preserve"> for the GPIO number of the pin you would like to activate. For instance, if we would like to activate pin 37 (i.e., gpio388 in sysfs) in the J21 pinout of the Jetson TX2, the command would be:</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echo 388 &gt; export</w:t>
      </w: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Once exported, a new folder called gpio388 was created inside the gpio directory. From this new folder, we will be able to read and modify the functionality and properties of this GPIO pin. </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Two properties are relevant to us: direction (in or out) and value (high or low, 1 or 0). </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To read them use the following command within the general gpio directory:</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cat gpio388/direction</w:t>
      </w:r>
    </w:p>
    <w:p w:rsidR="00000000" w:rsidDel="00000000" w:rsidP="00000000" w:rsidRDefault="00000000" w:rsidRPr="00000000" w14:paraId="0000002D">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cat gpio388/value</w:t>
      </w:r>
    </w:p>
    <w:p w:rsidR="00000000" w:rsidDel="00000000" w:rsidP="00000000" w:rsidRDefault="00000000" w:rsidRPr="00000000" w14:paraId="0000002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To modify its properties, use the following command:</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echo out &gt; gpio388/direction</w:t>
      </w:r>
    </w:p>
    <w:p w:rsidR="00000000" w:rsidDel="00000000" w:rsidP="00000000" w:rsidRDefault="00000000" w:rsidRPr="00000000" w14:paraId="00000032">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echo 1 &gt; gpio388/value</w:t>
      </w:r>
    </w:p>
    <w:p w:rsidR="00000000" w:rsidDel="00000000" w:rsidP="00000000" w:rsidRDefault="00000000" w:rsidRPr="00000000" w14:paraId="0000003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Once you are done testing unexport the pin:</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echo 388 &gt; unexport </w:t>
      </w: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And exit root mode:</w:t>
      </w:r>
    </w:p>
    <w:p w:rsidR="00000000" w:rsidDel="00000000" w:rsidP="00000000" w:rsidRDefault="00000000" w:rsidRPr="00000000" w14:paraId="00000039">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exit</w:t>
      </w: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i w:val="1"/>
        </w:rPr>
      </w:pPr>
      <w:r w:rsidDel="00000000" w:rsidR="00000000" w:rsidRPr="00000000">
        <w:rPr>
          <w:rFonts w:ascii="Roboto" w:cs="Roboto" w:eastAsia="Roboto" w:hAnsi="Roboto"/>
          <w:i w:val="1"/>
          <w:rtl w:val="0"/>
        </w:rPr>
        <w:t xml:space="preserve">Notes:</w:t>
      </w:r>
    </w:p>
    <w:p w:rsidR="00000000" w:rsidDel="00000000" w:rsidP="00000000" w:rsidRDefault="00000000" w:rsidRPr="00000000" w14:paraId="0000003C">
      <w:pPr>
        <w:rPr>
          <w:rFonts w:ascii="Roboto" w:cs="Roboto" w:eastAsia="Roboto" w:hAnsi="Roboto"/>
          <w:i w:val="1"/>
        </w:rPr>
      </w:pPr>
      <w:r w:rsidDel="00000000" w:rsidR="00000000" w:rsidRPr="00000000">
        <w:rPr>
          <w:rFonts w:ascii="Roboto" w:cs="Roboto" w:eastAsia="Roboto" w:hAnsi="Roboto"/>
          <w:i w:val="1"/>
          <w:color w:val="222222"/>
          <w:sz w:val="24"/>
          <w:szCs w:val="24"/>
          <w:highlight w:val="white"/>
          <w:rtl w:val="0"/>
        </w:rPr>
        <w:t xml:space="preserve">In the actual code used to operate EX1, we used a C++ library containing functions that call the export, direction, and value operations of the sysfs interface. The header file can be found  under the src folder of the teleop package.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vidrm@dc.tohoku.ac.j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