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4yha7lx0g4iu" w:id="0"/>
      <w:bookmarkEnd w:id="0"/>
      <w:r w:rsidDel="00000000" w:rsidR="00000000" w:rsidRPr="00000000">
        <w:rPr>
          <w:rtl w:val="0"/>
        </w:rPr>
        <w:t xml:space="preserve">List of 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4-1. </w:t>
      </w:r>
      <w:r w:rsidDel="00000000" w:rsidR="00000000" w:rsidRPr="00000000">
        <w:rPr>
          <w:i w:val="1"/>
          <w:rtl w:val="0"/>
        </w:rPr>
        <w:t xml:space="preserve">NVIDIA Jetson TX2 and NVIDIA Jetson Nano general characteristics .</w:t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4-2</w:t>
      </w:r>
      <w:r w:rsidDel="00000000" w:rsidR="00000000" w:rsidRPr="00000000">
        <w:rPr>
          <w:i w:val="1"/>
          <w:rtl w:val="0"/>
        </w:rPr>
        <w:t xml:space="preserve">. Pinout reference for the microcontroller. 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4-3</w:t>
      </w:r>
      <w:r w:rsidDel="00000000" w:rsidR="00000000" w:rsidRPr="00000000">
        <w:rPr>
          <w:i w:val="1"/>
          <w:rtl w:val="0"/>
        </w:rPr>
        <w:t xml:space="preserve">. Description of connectors in the Lights Control Board (LCB).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5-1</w:t>
      </w:r>
      <w:r w:rsidDel="00000000" w:rsidR="00000000" w:rsidRPr="00000000">
        <w:rPr>
          <w:i w:val="1"/>
          <w:rtl w:val="0"/>
        </w:rPr>
        <w:t xml:space="preserve">. Mini-box DCDC-USB converter specifications.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5-2</w:t>
      </w:r>
      <w:r w:rsidDel="00000000" w:rsidR="00000000" w:rsidRPr="00000000">
        <w:rPr>
          <w:i w:val="1"/>
          <w:rtl w:val="0"/>
        </w:rPr>
        <w:t xml:space="preserve">. Cosel MGFS302412 DC-DC converter specifications. 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5-3</w:t>
      </w:r>
      <w:r w:rsidDel="00000000" w:rsidR="00000000" w:rsidRPr="00000000">
        <w:rPr>
          <w:i w:val="1"/>
          <w:rtl w:val="0"/>
        </w:rPr>
        <w:t xml:space="preserve">. Cosel MGFS302405 DC-DC converter specifications. 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6-1</w:t>
      </w:r>
      <w:r w:rsidDel="00000000" w:rsidR="00000000" w:rsidRPr="00000000">
        <w:rPr>
          <w:i w:val="1"/>
          <w:rtl w:val="0"/>
        </w:rPr>
        <w:t xml:space="preserve">. Truth table of the H-bridge.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7-1</w:t>
      </w:r>
      <w:r w:rsidDel="00000000" w:rsidR="00000000" w:rsidRPr="00000000">
        <w:rPr>
          <w:i w:val="1"/>
          <w:rtl w:val="0"/>
        </w:rPr>
        <w:t xml:space="preserve">. UART communication settings.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7-2</w:t>
      </w:r>
      <w:r w:rsidDel="00000000" w:rsidR="00000000" w:rsidRPr="00000000">
        <w:rPr>
          <w:i w:val="1"/>
          <w:rtl w:val="0"/>
        </w:rPr>
        <w:t xml:space="preserve">. EX1 internal communication protocol packet description.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7-3</w:t>
      </w:r>
      <w:r w:rsidDel="00000000" w:rsidR="00000000" w:rsidRPr="00000000">
        <w:rPr>
          <w:i w:val="1"/>
          <w:rtl w:val="0"/>
        </w:rPr>
        <w:t xml:space="preserve">. Commands sent by the P-OBC. 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7-4</w:t>
      </w:r>
      <w:r w:rsidDel="00000000" w:rsidR="00000000" w:rsidRPr="00000000">
        <w:rPr>
          <w:i w:val="1"/>
          <w:rtl w:val="0"/>
        </w:rPr>
        <w:t xml:space="preserve">. Data sent to the P-OBC. 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7-5</w:t>
      </w:r>
      <w:r w:rsidDel="00000000" w:rsidR="00000000" w:rsidRPr="00000000">
        <w:rPr>
          <w:i w:val="1"/>
          <w:rtl w:val="0"/>
        </w:rPr>
        <w:t xml:space="preserve">. Generation settings of the CRC used.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7-6</w:t>
      </w:r>
      <w:r w:rsidDel="00000000" w:rsidR="00000000" w:rsidRPr="00000000">
        <w:rPr>
          <w:i w:val="1"/>
          <w:rtl w:val="0"/>
        </w:rPr>
        <w:t xml:space="preserve">. Example of COBS stuffing steps. 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7-7</w:t>
      </w:r>
      <w:r w:rsidDel="00000000" w:rsidR="00000000" w:rsidRPr="00000000">
        <w:rPr>
          <w:i w:val="1"/>
          <w:rtl w:val="0"/>
        </w:rPr>
        <w:t xml:space="preserve">. Example of COBS unstuffing steps. 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7-8</w:t>
      </w:r>
      <w:r w:rsidDel="00000000" w:rsidR="00000000" w:rsidRPr="00000000">
        <w:rPr>
          <w:i w:val="1"/>
          <w:rtl w:val="0"/>
        </w:rPr>
        <w:t xml:space="preserve">. Stuffed size of each command and data transmitted.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7-9</w:t>
      </w:r>
      <w:r w:rsidDel="00000000" w:rsidR="00000000" w:rsidRPr="00000000">
        <w:rPr>
          <w:i w:val="1"/>
          <w:rtl w:val="0"/>
        </w:rPr>
        <w:t xml:space="preserve">. Automatically executed tasks and their execution time.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8-1.</w:t>
      </w:r>
      <w:r w:rsidDel="00000000" w:rsidR="00000000" w:rsidRPr="00000000">
        <w:rPr>
          <w:i w:val="1"/>
          <w:rtl w:val="0"/>
        </w:rPr>
        <w:t xml:space="preserve"> Index number of joy.buttons.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8-2.</w:t>
      </w:r>
      <w:r w:rsidDel="00000000" w:rsidR="00000000" w:rsidRPr="00000000">
        <w:rPr>
          <w:i w:val="1"/>
          <w:rtl w:val="0"/>
        </w:rPr>
        <w:t xml:space="preserve"> Index number of joy.axes.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Table 8-3</w:t>
      </w:r>
      <w:r w:rsidDel="00000000" w:rsidR="00000000" w:rsidRPr="00000000">
        <w:rPr>
          <w:i w:val="1"/>
          <w:rtl w:val="0"/>
        </w:rPr>
        <w:t xml:space="preserve">. P-OBC GPIO reference for controlling the lights.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/>
    </w:pPr>
    <w:r w:rsidDel="00000000" w:rsidR="00000000" w:rsidRPr="00000000">
      <w:rPr>
        <w:rtl w:val="0"/>
      </w:rPr>
      <w:t xml:space="preserve">    </w:t>
      <w:tab/>
      <w:tab/>
      <w:tab/>
      <w:tab/>
      <w:tab/>
      <w:tab/>
      <w:t xml:space="preserve">Explorer 1 - User Manual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-142874</wp:posOffset>
          </wp:positionV>
          <wp:extent cx="1290638" cy="40123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0638" cy="40123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>
        <w:rtl w:val="0"/>
      </w:rPr>
      <w:t xml:space="preserve">Issue 1 Rev. 0</w:t>
    </w:r>
  </w:p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108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800" w:hanging="36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