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822F" w14:textId="77777777" w:rsidR="00826D80" w:rsidRDefault="00826D80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41" w:rightFromText="141" w:vertAnchor="page" w:horzAnchor="margin" w:tblpX="-147" w:tblpY="3466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3030"/>
        <w:gridCol w:w="3030"/>
      </w:tblGrid>
      <w:tr w:rsidR="00826D80" w14:paraId="54588D58" w14:textId="77777777">
        <w:trPr>
          <w:trHeight w:val="454"/>
        </w:trPr>
        <w:tc>
          <w:tcPr>
            <w:tcW w:w="3030" w:type="dxa"/>
            <w:vAlign w:val="center"/>
          </w:tcPr>
          <w:p w14:paraId="07872044" w14:textId="77777777" w:rsidR="00826D80" w:rsidRDefault="00826D80" w:rsidP="00EE2C9F">
            <w:pPr>
              <w:ind w:left="-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ED865A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44806A1" w14:textId="77777777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</w:t>
            </w:r>
          </w:p>
          <w:p w14:paraId="3A3349D2" w14:textId="77777777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Assinatura do Elaborador</w:t>
            </w:r>
          </w:p>
          <w:p w14:paraId="5CA3D661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641FF5" w14:textId="0C5EDCE5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Data:</w:t>
            </w:r>
            <w:r w:rsidR="00EE2C9F">
              <w:rPr>
                <w:rFonts w:ascii="Times New Roman" w:eastAsia="Times New Roman" w:hAnsi="Times New Roman" w:cs="Times New Roman"/>
              </w:rPr>
              <w:t xml:space="preserve"> 08/</w:t>
            </w:r>
            <w:r w:rsidR="00781BFB">
              <w:rPr>
                <w:rFonts w:ascii="Times New Roman" w:eastAsia="Times New Roman" w:hAnsi="Times New Roman" w:cs="Times New Roman"/>
              </w:rPr>
              <w:t>10</w:t>
            </w:r>
            <w:r w:rsidR="00EE2C9F">
              <w:rPr>
                <w:rFonts w:ascii="Times New Roman" w:eastAsia="Times New Roman" w:hAnsi="Times New Roman" w:cs="Times New Roman"/>
              </w:rPr>
              <w:t>/2025</w:t>
            </w:r>
          </w:p>
          <w:p w14:paraId="602AAFE0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0" w:type="dxa"/>
            <w:vAlign w:val="center"/>
          </w:tcPr>
          <w:p w14:paraId="60AA1537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FCCDF2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875BD7E" w14:textId="77777777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</w:t>
            </w:r>
          </w:p>
          <w:p w14:paraId="17F358ED" w14:textId="77777777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Assinatura da Revisão</w:t>
            </w:r>
          </w:p>
          <w:p w14:paraId="6DA740E1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70EE33" w14:textId="6814A5F5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Data:</w:t>
            </w:r>
            <w:r w:rsidR="00EE2C9F">
              <w:rPr>
                <w:rFonts w:ascii="Times New Roman" w:eastAsia="Times New Roman" w:hAnsi="Times New Roman" w:cs="Times New Roman"/>
              </w:rPr>
              <w:t xml:space="preserve"> 08/</w:t>
            </w:r>
            <w:r w:rsidR="00781BFB">
              <w:rPr>
                <w:rFonts w:ascii="Times New Roman" w:eastAsia="Times New Roman" w:hAnsi="Times New Roman" w:cs="Times New Roman"/>
              </w:rPr>
              <w:t>10</w:t>
            </w:r>
            <w:r w:rsidR="00EE2C9F">
              <w:rPr>
                <w:rFonts w:ascii="Times New Roman" w:eastAsia="Times New Roman" w:hAnsi="Times New Roman" w:cs="Times New Roman"/>
              </w:rPr>
              <w:t>/2025</w:t>
            </w:r>
          </w:p>
          <w:p w14:paraId="3B6EFB1C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0" w:type="dxa"/>
            <w:vAlign w:val="center"/>
          </w:tcPr>
          <w:p w14:paraId="2BA4402F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73F0AD6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88FA3B0" w14:textId="77777777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</w:t>
            </w:r>
          </w:p>
          <w:p w14:paraId="298758A7" w14:textId="77777777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Assinatura da Direção</w:t>
            </w:r>
          </w:p>
          <w:p w14:paraId="4860BD9C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56D354" w14:textId="244D0F80" w:rsidR="00826D80" w:rsidRDefault="00AA65AC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Data:</w:t>
            </w:r>
            <w:r w:rsidR="00EE2C9F">
              <w:rPr>
                <w:rFonts w:ascii="Times New Roman" w:eastAsia="Times New Roman" w:hAnsi="Times New Roman" w:cs="Times New Roman"/>
              </w:rPr>
              <w:t xml:space="preserve"> 08/</w:t>
            </w:r>
            <w:r w:rsidR="00781BFB">
              <w:rPr>
                <w:rFonts w:ascii="Times New Roman" w:eastAsia="Times New Roman" w:hAnsi="Times New Roman" w:cs="Times New Roman"/>
              </w:rPr>
              <w:t>10</w:t>
            </w:r>
            <w:r w:rsidR="00EE2C9F">
              <w:rPr>
                <w:rFonts w:ascii="Times New Roman" w:eastAsia="Times New Roman" w:hAnsi="Times New Roman" w:cs="Times New Roman"/>
              </w:rPr>
              <w:t>/2025</w:t>
            </w:r>
          </w:p>
          <w:p w14:paraId="17F60633" w14:textId="77777777" w:rsidR="00826D80" w:rsidRDefault="00826D80" w:rsidP="00EE2C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26D80" w14:paraId="20F809F2" w14:textId="77777777">
        <w:trPr>
          <w:trHeight w:val="454"/>
        </w:trPr>
        <w:tc>
          <w:tcPr>
            <w:tcW w:w="9090" w:type="dxa"/>
            <w:gridSpan w:val="3"/>
            <w:shd w:val="clear" w:color="auto" w:fill="E7E6E6"/>
            <w:vAlign w:val="center"/>
          </w:tcPr>
          <w:p w14:paraId="6433595C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HISTÓRICO DE REVISÕES</w:t>
            </w:r>
          </w:p>
        </w:tc>
      </w:tr>
      <w:tr w:rsidR="00826D80" w14:paraId="5DCF7D7B" w14:textId="77777777">
        <w:trPr>
          <w:trHeight w:val="340"/>
        </w:trPr>
        <w:tc>
          <w:tcPr>
            <w:tcW w:w="3030" w:type="dxa"/>
            <w:vAlign w:val="center"/>
          </w:tcPr>
          <w:p w14:paraId="66A2557D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Versão</w:t>
            </w:r>
          </w:p>
        </w:tc>
        <w:tc>
          <w:tcPr>
            <w:tcW w:w="3030" w:type="dxa"/>
            <w:vAlign w:val="center"/>
          </w:tcPr>
          <w:p w14:paraId="7CB68EAC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Data</w:t>
            </w:r>
          </w:p>
        </w:tc>
        <w:tc>
          <w:tcPr>
            <w:tcW w:w="3030" w:type="dxa"/>
            <w:vAlign w:val="center"/>
          </w:tcPr>
          <w:p w14:paraId="028C5CC4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Registro de Alterações</w:t>
            </w:r>
          </w:p>
        </w:tc>
      </w:tr>
      <w:tr w:rsidR="00826D80" w14:paraId="03D64349" w14:textId="77777777">
        <w:trPr>
          <w:trHeight w:val="340"/>
        </w:trPr>
        <w:tc>
          <w:tcPr>
            <w:tcW w:w="3030" w:type="dxa"/>
            <w:vAlign w:val="center"/>
          </w:tcPr>
          <w:p w14:paraId="7C0DACF3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0.0</w:t>
            </w:r>
          </w:p>
        </w:tc>
        <w:tc>
          <w:tcPr>
            <w:tcW w:w="3030" w:type="dxa"/>
            <w:vAlign w:val="center"/>
          </w:tcPr>
          <w:p w14:paraId="33B0F23F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08/08/2025</w:t>
            </w:r>
          </w:p>
        </w:tc>
        <w:tc>
          <w:tcPr>
            <w:tcW w:w="3030" w:type="dxa"/>
            <w:vAlign w:val="center"/>
          </w:tcPr>
          <w:p w14:paraId="264A1A0E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Elaboração</w:t>
            </w:r>
          </w:p>
        </w:tc>
      </w:tr>
      <w:tr w:rsidR="00826D80" w14:paraId="26000B0D" w14:textId="77777777">
        <w:trPr>
          <w:trHeight w:val="454"/>
        </w:trPr>
        <w:tc>
          <w:tcPr>
            <w:tcW w:w="9090" w:type="dxa"/>
            <w:gridSpan w:val="3"/>
            <w:shd w:val="clear" w:color="auto" w:fill="E7E6E6"/>
            <w:vAlign w:val="center"/>
          </w:tcPr>
          <w:p w14:paraId="4DE003D6" w14:textId="77777777" w:rsidR="00826D80" w:rsidRDefault="00AA65AC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ANEXOS</w:t>
            </w:r>
          </w:p>
        </w:tc>
      </w:tr>
      <w:tr w:rsidR="00826D80" w14:paraId="30FE5282" w14:textId="77777777">
        <w:trPr>
          <w:trHeight w:val="1701"/>
        </w:trPr>
        <w:tc>
          <w:tcPr>
            <w:tcW w:w="9090" w:type="dxa"/>
            <w:gridSpan w:val="3"/>
            <w:shd w:val="clear" w:color="auto" w:fill="FFFFFF"/>
          </w:tcPr>
          <w:p w14:paraId="29D097E8" w14:textId="77777777" w:rsidR="00826D80" w:rsidRDefault="00826D80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14:paraId="6AB4B12F" w14:textId="41501622" w:rsidR="009A4745" w:rsidRPr="009A4745" w:rsidRDefault="009A4745">
            <w:pP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Anexo 01: 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Ata de Reunião e Registro de Treinamento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Anexo 02: 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Ações Preventivas e Corretivas</w:t>
            </w:r>
          </w:p>
        </w:tc>
      </w:tr>
    </w:tbl>
    <w:p w14:paraId="27B0176D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297F6E0A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18AD4D60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4B7E2A40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4227B2F0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08088B4A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4AD45127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4E3A12A5" w14:textId="77777777" w:rsidR="00826D80" w:rsidRDefault="00AA65AC">
      <w:pPr>
        <w:tabs>
          <w:tab w:val="left" w:pos="579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4EA16BD" w14:textId="77777777" w:rsidR="00826D80" w:rsidRDefault="00826D80">
      <w:pPr>
        <w:tabs>
          <w:tab w:val="left" w:pos="5790"/>
        </w:tabs>
        <w:rPr>
          <w:rFonts w:ascii="Times New Roman" w:eastAsia="Times New Roman" w:hAnsi="Times New Roman" w:cs="Times New Roman"/>
        </w:rPr>
      </w:pPr>
    </w:p>
    <w:p w14:paraId="43771F7C" w14:textId="77777777" w:rsidR="00826D80" w:rsidRDefault="00826D80">
      <w:pPr>
        <w:tabs>
          <w:tab w:val="left" w:pos="5790"/>
        </w:tabs>
        <w:rPr>
          <w:rFonts w:ascii="Times New Roman" w:eastAsia="Times New Roman" w:hAnsi="Times New Roman" w:cs="Times New Roman"/>
        </w:rPr>
      </w:pPr>
    </w:p>
    <w:p w14:paraId="4BFFB52F" w14:textId="77777777" w:rsidR="00826D80" w:rsidRDefault="00826D80">
      <w:pPr>
        <w:tabs>
          <w:tab w:val="left" w:pos="5790"/>
        </w:tabs>
        <w:rPr>
          <w:rFonts w:ascii="Times New Roman" w:eastAsia="Times New Roman" w:hAnsi="Times New Roman" w:cs="Times New Roman"/>
        </w:rPr>
      </w:pPr>
    </w:p>
    <w:p w14:paraId="2BD69D73" w14:textId="77777777" w:rsidR="00826D80" w:rsidRDefault="00826D80">
      <w:pPr>
        <w:tabs>
          <w:tab w:val="left" w:pos="5790"/>
        </w:tabs>
        <w:rPr>
          <w:rFonts w:ascii="Times New Roman" w:eastAsia="Times New Roman" w:hAnsi="Times New Roman" w:cs="Times New Roman"/>
        </w:rPr>
      </w:pPr>
    </w:p>
    <w:p w14:paraId="6363024B" w14:textId="77777777" w:rsidR="00826D80" w:rsidRDefault="00826D80">
      <w:pPr>
        <w:tabs>
          <w:tab w:val="left" w:pos="5790"/>
        </w:tabs>
        <w:rPr>
          <w:rFonts w:ascii="Times New Roman" w:eastAsia="Times New Roman" w:hAnsi="Times New Roman" w:cs="Times New Roman"/>
        </w:rPr>
      </w:pPr>
    </w:p>
    <w:p w14:paraId="685BD5F4" w14:textId="77777777" w:rsidR="00826D80" w:rsidRDefault="00826D80">
      <w:pPr>
        <w:tabs>
          <w:tab w:val="left" w:pos="5790"/>
        </w:tabs>
        <w:rPr>
          <w:rFonts w:ascii="Times New Roman" w:eastAsia="Times New Roman" w:hAnsi="Times New Roman" w:cs="Times New Roman"/>
        </w:rPr>
      </w:pPr>
    </w:p>
    <w:p w14:paraId="262BE242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40CBC954" w14:textId="64F7750E" w:rsidR="00781BFB" w:rsidRPr="00781BFB" w:rsidRDefault="00781BFB" w:rsidP="00781BFB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lastRenderedPageBreak/>
        <w:t>OBJETIVO</w:t>
      </w:r>
    </w:p>
    <w:p w14:paraId="2613567C" w14:textId="648AEDA5" w:rsidR="00781BFB" w:rsidRPr="00781BFB" w:rsidRDefault="00781BFB" w:rsidP="00781BF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Descrever a sistemática de capacitação contínua dos colaboradores do Labclin - Laboratório de Análises Clínicas, estabelecendo critérios, responsabilidades e métodos de monitoramento, em conformidade com a RDC nº 978/2025, assegurando a qualidade técnica, rastreabilidade, biossegurança e supervisão técnica efetiva em todas as unidades fixas e itinerantes.</w:t>
      </w:r>
    </w:p>
    <w:p w14:paraId="47A065ED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2.0 DEFINIÇÕES</w:t>
      </w:r>
    </w:p>
    <w:p w14:paraId="625BE045" w14:textId="77777777" w:rsidR="00781BFB" w:rsidRPr="00781BFB" w:rsidRDefault="00781BFB" w:rsidP="00781BFB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Capacitação Contínua:</w:t>
      </w:r>
      <w:r w:rsidRPr="00781BFB">
        <w:rPr>
          <w:rFonts w:ascii="Times New Roman" w:eastAsia="Times New Roman" w:hAnsi="Times New Roman" w:cs="Times New Roman"/>
        </w:rPr>
        <w:t xml:space="preserve"> Processo de atualização técnica e teórica dos colaboradores, visando aprimorar competências e garantir conformidade regulatória.</w:t>
      </w:r>
    </w:p>
    <w:p w14:paraId="6711AC49" w14:textId="77777777" w:rsidR="00781BFB" w:rsidRPr="00781BFB" w:rsidRDefault="00781BFB" w:rsidP="00781BFB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Educação Permanente:</w:t>
      </w:r>
      <w:r w:rsidRPr="00781BFB">
        <w:rPr>
          <w:rFonts w:ascii="Times New Roman" w:eastAsia="Times New Roman" w:hAnsi="Times New Roman" w:cs="Times New Roman"/>
        </w:rPr>
        <w:t xml:space="preserve"> Estratégia de desenvolvimento profissional baseada na identificação e correção de lacunas de conhecimento.</w:t>
      </w:r>
    </w:p>
    <w:p w14:paraId="443513FB" w14:textId="77777777" w:rsidR="00781BFB" w:rsidRPr="00781BFB" w:rsidRDefault="00781BFB" w:rsidP="00781BFB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Supervisão Técnica:</w:t>
      </w:r>
      <w:r w:rsidRPr="00781BFB">
        <w:rPr>
          <w:rFonts w:ascii="Times New Roman" w:eastAsia="Times New Roman" w:hAnsi="Times New Roman" w:cs="Times New Roman"/>
        </w:rPr>
        <w:t xml:space="preserve"> Acompanhamento sistemático das atividades laboratoriais pelo responsável técnico ou profissional designado.</w:t>
      </w:r>
    </w:p>
    <w:p w14:paraId="4EE69EC2" w14:textId="00655AB6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br/>
      </w:r>
      <w:r w:rsidRPr="00781BFB">
        <w:rPr>
          <w:rFonts w:ascii="Times New Roman" w:eastAsia="Times New Roman" w:hAnsi="Times New Roman" w:cs="Times New Roman"/>
          <w:b/>
          <w:bCs/>
        </w:rPr>
        <w:t>3.0 ÁREAS ENVOLVIDAS</w:t>
      </w:r>
    </w:p>
    <w:p w14:paraId="426B8940" w14:textId="77777777" w:rsidR="00781BFB" w:rsidRPr="00781BFB" w:rsidRDefault="00781BFB" w:rsidP="00781BFB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Responsável Técnico / Supervisor Técnico</w:t>
      </w:r>
    </w:p>
    <w:p w14:paraId="6E96BBF8" w14:textId="77777777" w:rsidR="00781BFB" w:rsidRPr="00781BFB" w:rsidRDefault="00781BFB" w:rsidP="00781BFB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Setor da Qualidade / Educação Permanente</w:t>
      </w:r>
    </w:p>
    <w:p w14:paraId="71560347" w14:textId="6F9CD4A5" w:rsidR="00781BFB" w:rsidRPr="00781BFB" w:rsidRDefault="00781BFB" w:rsidP="00781BFB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Colaboradores das áreas técnicas e administrativas envolvidas nas análises clínicas</w:t>
      </w:r>
    </w:p>
    <w:p w14:paraId="0BC8B3A8" w14:textId="27B60704" w:rsidR="00781BFB" w:rsidRP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br/>
      </w:r>
      <w:r w:rsidRPr="00781BFB">
        <w:rPr>
          <w:rFonts w:ascii="Times New Roman" w:eastAsia="Times New Roman" w:hAnsi="Times New Roman" w:cs="Times New Roman"/>
          <w:b/>
          <w:bCs/>
        </w:rPr>
        <w:t>4.0 DESCRIÇÃO</w:t>
      </w:r>
    </w:p>
    <w:p w14:paraId="5B2E67A2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4.1 Levantamento de Necessidades</w:t>
      </w:r>
    </w:p>
    <w:p w14:paraId="2F379AFC" w14:textId="77777777" w:rsidR="00781BFB" w:rsidRPr="00781BFB" w:rsidRDefault="00781BFB" w:rsidP="00781BF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Realizar diagnóstico das exigências aplicáveis da RDC nº 978/2025.</w:t>
      </w:r>
    </w:p>
    <w:p w14:paraId="28AC076D" w14:textId="77777777" w:rsidR="00781BFB" w:rsidRPr="00781BFB" w:rsidRDefault="00781BFB" w:rsidP="00781BF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Identificar lacunas relativas à supervisão técnica, rastreabilidade, registros obrigatórios e controle de qualidade.</w:t>
      </w:r>
    </w:p>
    <w:p w14:paraId="2DA0E70F" w14:textId="4131A5A2" w:rsidR="00781BFB" w:rsidRPr="00781BFB" w:rsidRDefault="00781BFB" w:rsidP="00781BF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Avaliar resultados de auditorias internas, inspeções e indicadores de não conformidades como base para o planejamento de capacitações.</w:t>
      </w:r>
    </w:p>
    <w:p w14:paraId="1A3D638F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lastRenderedPageBreak/>
        <w:t>4.2 Planejamento das Ações de Capacitação</w:t>
      </w:r>
    </w:p>
    <w:p w14:paraId="3CC4E5E1" w14:textId="0F6DF09B" w:rsidR="00781BFB" w:rsidRDefault="00781BFB" w:rsidP="00781BF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Elaborar plano anual contemplando os temas prioritários, conforme levantamento das necessidades.</w:t>
      </w:r>
    </w:p>
    <w:p w14:paraId="10CCF8AD" w14:textId="68B3ADBF" w:rsidR="00781BFB" w:rsidRP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Exemplos de temas:</w:t>
      </w:r>
    </w:p>
    <w:p w14:paraId="226CD09A" w14:textId="0C57311C" w:rsidR="00781BFB" w:rsidRPr="00781BFB" w:rsidRDefault="00781BFB" w:rsidP="00781BF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Supervisão técnica presencial obrigatória;</w:t>
      </w:r>
    </w:p>
    <w:p w14:paraId="438B6FEC" w14:textId="77777777" w:rsidR="00781BFB" w:rsidRPr="00781BFB" w:rsidRDefault="00781BFB" w:rsidP="00781BF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Preenchimento correto de registros (data, hora e responsável);</w:t>
      </w:r>
    </w:p>
    <w:p w14:paraId="5751919E" w14:textId="77777777" w:rsidR="00781BFB" w:rsidRPr="00781BFB" w:rsidRDefault="00781BFB" w:rsidP="00781BF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Monitoramento contínuo de temperatura e manutenção de equipamentos;</w:t>
      </w:r>
    </w:p>
    <w:p w14:paraId="6F4C2EEA" w14:textId="77777777" w:rsidR="00781BFB" w:rsidRPr="00781BFB" w:rsidRDefault="00781BFB" w:rsidP="00781BF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Procedimentos e critérios de rastreabilidade;</w:t>
      </w:r>
    </w:p>
    <w:p w14:paraId="58B0C303" w14:textId="77777777" w:rsidR="00781BFB" w:rsidRPr="00781BFB" w:rsidRDefault="00781BFB" w:rsidP="00781BF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Controle Interno e Externo da Qualidade em tempo real;</w:t>
      </w:r>
    </w:p>
    <w:p w14:paraId="10363B9C" w14:textId="77777777" w:rsidR="00781BFB" w:rsidRPr="00781BFB" w:rsidRDefault="00781BFB" w:rsidP="00781BF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Procedimentos aplicáveis aos serviços de coleta itinerante.</w:t>
      </w:r>
    </w:p>
    <w:p w14:paraId="0CD09020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4.3 Execução dos Treinamentos</w:t>
      </w:r>
    </w:p>
    <w:p w14:paraId="322DEDD5" w14:textId="77777777" w:rsidR="00781BFB" w:rsidRPr="00781BFB" w:rsidRDefault="00781BFB" w:rsidP="00781BF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Realizar capacitações de forma presencial, online ou em serviço, conforme disponibilidade e necessidade.</w:t>
      </w:r>
    </w:p>
    <w:p w14:paraId="684556DA" w14:textId="77777777" w:rsidR="00781BFB" w:rsidRPr="00781BFB" w:rsidRDefault="00781BFB" w:rsidP="00781BF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Aplicar metodologias ativas, como estudos de caso, simulações práticas e discussão de não conformidades reais.</w:t>
      </w:r>
    </w:p>
    <w:p w14:paraId="0B998A45" w14:textId="7D6008FA" w:rsidR="00781BFB" w:rsidRPr="00781BFB" w:rsidRDefault="00781BFB" w:rsidP="00781BF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Garantir que todas as capacitações sejam conduzidas ou supervisionadas pelo responsável técnico ou por profissional designado.</w:t>
      </w:r>
    </w:p>
    <w:p w14:paraId="60A3D556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4.4 Registro e Avaliação da Eficácia</w:t>
      </w:r>
    </w:p>
    <w:p w14:paraId="617B5EC8" w14:textId="77777777" w:rsidR="00781BFB" w:rsidRPr="00781BFB" w:rsidRDefault="00781BFB" w:rsidP="00781BFB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Registrar as capacitações em ficha de presença, incluindo data, tema, ministrante e participantes.</w:t>
      </w:r>
    </w:p>
    <w:p w14:paraId="0302AC60" w14:textId="77777777" w:rsidR="00781BFB" w:rsidRPr="00781BFB" w:rsidRDefault="00781BFB" w:rsidP="00781BFB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Aplicar formulário de avaliação de eficácia e coletar feedback dos participantes.</w:t>
      </w:r>
    </w:p>
    <w:p w14:paraId="1C5A2E31" w14:textId="148D1245" w:rsidR="00781BFB" w:rsidRPr="00781BFB" w:rsidRDefault="00781BFB" w:rsidP="00781BFB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Avaliar a aplicação prática dos conhecimentos na rotina, relacionando os resultados com indicadores de desempenho e conformidade.</w:t>
      </w:r>
    </w:p>
    <w:p w14:paraId="41A099D6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4.5 Monitoramento e Revisão do Programa</w:t>
      </w:r>
    </w:p>
    <w:p w14:paraId="5267444E" w14:textId="77777777" w:rsidR="00781BFB" w:rsidRDefault="00781BFB" w:rsidP="00781BF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O Setor da Qualidade deve realizar reuniões periódicas para análise crítica dos resultados e atualização do plano de capacitação.</w:t>
      </w:r>
    </w:p>
    <w:p w14:paraId="4AAADF53" w14:textId="316031E7" w:rsidR="00781BFB" w:rsidRP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Indicadores de eficácia incluem:</w:t>
      </w:r>
    </w:p>
    <w:p w14:paraId="18463E9C" w14:textId="77777777" w:rsidR="00781BFB" w:rsidRPr="00781BFB" w:rsidRDefault="00781BFB" w:rsidP="00781BF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lastRenderedPageBreak/>
        <w:t>Redução de não conformidades;</w:t>
      </w:r>
    </w:p>
    <w:p w14:paraId="59DC96C6" w14:textId="77777777" w:rsidR="00781BFB" w:rsidRPr="00781BFB" w:rsidRDefault="00781BFB" w:rsidP="00781BF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Cumprimento de registros obrigatórios;</w:t>
      </w:r>
    </w:p>
    <w:p w14:paraId="7E911B4B" w14:textId="77777777" w:rsidR="00781BFB" w:rsidRPr="00781BFB" w:rsidRDefault="00781BFB" w:rsidP="00781BF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Evidência de supervisão técnica ativa;</w:t>
      </w:r>
    </w:p>
    <w:p w14:paraId="1FD105A2" w14:textId="77777777" w:rsidR="00781BFB" w:rsidRPr="00781BFB" w:rsidRDefault="00781BFB" w:rsidP="00781BF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Rastreabilidade completa dos processos;</w:t>
      </w:r>
    </w:p>
    <w:p w14:paraId="30D1D538" w14:textId="77777777" w:rsidR="00781BFB" w:rsidRPr="00781BFB" w:rsidRDefault="00781BFB" w:rsidP="00781BF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Conformidade documental verificada em auditorias internas.</w:t>
      </w:r>
    </w:p>
    <w:p w14:paraId="6323F1D5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br/>
      </w:r>
      <w:r w:rsidRPr="00781BFB">
        <w:rPr>
          <w:rFonts w:ascii="Times New Roman" w:eastAsia="Times New Roman" w:hAnsi="Times New Roman" w:cs="Times New Roman"/>
          <w:b/>
          <w:bCs/>
        </w:rPr>
        <w:t>5.0 CONTROLE DE REGISTROS</w:t>
      </w:r>
    </w:p>
    <w:p w14:paraId="54877D37" w14:textId="77777777" w:rsidR="00781BFB" w:rsidRDefault="00781BFB" w:rsidP="00781BF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</w:rPr>
        <w:t>Registros a manter obrigatoriamente:</w:t>
      </w:r>
    </w:p>
    <w:p w14:paraId="277EDD69" w14:textId="5382BDF7" w:rsidR="00781BFB" w:rsidRPr="00781BFB" w:rsidRDefault="00781BFB" w:rsidP="00781BF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Descrição do registro:</w:t>
      </w:r>
      <w:r w:rsidRPr="00781BFB">
        <w:rPr>
          <w:rFonts w:ascii="Times New Roman" w:eastAsia="Times New Roman" w:hAnsi="Times New Roman" w:cs="Times New Roman"/>
        </w:rPr>
        <w:t xml:space="preserve"> Plano de Educação Permanente – </w:t>
      </w:r>
      <w:r w:rsidR="009A4745">
        <w:rPr>
          <w:rFonts w:ascii="Times New Roman" w:eastAsia="Times New Roman" w:hAnsi="Times New Roman" w:cs="Times New Roman"/>
        </w:rPr>
        <w:t>Formulário 001 - Ata de Reunião e Registro de Treinamento</w:t>
      </w:r>
      <w:r w:rsidRPr="00781BFB">
        <w:rPr>
          <w:rFonts w:ascii="Times New Roman" w:eastAsia="Times New Roman" w:hAnsi="Times New Roman" w:cs="Times New Roman"/>
        </w:rPr>
        <w:t xml:space="preserve">, </w:t>
      </w:r>
      <w:r w:rsidR="009A4745">
        <w:rPr>
          <w:rFonts w:ascii="Times New Roman" w:eastAsia="Times New Roman" w:hAnsi="Times New Roman" w:cs="Times New Roman"/>
        </w:rPr>
        <w:t>Formulário 013 – Ações Preventivas e Corretivas</w:t>
      </w:r>
      <w:r w:rsidRPr="00781BFB">
        <w:rPr>
          <w:rFonts w:ascii="Times New Roman" w:eastAsia="Times New Roman" w:hAnsi="Times New Roman" w:cs="Times New Roman"/>
        </w:rPr>
        <w:t>, relatórios de auditorias internas e registros de análise crítica.</w:t>
      </w:r>
    </w:p>
    <w:p w14:paraId="64571E6A" w14:textId="77777777" w:rsidR="00781BFB" w:rsidRPr="00781BFB" w:rsidRDefault="00781BFB" w:rsidP="00781BF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Identificação e arquivamento:</w:t>
      </w:r>
      <w:r w:rsidRPr="00781BFB">
        <w:rPr>
          <w:rFonts w:ascii="Times New Roman" w:eastAsia="Times New Roman" w:hAnsi="Times New Roman" w:cs="Times New Roman"/>
        </w:rPr>
        <w:t xml:space="preserve"> Documentos físicos datados e assinados; arquivos eletrônicos nomeados conforme o padrão do Setor da Qualidade.</w:t>
      </w:r>
    </w:p>
    <w:p w14:paraId="46D53760" w14:textId="77777777" w:rsidR="00781BFB" w:rsidRPr="00781BFB" w:rsidRDefault="00781BFB" w:rsidP="00781BF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Descarte seguro dos registros:</w:t>
      </w:r>
    </w:p>
    <w:p w14:paraId="41A4CF65" w14:textId="600C19EC" w:rsidR="00781BFB" w:rsidRPr="00781BFB" w:rsidRDefault="00781BFB" w:rsidP="00781BFB">
      <w:pPr>
        <w:pStyle w:val="PargrafodaLista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Pr="00781BFB">
        <w:rPr>
          <w:rFonts w:ascii="Times New Roman" w:eastAsia="Times New Roman" w:hAnsi="Times New Roman" w:cs="Times New Roman"/>
        </w:rPr>
        <w:t>Documentos físicos: triturados</w:t>
      </w:r>
      <w:r w:rsidR="00AA65AC">
        <w:rPr>
          <w:rFonts w:ascii="Times New Roman" w:eastAsia="Times New Roman" w:hAnsi="Times New Roman" w:cs="Times New Roman"/>
        </w:rPr>
        <w:t>.</w:t>
      </w:r>
    </w:p>
    <w:p w14:paraId="137FE4A6" w14:textId="4B4B6274" w:rsidR="00781BFB" w:rsidRPr="00781BFB" w:rsidRDefault="00781BFB" w:rsidP="00781BFB">
      <w:pPr>
        <w:pStyle w:val="PargrafodaLista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Pr="00781BFB">
        <w:rPr>
          <w:rFonts w:ascii="Times New Roman" w:eastAsia="Times New Roman" w:hAnsi="Times New Roman" w:cs="Times New Roman"/>
        </w:rPr>
        <w:t>Documentos eletrônicos: excluídos definitivamente.</w:t>
      </w:r>
    </w:p>
    <w:p w14:paraId="3265DEB4" w14:textId="31AC8346" w:rsidR="00781BFB" w:rsidRPr="00781BFB" w:rsidRDefault="00781BFB" w:rsidP="00781BF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Local de arquivamento:</w:t>
      </w:r>
      <w:r w:rsidRPr="00781BFB">
        <w:rPr>
          <w:rFonts w:ascii="Times New Roman" w:eastAsia="Times New Roman" w:hAnsi="Times New Roman" w:cs="Times New Roman"/>
        </w:rPr>
        <w:t xml:space="preserve"> Meio Físico: Pastas / Meio Eletrônico: </w:t>
      </w:r>
      <w:r w:rsidR="00AA65AC">
        <w:rPr>
          <w:rFonts w:ascii="Times New Roman" w:eastAsia="Times New Roman" w:hAnsi="Times New Roman" w:cs="Times New Roman"/>
        </w:rPr>
        <w:t>PNCQ Gestor.</w:t>
      </w:r>
    </w:p>
    <w:p w14:paraId="1E354530" w14:textId="6E046FF3" w:rsidR="00781BFB" w:rsidRPr="00781BFB" w:rsidRDefault="00781BFB" w:rsidP="00781BF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Responsável pelo registro:</w:t>
      </w:r>
      <w:r w:rsidRPr="00781BFB">
        <w:rPr>
          <w:rFonts w:ascii="Times New Roman" w:eastAsia="Times New Roman" w:hAnsi="Times New Roman" w:cs="Times New Roman"/>
        </w:rPr>
        <w:t xml:space="preserve"> </w:t>
      </w:r>
      <w:r w:rsidR="00AA65AC">
        <w:rPr>
          <w:rFonts w:ascii="Times New Roman" w:eastAsia="Times New Roman" w:hAnsi="Times New Roman" w:cs="Times New Roman"/>
        </w:rPr>
        <w:t>Gestão da Qualidade.</w:t>
      </w:r>
    </w:p>
    <w:p w14:paraId="6AB52F14" w14:textId="6F07EDA8" w:rsidR="00781BFB" w:rsidRPr="00781BFB" w:rsidRDefault="00781BFB" w:rsidP="00781BF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781BFB">
        <w:rPr>
          <w:rFonts w:ascii="Times New Roman" w:eastAsia="Times New Roman" w:hAnsi="Times New Roman" w:cs="Times New Roman"/>
          <w:b/>
          <w:bCs/>
        </w:rPr>
        <w:t>Prazo de guarda:</w:t>
      </w:r>
      <w:r w:rsidRPr="00781BFB">
        <w:rPr>
          <w:rFonts w:ascii="Times New Roman" w:eastAsia="Times New Roman" w:hAnsi="Times New Roman" w:cs="Times New Roman"/>
        </w:rPr>
        <w:t xml:space="preserve"> 5 anos, conforme Manual da Qualidade e legislação vigente.</w:t>
      </w:r>
    </w:p>
    <w:p w14:paraId="16E7C42E" w14:textId="77777777" w:rsidR="009A4745" w:rsidRDefault="009A4745" w:rsidP="00D034B3">
      <w:pPr>
        <w:rPr>
          <w:rFonts w:ascii="Times New Roman" w:eastAsia="Times New Roman" w:hAnsi="Times New Roman" w:cs="Times New Roman"/>
          <w:b/>
          <w:bCs/>
        </w:rPr>
      </w:pPr>
    </w:p>
    <w:p w14:paraId="02B18C1C" w14:textId="07C34309" w:rsidR="00D034B3" w:rsidRPr="00D034B3" w:rsidRDefault="00D034B3" w:rsidP="00D034B3">
      <w:pPr>
        <w:rPr>
          <w:rFonts w:ascii="Times New Roman" w:eastAsia="Times New Roman" w:hAnsi="Times New Roman" w:cs="Times New Roman"/>
        </w:rPr>
      </w:pPr>
      <w:r w:rsidRPr="00D034B3">
        <w:rPr>
          <w:rFonts w:ascii="Times New Roman" w:eastAsia="Times New Roman" w:hAnsi="Times New Roman" w:cs="Times New Roman"/>
          <w:b/>
          <w:bCs/>
        </w:rPr>
        <w:t>6.0 ANEXOS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4"/>
        <w:gridCol w:w="2123"/>
        <w:gridCol w:w="2124"/>
      </w:tblGrid>
      <w:tr w:rsidR="009A4745" w:rsidRPr="009A4745" w14:paraId="29699BC0" w14:textId="77777777" w:rsidTr="009A4745">
        <w:trPr>
          <w:trHeight w:val="397"/>
          <w:jc w:val="center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AB7DCC6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A4745">
              <w:rPr>
                <w:rFonts w:ascii="Times New Roman" w:eastAsia="Times New Roman" w:hAnsi="Times New Roman" w:cs="Times New Roman"/>
                <w:b/>
              </w:rPr>
              <w:t>Nome do Documento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A9D7D4F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A4745">
              <w:rPr>
                <w:rFonts w:ascii="Times New Roman" w:eastAsia="Times New Roman" w:hAnsi="Times New Roman" w:cs="Times New Roman"/>
                <w:b/>
              </w:rPr>
              <w:t>Forma de Armazenamento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6DD1052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A4745">
              <w:rPr>
                <w:rFonts w:ascii="Times New Roman" w:eastAsia="Times New Roman" w:hAnsi="Times New Roman" w:cs="Times New Roman"/>
                <w:b/>
              </w:rPr>
              <w:t>Prazo de Guarda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9C804B7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A4745">
              <w:rPr>
                <w:rFonts w:ascii="Times New Roman" w:eastAsia="Times New Roman" w:hAnsi="Times New Roman" w:cs="Times New Roman"/>
                <w:b/>
              </w:rPr>
              <w:t>Descarte</w:t>
            </w:r>
          </w:p>
        </w:tc>
      </w:tr>
      <w:tr w:rsidR="009A4745" w:rsidRPr="009A4745" w14:paraId="6BD30917" w14:textId="77777777" w:rsidTr="009A4745">
        <w:trPr>
          <w:trHeight w:val="397"/>
          <w:jc w:val="center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E23A" w14:textId="04D22EEC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Formulário 00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9DDE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Físico / Digital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41C79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5 Anos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2B19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Trituração / Exclusão de Arquivo</w:t>
            </w:r>
          </w:p>
        </w:tc>
      </w:tr>
      <w:tr w:rsidR="009A4745" w:rsidRPr="009A4745" w14:paraId="7D03022A" w14:textId="77777777" w:rsidTr="009A4745">
        <w:trPr>
          <w:trHeight w:val="397"/>
          <w:jc w:val="center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9B3D" w14:textId="7CD5E55D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Formulário 0</w:t>
            </w: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2B96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Físico / Digital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C45B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5 Anos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86A3" w14:textId="77777777" w:rsidR="009A4745" w:rsidRPr="009A4745" w:rsidRDefault="009A4745" w:rsidP="009A474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A4745">
              <w:rPr>
                <w:rFonts w:ascii="Times New Roman" w:eastAsia="Times New Roman" w:hAnsi="Times New Roman" w:cs="Times New Roman"/>
              </w:rPr>
              <w:t>Trituração / Exclusão de Arquivo</w:t>
            </w:r>
          </w:p>
        </w:tc>
      </w:tr>
    </w:tbl>
    <w:p w14:paraId="1359B15D" w14:textId="77777777" w:rsidR="00826D80" w:rsidRDefault="00826D80">
      <w:pPr>
        <w:rPr>
          <w:rFonts w:ascii="Times New Roman" w:eastAsia="Times New Roman" w:hAnsi="Times New Roman" w:cs="Times New Roman"/>
        </w:rPr>
      </w:pPr>
    </w:p>
    <w:p w14:paraId="5E2B2EC2" w14:textId="77777777" w:rsidR="009A4745" w:rsidRDefault="009A4745">
      <w:pPr>
        <w:rPr>
          <w:rFonts w:ascii="Times New Roman" w:eastAsia="Times New Roman" w:hAnsi="Times New Roman" w:cs="Times New Roman"/>
          <w:b/>
        </w:rPr>
      </w:pPr>
      <w:r w:rsidRPr="009A4745">
        <w:rPr>
          <w:rFonts w:ascii="Times New Roman" w:eastAsia="Times New Roman" w:hAnsi="Times New Roman" w:cs="Times New Roman"/>
          <w:b/>
        </w:rPr>
        <w:lastRenderedPageBreak/>
        <w:t>ANEXO 01: ATA DE REUNIÃO E REGISTRO DE TREINAMENTO</w:t>
      </w:r>
    </w:p>
    <w:p w14:paraId="396358BE" w14:textId="1F8220A5" w:rsidR="009A4745" w:rsidRDefault="009A4745">
      <w:pPr>
        <w:rPr>
          <w:rFonts w:ascii="Times New Roman" w:eastAsia="Times New Roman" w:hAnsi="Times New Roman" w:cs="Times New Roman"/>
          <w:b/>
        </w:rPr>
      </w:pPr>
      <w:r w:rsidRPr="009A4745">
        <w:rPr>
          <w:rFonts w:ascii="Times New Roman" w:eastAsia="Times New Roman" w:hAnsi="Times New Roman" w:cs="Times New Roman"/>
          <w:b/>
        </w:rPr>
        <w:br/>
      </w:r>
      <w:r>
        <w:rPr>
          <w:noProof/>
        </w:rPr>
        <w:drawing>
          <wp:inline distT="0" distB="0" distL="0" distR="0" wp14:anchorId="4CFA4D93" wp14:editId="4C4C205B">
            <wp:extent cx="5400040" cy="5245100"/>
            <wp:effectExtent l="0" t="0" r="0" b="0"/>
            <wp:docPr id="744798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263B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4456AF42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08974C6F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731EF0C0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72D21487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1092065C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2CA73E1A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33B454B0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7204B0A7" w14:textId="2821B683" w:rsidR="009A4745" w:rsidRDefault="009A4745">
      <w:pPr>
        <w:rPr>
          <w:rFonts w:ascii="Times New Roman" w:eastAsia="Times New Roman" w:hAnsi="Times New Roman" w:cs="Times New Roman"/>
          <w:b/>
        </w:rPr>
      </w:pPr>
      <w:r w:rsidRPr="009A4745">
        <w:rPr>
          <w:rFonts w:ascii="Times New Roman" w:eastAsia="Times New Roman" w:hAnsi="Times New Roman" w:cs="Times New Roman"/>
          <w:b/>
        </w:rPr>
        <w:lastRenderedPageBreak/>
        <w:t>ANEXO 02: AÇÕES PREVENTIVAS E CORRETIVAS</w:t>
      </w:r>
    </w:p>
    <w:p w14:paraId="7A3404D1" w14:textId="77777777" w:rsidR="009A4745" w:rsidRDefault="009A4745">
      <w:pPr>
        <w:rPr>
          <w:rFonts w:ascii="Times New Roman" w:eastAsia="Times New Roman" w:hAnsi="Times New Roman" w:cs="Times New Roman"/>
          <w:b/>
        </w:rPr>
      </w:pPr>
    </w:p>
    <w:p w14:paraId="617C5041" w14:textId="6DF5534B" w:rsidR="009A4745" w:rsidRPr="009A4745" w:rsidRDefault="009A4745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789608D" wp14:editId="0FB0AC00">
            <wp:extent cx="5400040" cy="4938395"/>
            <wp:effectExtent l="0" t="0" r="0" b="0"/>
            <wp:docPr id="896641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41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745" w:rsidRPr="009A474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D147" w14:textId="77777777" w:rsidR="007D37F3" w:rsidRDefault="007D37F3">
      <w:pPr>
        <w:spacing w:after="0" w:line="240" w:lineRule="auto"/>
      </w:pPr>
      <w:r>
        <w:separator/>
      </w:r>
    </w:p>
  </w:endnote>
  <w:endnote w:type="continuationSeparator" w:id="0">
    <w:p w14:paraId="701350D6" w14:textId="77777777" w:rsidR="007D37F3" w:rsidRDefault="007D3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4A1FD06-E7DA-42E2-8C20-7814056D523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80703EE-BBDA-4563-B8E1-CDA68B74EEB3}"/>
    <w:embedItalic r:id="rId3" w:fontKey="{F24081AE-B2CE-4A3C-B143-DAB4B6DC01C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E26410A-0040-4916-A443-2C059CEF53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9647751"/>
      <w:docPartObj>
        <w:docPartGallery w:val="Page Numbers (Bottom of Page)"/>
        <w:docPartUnique/>
      </w:docPartObj>
    </w:sdtPr>
    <w:sdtEndPr/>
    <w:sdtContent>
      <w:p w14:paraId="46E35C8E" w14:textId="5169BAA0" w:rsidR="00D034B3" w:rsidRDefault="00D034B3">
        <w:pPr>
          <w:pStyle w:val="Rodap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3A72B7F" wp14:editId="7D42F49F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538243954" name="Triângulo isóscele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C718B" w14:textId="77777777" w:rsidR="00D034B3" w:rsidRPr="00D034B3" w:rsidRDefault="00D034B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72"/>
                                </w:rPr>
                              </w:pPr>
                              <w:r w:rsidRPr="00D034B3">
                                <w:rPr>
                                  <w:rFonts w:ascii="Times New Roman" w:eastAsiaTheme="minorEastAsia" w:hAnsi="Times New Roman" w:cs="Times New Roman"/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D034B3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instrText>PAGE    \* MERGEFORMAT</w:instrText>
                              </w:r>
                              <w:r w:rsidRPr="00D034B3">
                                <w:rPr>
                                  <w:rFonts w:ascii="Times New Roman" w:eastAsiaTheme="minorEastAsia" w:hAnsi="Times New Roman" w:cs="Times New Roman"/>
                                  <w:color w:val="000000" w:themeColor="text1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D034B3"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D034B3"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3A72B7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2F3C718B" w14:textId="77777777" w:rsidR="00D034B3" w:rsidRPr="00D034B3" w:rsidRDefault="00D034B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Cs w:val="72"/>
                          </w:rPr>
                        </w:pPr>
                        <w:r w:rsidRPr="00D034B3">
                          <w:rPr>
                            <w:rFonts w:ascii="Times New Roman" w:eastAsiaTheme="minorEastAsia" w:hAnsi="Times New Roman" w:cs="Times New Roman"/>
                            <w:color w:val="000000" w:themeColor="text1"/>
                            <w:sz w:val="22"/>
                            <w:szCs w:val="22"/>
                          </w:rPr>
                          <w:fldChar w:fldCharType="begin"/>
                        </w:r>
                        <w:r w:rsidRPr="00D034B3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instrText>PAGE    \* MERGEFORMAT</w:instrText>
                        </w:r>
                        <w:r w:rsidRPr="00D034B3">
                          <w:rPr>
                            <w:rFonts w:ascii="Times New Roman" w:eastAsiaTheme="minorEastAsia" w:hAnsi="Times New Roman" w:cs="Times New Roman"/>
                            <w:color w:val="000000" w:themeColor="text1"/>
                            <w:sz w:val="22"/>
                            <w:szCs w:val="22"/>
                          </w:rPr>
                          <w:fldChar w:fldCharType="separate"/>
                        </w:r>
                        <w:r w:rsidRPr="00D034B3"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72"/>
                            <w:szCs w:val="72"/>
                          </w:rPr>
                          <w:t>2</w:t>
                        </w:r>
                        <w:r w:rsidRPr="00D034B3"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8CC90" w14:textId="77777777" w:rsidR="007D37F3" w:rsidRDefault="007D37F3">
      <w:pPr>
        <w:spacing w:after="0" w:line="240" w:lineRule="auto"/>
      </w:pPr>
      <w:r>
        <w:separator/>
      </w:r>
    </w:p>
  </w:footnote>
  <w:footnote w:type="continuationSeparator" w:id="0">
    <w:p w14:paraId="29A1D94B" w14:textId="77777777" w:rsidR="007D37F3" w:rsidRDefault="007D3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B4348" w14:textId="77777777" w:rsidR="00826D80" w:rsidRDefault="00826D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</w:rPr>
    </w:pPr>
  </w:p>
  <w:tbl>
    <w:tblPr>
      <w:tblStyle w:val="a0"/>
      <w:tblW w:w="864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83"/>
      <w:gridCol w:w="3533"/>
      <w:gridCol w:w="1017"/>
      <w:gridCol w:w="1809"/>
    </w:tblGrid>
    <w:tr w:rsidR="00826D80" w14:paraId="050B388F" w14:textId="77777777">
      <w:trPr>
        <w:trHeight w:val="567"/>
      </w:trPr>
      <w:tc>
        <w:tcPr>
          <w:tcW w:w="2283" w:type="dxa"/>
          <w:vMerge w:val="restart"/>
          <w:vAlign w:val="center"/>
        </w:tcPr>
        <w:p w14:paraId="3E50FA3F" w14:textId="77777777" w:rsidR="00826D80" w:rsidRDefault="00AA65AC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noProof/>
            </w:rPr>
            <w:drawing>
              <wp:inline distT="0" distB="0" distL="0" distR="0" wp14:anchorId="71987011" wp14:editId="00103A82">
                <wp:extent cx="1312781" cy="557536"/>
                <wp:effectExtent l="0" t="0" r="0" b="0"/>
                <wp:docPr id="1693026503" name="image1.jpg" descr="Desenho de rosto de pessoa visto de perto&#10;&#10;Descrição gerada automa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enho de rosto de pessoa visto de perto&#10;&#10;Descrição gerada automa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781" cy="55753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33" w:type="dxa"/>
          <w:vMerge w:val="restart"/>
          <w:vAlign w:val="center"/>
        </w:tcPr>
        <w:p w14:paraId="439D1B9A" w14:textId="77777777" w:rsidR="00826D80" w:rsidRDefault="00AA65AC">
          <w:pPr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EDUCAÇÃO CONTINUADA</w:t>
          </w:r>
        </w:p>
      </w:tc>
      <w:tc>
        <w:tcPr>
          <w:tcW w:w="2826" w:type="dxa"/>
          <w:gridSpan w:val="2"/>
          <w:vAlign w:val="center"/>
        </w:tcPr>
        <w:p w14:paraId="7D38BF2E" w14:textId="4466C47F" w:rsidR="00826D80" w:rsidRDefault="00AA65AC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>PQ - 0</w:t>
          </w:r>
          <w:r w:rsidR="009A4745">
            <w:rPr>
              <w:rFonts w:ascii="Times New Roman" w:eastAsia="Times New Roman" w:hAnsi="Times New Roman" w:cs="Times New Roman"/>
              <w:b/>
            </w:rPr>
            <w:t>3</w:t>
          </w:r>
          <w:r>
            <w:rPr>
              <w:rFonts w:ascii="Times New Roman" w:eastAsia="Times New Roman" w:hAnsi="Times New Roman" w:cs="Times New Roman"/>
              <w:b/>
            </w:rPr>
            <w:t>5</w:t>
          </w:r>
        </w:p>
      </w:tc>
    </w:tr>
    <w:tr w:rsidR="00826D80" w14:paraId="30077B8E" w14:textId="77777777">
      <w:trPr>
        <w:trHeight w:val="414"/>
      </w:trPr>
      <w:tc>
        <w:tcPr>
          <w:tcW w:w="2283" w:type="dxa"/>
          <w:vMerge/>
          <w:vAlign w:val="center"/>
        </w:tcPr>
        <w:p w14:paraId="1A856858" w14:textId="77777777" w:rsidR="00826D80" w:rsidRDefault="00826D8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b/>
            </w:rPr>
          </w:pPr>
        </w:p>
      </w:tc>
      <w:tc>
        <w:tcPr>
          <w:tcW w:w="3533" w:type="dxa"/>
          <w:vMerge/>
          <w:vAlign w:val="center"/>
        </w:tcPr>
        <w:p w14:paraId="0B00B9C2" w14:textId="77777777" w:rsidR="00826D80" w:rsidRDefault="00826D8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b/>
            </w:rPr>
          </w:pPr>
        </w:p>
      </w:tc>
      <w:tc>
        <w:tcPr>
          <w:tcW w:w="1017" w:type="dxa"/>
          <w:vAlign w:val="center"/>
        </w:tcPr>
        <w:p w14:paraId="35E30D63" w14:textId="77777777" w:rsidR="00826D80" w:rsidRDefault="00AA65AC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 xml:space="preserve">FL:. </w:t>
          </w:r>
          <w:r>
            <w:rPr>
              <w:rFonts w:ascii="Times New Roman" w:eastAsia="Times New Roman" w:hAnsi="Times New Roman" w:cs="Times New Roman"/>
              <w:b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</w:rPr>
            <w:instrText>PAGE</w:instrText>
          </w:r>
          <w:r>
            <w:rPr>
              <w:rFonts w:ascii="Times New Roman" w:eastAsia="Times New Roman" w:hAnsi="Times New Roman" w:cs="Times New Roman"/>
              <w:b/>
            </w:rPr>
            <w:fldChar w:fldCharType="separate"/>
          </w:r>
          <w:r w:rsidR="00EE2C9F">
            <w:rPr>
              <w:rFonts w:ascii="Times New Roman" w:eastAsia="Times New Roman" w:hAnsi="Times New Roman" w:cs="Times New Roman"/>
              <w:b/>
              <w:noProof/>
            </w:rPr>
            <w:t>1</w:t>
          </w:r>
          <w:r>
            <w:rPr>
              <w:rFonts w:ascii="Times New Roman" w:eastAsia="Times New Roman" w:hAnsi="Times New Roman" w:cs="Times New Roman"/>
              <w:b/>
            </w:rPr>
            <w:fldChar w:fldCharType="end"/>
          </w:r>
        </w:p>
      </w:tc>
      <w:tc>
        <w:tcPr>
          <w:tcW w:w="1809" w:type="dxa"/>
          <w:vAlign w:val="center"/>
        </w:tcPr>
        <w:p w14:paraId="6285547F" w14:textId="77777777" w:rsidR="00826D80" w:rsidRDefault="00AA65AC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>VERSÃO:. 0</w:t>
          </w:r>
        </w:p>
      </w:tc>
    </w:tr>
  </w:tbl>
  <w:p w14:paraId="2A1BD43F" w14:textId="77777777" w:rsidR="00826D80" w:rsidRDefault="00826D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0436"/>
    <w:multiLevelType w:val="multilevel"/>
    <w:tmpl w:val="971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48FE"/>
    <w:multiLevelType w:val="multilevel"/>
    <w:tmpl w:val="F3161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E714150"/>
    <w:multiLevelType w:val="multilevel"/>
    <w:tmpl w:val="A2AC41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1DB3BB5"/>
    <w:multiLevelType w:val="hybridMultilevel"/>
    <w:tmpl w:val="B5286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F532D"/>
    <w:multiLevelType w:val="multilevel"/>
    <w:tmpl w:val="567A22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13A84792"/>
    <w:multiLevelType w:val="multilevel"/>
    <w:tmpl w:val="D97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5435E"/>
    <w:multiLevelType w:val="hybridMultilevel"/>
    <w:tmpl w:val="489AA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5091F"/>
    <w:multiLevelType w:val="multilevel"/>
    <w:tmpl w:val="CF3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B665F"/>
    <w:multiLevelType w:val="multilevel"/>
    <w:tmpl w:val="14649B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4F86698"/>
    <w:multiLevelType w:val="multilevel"/>
    <w:tmpl w:val="527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62E51"/>
    <w:multiLevelType w:val="multilevel"/>
    <w:tmpl w:val="2F2CF94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2E0C47C9"/>
    <w:multiLevelType w:val="hybridMultilevel"/>
    <w:tmpl w:val="7CB0F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61218"/>
    <w:multiLevelType w:val="hybridMultilevel"/>
    <w:tmpl w:val="90A22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55103"/>
    <w:multiLevelType w:val="hybridMultilevel"/>
    <w:tmpl w:val="2B827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20F1A"/>
    <w:multiLevelType w:val="hybridMultilevel"/>
    <w:tmpl w:val="07268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43BDD"/>
    <w:multiLevelType w:val="multilevel"/>
    <w:tmpl w:val="B9C40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B40491C"/>
    <w:multiLevelType w:val="hybridMultilevel"/>
    <w:tmpl w:val="FCA28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F686A"/>
    <w:multiLevelType w:val="hybridMultilevel"/>
    <w:tmpl w:val="EF621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D1536"/>
    <w:multiLevelType w:val="hybridMultilevel"/>
    <w:tmpl w:val="B9241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17D2C"/>
    <w:multiLevelType w:val="multilevel"/>
    <w:tmpl w:val="B77A39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B6C234D"/>
    <w:multiLevelType w:val="multilevel"/>
    <w:tmpl w:val="17A0C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4D712DD"/>
    <w:multiLevelType w:val="multilevel"/>
    <w:tmpl w:val="B05AF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5125F2D"/>
    <w:multiLevelType w:val="hybridMultilevel"/>
    <w:tmpl w:val="0158D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84E59"/>
    <w:multiLevelType w:val="hybridMultilevel"/>
    <w:tmpl w:val="E396B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71FD9"/>
    <w:multiLevelType w:val="hybridMultilevel"/>
    <w:tmpl w:val="24760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36A2E"/>
    <w:multiLevelType w:val="hybridMultilevel"/>
    <w:tmpl w:val="82CAE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66D81"/>
    <w:multiLevelType w:val="multilevel"/>
    <w:tmpl w:val="5C3A8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7FF3E8E"/>
    <w:multiLevelType w:val="hybridMultilevel"/>
    <w:tmpl w:val="022CB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7711E9"/>
    <w:multiLevelType w:val="hybridMultilevel"/>
    <w:tmpl w:val="7FB6F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949725">
    <w:abstractNumId w:val="2"/>
  </w:num>
  <w:num w:numId="2" w16cid:durableId="213277793">
    <w:abstractNumId w:val="26"/>
  </w:num>
  <w:num w:numId="3" w16cid:durableId="891889196">
    <w:abstractNumId w:val="15"/>
  </w:num>
  <w:num w:numId="4" w16cid:durableId="1207522920">
    <w:abstractNumId w:val="1"/>
  </w:num>
  <w:num w:numId="5" w16cid:durableId="2141797804">
    <w:abstractNumId w:val="8"/>
  </w:num>
  <w:num w:numId="6" w16cid:durableId="875386295">
    <w:abstractNumId w:val="20"/>
  </w:num>
  <w:num w:numId="7" w16cid:durableId="303698180">
    <w:abstractNumId w:val="19"/>
  </w:num>
  <w:num w:numId="8" w16cid:durableId="2014800295">
    <w:abstractNumId w:val="21"/>
  </w:num>
  <w:num w:numId="9" w16cid:durableId="773864013">
    <w:abstractNumId w:val="0"/>
  </w:num>
  <w:num w:numId="10" w16cid:durableId="1593464659">
    <w:abstractNumId w:val="10"/>
  </w:num>
  <w:num w:numId="11" w16cid:durableId="242884195">
    <w:abstractNumId w:val="28"/>
  </w:num>
  <w:num w:numId="12" w16cid:durableId="1975062931">
    <w:abstractNumId w:val="22"/>
  </w:num>
  <w:num w:numId="13" w16cid:durableId="248467727">
    <w:abstractNumId w:val="27"/>
  </w:num>
  <w:num w:numId="14" w16cid:durableId="1584757773">
    <w:abstractNumId w:val="17"/>
  </w:num>
  <w:num w:numId="15" w16cid:durableId="1067267569">
    <w:abstractNumId w:val="11"/>
  </w:num>
  <w:num w:numId="16" w16cid:durableId="1193885635">
    <w:abstractNumId w:val="24"/>
  </w:num>
  <w:num w:numId="17" w16cid:durableId="1087076672">
    <w:abstractNumId w:val="23"/>
  </w:num>
  <w:num w:numId="18" w16cid:durableId="1845436504">
    <w:abstractNumId w:val="7"/>
  </w:num>
  <w:num w:numId="19" w16cid:durableId="1672638071">
    <w:abstractNumId w:val="5"/>
  </w:num>
  <w:num w:numId="20" w16cid:durableId="244145047">
    <w:abstractNumId w:val="9"/>
  </w:num>
  <w:num w:numId="21" w16cid:durableId="931083329">
    <w:abstractNumId w:val="4"/>
  </w:num>
  <w:num w:numId="22" w16cid:durableId="1468472579">
    <w:abstractNumId w:val="13"/>
  </w:num>
  <w:num w:numId="23" w16cid:durableId="39863938">
    <w:abstractNumId w:val="14"/>
  </w:num>
  <w:num w:numId="24" w16cid:durableId="1897080938">
    <w:abstractNumId w:val="6"/>
  </w:num>
  <w:num w:numId="25" w16cid:durableId="161551277">
    <w:abstractNumId w:val="3"/>
  </w:num>
  <w:num w:numId="26" w16cid:durableId="797839391">
    <w:abstractNumId w:val="12"/>
  </w:num>
  <w:num w:numId="27" w16cid:durableId="1095444180">
    <w:abstractNumId w:val="18"/>
  </w:num>
  <w:num w:numId="28" w16cid:durableId="1850607704">
    <w:abstractNumId w:val="16"/>
  </w:num>
  <w:num w:numId="29" w16cid:durableId="2391458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80"/>
    <w:rsid w:val="00105D6A"/>
    <w:rsid w:val="001913DD"/>
    <w:rsid w:val="005B151E"/>
    <w:rsid w:val="00781BFB"/>
    <w:rsid w:val="007D37F3"/>
    <w:rsid w:val="00826D80"/>
    <w:rsid w:val="008D0DE7"/>
    <w:rsid w:val="009A4745"/>
    <w:rsid w:val="00A138DE"/>
    <w:rsid w:val="00AA65AC"/>
    <w:rsid w:val="00B90EBC"/>
    <w:rsid w:val="00D034B3"/>
    <w:rsid w:val="00EE2C9F"/>
    <w:rsid w:val="00FB4628"/>
    <w:rsid w:val="00FB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BFA83"/>
  <w15:docId w15:val="{DA953B17-EE16-43D0-94AF-E2F2C315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ter">
    <w:name w:val="Título 1 Caráter"/>
    <w:basedOn w:val="Fontepargpadro"/>
    <w:uiPriority w:val="9"/>
    <w:rsid w:val="00E22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Fontepargpadro"/>
    <w:uiPriority w:val="9"/>
    <w:semiHidden/>
    <w:rsid w:val="00E22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Fontepargpadro"/>
    <w:uiPriority w:val="9"/>
    <w:semiHidden/>
    <w:rsid w:val="00E22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Fontepargpadro"/>
    <w:uiPriority w:val="9"/>
    <w:semiHidden/>
    <w:rsid w:val="00E22C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Fontepargpadro"/>
    <w:uiPriority w:val="9"/>
    <w:semiHidden/>
    <w:rsid w:val="00E22C5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Fontepargpadro"/>
    <w:uiPriority w:val="9"/>
    <w:semiHidden/>
    <w:rsid w:val="00E22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2C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2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2C57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Fontepargpadro"/>
    <w:uiPriority w:val="10"/>
    <w:rsid w:val="00E2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">
    <w:name w:val="Subtítulo Caráter"/>
    <w:basedOn w:val="Fontepargpadro"/>
    <w:uiPriority w:val="11"/>
    <w:rsid w:val="00E2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2C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C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2C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2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2C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2C5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2C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2C57"/>
  </w:style>
  <w:style w:type="paragraph" w:styleId="Rodap">
    <w:name w:val="footer"/>
    <w:basedOn w:val="Normal"/>
    <w:link w:val="RodapChar"/>
    <w:uiPriority w:val="99"/>
    <w:unhideWhenUsed/>
    <w:rsid w:val="00E22C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2C57"/>
  </w:style>
  <w:style w:type="table" w:styleId="Tabelacomgrade">
    <w:name w:val="Table Grid"/>
    <w:basedOn w:val="Tabelanormal"/>
    <w:uiPriority w:val="39"/>
    <w:rsid w:val="00E22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dmJe8txVkbNu1wCtjUh/SDBxsw==">CgMxLjA4AHIhMUpvRmJTdEt5eEpKbWF6SmtnRVBUVlo5MUUzT2RvelY2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695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pires</dc:creator>
  <cp:lastModifiedBy>Labclin</cp:lastModifiedBy>
  <cp:revision>2</cp:revision>
  <dcterms:created xsi:type="dcterms:W3CDTF">2026-04-23T18:58:00Z</dcterms:created>
  <dcterms:modified xsi:type="dcterms:W3CDTF">2026-04-23T18:58:00Z</dcterms:modified>
</cp:coreProperties>
</file>