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ZIP-PT 과제 결과 보고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L0 / L1 / L2 코드 비교</w:t>
      </w:r>
    </w:p>
    <w:p>
      <w:pPr>
        <w:pBdr>
          <w:bottom w:val="single" w:color="2E75B6" w:sz="8" w:space="8"/>
        </w:pBdr>
        <w:spacing w:after="360" w:before="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명세 수준이 AI 코드 생성 품질에 미치는 영향</w:t>
      </w:r>
    </w:p>
    <w:p>
      <w:pPr>
        <w:pStyle w:val="Heading1"/>
        <w:pBdr>
          <w:bottom w:val="single" w:color="2E75B6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1. 세 수준의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00"/>
        <w:gridCol w:w="24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 명세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L0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Problem Description
(자연어 기능 목록)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자유 추론 허용. AI 가 도메인 상식으로 빈틈을 채움.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src.zip (실행 가능)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 Case Diagram 만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Actor·UC·관계만 주어짐. 내부 로직 정보 없음.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l1/ 뼈대 코드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 Case Description
(단일 UC 심화)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Precondition·Description·Alternative·Postcondition 완전 명시.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zippt-app/ (실행 가능)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2. 입력 명세의 성격 차이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L0 — Problem Description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"매도자가 매물을 등록하면 중개사들이 수수료 조건을 입찰하고, 최종 낙찰자가 선정되는 프로세스" 같은 자연어 기능 설명.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예약 중복 방지, 입찰 동시성, 후기 권한 등 제약 조건은 문장으로 전달.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가 도메인 지식으로 메뉴 구조·자료구조·흐름을 자유롭게 추론할 수 있음.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L1 — Use Case Diagram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Actor·UC·System Boundary, «include» / «extend» 관계만 제공.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UC 이름만으로 행동을 유추해야 하므로 내부 로직은 알 수 없음.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상태 전이도 Enum 값 목록 정도까지만 식별 가능.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L2 — Use Case Description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단일 UC 에 대한 구조화된 상세 명세: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Precondition (P1~P4): 진입 전 시스템 상태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Description (1~13단계): 주어+단일 동사 단위 정상 흐름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Alternative (A1~A5): 예외 / 대안 흐름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Postcondition (Q1~Q5): 종료 후 상태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ISO 29148 품질 특성(Unambiguous, Verifiable 등)을 만족.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3. 정량 비교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3.1 프로젝트 전체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L0 (src.zip)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L1 (l1/)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L2 (zippt-app/)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총 Java 파일 수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가능 여부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기능 동작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뼈대만 존재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+ L2 정밀화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메뉴/UI 구현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역할별 콘솔 메뉴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L0 계승 + 심화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Mock 데이터 초기화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 users + 8 properties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 샘플 역경매 2건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Exception 클래스 수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(IllegalState/Argument)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 (A1~A5 + Auth)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Precondition 가드 건수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일부 (분기)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3건 명시 (P1/P3/P4)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동시성 제어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 (awardBid)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2중 (registerBid + submitBid)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// TODO 개소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20+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3.2 Submit Bid (핵심 UC) 세부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2100"/>
        <w:gridCol w:w="27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L0 placeBid()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L1 SubmitBid.execute()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L2 submitBid()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메서드 시그니처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placeBid(auctionId, agentId, rate, conditions) → Bid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void execute()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submitBid(User, long, BidForm) → BidReceipt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파라미터 수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0개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3개 (타입 안전)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입찰서 필드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2개 (수수료율, 조건 문자열)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(수수료율·전략·기간·조건)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Description 단계 주석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13단계 전부 라인 주석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예외 처리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IllegalState/Argument (포괄)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 (TODO)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5종 (A1~A5 분리)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Cancel 흐름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cancelBid() 별도 메서드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동시성 충돌 감지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A5 ConcurrentBidException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접수증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Bid 객체 자체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BidReceipt VO 별도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4. 구조적 차이 — Submit Bid 시나리오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4.1 입력 데이터 모델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L0 — 자유 추론으로 만든 단순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2E75B6" w:sz="12"/>
              <w:bottom w:val="single" w:color="D0D7DE" w:sz="4"/>
              <w:right w:val="single" w:color="D0D7DE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C6C6C"/>
                <w:sz w:val="16"/>
                <w:szCs w:val="16"/>
              </w:rPr>
              <w:t xml:space="preserve">Java · L0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public class Bid {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private long id, auctionId, agentId;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private double commissionRate;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private String conditions;      // ← "조건"이라는 단일 문자열로 통합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private LocalDateTime createdAt;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L1 — 필드 정보 없음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2E75B6" w:sz="12"/>
              <w:bottom w:val="single" w:color="D0D7DE" w:sz="4"/>
              <w:right w:val="single" w:color="D0D7DE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C6C6C"/>
                <w:sz w:val="16"/>
                <w:szCs w:val="16"/>
              </w:rPr>
              <w:t xml:space="preserve">Java · L1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public class Bid {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// TODO: agent, auction, commissionRate, timestamp 등 Diagram 에 없음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L2 — Description 6단계에 명시된 4필드로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2E75B6" w:sz="12"/>
              <w:bottom w:val="single" w:color="D0D7DE" w:sz="4"/>
              <w:right w:val="single" w:color="D0D7DE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C6C6C"/>
                <w:sz w:val="16"/>
                <w:szCs w:val="16"/>
              </w:rPr>
              <w:t xml:space="preserve">Java · L2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public class Bid {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private long id, auctionId, agentId;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private double commissionRate;       // Description 6단계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private String marketingStrategy;    //  "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private int expectedSalePeriod;      //  "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private String serviceTerms;         //  "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private LocalDateTime createdAt;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F1A208" w:sz="18"/>
              <w:bottom w:val="single" w:color="BFBFBF" w:sz="4"/>
              <w:right w:val="single" w:color="BFBFBF" w:sz="4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8A5200"/>
                <w:sz w:val="22"/>
                <w:szCs w:val="22"/>
              </w:rPr>
              <w:t xml:space="preserve">핵심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color w:val="1F1F1F"/>
                <w:sz w:val="21"/>
                <w:szCs w:val="21"/>
              </w:rPr>
              <w:t xml:space="preserve">동일한 "입찰서" 라도 명세가 구조를 결정한다.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color w:val="1F1F1F"/>
                <w:sz w:val="21"/>
                <w:szCs w:val="21"/>
              </w:rPr>
              <w:t xml:space="preserve">L0 는 "조건" 하나로 충분하다고 판단했지만, L2 는 4개 항목이 각각 독립적 의사결정 요소임을 분명히 한다.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4.2 예외 처리 전략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L0 — 포괄적 예외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2E75B6" w:sz="12"/>
              <w:bottom w:val="single" w:color="D0D7DE" w:sz="4"/>
              <w:right w:val="single" w:color="D0D7DE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C6C6C"/>
                <w:sz w:val="16"/>
                <w:szCs w:val="16"/>
              </w:rPr>
              <w:t xml:space="preserve">Java · L0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if (opt.isEmpty()) {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throw new IllegalArgumentException("존재하지 않는 경매입니다.");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if (auction.getStatus() != AuctionStatus.OPEN &amp;&amp; auction.getStatus() != AuctionStatus.ACTIVE) {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throw new IllegalStateException("입찰 가능한 상태가 아닙니다...");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if (alreadyBid) {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throw new IllegalStateException("이미 이 경매에 입찰하셨습니다.");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호출자는 catch (IllegalStateException | IllegalArgumentException e) 로 뭉쳐서 처리. 어떤 원인인지 구분하려면 메시지 파싱이 필요.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L2 — Alternative 별 전용 Exception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2E75B6" w:sz="12"/>
              <w:bottom w:val="single" w:color="D0D7DE" w:sz="4"/>
              <w:right w:val="single" w:color="D0D7DE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C6C6C"/>
                <w:sz w:val="16"/>
                <w:szCs w:val="16"/>
              </w:rPr>
              <w:t xml:space="preserve">Java · L2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throw new AuctionNotActiveException("...");   // A1 - 경매 상태 불일치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throw new BidValidationException("...");      // A2 - 유효성 실패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throw new BidCancelledException();             // A3 - 사용자 취소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throw new BidStorageException("...", cause);   // A4 - 저장 실패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throw new ConcurrentBidException();            // A5 - 동시 낙찰 충돌</w:t>
            </w:r>
          </w:p>
        </w:tc>
      </w:tr>
    </w:tbl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UI 계층에서 타입별로 분기 가능 ([오류/A1], [오류/A2], ...). 테스트 케이스 도출이 명확.</w:t>
      </w:r>
    </w:p>
    <w:p>
      <w:r>
        <w:br w:type="pag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4.3 동시성 제어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L0 — awardBid 한 곳에만 적용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2E75B6" w:sz="12"/>
              <w:bottom w:val="single" w:color="D0D7DE" w:sz="4"/>
              <w:right w:val="single" w:color="D0D7DE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C6C6C"/>
                <w:sz w:val="16"/>
                <w:szCs w:val="16"/>
              </w:rPr>
              <w:t xml:space="preserve">Java · L0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private final Object awardLock = new Object();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public boolean awardBid(long auctionId, long bidId, long sellerId) {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synchronized (awardLock) {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    // ... 낙찰 처리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// placeBid() 에는 synchronized 없음</w:t>
            </w:r>
          </w:p>
        </w:tc>
      </w:tr>
    </w:tbl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L2 — submitBid 내부에도 재검사 동기화 블록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2E75B6" w:sz="12"/>
              <w:bottom w:val="single" w:color="D0D7DE" w:sz="4"/>
              <w:right w:val="single" w:color="D0D7DE" w:sz="4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C6C6C"/>
                <w:sz w:val="16"/>
                <w:szCs w:val="16"/>
              </w:rPr>
              <w:t xml:space="preserve">Java · L2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synchronized (auction) {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if (!acceptsBids(auction)) {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    // A5: synchronized 진입 직전 다른 트랜잭션이 AWARDED 로 전이한 경우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    LOG.warning("[SubmitBid] concurrent winning detected ...");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    throw new ConcurrentBidException();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if (auction.getStatus() == AuctionStatus.OPEN) {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    auction.setStatus(AuctionStatus.ACTIVE);       // Q2 Postcondition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1F1F1F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F1A208" w:sz="18"/>
              <w:bottom w:val="single" w:color="BFBFBF" w:sz="4"/>
              <w:right w:val="single" w:color="BFBFBF" w:sz="4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8A5200"/>
                <w:sz w:val="22"/>
                <w:szCs w:val="22"/>
              </w:rPr>
              <w:t xml:space="preserve">핵심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color w:val="1F1F1F"/>
                <w:sz w:val="21"/>
                <w:szCs w:val="21"/>
              </w:rPr>
              <w:t xml:space="preserve">L2 에서는 Auction 객체 자체의 모니터를 사용하고, 진입 직후 상태 재검사를 수행한다.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color w:val="1F1F1F"/>
                <w:sz w:val="21"/>
                <w:szCs w:val="21"/>
              </w:rPr>
              <w:t xml:space="preserve">project_proposal.md 4.1 의 "중복 낙찰 원천 방지" 요구사항이 Description 의 A5 로 명시됐기 때문에,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color w:val="1F1F1F"/>
                <w:sz w:val="21"/>
                <w:szCs w:val="21"/>
              </w:rPr>
              <w:t xml:space="preserve">submitBid 경로에도 동기화 블록이 필요하다는 것이 코드에 반영됐다.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4.4 UI 흐름 — AgentMenu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B45309"/>
          <w:sz w:val="22"/>
          <w:szCs w:val="22"/>
        </w:rPr>
        <w:t xml:space="preserve">L0 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경매 ID → 수수료율 → 조건 (3 prompt, 확인 단계 없음)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1B5E20"/>
          <w:sz w:val="22"/>
          <w:szCs w:val="22"/>
        </w:rPr>
        <w:t xml:space="preserve">L2 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경매 ID (취소=0) → 경매 상세 자동 표시 → 수수료율 (취소=빈입력) → 마케팅 전략 → 매각 기간 → 서비스 조건 → 확인 단계(Y/N) → 접수증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L2 는 Description 각 단계마다 취소 경로(A3)가 존재하고, 확인 단계 이후에만 저장이 일어난다.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5. 실행 시나리오 비교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5.1 유효하지 않은 수수료율 입력 (-1%)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L0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필드 타입 검증만 존재, 범위 검증 없음 → DB 에 그대로 저장됨. 버그 가능성.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실행 불가.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BidValidator.validate() 가 BidValidationException 발생 → UI 에 [오류/A2] 출력. 저장 안 됨.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5.2 낙찰 완료된 경매에 입찰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L0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IllegalStateException("...현재 상태: 낙찰") → 호출자가 IllegalState 라는 사실만 알 수 있음.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실행 불가.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AuctionNotActiveException("...상태: 낙찰") → UI 에 [오류/A1] 표시. 테스트 시 Alternative A1 커버리지 명시적 체크.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5.3 입력 도중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L0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취소 개념 없음 (중간에 잘못 입력하면 저장까지 진행).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실행 불가.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어느 단계에서든 빈 엔터 or N → cancelBid(draft) → draft.discard() → [알림] 입찰 작성이 취소되었습니다.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5.4 동시성 충돌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L0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placeBid 는 synchronized 아님 → 낙찰 확정과 신규 입찰이 교차 진입 가능 (race condition).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E9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실행 불가.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submitBid 내부 synchronized 블록 + acceptsBids() 재검사로 차단 → ConcurrentBidException 발생.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6. 종합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관점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L0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L1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 명세 수준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자연어 기능 목록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UML Diagram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구조화된 Description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추론 여지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매우 큼 (자유)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불가능 (정보 부족)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제한적 (명세 우선)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가능성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✗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 완성도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UC 광범위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껍데기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+ 특정 UC 정밀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도메인 정확성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상식 수준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명세 기준 정확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예외 처리 세분화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포괄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Alternative 별 전용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동시성 제어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명세에 따라 필요 지점 전부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테스트 용이성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불가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유지보수성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 (추론 정답 여부 불명)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낮음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 (Description 역추적)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발표 근거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"AI가 이렇게 만들어줌"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"Diagram 만으론 불가"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"명세가 코드를 결정함"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7. 인사이트 — 실험 소감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7.1 명세 수준은 코드 품질의 상한이다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L0 와 L2 의 Bid 모델 비교가 가장 극명하다. AI 는 L0 에서 "조건" 이라는 단일 String 필드로 충분하다고 판단했지만, L2 의 Description 은 "수수료율·마케팅 전략·매각 기간·서비스 조건" 4가지가 각각 독립 항목임을 명시한다. 같은 AI 가 같은 제약 조건으로 받아도 입력 명세의 정보량이 결과의 구조를 결정한다.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7.2 도메인 제약은 Description 에만 명시할 수 있다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project_proposal.md 4.1 의 "중복 낙찰 원천 방지" 요구사항은 Diagram 에는 표현할 수 없고, Description 의 A5 (ConcurrentBidException) 로 명시돼야 코드에 synchronized 블록 + 재검사 로직이 들어간다. 비즈니스 임계 제약을 올바른 추상화 계층에 적는 것이 핵심.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7.3 L0 는 "빠른 프로토타입", L2 는 "프로덕션 기준"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L0 는 26개 파일로 전체 시스템이 돌아가지만, 예외는 IllegalStateException 으로 뭉뚱그리고 유효성 검증이 부실하다. L2 는 단일 UC 에만 집중하지만, 테스트 가능·디버깅 가능·감사 추적 가능한 수준이다. 실무에서는 L0 로 시작해서 핵심 UC 를 L2 로 승격하는 단계적 접근이 실용적.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7.4 SDD (Spec-Driven Development) 가설 검증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"스펙 1시간 투자 = 코드 10시간 절감" 가설이 본 실험에서 확인됐다. L2 의 submitBid 는 Description 13단계를 코드의 13줄에 1:1 매핑했고, 유지보수 시 "명세의 X단계가 코드의 X줄" 이라는 역추적이 가능하다. 반면 L0 는 기능은 돌지만 "이 분기가 왜 여기 있지?" 를 판단하려면 도메인 지식에 의존해야 한다.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333333"/>
          <w:sz w:val="26"/>
          <w:szCs w:val="26"/>
        </w:rPr>
        <w:t xml:space="preserve">7.5 한계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비교는 단일 UC (Submit Bid) 범위. 다수 UC 간 상호작용(Sequence Diagram 등)에서는 또 다른 명세가 필요.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Description 작성 자체에 시간이 들며, 모든 UC 를 L2 수준으로 작성하는 건 비경제적.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실무 권장 — 핵심/임계 UC 만 L2, 주변 UC 는 L0/L1 수준.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8"/>
              <w:bottom w:val="single" w:color="BFBFBF" w:sz="4"/>
              <w:right w:val="single" w:color="BFBFBF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최종 결론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color w:val="1F1F1F"/>
                <w:sz w:val="21"/>
                <w:szCs w:val="21"/>
              </w:rPr>
              <w:t xml:space="preserve">명세 수준은 선택이 아닌 설계 결정이다.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color w:val="1F1F1F"/>
                <w:sz w:val="21"/>
                <w:szCs w:val="21"/>
              </w:rPr>
              <w:t xml:space="preserve">• L0 : 빠르게 전체를 만들 때 (프로토타입, 해커톤, POC)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color w:val="1F1F1F"/>
                <w:sz w:val="21"/>
                <w:szCs w:val="21"/>
              </w:rPr>
              <w:t xml:space="preserve">• L1 : 팀 간 합의용 — 전체 구조 공유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color w:val="1F1F1F"/>
                <w:sz w:val="21"/>
                <w:szCs w:val="21"/>
              </w:rPr>
              <w:t xml:space="preserve">• L2 : 임계 UC 의 프로덕션 구현 — 테스트 / 감사 / 동시성 요구 시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color w:val="1F1F1F"/>
                <w:sz w:val="21"/>
                <w:szCs w:val="21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color w:val="1F1F1F"/>
                <w:sz w:val="21"/>
                <w:szCs w:val="21"/>
              </w:rPr>
              <w:t xml:space="preserve">ZIP-PT 과제에서 얻은 교훈 : Problem Description → Diagram → Description 으로 진화시키면서</w:t>
            </w:r>
          </w:p>
          <w:p>
            <w:pPr>
              <w:spacing w:after="20" w:before="20" w:line="280"/>
            </w:pPr>
            <w:r>
              <w:rPr>
                <w:rFonts w:ascii="맑은 고딕" w:cs="맑은 고딕" w:eastAsia="맑은 고딕" w:hAnsi="맑은 고딕"/>
                <w:color w:val="1F1F1F"/>
                <w:sz w:val="21"/>
                <w:szCs w:val="21"/>
              </w:rPr>
              <w:t xml:space="preserve">AI 가 "추론" 하던 부분을 명세가 "지시" 하도록 바꾸는 것이 핵심. 그 결과 코드의 검증 가능성이 극적으로 향상된다.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C8C8C"/>
        <w:sz w:val="18"/>
        <w:szCs w:val="18"/>
      </w:rPr>
      <w:t xml:space="preserve">— </w:t>
    </w:r>
    <w:r>
      <w:rPr>
        <w:rFonts w:ascii="맑은 고딕" w:cs="맑은 고딕" w:eastAsia="맑은 고딕" w:hAnsi="맑은 고딕"/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C8C8C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8C8C8C"/>
        <w:sz w:val="18"/>
        <w:szCs w:val="18"/>
      </w:rPr>
      <w:t xml:space="preserve">ZIP-PT 과제 · L0/L1/L2 코드 비교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맑은 고딕" w:cs="맑은 고딕" w:eastAsia="맑은 고딕" w:hAnsi="맑은 고딕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L0/L1/L2 Comparison</dc:title>
  <dc:creator>ZIP-PT Team</dc:creator>
  <cp:lastModifiedBy>Un-named</cp:lastModifiedBy>
  <cp:revision>1</cp:revision>
  <dcterms:created xsi:type="dcterms:W3CDTF">2026-04-23T23:58:48.440Z</dcterms:created>
  <dcterms:modified xsi:type="dcterms:W3CDTF">2026-04-23T23:58:48.441Z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