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2e75b6" w:space="4" w:sz="12" w:val="single"/>
        </w:pBdr>
        <w:spacing w:after="240" w:before="480" w:line="240" w:lineRule="auto"/>
        <w:rPr>
          <w:rFonts w:ascii="Malgun Gothic" w:cs="Malgun Gothic" w:eastAsia="Malgun Gothic" w:hAnsi="Malgun Gothic"/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6"/>
          <w:szCs w:val="36"/>
          <w:rtl w:val="0"/>
        </w:rPr>
        <w:t xml:space="preserve">Step 2. Use Case Description 수행 및 품질 검토</w:t>
      </w:r>
    </w:p>
    <w:p w:rsidR="00000000" w:rsidDel="00000000" w:rsidP="00000000" w:rsidRDefault="00000000" w:rsidRPr="00000000" w14:paraId="00000002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Step 1에서 식별된 UC 중 핵심 Concrete UC를 대상으로 AI 생성 Use Case Description 수행 → 학생 작성 Use Case Description 작성 (팀 시스템 목표로 재정의) → ISO 29148:2018 품질 기준으로 검토합니다.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80" w:line="240" w:lineRule="auto"/>
        <w:rPr>
          <w:rFonts w:ascii="Malgun Gothic" w:cs="Malgun Gothic" w:eastAsia="Malgun Gothic" w:hAnsi="Malgun Gothic"/>
          <w:b w:val="1"/>
          <w:bCs w:val="1"/>
          <w:color w:val="2e75b6"/>
          <w:sz w:val="30"/>
          <w:szCs w:val="3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30"/>
          <w:szCs w:val="30"/>
          <w:rtl w:val="0"/>
        </w:rPr>
        <w:t xml:space="preserve">2-1. Use Case Description 생성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f1a208" w:space="0" w:sz="18" w:val="single"/>
              <w:bottom w:color="bfbfbf" w:space="0" w:sz="4" w:val="single"/>
              <w:right w:color="bfbfbf" w:space="0" w:sz="4" w:val="single"/>
            </w:tcBorders>
            <w:shd w:fill="fff8e6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after="8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8a5200"/>
                <w:rtl w:val="0"/>
              </w:rPr>
              <w:t xml:space="preserve">대상 UC 선정 근거 : Submit Bid (입찰 참여)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ZIP-PT의 차별적 비즈니스 가치(역경매 모델)를 구현하는 핵심 거래 UC이다.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Abstract UC(Validate User)를 «include»하고, «extend» 관계(Select Winner)의 Base UC로 동작하여 모델링 기법을 모두 검증할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결제·법적 효력 발생 지점이라 예외 흐름과 Postcondition이 명확히 요구되어 품질 검토에 적합하다.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[대상 Use Case]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Submit Bid (입찰 참여)</w:t>
      </w:r>
    </w:p>
    <w:p w:rsidR="00000000" w:rsidDel="00000000" w:rsidP="00000000" w:rsidRDefault="00000000" w:rsidRPr="00000000" w14:paraId="0000000B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[규칙]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필드 구성은 Use Case Name → Summary → Actor → Dependency → Precondition → Description → Alternatives → Postcondition 순서를 준수한다.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Use Case Name은 동사+명사 형태로 작성한다.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Summary는 주어+동사+목적어 형태의 단일 문장으로 작성한다.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Actor는 이 Use Case를 직접 시작하는 외부 행위자만 명시한다.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Dependency는 «include» 관계가 있을 경우에만 기재한다.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Precondition은 구체적 시스템 상태/데이터 상태로 서술한다.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Description은 정상 흐름의 각 단계를 단일 행동 단위로 기술한다.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Alternatives는 각 예외/대안 흐름을 [단계번호] 표기와 함께 기술한다.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Postcondition은 시스템 또는 데이터의 최종 상태로 서술하며, 정상 종료와 비정상 종료를 구분한다.</w:t>
      </w:r>
    </w:p>
    <w:p w:rsidR="00000000" w:rsidDel="00000000" w:rsidP="00000000" w:rsidRDefault="00000000" w:rsidRPr="00000000" w14:paraId="00000015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[Use Case Description — AI 작성본]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Submit Bid (입찰 참여)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공인중개사가 매도자의 역경매 공고에 대해 수수료·서비스 조건을 포함한 입찰서를 제출한다.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공인중개사 (Agent)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«include» Validate User (사용자 인증 수행)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before="40" w:line="300" w:lineRule="auto"/>
        <w:ind w:left="6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P1. 공인중개사는 시스템에 로그인되어 인증 세션이 유효한 상태이다.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before="40" w:line="300" w:lineRule="auto"/>
        <w:ind w:left="6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P2. 대상 경매 공고가 '입찰 모집중' 상태이며 입찰 마감 시각 이전이다.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before="40" w:line="300" w:lineRule="auto"/>
        <w:ind w:left="6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P3. 공인중개사의 자격 증명(자격증 번호, 사무소 등록증)이 검증 완료된 상태이다.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before="40" w:line="300" w:lineRule="auto"/>
        <w:ind w:left="6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P4. 공인중개사는 해당 공고에 대하여 아직 입찰서를 제출하지 않았거나, 재제출이 허용된 상태이다.</w:t>
      </w:r>
    </w:p>
    <w:p w:rsidR="00000000" w:rsidDel="00000000" w:rsidP="00000000" w:rsidRDefault="00000000" w:rsidRPr="00000000" w14:paraId="00000024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시스템은 «include» Validate User를 호출하여 공인중개사의 인증 상태를 확인한다.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공인중개사는 참여 가능한 경매 공고 목록 조회를 요청한다.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시스템은 마감 시각이 경과하지 않은 활성 공고 목록을 반환한다.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공인중개사는 입찰할 공고를 선택한다.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시스템은 선택된 공고의 상세 정보(매물 정보, 매도자 요구 조건, 현재 입찰 건수)를 표시한다.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공인중개사는 입찰서(제안 수수료율, 마케팅 전략, 예상 매각 기간, 서비스 조건)를 작성한다.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시스템은 입력된 입찰 정보의 유효성(필수 항목 충족, 수수료율 범위, 글자 수 제한)을 검증한다.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공인중개사는 최종 입찰서 제출을 확정한다.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시스템은 입찰서를 경매 저장소에 저장하고 서버 타임스탬프를 기록한다.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시스템은 공인중개사에게 입찰 접수 완료 메시지와 접수번호를 반환한다.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시스템은 매도자의 알림 큐에 신규 입찰 알림을 비동기적으로 등재한다.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40" w:before="40" w:line="300" w:lineRule="auto"/>
        <w:ind w:left="540" w:hanging="34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시스템은 입찰 목록 화면으로 복귀하여 정상 상태로 종료한다.</w:t>
      </w:r>
    </w:p>
    <w:p w:rsidR="00000000" w:rsidDel="00000000" w:rsidP="00000000" w:rsidRDefault="00000000" w:rsidRPr="00000000" w14:paraId="00000031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Alternatives (예외 및 대안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45309"/>
          <w:rtl w:val="0"/>
        </w:rPr>
        <w:t xml:space="preserve">A1. [4단계] 선택한 공고가 이미 마감된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40" w:before="40" w:line="300" w:lineRule="auto"/>
        <w:ind w:left="8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A1-1. 시스템은 '공고가 마감되었습니다' 오류 메시지를 표시한다.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40" w:before="40" w:line="300" w:lineRule="auto"/>
        <w:ind w:left="8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A1-2. 시스템은 공고 목록(3단계)으로 복귀한다.</w:t>
      </w:r>
    </w:p>
    <w:p w:rsidR="00000000" w:rsidDel="00000000" w:rsidP="00000000" w:rsidRDefault="00000000" w:rsidRPr="00000000" w14:paraId="00000035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45309"/>
          <w:rtl w:val="0"/>
        </w:rPr>
        <w:t xml:space="preserve">A2. [7단계] 입력 유효성 검증 실패 시 (수수료율 범위 이탈, 필수 항목 누락)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40" w:before="40" w:line="300" w:lineRule="auto"/>
        <w:ind w:left="8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A2-1. 시스템은 오류 필드를 강조 표시하고 수정 메시지를 출력한다.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40" w:before="40" w:line="300" w:lineRule="auto"/>
        <w:ind w:left="8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A2-2. 사용자는 6단계로 돌아가 입찰서를 재작성한다.</w:t>
      </w:r>
    </w:p>
    <w:p w:rsidR="00000000" w:rsidDel="00000000" w:rsidP="00000000" w:rsidRDefault="00000000" w:rsidRPr="00000000" w14:paraId="00000038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45309"/>
          <w:rtl w:val="0"/>
        </w:rPr>
        <w:t xml:space="preserve">A3. [Cancel — 6~8단계 중 발생 가능] 사용자가 입찰 작성을 취소한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40" w:before="40" w:line="300" w:lineRule="auto"/>
        <w:ind w:left="8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A3-1. 시스템은 임시 입력 데이터를 파기한다.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40" w:before="40" w:line="300" w:lineRule="auto"/>
        <w:ind w:left="8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A3-2. 시스템은 공고 목록(3단계)으로 복귀하며, 경매 저장소에는 어떠한 변경도 가하지 않는다.</w:t>
      </w:r>
    </w:p>
    <w:p w:rsidR="00000000" w:rsidDel="00000000" w:rsidP="00000000" w:rsidRDefault="00000000" w:rsidRPr="00000000" w14:paraId="0000003B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45309"/>
          <w:rtl w:val="0"/>
        </w:rPr>
        <w:t xml:space="preserve">A4. [9단계] 저장소 쓰기 실패(DB 장애 등) 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40" w:before="40" w:line="300" w:lineRule="auto"/>
        <w:ind w:left="8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A4-1. 시스템은 진행 중 트랜잭션을 롤백한다.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40" w:before="40" w:line="300" w:lineRule="auto"/>
        <w:ind w:left="8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A4-2. 시스템은 '일시적 오류로 저장되지 않았습니다' 메시지를 반환하고 6단계로 복귀한다.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40" w:before="40" w:line="300" w:lineRule="auto"/>
        <w:ind w:left="8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A4-3. 시스템은 장애 로그에 실패 이벤트를 기록한다.</w:t>
      </w:r>
    </w:p>
    <w:p w:rsidR="00000000" w:rsidDel="00000000" w:rsidP="00000000" w:rsidRDefault="00000000" w:rsidRPr="00000000" w14:paraId="0000003F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20"/>
          <w:rtl w:val="0"/>
        </w:rPr>
        <w:t xml:space="preserve">Q1. (정상 종료)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입찰서가 경매 저장소에 영속적으로 저장되며, 해당 공고의 입찰 건수가 1 증가한 상태이다.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5e20"/>
          <w:rtl w:val="0"/>
        </w:rPr>
        <w:t xml:space="preserve">Q2. (정상 종료)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매도자의 알림 큐에 입찰 알림 메시지가 등재된 상태이다.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45309"/>
          <w:rtl w:val="0"/>
        </w:rPr>
        <w:t xml:space="preserve">Q3. (비정상 종료 — A1/A2/A3)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경매 저장소 및 알림 큐 상태는 Precondition 시점과 동일하게 유지된다.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40" w:before="40" w:line="300" w:lineRule="auto"/>
        <w:ind w:left="460" w:hanging="2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1c1c"/>
          <w:rtl w:val="0"/>
        </w:rPr>
        <w:t xml:space="preserve">Q4. (비정상 종료 — A4)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경매 저장소는 Precondition 상태로 롤백되고, 장애 로그에 실패 이벤트가 1건 추가된 상태이다.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180" w:line="240" w:lineRule="auto"/>
        <w:rPr>
          <w:rFonts w:ascii="Malgun Gothic" w:cs="Malgun Gothic" w:eastAsia="Malgun Gothic" w:hAnsi="Malgun Gothic"/>
          <w:b w:val="1"/>
          <w:bCs w:val="1"/>
          <w:color w:val="2e75b6"/>
          <w:sz w:val="30"/>
          <w:szCs w:val="3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30"/>
          <w:szCs w:val="30"/>
          <w:rtl w:val="0"/>
        </w:rPr>
        <w:t xml:space="preserve">2-2. ISO 29148 품질 검토</w:t>
      </w:r>
    </w:p>
    <w:p w:rsidR="00000000" w:rsidDel="00000000" w:rsidP="00000000" w:rsidRDefault="00000000" w:rsidRPr="00000000" w14:paraId="00000046">
      <w:pPr>
        <w:spacing w:after="80" w:before="80" w:lin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2-1 결과를 ISO/IEC/IEEE 29148:2018의 개별 요구사항 품질 특성 9종 및 추가 검토 항목 기준으로 평가합니다.</w:t>
      </w:r>
    </w:p>
    <w:p w:rsidR="00000000" w:rsidDel="00000000" w:rsidP="00000000" w:rsidRDefault="00000000" w:rsidRPr="00000000" w14:paraId="00000047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[출력 형식] 품질 특성별 상세 판정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1. Necessary (필요성)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 필드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모든 필드(Precondition, Description, Alternatives, Postcondition)가 누락될 경우 UC가 실행 가능 상태와 실패 상태를 구분할 수 없게 되어 불완전해짐.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수정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2. Appropriate (적절성 — What, not How)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Description 1~12단계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'인증을 확인한다', '유효성을 검증한다', '저장소에 저장한다' 등 기능(What) 수준으로 기술되었으며 구현 기술(DB 종류, ORM 등)은 배제됨.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수정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3. Unambiguous (비모호성)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Partial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Description 11단계 ('비동기적으로')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'비동기적으로 전송한다'는 해석이 분기됨(큐 적재까지인지, 전송 완료까지인지 불명확).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수정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'매도자의 알림 큐에 메시지를 등재한다. 실제 발송은 별도 UC(Deliver Notification)의 책임이다.' 로 수정하여 경계 명확화.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 Complete (완전성)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Precondition / Description / Alternatives / Postcondition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성공 흐름, 4개 예외 흐름(A1~A4), 정상/비정상 Postcondition이 모두 기술됨. Cancel 흐름도 A3로 별도 분리.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수정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5. Singular (단일성)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Description 각 단계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각 단계가 '행위자 주어 + 단일 동사' 형태로 1개 행동만 기술 (예: 7단계 '시스템은 유효성을 검증한다').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수정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6. Feasible (구현 가능성)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Description 전반 / A4 롤백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모든 단계가 일반적 웹 트랜잭션 패턴으로 구현 가능. A4의 트랜잭션 롤백은 RDBMS 또는 SAGA 패턴으로 실현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수정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7. Verifiable (검증 가능성)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Postcondition Q1~Q4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'입찰 건수 1 증가', '저장소 롤백', '로그 1건 추가' 등 관찰 가능한 상태 변화로 서술되어 테스트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수정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8. Correct (정확성)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Summary / Actor / Description 6단계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ZIP-PT 이해관계자(중개사)의 실제 니즈인 '차별적 제안 요소(수수료율, 마케팅 전략 등)'를 입찰서 항목에 반영.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수정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9. Conforming (적합성 — 양식 준수)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 필드 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 순서, Precondition 번호(P1~P4), Description 단계 번호, Alternatives [단계번호] 표기 모두 규칙에 부합.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수정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1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[추가 검토 항목]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500"/>
        <w:gridCol w:w="900"/>
        <w:gridCol w:w="3360"/>
        <w:tblGridChange w:id="0">
          <w:tblGrid>
            <w:gridCol w:w="600"/>
            <w:gridCol w:w="4500"/>
            <w:gridCol w:w="9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Precondition이 'None' 또는 모호하지 않고 구체적 시스템 상태로 서술되었는가?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P1~P4 모두 '인증 세션 유효', '공고 상태=입찰 모집중', '자격 검증 완료' 등 구체적 상태로 기술.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Description 첫 단계에 Include Abstract UC가 명시되었는가?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1단계 '«include» Validate User'를 최우선 호출.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Cancel이 별도 Alternative로 정의되었는가?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A3로 분리하여 '임시 데이터 파기 + 저장소 무변경'을 명시.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자원 회수와 정상 종료가 명확히 구분되어 있는가?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A4-1(트랜잭션 롤백 = 자원 회수)과 12단계(정상 종료)가 분리됨. Postcondition도 Q1/Q2(정상) vs Q3/Q4(비정상)로 구분.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Postcondition이 시스템/데이터 상태로 서술되었는가?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Q1~Q4 모두 '저장된 상태', '등재된 상태', '로그 추가된 상태' 등 상태 문장으로 기술.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마지막 Description 단계가 정상 상태 복귀로 마무리되는가?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="28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40" w:before="4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12단계 '입찰 목록 화면으로 복귀하여 정상 상태로 종료' — 후속 UC 가능 상태로 복귀.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f1a208" w:space="0" w:sz="18" w:val="single"/>
              <w:bottom w:color="bfbfbf" w:space="0" w:sz="4" w:val="single"/>
              <w:right w:color="bfbfbf" w:space="0" w:sz="4" w:val="single"/>
            </w:tcBorders>
            <w:shd w:fill="fff8e6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8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8a5200"/>
                <w:rtl w:val="0"/>
              </w:rPr>
              <w:t xml:space="preserve">품질 검토 총평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9개 품질 특성 중 8개 Pass, 1개 Partial Fail (Unambiguous — '비동기적으로' 표현).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AI 1차 생성본 대비 학생 수정본의 개선점 : Cancel 흐름(A3) 분리 · Postcondition의 정상/비정상 구분 · 입찰서 항목의 도메인 구체화(수수료율/마케팅 전략).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20" w:line="2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1f1f"/>
                <w:sz w:val="21"/>
                <w:szCs w:val="21"/>
                <w:rtl w:val="0"/>
              </w:rPr>
              <w:t xml:space="preserve">• 다음 버전 개선 과제 : 비동기 알림의 책임 경계 분리(Deliver Notification UC 신설 고려).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P%1."/>
      <w:lvlJc w:val="left"/>
      <w:pPr>
        <w:ind w:left="600" w:hanging="4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60" w:hanging="260"/>
      </w:pPr>
      <w:rPr>
        <w:u w:val="none"/>
      </w:rPr>
    </w:lvl>
    <w:lvl w:ilvl="1">
      <w:start w:val="1"/>
      <w:numFmt w:val="bullet"/>
      <w:lvlText w:val="◦"/>
      <w:lvlJc w:val="left"/>
      <w:pPr>
        <w:ind w:left="860" w:hanging="2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540" w:hanging="3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