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17A70" w14:textId="77777777" w:rsidR="00F33B41" w:rsidRDefault="00F33B41" w:rsidP="00F33B41">
      <w:pPr>
        <w:pStyle w:val="Affiliation"/>
        <w:spacing w:before="0" w:line="480" w:lineRule="auto"/>
        <w:jc w:val="center"/>
        <w:rPr>
          <w:i w:val="0"/>
        </w:rPr>
      </w:pPr>
      <w:commentRangeStart w:id="0"/>
      <w:r>
        <w:rPr>
          <w:i w:val="0"/>
        </w:rPr>
        <w:t>Can</w:t>
      </w:r>
      <w:commentRangeEnd w:id="0"/>
      <w:r w:rsidR="00F248E8">
        <w:rPr>
          <w:rStyle w:val="CommentReference"/>
          <w:rFonts w:eastAsiaTheme="minorHAnsi" w:cstheme="minorBidi"/>
          <w:i w:val="0"/>
          <w:lang w:val="en-US" w:eastAsia="en-US"/>
        </w:rPr>
        <w:commentReference w:id="0"/>
      </w:r>
      <w:r>
        <w:rPr>
          <w:i w:val="0"/>
        </w:rPr>
        <w:t xml:space="preserve"> Otoliths be Used to Estimate the Age of </w:t>
      </w:r>
      <w:r w:rsidRPr="007D1503">
        <w:t>Coregonus kiyi</w:t>
      </w:r>
      <w:r>
        <w:rPr>
          <w:i w:val="0"/>
        </w:rPr>
        <w:t xml:space="preserve"> from Lake Superior</w:t>
      </w:r>
      <w:r w:rsidR="007D1503">
        <w:rPr>
          <w:i w:val="0"/>
        </w:rPr>
        <w:t>?</w:t>
      </w:r>
    </w:p>
    <w:p w14:paraId="79430D40" w14:textId="77777777" w:rsidR="00F33B41" w:rsidRDefault="00F33B41" w:rsidP="00F33B41">
      <w:pPr>
        <w:pStyle w:val="Affiliation"/>
        <w:spacing w:before="0" w:line="480" w:lineRule="auto"/>
        <w:jc w:val="center"/>
        <w:rPr>
          <w:i w:val="0"/>
        </w:rPr>
      </w:pPr>
      <w:r>
        <w:rPr>
          <w:i w:val="0"/>
        </w:rPr>
        <w:t>Taylor A. Lepak</w:t>
      </w:r>
      <w:commentRangeStart w:id="1"/>
      <w:r w:rsidRPr="00F33B41">
        <w:rPr>
          <w:i w:val="0"/>
          <w:vertAlign w:val="superscript"/>
        </w:rPr>
        <w:t>a</w:t>
      </w:r>
      <w:commentRangeEnd w:id="1"/>
      <w:r w:rsidR="00B47086">
        <w:rPr>
          <w:rStyle w:val="CommentReference"/>
          <w:rFonts w:eastAsiaTheme="minorHAnsi" w:cstheme="minorBidi"/>
          <w:i w:val="0"/>
          <w:lang w:val="en-US" w:eastAsia="en-US"/>
        </w:rPr>
        <w:commentReference w:id="1"/>
      </w:r>
      <w:r>
        <w:rPr>
          <w:i w:val="0"/>
        </w:rPr>
        <w:t>, Derek H. Ogle</w:t>
      </w:r>
      <w:r w:rsidR="007D1503">
        <w:rPr>
          <w:i w:val="0"/>
          <w:vertAlign w:val="superscript"/>
        </w:rPr>
        <w:t>a,1</w:t>
      </w:r>
      <w:r w:rsidRPr="00F33B41">
        <w:rPr>
          <w:i w:val="0"/>
          <w:vertAlign w:val="superscript"/>
        </w:rPr>
        <w:t>,*</w:t>
      </w:r>
      <w:r>
        <w:rPr>
          <w:i w:val="0"/>
        </w:rPr>
        <w:t>, and Mark R. Vinson</w:t>
      </w:r>
      <w:r w:rsidRPr="00F33B41">
        <w:rPr>
          <w:i w:val="0"/>
          <w:vertAlign w:val="superscript"/>
        </w:rPr>
        <w:t>b</w:t>
      </w:r>
      <w:r w:rsidR="007D1503">
        <w:rPr>
          <w:i w:val="0"/>
          <w:vertAlign w:val="superscript"/>
        </w:rPr>
        <w:t>,2</w:t>
      </w:r>
    </w:p>
    <w:p w14:paraId="1C60460A" w14:textId="77777777" w:rsidR="00F33B41" w:rsidRDefault="00F33B41" w:rsidP="00F33B41">
      <w:pPr>
        <w:pStyle w:val="Affiliation"/>
        <w:spacing w:before="0" w:line="480" w:lineRule="auto"/>
        <w:rPr>
          <w:i w:val="0"/>
          <w:vertAlign w:val="superscript"/>
        </w:rPr>
      </w:pPr>
    </w:p>
    <w:p w14:paraId="346BB5CA" w14:textId="77777777" w:rsidR="00F33B41" w:rsidRPr="00F33B41" w:rsidRDefault="00F33B41" w:rsidP="007D1503">
      <w:pPr>
        <w:pStyle w:val="Affiliation"/>
        <w:spacing w:before="0" w:line="480" w:lineRule="auto"/>
        <w:ind w:left="180" w:hanging="180"/>
        <w:rPr>
          <w:i w:val="0"/>
        </w:rPr>
      </w:pPr>
      <w:r w:rsidRPr="00F33B41">
        <w:rPr>
          <w:i w:val="0"/>
          <w:vertAlign w:val="superscript"/>
        </w:rPr>
        <w:t>a</w:t>
      </w:r>
      <w:r w:rsidRPr="00F33B41">
        <w:rPr>
          <w:i w:val="0"/>
        </w:rPr>
        <w:t xml:space="preserve"> Department of Natural Resources, Northland College, Ashland, WI 54806, USA</w:t>
      </w:r>
    </w:p>
    <w:p w14:paraId="2329DD27" w14:textId="77777777" w:rsidR="00F33B41" w:rsidRDefault="00F33B41" w:rsidP="007D1503">
      <w:pPr>
        <w:pStyle w:val="Affiliation"/>
        <w:spacing w:before="0" w:line="480" w:lineRule="auto"/>
        <w:ind w:left="180" w:hanging="180"/>
        <w:rPr>
          <w:i w:val="0"/>
        </w:rPr>
      </w:pPr>
      <w:r w:rsidRPr="00F33B41">
        <w:rPr>
          <w:i w:val="0"/>
          <w:vertAlign w:val="superscript"/>
        </w:rPr>
        <w:t>b</w:t>
      </w:r>
      <w:r w:rsidRPr="00F33B41">
        <w:rPr>
          <w:i w:val="0"/>
        </w:rPr>
        <w:t xml:space="preserve"> U. S. Geological Survey, Great Lakes Science Center, Lake Superior Biological Station, </w:t>
      </w:r>
      <w:r w:rsidR="007D1503">
        <w:rPr>
          <w:i w:val="0"/>
        </w:rPr>
        <w:t>A</w:t>
      </w:r>
      <w:r w:rsidRPr="00F33B41">
        <w:rPr>
          <w:i w:val="0"/>
        </w:rPr>
        <w:t>shland, Wisconsin  54806</w:t>
      </w:r>
    </w:p>
    <w:p w14:paraId="1815E1AF" w14:textId="77777777" w:rsidR="007D1503" w:rsidRDefault="007D1503" w:rsidP="007D1503">
      <w:pPr>
        <w:pStyle w:val="Affiliation"/>
        <w:spacing w:before="0" w:line="480" w:lineRule="auto"/>
        <w:ind w:left="180" w:hanging="180"/>
        <w:rPr>
          <w:i w:val="0"/>
        </w:rPr>
      </w:pPr>
      <w:r w:rsidRPr="007D1503">
        <w:rPr>
          <w:i w:val="0"/>
          <w:vertAlign w:val="superscript"/>
        </w:rPr>
        <w:t>1</w:t>
      </w:r>
      <w:r>
        <w:rPr>
          <w:i w:val="0"/>
        </w:rPr>
        <w:t xml:space="preserve"> E-mail: </w:t>
      </w:r>
      <w:r w:rsidRPr="007D1503">
        <w:rPr>
          <w:i w:val="0"/>
        </w:rPr>
        <w:t>dogle@northland.edu</w:t>
      </w:r>
      <w:r>
        <w:rPr>
          <w:i w:val="0"/>
        </w:rPr>
        <w:t>, Tel: 715-682-1300</w:t>
      </w:r>
    </w:p>
    <w:p w14:paraId="1A7FB91D" w14:textId="77777777" w:rsidR="007D1503" w:rsidRDefault="007D1503" w:rsidP="007D1503">
      <w:pPr>
        <w:pStyle w:val="Affiliation"/>
        <w:spacing w:before="0" w:line="480" w:lineRule="auto"/>
        <w:ind w:left="180" w:hanging="180"/>
        <w:rPr>
          <w:i w:val="0"/>
        </w:rPr>
      </w:pPr>
      <w:r>
        <w:rPr>
          <w:i w:val="0"/>
          <w:vertAlign w:val="superscript"/>
        </w:rPr>
        <w:t>2</w:t>
      </w:r>
      <w:r>
        <w:rPr>
          <w:i w:val="0"/>
        </w:rPr>
        <w:t xml:space="preserve"> E-mail: mvinson@usgs.gov, Tel: 715-682-6163</w:t>
      </w:r>
    </w:p>
    <w:p w14:paraId="30ED4C67" w14:textId="77777777" w:rsidR="00F33B41" w:rsidRPr="00F33B41" w:rsidRDefault="00F33B41" w:rsidP="007D1503">
      <w:pPr>
        <w:pStyle w:val="Affiliation"/>
        <w:spacing w:before="0" w:line="480" w:lineRule="auto"/>
        <w:ind w:left="180" w:hanging="180"/>
        <w:rPr>
          <w:i w:val="0"/>
        </w:rPr>
      </w:pPr>
      <w:r w:rsidRPr="007D1503">
        <w:rPr>
          <w:i w:val="0"/>
          <w:vertAlign w:val="superscript"/>
        </w:rPr>
        <w:t>*</w:t>
      </w:r>
      <w:r>
        <w:rPr>
          <w:i w:val="0"/>
        </w:rPr>
        <w:t xml:space="preserve"> corresponding author: </w:t>
      </w:r>
    </w:p>
    <w:p w14:paraId="1A98CE1B" w14:textId="77777777" w:rsidR="00F33B41" w:rsidRDefault="00F33B41" w:rsidP="00DF31E9">
      <w:pPr>
        <w:ind w:firstLine="0"/>
      </w:pPr>
    </w:p>
    <w:p w14:paraId="7327AE9B" w14:textId="77777777" w:rsidR="007D1503" w:rsidRPr="007D1503" w:rsidRDefault="007D1503" w:rsidP="00DF31E9">
      <w:pPr>
        <w:ind w:firstLine="0"/>
        <w:rPr>
          <w:b/>
        </w:rPr>
      </w:pPr>
      <w:r w:rsidRPr="007D1503">
        <w:rPr>
          <w:b/>
        </w:rPr>
        <w:t>Abstract</w:t>
      </w:r>
    </w:p>
    <w:p w14:paraId="5462777A" w14:textId="5FEF99F0" w:rsidR="007D1503" w:rsidRDefault="00B47086" w:rsidP="00DF31E9">
      <w:pPr>
        <w:ind w:firstLine="0"/>
      </w:pPr>
      <w:r w:rsidRPr="00B47086">
        <w:rPr>
          <w:highlight w:val="yellow"/>
        </w:rPr>
        <w:t>DO THIS AFTER HAMMERING OUT THE MAIN DOCUMENT</w:t>
      </w:r>
    </w:p>
    <w:p w14:paraId="56C0E43E" w14:textId="77777777" w:rsidR="00B47086" w:rsidRDefault="00B47086" w:rsidP="00DF31E9">
      <w:pPr>
        <w:ind w:firstLine="0"/>
      </w:pPr>
    </w:p>
    <w:p w14:paraId="608E773C" w14:textId="1B8C9832" w:rsidR="007D1503" w:rsidRPr="00B47086" w:rsidRDefault="007D1503" w:rsidP="00DF31E9">
      <w:pPr>
        <w:ind w:firstLine="0"/>
      </w:pPr>
      <w:commentRangeStart w:id="2"/>
      <w:r w:rsidRPr="007D1503">
        <w:rPr>
          <w:b/>
        </w:rPr>
        <w:t>Keywords:</w:t>
      </w:r>
      <w:commentRangeEnd w:id="2"/>
      <w:r w:rsidR="00B47086">
        <w:rPr>
          <w:rStyle w:val="CommentReference"/>
        </w:rPr>
        <w:commentReference w:id="2"/>
      </w:r>
      <w:r w:rsidRPr="007D1503">
        <w:rPr>
          <w:b/>
        </w:rPr>
        <w:t xml:space="preserve"> </w:t>
      </w:r>
      <w:r w:rsidR="00B47086">
        <w:t xml:space="preserve">Coregonid, Population dynamics, Age validation, </w:t>
      </w:r>
    </w:p>
    <w:p w14:paraId="5481128F" w14:textId="77777777" w:rsidR="00F33B41" w:rsidRDefault="007D1503" w:rsidP="007D1503">
      <w:pPr>
        <w:tabs>
          <w:tab w:val="left" w:pos="6657"/>
        </w:tabs>
        <w:ind w:firstLine="0"/>
      </w:pPr>
      <w:r>
        <w:tab/>
      </w:r>
    </w:p>
    <w:p w14:paraId="76B1E903" w14:textId="77777777" w:rsidR="007D1503" w:rsidRDefault="007D1503">
      <w:pPr>
        <w:spacing w:after="200" w:line="240" w:lineRule="auto"/>
        <w:ind w:firstLine="0"/>
        <w:rPr>
          <w:b/>
        </w:rPr>
      </w:pPr>
      <w:r>
        <w:rPr>
          <w:b/>
        </w:rPr>
        <w:br w:type="page"/>
      </w:r>
    </w:p>
    <w:p w14:paraId="22451BF7" w14:textId="77777777" w:rsidR="007D1503" w:rsidRDefault="007D1503" w:rsidP="00DF31E9">
      <w:pPr>
        <w:ind w:firstLine="0"/>
        <w:rPr>
          <w:b/>
        </w:rPr>
      </w:pPr>
      <w:r>
        <w:rPr>
          <w:b/>
        </w:rPr>
        <w:lastRenderedPageBreak/>
        <w:t>Introduction</w:t>
      </w:r>
    </w:p>
    <w:p w14:paraId="053B1D5A" w14:textId="05D6B2FC" w:rsidR="00FB359B" w:rsidRDefault="004727C3" w:rsidP="00FB359B">
      <w:r>
        <w:tab/>
      </w:r>
      <w:r w:rsidR="00F002EB">
        <w:t xml:space="preserve">The </w:t>
      </w:r>
      <w:r w:rsidRPr="00764F77">
        <w:t>Kiyi (</w:t>
      </w:r>
      <w:r w:rsidRPr="00764F77">
        <w:rPr>
          <w:i/>
        </w:rPr>
        <w:t>Coregonus kiyi</w:t>
      </w:r>
      <w:r w:rsidRPr="00764F77">
        <w:t>)</w:t>
      </w:r>
      <w:r w:rsidR="001D04A4">
        <w:t xml:space="preserve"> </w:t>
      </w:r>
      <w:r w:rsidR="00F002EB">
        <w:t>is</w:t>
      </w:r>
      <w:r w:rsidR="00976398">
        <w:t xml:space="preserve"> one of four cisco species, along with Cisco (</w:t>
      </w:r>
      <w:r w:rsidR="00976398" w:rsidRPr="00976398">
        <w:rPr>
          <w:i/>
        </w:rPr>
        <w:t>C. artedi</w:t>
      </w:r>
      <w:r w:rsidR="00976398">
        <w:t>), Bloater (</w:t>
      </w:r>
      <w:r w:rsidR="00976398" w:rsidRPr="00F002EB">
        <w:rPr>
          <w:i/>
        </w:rPr>
        <w:t>C. hoyi</w:t>
      </w:r>
      <w:r w:rsidR="00976398">
        <w:t>), and Shortjaw Cisco (</w:t>
      </w:r>
      <w:r w:rsidR="00976398" w:rsidRPr="00F002EB">
        <w:rPr>
          <w:i/>
        </w:rPr>
        <w:t>C. zenithicus</w:t>
      </w:r>
      <w:r w:rsidR="00976398">
        <w:t>),</w:t>
      </w:r>
      <w:r w:rsidR="00F002EB">
        <w:t xml:space="preserve"> found in Lake Superior</w:t>
      </w:r>
      <w:r w:rsidR="001078E5">
        <w:t xml:space="preserve"> (Pratt, 2012)</w:t>
      </w:r>
      <w:r w:rsidR="00F002EB">
        <w:t>.  O</w:t>
      </w:r>
      <w:r w:rsidRPr="00764F77">
        <w:t xml:space="preserve">riginally </w:t>
      </w:r>
      <w:r w:rsidR="00F002EB">
        <w:t xml:space="preserve">found </w:t>
      </w:r>
      <w:r w:rsidRPr="00764F77">
        <w:t>in all of the Great Lakes</w:t>
      </w:r>
      <w:r w:rsidR="00F002EB">
        <w:t xml:space="preserve">, Kiyi </w:t>
      </w:r>
      <w:commentRangeStart w:id="3"/>
      <w:r w:rsidRPr="00764F77">
        <w:t xml:space="preserve">were last </w:t>
      </w:r>
      <w:commentRangeEnd w:id="3"/>
      <w:r w:rsidR="00C57782">
        <w:rPr>
          <w:rStyle w:val="CommentReference"/>
        </w:rPr>
        <w:commentReference w:id="3"/>
      </w:r>
      <w:r w:rsidRPr="00764F77">
        <w:t>recorded in Lake Ontario</w:t>
      </w:r>
      <w:r w:rsidR="00C57782" w:rsidRPr="00C57782">
        <w:t xml:space="preserve"> </w:t>
      </w:r>
      <w:r w:rsidR="00C57782" w:rsidRPr="00764F77">
        <w:t>in 1964</w:t>
      </w:r>
      <w:r w:rsidRPr="00764F77">
        <w:t>, in Lake Huron</w:t>
      </w:r>
      <w:r w:rsidR="00C57782">
        <w:t xml:space="preserve"> in 1973</w:t>
      </w:r>
      <w:r w:rsidRPr="00764F77">
        <w:t>, and in Lake Michigan</w:t>
      </w:r>
      <w:r w:rsidR="00C57782">
        <w:t xml:space="preserve"> in 1975</w:t>
      </w:r>
      <w:r w:rsidRPr="00764F77">
        <w:t xml:space="preserve"> (COSEWIC, 2005).  The </w:t>
      </w:r>
      <w:r w:rsidR="00976398">
        <w:t xml:space="preserve">reason for the </w:t>
      </w:r>
      <w:r w:rsidRPr="00764F77">
        <w:t xml:space="preserve">decline of Kiyi in the Great Lakes </w:t>
      </w:r>
      <w:r w:rsidR="00F002EB">
        <w:t xml:space="preserve">is unknown but may </w:t>
      </w:r>
      <w:r w:rsidR="00671831">
        <w:t xml:space="preserve">have been </w:t>
      </w:r>
      <w:r w:rsidRPr="00764F77">
        <w:t xml:space="preserve">due to </w:t>
      </w:r>
      <w:r w:rsidR="00671831">
        <w:t xml:space="preserve">interactions with invasive species (Becker, 1983) or </w:t>
      </w:r>
      <w:r w:rsidRPr="00764F77">
        <w:t>increase</w:t>
      </w:r>
      <w:r w:rsidR="00671831">
        <w:t>d</w:t>
      </w:r>
      <w:r w:rsidR="001D04A4">
        <w:t xml:space="preserve"> exploitation of </w:t>
      </w:r>
      <w:r w:rsidR="00976398">
        <w:t>deepwater ciscoes</w:t>
      </w:r>
      <w:r w:rsidR="0049327E">
        <w:t xml:space="preserve"> </w:t>
      </w:r>
      <w:r w:rsidRPr="00764F77">
        <w:t>in the 1920-1940s when Lake Trout</w:t>
      </w:r>
      <w:r w:rsidR="00C57782">
        <w:t xml:space="preserve"> (</w:t>
      </w:r>
      <w:r w:rsidR="00C57782" w:rsidRPr="00C57782">
        <w:rPr>
          <w:i/>
        </w:rPr>
        <w:t>Salvelinus namaycush</w:t>
      </w:r>
      <w:r w:rsidR="00C57782">
        <w:t>)</w:t>
      </w:r>
      <w:r w:rsidRPr="00764F77">
        <w:t xml:space="preserve"> populations </w:t>
      </w:r>
      <w:r w:rsidR="00C57782">
        <w:t xml:space="preserve">had </w:t>
      </w:r>
      <w:r w:rsidRPr="00764F77">
        <w:t>declined (Dryer and Beil, 1968).</w:t>
      </w:r>
      <w:r w:rsidR="00FB359B">
        <w:t xml:space="preserve">  </w:t>
      </w:r>
      <w:r w:rsidR="0049327E">
        <w:t xml:space="preserve">Currently in Lake Superior, </w:t>
      </w:r>
      <w:r w:rsidRPr="00764F77">
        <w:t xml:space="preserve">Kiyi </w:t>
      </w:r>
      <w:r w:rsidR="000A346E">
        <w:t xml:space="preserve">are </w:t>
      </w:r>
      <w:r w:rsidRPr="00764F77">
        <w:t xml:space="preserve">an </w:t>
      </w:r>
      <w:r w:rsidR="0049327E">
        <w:t>import</w:t>
      </w:r>
      <w:r w:rsidRPr="00764F77">
        <w:t>ant member of the deepwater pelagic</w:t>
      </w:r>
      <w:r w:rsidR="0049327E">
        <w:t xml:space="preserve"> fish community</w:t>
      </w:r>
      <w:r w:rsidRPr="00764F77">
        <w:t xml:space="preserve"> (</w:t>
      </w:r>
      <w:commentRangeStart w:id="4"/>
      <w:r w:rsidRPr="00764F77">
        <w:t>Gamble et al., 2011</w:t>
      </w:r>
      <w:commentRangeEnd w:id="4"/>
      <w:r w:rsidR="003D6B7B">
        <w:rPr>
          <w:rStyle w:val="CommentReference"/>
        </w:rPr>
        <w:commentReference w:id="4"/>
      </w:r>
      <w:r w:rsidRPr="00764F77">
        <w:t>)</w:t>
      </w:r>
      <w:r w:rsidR="00FB359B">
        <w:t xml:space="preserve">, </w:t>
      </w:r>
      <w:r w:rsidR="0049327E">
        <w:t>though it is</w:t>
      </w:r>
      <w:r w:rsidR="00976398">
        <w:t xml:space="preserve"> listed as a species of special concern in Canada (Pratt and Chong 2012).</w:t>
      </w:r>
    </w:p>
    <w:p w14:paraId="610D529A" w14:textId="2001D444" w:rsidR="002473CD" w:rsidRDefault="00FB359B" w:rsidP="00FB359B">
      <w:r w:rsidRPr="004C2752">
        <w:rPr>
          <w:rFonts w:cs="Times New Roman"/>
        </w:rPr>
        <w:t xml:space="preserve">Age data </w:t>
      </w:r>
      <w:r>
        <w:rPr>
          <w:rFonts w:cs="Times New Roman"/>
        </w:rPr>
        <w:t>are</w:t>
      </w:r>
      <w:r w:rsidRPr="004C2752">
        <w:rPr>
          <w:rFonts w:cs="Times New Roman"/>
        </w:rPr>
        <w:t xml:space="preserve"> </w:t>
      </w:r>
      <w:r w:rsidRPr="0091512E">
        <w:rPr>
          <w:rFonts w:cs="Times New Roman"/>
        </w:rPr>
        <w:t>a key component for understanding the ecology and population dynamics of fish populations (</w:t>
      </w:r>
      <w:r w:rsidRPr="00FB359B">
        <w:rPr>
          <w:rFonts w:cs="Times New Roman"/>
        </w:rPr>
        <w:t>Maceina et al., 2007; Quist et al., 2012</w:t>
      </w:r>
      <w:r w:rsidRPr="004C2752">
        <w:rPr>
          <w:rFonts w:cs="Times New Roman"/>
        </w:rPr>
        <w:t xml:space="preserve">).  </w:t>
      </w:r>
      <w:r w:rsidR="004727C3" w:rsidRPr="00764F77">
        <w:t>A</w:t>
      </w:r>
      <w:r>
        <w:t xml:space="preserve">ges of </w:t>
      </w:r>
      <w:r w:rsidR="00976398">
        <w:t>ciscoes</w:t>
      </w:r>
      <w:r w:rsidR="004727C3" w:rsidRPr="00764F77">
        <w:t xml:space="preserve"> h</w:t>
      </w:r>
      <w:r>
        <w:t>ave traditionally been estimated</w:t>
      </w:r>
      <w:r w:rsidR="004727C3" w:rsidRPr="00764F77">
        <w:t xml:space="preserve"> from scales (Yule et al., 2008; Pratt and Chong, 2012).  </w:t>
      </w:r>
      <w:r>
        <w:t xml:space="preserve">However, </w:t>
      </w:r>
      <w:r w:rsidR="00B16C88">
        <w:rPr>
          <w:rFonts w:cs="Times New Roman"/>
        </w:rPr>
        <w:t>s</w:t>
      </w:r>
      <w:r w:rsidR="00282148" w:rsidRPr="004C2752">
        <w:rPr>
          <w:rFonts w:cs="Times New Roman"/>
        </w:rPr>
        <w:t>cales underestimate age for many fish (</w:t>
      </w:r>
      <w:r w:rsidR="00282148" w:rsidRPr="00B16C88">
        <w:rPr>
          <w:rFonts w:cs="Times New Roman"/>
        </w:rPr>
        <w:t>Maceina et al.</w:t>
      </w:r>
      <w:r w:rsidR="00282148" w:rsidRPr="004C2752">
        <w:rPr>
          <w:rFonts w:cs="Times New Roman"/>
          <w:i/>
        </w:rPr>
        <w:t>,</w:t>
      </w:r>
      <w:r w:rsidR="00282148" w:rsidRPr="004C2752">
        <w:rPr>
          <w:rFonts w:cs="Times New Roman"/>
        </w:rPr>
        <w:t xml:space="preserve"> 2007), </w:t>
      </w:r>
      <w:r w:rsidR="00B16C88">
        <w:t>including Cisco</w:t>
      </w:r>
      <w:r w:rsidR="004727C3" w:rsidRPr="00764F77">
        <w:t xml:space="preserve"> (</w:t>
      </w:r>
      <w:r w:rsidR="00282148">
        <w:t xml:space="preserve">Aass 1972; </w:t>
      </w:r>
      <w:r w:rsidR="004727C3" w:rsidRPr="00764F77">
        <w:t>Pratt and Chong, 2012; Yule et al., 2008</w:t>
      </w:r>
      <w:r>
        <w:t>)</w:t>
      </w:r>
      <w:r w:rsidR="00B16C88">
        <w:t>, the only member of the ciscoes for which scale and otolith age estimates have been compared.</w:t>
      </w:r>
      <w:r w:rsidR="0049327E">
        <w:t xml:space="preserve">  </w:t>
      </w:r>
      <w:r w:rsidR="00B16C88">
        <w:t xml:space="preserve">Only two published estimates of </w:t>
      </w:r>
      <w:r w:rsidR="002473CD">
        <w:t>Kiyi age</w:t>
      </w:r>
      <w:r w:rsidR="00B16C88">
        <w:t xml:space="preserve">s have been reported.  </w:t>
      </w:r>
      <w:r w:rsidR="002473CD">
        <w:t xml:space="preserve">Deason and Hile (1947) </w:t>
      </w:r>
      <w:r w:rsidR="00B16C88">
        <w:t xml:space="preserve">used scales to show that </w:t>
      </w:r>
      <w:r w:rsidR="00791150">
        <w:t xml:space="preserve">the maximum age of </w:t>
      </w:r>
      <w:r w:rsidR="00B16C88">
        <w:t xml:space="preserve">Kiyi in Lake Michigan </w:t>
      </w:r>
      <w:r w:rsidR="00791150">
        <w:t>was 10 years</w:t>
      </w:r>
      <w:r w:rsidR="00B16C88">
        <w:t xml:space="preserve">.  In contrast, </w:t>
      </w:r>
      <w:r w:rsidR="004727C3" w:rsidRPr="00764F77">
        <w:t>Pratt and Chong (2012)</w:t>
      </w:r>
      <w:r w:rsidR="00B16C88">
        <w:t xml:space="preserve"> used scales to show that </w:t>
      </w:r>
      <w:r w:rsidR="00791150">
        <w:t xml:space="preserve">the maximum age of </w:t>
      </w:r>
      <w:r w:rsidR="00B16C88">
        <w:t xml:space="preserve">Kiyi in Lake Superior </w:t>
      </w:r>
      <w:r w:rsidR="00791150">
        <w:t>was 22</w:t>
      </w:r>
      <w:r w:rsidR="00B16C88">
        <w:t xml:space="preserve"> years.  While these two studies are not directly comparable</w:t>
      </w:r>
      <w:r w:rsidR="00791150">
        <w:t xml:space="preserve"> (i.e., different lakes and eras)</w:t>
      </w:r>
      <w:r w:rsidR="00B16C88">
        <w:t>, they suggest that the ages of Kiyi estimated from scales will be less than the ages estimated from otoliths.  A direct comparison of paired estimates of scale- and otolith-derived ages for Kiyi is needed.</w:t>
      </w:r>
    </w:p>
    <w:p w14:paraId="27EDA701" w14:textId="788D7DFF" w:rsidR="004727C3" w:rsidRPr="00764F77" w:rsidRDefault="002473CD" w:rsidP="00FB359B">
      <w:r>
        <w:lastRenderedPageBreak/>
        <w:t xml:space="preserve">The goal of this study is to determine if otoliths </w:t>
      </w:r>
      <w:r w:rsidR="00B578EE">
        <w:t xml:space="preserve">provide </w:t>
      </w:r>
      <w:r>
        <w:t>accurate and reliabl</w:t>
      </w:r>
      <w:r w:rsidR="00B578EE">
        <w:t>e</w:t>
      </w:r>
      <w:r>
        <w:t xml:space="preserve"> estimate</w:t>
      </w:r>
      <w:r w:rsidR="00B578EE">
        <w:t>s of</w:t>
      </w:r>
      <w:r>
        <w:t xml:space="preserve"> the age of Lake Superior Kiyi.  Our first objective is to describe the relative precision and bias</w:t>
      </w:r>
      <w:r w:rsidR="004727C3" w:rsidRPr="00764F77">
        <w:t xml:space="preserve"> </w:t>
      </w:r>
      <w:r w:rsidR="00B578EE">
        <w:t>between scales and otoliths and between</w:t>
      </w:r>
      <w:r w:rsidR="004727C3" w:rsidRPr="00764F77">
        <w:t xml:space="preserve"> readers </w:t>
      </w:r>
      <w:r>
        <w:t>for otoliths</w:t>
      </w:r>
      <w:r w:rsidR="004727C3" w:rsidRPr="00764F77">
        <w:t>.</w:t>
      </w:r>
      <w:r>
        <w:t xml:space="preserve">  Our second objective </w:t>
      </w:r>
      <w:r w:rsidR="007D5B7A">
        <w:t>is</w:t>
      </w:r>
      <w:r>
        <w:t xml:space="preserve"> to determine if periodic strong year-classes </w:t>
      </w:r>
      <w:r w:rsidR="007D5B7A">
        <w:t xml:space="preserve">are present for </w:t>
      </w:r>
      <w:r>
        <w:t>Kiyi, as are evident for other co</w:t>
      </w:r>
      <w:r w:rsidR="007D5B7A">
        <w:t xml:space="preserve">regonids in the Great Lakes </w:t>
      </w:r>
      <w:r w:rsidR="007D5B7A" w:rsidRPr="00764F77">
        <w:t>(</w:t>
      </w:r>
      <w:r w:rsidR="007D5B7A">
        <w:t>Myers et al., 2015</w:t>
      </w:r>
      <w:r w:rsidR="007D5B7A" w:rsidRPr="00764F77">
        <w:t>)</w:t>
      </w:r>
      <w:r w:rsidR="007D5B7A">
        <w:t xml:space="preserve"> and, if so, </w:t>
      </w:r>
      <w:r w:rsidR="001D04A4">
        <w:t>does</w:t>
      </w:r>
      <w:r w:rsidR="007D5B7A">
        <w:t xml:space="preserve"> this information </w:t>
      </w:r>
      <w:r w:rsidR="001D04A4">
        <w:t xml:space="preserve">provide a </w:t>
      </w:r>
      <w:r w:rsidR="007D5B7A">
        <w:t>partial validat</w:t>
      </w:r>
      <w:r w:rsidR="001D04A4">
        <w:t>ion for</w:t>
      </w:r>
      <w:r w:rsidR="007D5B7A">
        <w:t xml:space="preserve"> </w:t>
      </w:r>
      <w:r w:rsidR="001D04A4">
        <w:t xml:space="preserve">Kiyi </w:t>
      </w:r>
      <w:r w:rsidR="007D5B7A">
        <w:t>ages estimated from otoliths.</w:t>
      </w:r>
    </w:p>
    <w:p w14:paraId="7F7A270D" w14:textId="77777777" w:rsidR="007D1503" w:rsidRDefault="007D1503" w:rsidP="00DF31E9">
      <w:pPr>
        <w:ind w:firstLine="0"/>
        <w:rPr>
          <w:b/>
        </w:rPr>
      </w:pPr>
    </w:p>
    <w:p w14:paraId="0C391F80" w14:textId="77777777" w:rsidR="00DF31E9" w:rsidRPr="007D1503" w:rsidRDefault="00DF31E9" w:rsidP="00DF31E9">
      <w:pPr>
        <w:ind w:firstLine="0"/>
        <w:rPr>
          <w:b/>
        </w:rPr>
      </w:pPr>
      <w:r w:rsidRPr="007D1503">
        <w:rPr>
          <w:b/>
        </w:rPr>
        <w:t>Methods</w:t>
      </w:r>
    </w:p>
    <w:p w14:paraId="067A3C0F" w14:textId="77777777" w:rsidR="00437918" w:rsidRPr="007D1503" w:rsidRDefault="00437918" w:rsidP="007D1503">
      <w:pPr>
        <w:ind w:firstLine="0"/>
        <w:rPr>
          <w:i/>
        </w:rPr>
      </w:pPr>
      <w:r w:rsidRPr="007D1503">
        <w:rPr>
          <w:i/>
        </w:rPr>
        <w:t>Sampling and Data Collection</w:t>
      </w:r>
    </w:p>
    <w:p w14:paraId="1A5EB4AA" w14:textId="47CB129A" w:rsidR="00DF31E9" w:rsidRDefault="00DF31E9" w:rsidP="00E53FFF">
      <w:r w:rsidRPr="004C15F9">
        <w:t xml:space="preserve">Kiyi were collected </w:t>
      </w:r>
      <w:r w:rsidR="00E53FFF">
        <w:t xml:space="preserve">during daylight </w:t>
      </w:r>
      <w:r w:rsidR="00600074">
        <w:t xml:space="preserve">at </w:t>
      </w:r>
      <w:r w:rsidR="00E53FFF">
        <w:t>two</w:t>
      </w:r>
      <w:r w:rsidR="00600074">
        <w:t xml:space="preserve"> station</w:t>
      </w:r>
      <w:r w:rsidR="00E53FFF">
        <w:t>s</w:t>
      </w:r>
      <w:r w:rsidR="00600074">
        <w:t xml:space="preserve"> on 5 Jun</w:t>
      </w:r>
      <w:r w:rsidR="001D04A4">
        <w:t>e</w:t>
      </w:r>
      <w:r w:rsidR="00600074">
        <w:t xml:space="preserve"> 2014 and at 21</w:t>
      </w:r>
      <w:r>
        <w:t xml:space="preserve"> stations</w:t>
      </w:r>
      <w:r w:rsidR="00E53FFF">
        <w:t xml:space="preserve"> from</w:t>
      </w:r>
      <w:r>
        <w:t xml:space="preserve"> throughout Lake Superior between </w:t>
      </w:r>
      <w:r w:rsidR="00600074">
        <w:t>7 Jul</w:t>
      </w:r>
      <w:r w:rsidR="001D04A4">
        <w:t>y</w:t>
      </w:r>
      <w:r>
        <w:t xml:space="preserve"> and 2</w:t>
      </w:r>
      <w:r w:rsidR="00600074">
        <w:t>0</w:t>
      </w:r>
      <w:r>
        <w:t xml:space="preserve"> Jul</w:t>
      </w:r>
      <w:r w:rsidR="001D04A4">
        <w:t>y</w:t>
      </w:r>
      <w:r>
        <w:t xml:space="preserve"> 2014.  Stations were categorized into five regions</w:t>
      </w:r>
      <w:r w:rsidRPr="004C15F9">
        <w:t xml:space="preserve"> </w:t>
      </w:r>
      <w:r>
        <w:t xml:space="preserve">labeled as the </w:t>
      </w:r>
      <w:r w:rsidRPr="004C15F9">
        <w:t>Western Arm, Isle Royale, Northern Ontario, Southern Ontario</w:t>
      </w:r>
      <w:r>
        <w:t>, and Eastern Michigan (Figure 1).  Fish were collected with the Research Vessel Kiyi (United States Geological Survey, Lake Superior Biological Station) using a Yankee bottom trawl with either a chain or rubber disk foot rope</w:t>
      </w:r>
      <w:r w:rsidR="00FD41FD">
        <w:t xml:space="preserve"> towed at approximately 3.5 km/h</w:t>
      </w:r>
      <w:r>
        <w:t>.  Both nets had an 11.9 m head rope, 15.5 m foot rope, and a 2.2 m wing height with stretch mesh of 89 mm at the mouth, 64 mm for the trammel, and 13 mm at the cod-end.</w:t>
      </w:r>
      <w:r w:rsidR="00E53FFF">
        <w:t xml:space="preserve">  The Jun</w:t>
      </w:r>
      <w:r w:rsidR="00B66320">
        <w:t>e</w:t>
      </w:r>
      <w:r w:rsidR="00E53FFF">
        <w:t xml:space="preserve"> tows were cross-contour with a mean beginning depth of </w:t>
      </w:r>
      <w:r w:rsidR="00B66320">
        <w:t>26</w:t>
      </w:r>
      <w:r w:rsidR="00E53FFF">
        <w:t xml:space="preserve"> m (range: </w:t>
      </w:r>
      <w:r w:rsidR="00B66320">
        <w:t>13</w:t>
      </w:r>
      <w:r w:rsidR="00442304">
        <w:t>-</w:t>
      </w:r>
      <w:r w:rsidR="00B66320">
        <w:t>40</w:t>
      </w:r>
      <w:r w:rsidR="00E53FFF">
        <w:t xml:space="preserve">), ending depth of </w:t>
      </w:r>
      <w:r w:rsidR="00B66320">
        <w:t>106</w:t>
      </w:r>
      <w:r w:rsidR="00E53FFF">
        <w:t xml:space="preserve"> m (range: </w:t>
      </w:r>
      <w:r w:rsidR="00B66320">
        <w:t>68-144</w:t>
      </w:r>
      <w:r w:rsidR="00E53FFF">
        <w:t>), and distance covered of</w:t>
      </w:r>
      <w:r w:rsidR="008B095B">
        <w:t xml:space="preserve"> 1.50 km (range: 1.47-1.53)</w:t>
      </w:r>
      <w:r w:rsidR="00E53FFF">
        <w:t>.  The tows in Jul</w:t>
      </w:r>
      <w:r w:rsidR="00B66320">
        <w:t>y</w:t>
      </w:r>
      <w:r w:rsidR="00E53FFF">
        <w:t xml:space="preserve"> followed a depth contour,</w:t>
      </w:r>
      <w:r w:rsidR="00FD41FD">
        <w:t xml:space="preserve"> had a mean average depth of </w:t>
      </w:r>
      <w:r w:rsidR="00B66320">
        <w:t>186</w:t>
      </w:r>
      <w:r w:rsidR="00FD41FD">
        <w:t xml:space="preserve"> m (range: </w:t>
      </w:r>
      <w:r w:rsidR="00B66320">
        <w:t>134-255</w:t>
      </w:r>
      <w:r w:rsidR="00FD41FD">
        <w:t>)</w:t>
      </w:r>
      <w:r w:rsidR="00E53FFF">
        <w:t>,</w:t>
      </w:r>
      <w:r w:rsidR="00FD41FD">
        <w:t xml:space="preserve"> and a mean distance covered of</w:t>
      </w:r>
      <w:r w:rsidR="008B095B">
        <w:t xml:space="preserve"> 0.86 km (range: 0.76-0.91).</w:t>
      </w:r>
    </w:p>
    <w:p w14:paraId="3E458D7D" w14:textId="1BFECDFD" w:rsidR="00DF31E9" w:rsidRDefault="000A6953" w:rsidP="000A6953">
      <w:r>
        <w:t>All Kiyi w</w:t>
      </w:r>
      <w:r w:rsidR="00437918">
        <w:t>e</w:t>
      </w:r>
      <w:r>
        <w:t xml:space="preserve">re immediately measured for total length (TL) to the nearest mm.  A subsample of </w:t>
      </w:r>
      <w:r w:rsidRPr="004C15F9">
        <w:t xml:space="preserve">a maximum of five individuals per sex </w:t>
      </w:r>
      <w:r>
        <w:t>per</w:t>
      </w:r>
      <w:r w:rsidRPr="004C15F9">
        <w:t xml:space="preserve"> 10 mm TL bin for fish </w:t>
      </w:r>
      <w:r>
        <w:t>between</w:t>
      </w:r>
      <w:r w:rsidRPr="004C15F9">
        <w:t xml:space="preserve"> 160</w:t>
      </w:r>
      <w:r>
        <w:t xml:space="preserve"> and </w:t>
      </w:r>
      <w:r w:rsidRPr="004C15F9">
        <w:t>279</w:t>
      </w:r>
      <w:r>
        <w:t xml:space="preserve"> </w:t>
      </w:r>
      <w:r w:rsidRPr="004C15F9">
        <w:t>mm</w:t>
      </w:r>
      <w:r>
        <w:t xml:space="preserve"> </w:t>
      </w:r>
      <w:r>
        <w:lastRenderedPageBreak/>
        <w:t xml:space="preserve">and all Kiyi </w:t>
      </w:r>
      <w:r w:rsidR="00DF31E9" w:rsidRPr="004C15F9">
        <w:t>less than 159 mm</w:t>
      </w:r>
      <w:r w:rsidR="00DF31E9">
        <w:t xml:space="preserve"> </w:t>
      </w:r>
      <w:r w:rsidR="00DF31E9" w:rsidRPr="004C15F9">
        <w:t>and greater than 280 mm</w:t>
      </w:r>
      <w:r w:rsidR="00DF31E9">
        <w:t xml:space="preserve"> were immediately frozen</w:t>
      </w:r>
      <w:r>
        <w:t xml:space="preserve">.  At a later date, the frozen fish were </w:t>
      </w:r>
      <w:r w:rsidR="00DF31E9">
        <w:t xml:space="preserve">thawed </w:t>
      </w:r>
      <w:r>
        <w:t>at room temperature and</w:t>
      </w:r>
      <w:r w:rsidR="00830E35">
        <w:t xml:space="preserve"> TL, weight to the nearest gram, </w:t>
      </w:r>
      <w:r w:rsidR="00B66320">
        <w:t xml:space="preserve">and </w:t>
      </w:r>
      <w:r w:rsidR="00830E35">
        <w:t xml:space="preserve">sex (visually determined as female, male, or juvenile) were recorded and </w:t>
      </w:r>
      <w:r w:rsidR="00B66320">
        <w:t xml:space="preserve">scales and </w:t>
      </w:r>
      <w:r w:rsidR="008B095B">
        <w:t>sagittal</w:t>
      </w:r>
      <w:r w:rsidR="00B66320">
        <w:t xml:space="preserve"> otoliths </w:t>
      </w:r>
      <w:r w:rsidR="00830E35">
        <w:t>were removed</w:t>
      </w:r>
      <w:r w:rsidR="00B66320">
        <w:t xml:space="preserve"> and placed in a paper envelope to air dry</w:t>
      </w:r>
      <w:r w:rsidR="00830E35">
        <w:t xml:space="preserve">.  </w:t>
      </w:r>
      <w:r w:rsidR="00DF31E9" w:rsidRPr="004C15F9">
        <w:t xml:space="preserve">Scales were removed from </w:t>
      </w:r>
      <w:r w:rsidR="00830E35">
        <w:t xml:space="preserve">directly above the lateral line as close to the </w:t>
      </w:r>
      <w:r w:rsidR="00830E35" w:rsidRPr="004C15F9">
        <w:t xml:space="preserve">anterior margin of </w:t>
      </w:r>
      <w:r w:rsidR="00830E35">
        <w:t xml:space="preserve">the </w:t>
      </w:r>
      <w:r w:rsidR="00830E35" w:rsidRPr="004C15F9">
        <w:t>dorsal fin as possible</w:t>
      </w:r>
      <w:r w:rsidR="00830E35">
        <w:t xml:space="preserve"> from either </w:t>
      </w:r>
      <w:r w:rsidR="00DF31E9" w:rsidRPr="004C15F9">
        <w:t>side of the fish.</w:t>
      </w:r>
    </w:p>
    <w:p w14:paraId="0D51C2F0" w14:textId="0BA0311A" w:rsidR="008C0592" w:rsidRDefault="00830E35" w:rsidP="00DF31E9">
      <w:r>
        <w:t xml:space="preserve">In the laboratory, </w:t>
      </w:r>
      <w:r>
        <w:rPr>
          <w:rFonts w:cs="Times New Roman"/>
        </w:rPr>
        <w:t>o</w:t>
      </w:r>
      <w:r w:rsidRPr="004C2752">
        <w:rPr>
          <w:rFonts w:cs="Times New Roman"/>
        </w:rPr>
        <w:t>toliths were embedded in clear epoxy (Buehler EpoKwick</w:t>
      </w:r>
      <w:r w:rsidRPr="004C2752">
        <w:rPr>
          <w:rFonts w:cs="Times New Roman"/>
          <w:color w:val="000000"/>
        </w:rPr>
        <w:t>™</w:t>
      </w:r>
      <w:r w:rsidRPr="004C2752" w:rsidDel="000066B2">
        <w:rPr>
          <w:rFonts w:cs="Times New Roman"/>
        </w:rPr>
        <w:t xml:space="preserve"> </w:t>
      </w:r>
      <w:r w:rsidRPr="004C2752">
        <w:rPr>
          <w:rFonts w:cs="Times New Roman"/>
        </w:rPr>
        <w:t>Epoxy, 5:1 ratio Resin to Hardener) before a 0.</w:t>
      </w:r>
      <w:r>
        <w:rPr>
          <w:rFonts w:cs="Times New Roman"/>
        </w:rPr>
        <w:t>5</w:t>
      </w:r>
      <w:r w:rsidRPr="004C2752">
        <w:rPr>
          <w:rFonts w:cs="Times New Roman"/>
        </w:rPr>
        <w:t xml:space="preserve"> mm thick section through the nucleus along the dorsoventral plane was obtained with a Buehler IsoMet</w:t>
      </w:r>
      <w:r w:rsidRPr="004C2752">
        <w:rPr>
          <w:rFonts w:cs="Times New Roman"/>
          <w:color w:val="000000"/>
        </w:rPr>
        <w:t>™</w:t>
      </w:r>
      <w:r w:rsidRPr="004C2752" w:rsidDel="00BE11EF">
        <w:rPr>
          <w:rFonts w:cs="Times New Roman"/>
        </w:rPr>
        <w:t xml:space="preserve"> </w:t>
      </w:r>
      <w:r w:rsidRPr="004C2752">
        <w:rPr>
          <w:rFonts w:cs="Times New Roman"/>
        </w:rPr>
        <w:t xml:space="preserve">Low Speed Saw.  Otolith thin sections were </w:t>
      </w:r>
      <w:r>
        <w:rPr>
          <w:rFonts w:cs="Times New Roman"/>
        </w:rPr>
        <w:t>lightly polished with 1</w:t>
      </w:r>
      <w:r w:rsidRPr="004C2752">
        <w:rPr>
          <w:rFonts w:cs="Times New Roman"/>
        </w:rPr>
        <w:t>000</w:t>
      </w:r>
      <w:r>
        <w:rPr>
          <w:rFonts w:cs="Times New Roman"/>
        </w:rPr>
        <w:t xml:space="preserve"> </w:t>
      </w:r>
      <w:r w:rsidRPr="004C2752">
        <w:rPr>
          <w:rFonts w:cs="Times New Roman"/>
        </w:rPr>
        <w:t xml:space="preserve">grit sandpaper before viewing </w:t>
      </w:r>
      <w:commentRangeStart w:id="5"/>
      <w:r w:rsidRPr="00B47086">
        <w:rPr>
          <w:rFonts w:cs="Times New Roman"/>
        </w:rPr>
        <w:t>in mineral oil</w:t>
      </w:r>
      <w:r w:rsidRPr="004C2752">
        <w:rPr>
          <w:rFonts w:cs="Times New Roman"/>
        </w:rPr>
        <w:t xml:space="preserve"> </w:t>
      </w:r>
      <w:commentRangeEnd w:id="5"/>
      <w:r w:rsidR="00B47086">
        <w:rPr>
          <w:rStyle w:val="CommentReference"/>
        </w:rPr>
        <w:commentReference w:id="5"/>
      </w:r>
      <w:r w:rsidRPr="004C2752">
        <w:rPr>
          <w:rFonts w:cs="Times New Roman"/>
        </w:rPr>
        <w:t xml:space="preserve">on a black background with </w:t>
      </w:r>
      <w:r w:rsidRPr="004C15F9">
        <w:t>reflected light applied at approximately a</w:t>
      </w:r>
      <w:r w:rsidR="00B66320">
        <w:t xml:space="preserve"> 45 degree angle to the section</w:t>
      </w:r>
      <w:r w:rsidRPr="004C2752">
        <w:rPr>
          <w:rFonts w:cs="Times New Roman"/>
        </w:rPr>
        <w:t>.</w:t>
      </w:r>
      <w:r w:rsidR="008C0592">
        <w:rPr>
          <w:rFonts w:cs="Times New Roman"/>
        </w:rPr>
        <w:t xml:space="preserve">  A digital image</w:t>
      </w:r>
      <w:r w:rsidR="008C0592" w:rsidRPr="008C0592">
        <w:rPr>
          <w:rFonts w:cs="Times New Roman"/>
        </w:rPr>
        <w:t xml:space="preserve"> </w:t>
      </w:r>
      <w:r w:rsidR="008C0592">
        <w:rPr>
          <w:rFonts w:cs="Times New Roman"/>
        </w:rPr>
        <w:t xml:space="preserve">of each thin section, or images for some sections where all fields of the section were not clear on one image, 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sidR="008C0592">
        <w:rPr>
          <w:rFonts w:cs="Times New Roman"/>
        </w:rPr>
        <w:t xml:space="preserve">.  Digital images of scales </w:t>
      </w:r>
      <w:r w:rsidR="00B66320">
        <w:t>pressed into 5 mm thick acetate slides</w:t>
      </w:r>
      <w:r w:rsidR="00B66320" w:rsidRPr="004C15F9">
        <w:t xml:space="preserve"> </w:t>
      </w:r>
      <w:r w:rsidR="00B66320">
        <w:t>were</w:t>
      </w:r>
      <w:r w:rsidR="00B66320" w:rsidRPr="004C15F9">
        <w:t xml:space="preserve"> </w:t>
      </w:r>
      <w:r w:rsidR="001D04A4">
        <w:t>captured</w:t>
      </w:r>
      <w:r w:rsidR="00B66320" w:rsidRPr="00B66320">
        <w:t xml:space="preserve"> </w:t>
      </w:r>
      <w:commentRangeStart w:id="6"/>
      <w:r w:rsidR="003A0819">
        <w:t>with</w:t>
      </w:r>
      <w:r w:rsidR="001D04A4">
        <w:t xml:space="preserve"> the same camera </w:t>
      </w:r>
      <w:r w:rsidR="00D7648A">
        <w:t xml:space="preserve">and microscope </w:t>
      </w:r>
      <w:commentRangeEnd w:id="6"/>
      <w:r w:rsidR="00D7648A">
        <w:rPr>
          <w:rStyle w:val="CommentReference"/>
        </w:rPr>
        <w:commentReference w:id="6"/>
      </w:r>
      <w:r w:rsidR="008C0592">
        <w:rPr>
          <w:rFonts w:cs="Times New Roman"/>
        </w:rPr>
        <w:t>from a subsample of fish captured in the Eastern Michigan region</w:t>
      </w:r>
      <w:r w:rsidR="008C0592">
        <w:t>.</w:t>
      </w:r>
    </w:p>
    <w:p w14:paraId="14B03274" w14:textId="162090C3" w:rsidR="008C0592" w:rsidRDefault="008C0592" w:rsidP="00DF31E9">
      <w:pPr>
        <w:rPr>
          <w:rFonts w:cs="Times New Roman"/>
        </w:rPr>
      </w:pPr>
      <w:r w:rsidRPr="004C2752">
        <w:rPr>
          <w:rFonts w:cs="Times New Roman"/>
        </w:rPr>
        <w:t>Two readers who were blind to any biological information related to the fish identified annuli on otoliths from the digital images.</w:t>
      </w:r>
      <w:r w:rsidRPr="008C0592">
        <w:t xml:space="preserve"> </w:t>
      </w:r>
      <w:r>
        <w:t xml:space="preserve"> The combination of a translucent band representing fast growth and an opaque band representing slow growth on the sectioned otolith was interpreted as one year of growth.  </w:t>
      </w:r>
      <w:r w:rsidR="00D7648A">
        <w:t>At the otolith margin, o</w:t>
      </w:r>
      <w:r>
        <w:t xml:space="preserve">nly completed </w:t>
      </w:r>
      <w:commentRangeStart w:id="7"/>
      <w:r w:rsidRPr="00B47086">
        <w:t>translucent bands</w:t>
      </w:r>
      <w:r>
        <w:t xml:space="preserve"> </w:t>
      </w:r>
      <w:commentRangeEnd w:id="7"/>
      <w:r w:rsidR="00B47086">
        <w:rPr>
          <w:rStyle w:val="CommentReference"/>
        </w:rPr>
        <w:commentReference w:id="7"/>
      </w:r>
      <w:r>
        <w:t xml:space="preserve"> were counted as annuli, as partial growth </w:t>
      </w:r>
      <w:r w:rsidR="00D7648A">
        <w:t>from the capture</w:t>
      </w:r>
      <w:r>
        <w:t xml:space="preserve"> year was present for some individuals.</w:t>
      </w:r>
      <w:r w:rsidR="005C268E" w:rsidRPr="005C268E">
        <w:rPr>
          <w:rFonts w:cs="Times New Roman"/>
        </w:rPr>
        <w:t xml:space="preserve"> </w:t>
      </w:r>
      <w:r w:rsidR="005C268E">
        <w:rPr>
          <w:rFonts w:cs="Times New Roman"/>
        </w:rPr>
        <w:t xml:space="preserve"> </w:t>
      </w:r>
      <w:r w:rsidR="005C268E" w:rsidRPr="004C2752">
        <w:rPr>
          <w:rFonts w:cs="Times New Roman"/>
        </w:rPr>
        <w:t xml:space="preserve">When the two readers disagreed on an age estimate, they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age estimate</w:t>
      </w:r>
      <w:r w:rsidR="005C268E" w:rsidRPr="004C2752">
        <w:rPr>
          <w:rFonts w:cs="Times New Roman"/>
        </w:rPr>
        <w:t xml:space="preserve">.  </w:t>
      </w:r>
      <w:r>
        <w:t xml:space="preserve">One reader </w:t>
      </w:r>
      <w:r>
        <w:lastRenderedPageBreak/>
        <w:t xml:space="preserve">who was blind to biological information about the fish identified annuli on the scales from digital images.  </w:t>
      </w:r>
      <w:r w:rsidRPr="004C2752">
        <w:rPr>
          <w:rFonts w:cs="Times New Roman"/>
        </w:rPr>
        <w:t xml:space="preserve">Annuli on scales were identified using “cutting-over” and “compaction” characteristics evident in the circuli (Quist </w:t>
      </w:r>
      <w:r w:rsidRPr="00E83F54">
        <w:rPr>
          <w:rFonts w:cs="Times New Roman"/>
        </w:rPr>
        <w:t>et al.,</w:t>
      </w:r>
      <w:r w:rsidRPr="004C2752">
        <w:rPr>
          <w:rFonts w:cs="Times New Roman"/>
        </w:rPr>
        <w:t xml:space="preserve"> 2012).</w:t>
      </w:r>
    </w:p>
    <w:p w14:paraId="468C47A2" w14:textId="1A6D3109" w:rsidR="00437918" w:rsidRDefault="00437918" w:rsidP="00DF31E9">
      <w:pPr>
        <w:rPr>
          <w:rFonts w:cs="Times New Roman"/>
        </w:rPr>
      </w:pPr>
      <w:r>
        <w:rPr>
          <w:rFonts w:cs="Times New Roman"/>
        </w:rPr>
        <w:t xml:space="preserve">Total lengths of all Kiyi collected in similar samplings (i.e., </w:t>
      </w:r>
      <w:r w:rsidR="00B66320">
        <w:rPr>
          <w:rFonts w:cs="Times New Roman"/>
        </w:rPr>
        <w:t>similar</w:t>
      </w:r>
      <w:r>
        <w:rPr>
          <w:rFonts w:cs="Times New Roman"/>
        </w:rPr>
        <w:t xml:space="preserve"> gear, </w:t>
      </w:r>
      <w:r w:rsidR="00B66320">
        <w:rPr>
          <w:rFonts w:cs="Times New Roman"/>
        </w:rPr>
        <w:t xml:space="preserve">from </w:t>
      </w:r>
      <w:r>
        <w:rPr>
          <w:rFonts w:cs="Times New Roman"/>
        </w:rPr>
        <w:t xml:space="preserve">locations throughout Lake Superior, and restricted to June and July) were available from </w:t>
      </w:r>
      <w:r w:rsidR="00D7648A">
        <w:rPr>
          <w:rFonts w:cs="Times New Roman"/>
        </w:rPr>
        <w:t>2001</w:t>
      </w:r>
      <w:r>
        <w:rPr>
          <w:rFonts w:cs="Times New Roman"/>
        </w:rPr>
        <w:t xml:space="preserve">-2013.  Length frequency distributions from these years were examined for evidence of strong year-classes that </w:t>
      </w:r>
      <w:r w:rsidR="00B66320">
        <w:rPr>
          <w:rFonts w:cs="Times New Roman"/>
        </w:rPr>
        <w:t>could</w:t>
      </w:r>
      <w:r>
        <w:rPr>
          <w:rFonts w:cs="Times New Roman"/>
        </w:rPr>
        <w:t xml:space="preserve"> be used to partially validate ages estimated in 2014.</w:t>
      </w:r>
    </w:p>
    <w:p w14:paraId="0EA4F43C" w14:textId="77777777" w:rsidR="00437918" w:rsidRDefault="00437918" w:rsidP="00DF31E9">
      <w:pPr>
        <w:rPr>
          <w:rFonts w:cs="Times New Roman"/>
        </w:rPr>
      </w:pPr>
    </w:p>
    <w:p w14:paraId="693A683A" w14:textId="77777777" w:rsidR="008C0592" w:rsidRPr="007D1503" w:rsidRDefault="00437918" w:rsidP="007D1503">
      <w:pPr>
        <w:ind w:firstLine="0"/>
        <w:rPr>
          <w:rFonts w:cs="Times New Roman"/>
          <w:i/>
        </w:rPr>
      </w:pPr>
      <w:r w:rsidRPr="007D1503">
        <w:rPr>
          <w:rFonts w:cs="Times New Roman"/>
          <w:i/>
        </w:rPr>
        <w:t>Statistical Analyses</w:t>
      </w:r>
    </w:p>
    <w:p w14:paraId="00BD6F63" w14:textId="440DC471" w:rsidR="00437918" w:rsidRDefault="00437918" w:rsidP="00DF31E9">
      <w:pPr>
        <w:rPr>
          <w:rFonts w:cs="Times New Roman"/>
        </w:rPr>
      </w:pPr>
      <w:r>
        <w:rPr>
          <w:rFonts w:cs="Times New Roman"/>
        </w:rPr>
        <w:t xml:space="preserve">Differences in the length frequency distributions among regions were assessed with pairwise </w:t>
      </w:r>
      <w:r w:rsidR="00B66320">
        <w:rPr>
          <w:rFonts w:cs="Times New Roman"/>
        </w:rPr>
        <w:t>Kolmogorov-Smirnov tests (Neumann and Allen 2007</w:t>
      </w:r>
      <w:r w:rsidR="007D566E">
        <w:rPr>
          <w:rFonts w:cs="Times New Roman"/>
        </w:rPr>
        <w:t>; Ogle 2015</w:t>
      </w:r>
      <w:r w:rsidR="00B66320">
        <w:rPr>
          <w:rFonts w:cs="Times New Roman"/>
        </w:rPr>
        <w:t xml:space="preserve">) that used the </w:t>
      </w:r>
      <w:r>
        <w:rPr>
          <w:rFonts w:cs="Times New Roman"/>
        </w:rPr>
        <w:t xml:space="preserve">bootstrap </w:t>
      </w:r>
      <w:r w:rsidR="00B66320">
        <w:rPr>
          <w:rFonts w:cs="Times New Roman"/>
        </w:rPr>
        <w:t>procedure</w:t>
      </w:r>
      <w:r>
        <w:rPr>
          <w:rFonts w:cs="Times New Roman"/>
        </w:rPr>
        <w:t xml:space="preserve"> </w:t>
      </w:r>
      <w:r w:rsidR="00864C0B">
        <w:rPr>
          <w:rFonts w:cs="Times New Roman"/>
        </w:rPr>
        <w:t>implemented in</w:t>
      </w:r>
      <w:r w:rsidR="00756853">
        <w:rPr>
          <w:rFonts w:cs="Times New Roman"/>
        </w:rPr>
        <w:t xml:space="preserve"> the ks.boot function</w:t>
      </w:r>
      <w:r w:rsidR="00864C0B">
        <w:rPr>
          <w:rFonts w:cs="Times New Roman"/>
        </w:rPr>
        <w:t xml:space="preserve"> from the </w:t>
      </w:r>
      <w:r w:rsidR="00B66320">
        <w:rPr>
          <w:rFonts w:cs="Times New Roman"/>
        </w:rPr>
        <w:t>Matching</w:t>
      </w:r>
      <w:r w:rsidR="00864C0B">
        <w:rPr>
          <w:rFonts w:cs="Times New Roman"/>
        </w:rPr>
        <w:t xml:space="preserve"> package</w:t>
      </w:r>
      <w:r w:rsidR="00B66320">
        <w:rPr>
          <w:rFonts w:cs="Times New Roman"/>
        </w:rPr>
        <w:t xml:space="preserve"> </w:t>
      </w:r>
      <w:r w:rsidR="00D7648A">
        <w:rPr>
          <w:rFonts w:cs="Times New Roman"/>
        </w:rPr>
        <w:t xml:space="preserve">v4.8-3.4 </w:t>
      </w:r>
      <w:r w:rsidR="00B66320">
        <w:rPr>
          <w:rFonts w:cs="Times New Roman"/>
        </w:rPr>
        <w:t>(Sekhon 2011)</w:t>
      </w:r>
      <w:r w:rsidR="00864C0B" w:rsidRPr="00864C0B">
        <w:rPr>
          <w:rFonts w:cs="Times New Roman"/>
        </w:rPr>
        <w:t xml:space="preserve"> </w:t>
      </w:r>
      <w:r w:rsidR="00864C0B" w:rsidRPr="004C2752">
        <w:rPr>
          <w:rFonts w:cs="Times New Roman"/>
        </w:rPr>
        <w:t>in the R</w:t>
      </w:r>
      <w:r w:rsidR="00864C0B" w:rsidRPr="004C2752">
        <w:rPr>
          <w:rFonts w:cs="Times New Roman"/>
          <w:vertAlign w:val="superscript"/>
        </w:rPr>
        <w:t>TM</w:t>
      </w:r>
      <w:r w:rsidR="00864C0B" w:rsidRPr="004C2752">
        <w:rPr>
          <w:rFonts w:cs="Times New Roman"/>
        </w:rPr>
        <w:t xml:space="preserve"> statistical environment v3.</w:t>
      </w:r>
      <w:r w:rsidR="00864C0B">
        <w:rPr>
          <w:rFonts w:cs="Times New Roman"/>
        </w:rPr>
        <w:t>2</w:t>
      </w:r>
      <w:r w:rsidR="00864C0B" w:rsidRPr="004C2752">
        <w:rPr>
          <w:rFonts w:cs="Times New Roman"/>
        </w:rPr>
        <w:t>.</w:t>
      </w:r>
      <w:r w:rsidR="00864C0B">
        <w:rPr>
          <w:rFonts w:cs="Times New Roman"/>
        </w:rPr>
        <w:t>2</w:t>
      </w:r>
      <w:r w:rsidR="00864C0B" w:rsidRPr="004C2752">
        <w:rPr>
          <w:rFonts w:cs="Times New Roman"/>
        </w:rPr>
        <w:t xml:space="preserve"> (R Development Core Team, 201</w:t>
      </w:r>
      <w:r w:rsidR="00864C0B">
        <w:rPr>
          <w:rFonts w:cs="Times New Roman"/>
        </w:rPr>
        <w:t>5</w:t>
      </w:r>
      <w:r w:rsidR="00864C0B" w:rsidRPr="004C2752">
        <w:rPr>
          <w:rFonts w:cs="Times New Roman"/>
        </w:rPr>
        <w:t>)</w:t>
      </w:r>
      <w:r w:rsidR="00B66320">
        <w:rPr>
          <w:rFonts w:cs="Times New Roman"/>
        </w:rPr>
        <w:t xml:space="preserve"> to minimize the effect of non-continuous length data on the test statistic (</w:t>
      </w:r>
      <w:r w:rsidR="007D566E">
        <w:rPr>
          <w:rFonts w:cs="Times New Roman"/>
        </w:rPr>
        <w:t>Abadie</w:t>
      </w:r>
      <w:r w:rsidR="00D7648A">
        <w:rPr>
          <w:rFonts w:cs="Times New Roman"/>
        </w:rPr>
        <w:t>,</w:t>
      </w:r>
      <w:r w:rsidR="007D566E">
        <w:rPr>
          <w:rFonts w:cs="Times New Roman"/>
        </w:rPr>
        <w:t xml:space="preserve"> 2002</w:t>
      </w:r>
      <w:r w:rsidR="00B66320">
        <w:rPr>
          <w:rFonts w:cs="Times New Roman"/>
        </w:rPr>
        <w:t>)</w:t>
      </w:r>
      <w:r w:rsidR="00864C0B">
        <w:rPr>
          <w:rFonts w:cs="Times New Roman"/>
        </w:rPr>
        <w:t xml:space="preserve">.  P-values from these multiple tests were corrected </w:t>
      </w:r>
      <w:r>
        <w:rPr>
          <w:rFonts w:cs="Times New Roman"/>
        </w:rPr>
        <w:t xml:space="preserve">with the Holm </w:t>
      </w:r>
      <w:r w:rsidR="007D566E">
        <w:rPr>
          <w:rFonts w:cs="Times New Roman"/>
        </w:rPr>
        <w:t xml:space="preserve">(1979) </w:t>
      </w:r>
      <w:r>
        <w:rPr>
          <w:rFonts w:cs="Times New Roman"/>
        </w:rPr>
        <w:t>method</w:t>
      </w:r>
      <w:r w:rsidR="00864C0B">
        <w:rPr>
          <w:rFonts w:cs="Times New Roman"/>
        </w:rPr>
        <w:t xml:space="preserve"> implemented in</w:t>
      </w:r>
      <w:r w:rsidR="00756853">
        <w:rPr>
          <w:rFonts w:cs="Times New Roman"/>
        </w:rPr>
        <w:t xml:space="preserve"> the p.adjust function in R</w:t>
      </w:r>
      <w:r>
        <w:rPr>
          <w:rFonts w:cs="Times New Roman"/>
        </w:rPr>
        <w:t>.  Differences among regions in the sex ratio, after four juveniles were removed, in the subsample were assessed with a chi-square test.</w:t>
      </w:r>
    </w:p>
    <w:p w14:paraId="7E66D52B" w14:textId="4ECB1060" w:rsidR="00437918" w:rsidRDefault="00437918" w:rsidP="00DF31E9">
      <w:pPr>
        <w:rPr>
          <w:rFonts w:cs="Times New Roman"/>
        </w:rPr>
      </w:pPr>
      <w:r w:rsidRPr="004C2752">
        <w:rPr>
          <w:rFonts w:cs="Times New Roman"/>
        </w:rPr>
        <w:t xml:space="preserve">Bias in otolith ages between two readers </w:t>
      </w:r>
      <w:r w:rsidRPr="0091512E">
        <w:rPr>
          <w:rFonts w:cs="Times New Roman"/>
        </w:rPr>
        <w:t>(</w:t>
      </w:r>
      <w:r w:rsidRPr="007D566E">
        <w:rPr>
          <w:rFonts w:cs="Times New Roman"/>
        </w:rPr>
        <w:t>e.g.,</w:t>
      </w:r>
      <w:r w:rsidRPr="0091512E">
        <w:rPr>
          <w:rFonts w:cs="Times New Roman"/>
        </w:rPr>
        <w:t xml:space="preserve"> one reader consistently </w:t>
      </w:r>
      <w:r>
        <w:rPr>
          <w:rFonts w:cs="Times New Roman"/>
        </w:rPr>
        <w:t xml:space="preserve">had </w:t>
      </w:r>
      <w:r w:rsidRPr="0091512E">
        <w:rPr>
          <w:rFonts w:cs="Times New Roman"/>
        </w:rPr>
        <w:t xml:space="preserve">lower </w:t>
      </w:r>
      <w:r>
        <w:rPr>
          <w:rFonts w:cs="Times New Roman"/>
        </w:rPr>
        <w:t xml:space="preserve">age </w:t>
      </w:r>
      <w:r w:rsidRPr="00E83F54">
        <w:rPr>
          <w:rFonts w:cs="Times New Roman"/>
        </w:rPr>
        <w:t xml:space="preserve">estimates than the other reader) and between scale and otolith ages </w:t>
      </w:r>
      <w:r w:rsidR="00B93B43" w:rsidRPr="00E83F54">
        <w:rPr>
          <w:rFonts w:cs="Times New Roman"/>
        </w:rPr>
        <w:t xml:space="preserve">from the same reader </w:t>
      </w:r>
      <w:r w:rsidRPr="00E83F54">
        <w:rPr>
          <w:rFonts w:cs="Times New Roman"/>
        </w:rPr>
        <w:t>were</w:t>
      </w:r>
      <w:r w:rsidRPr="004C2752">
        <w:rPr>
          <w:rFonts w:cs="Times New Roman"/>
        </w:rPr>
        <w:t xml:space="preserve"> estimated with age-bias plots (Campana </w:t>
      </w:r>
      <w:r w:rsidRPr="00E83F54">
        <w:rPr>
          <w:rFonts w:cs="Times New Roman"/>
        </w:rPr>
        <w:t>et al.,</w:t>
      </w:r>
      <w:r w:rsidRPr="004C2752">
        <w:rPr>
          <w:rFonts w:cs="Times New Roman"/>
        </w:rPr>
        <w:t xml:space="preserve"> 1995) and </w:t>
      </w:r>
      <w:r w:rsidR="00B93B43">
        <w:rPr>
          <w:rFonts w:cs="Times New Roman"/>
        </w:rPr>
        <w:t>the test of</w:t>
      </w:r>
      <w:r w:rsidRPr="004C2752">
        <w:rPr>
          <w:rFonts w:cs="Times New Roman"/>
        </w:rPr>
        <w:t xml:space="preserve"> symmetry for the age-agreement table</w:t>
      </w:r>
      <w:r w:rsidR="00B93B43">
        <w:rPr>
          <w:rFonts w:cs="Times New Roman"/>
        </w:rPr>
        <w:t xml:space="preserve"> proposed by </w:t>
      </w:r>
      <w:r w:rsidRPr="004C2752">
        <w:rPr>
          <w:rFonts w:cs="Times New Roman"/>
        </w:rPr>
        <w:t>Evans and Hoenig</w:t>
      </w:r>
      <w:r w:rsidR="00B93B43">
        <w:rPr>
          <w:rFonts w:cs="Times New Roman"/>
        </w:rPr>
        <w:t xml:space="preserve"> (</w:t>
      </w:r>
      <w:r w:rsidRPr="004C2752">
        <w:rPr>
          <w:rFonts w:cs="Times New Roman"/>
        </w:rPr>
        <w:t>1998)</w:t>
      </w:r>
      <w:r w:rsidR="00B93B43">
        <w:rPr>
          <w:rFonts w:cs="Times New Roman"/>
        </w:rPr>
        <w:t xml:space="preserve"> and suggested for use by McBride (2015)</w:t>
      </w:r>
      <w:r w:rsidRPr="004C2752">
        <w:rPr>
          <w:rFonts w:cs="Times New Roman"/>
        </w:rPr>
        <w:t xml:space="preserve"> as computed with </w:t>
      </w:r>
      <w:r w:rsidR="00756853">
        <w:rPr>
          <w:rFonts w:cs="Times New Roman"/>
        </w:rPr>
        <w:t>the ageBias function</w:t>
      </w:r>
      <w:r w:rsidRPr="004C2752">
        <w:rPr>
          <w:rFonts w:cs="Times New Roman"/>
        </w:rPr>
        <w:t xml:space="preserve"> from the FSA package v0.</w:t>
      </w:r>
      <w:r w:rsidR="00B93B43">
        <w:rPr>
          <w:rFonts w:cs="Times New Roman"/>
        </w:rPr>
        <w:t>8.1</w:t>
      </w:r>
      <w:r w:rsidRPr="004C2752">
        <w:rPr>
          <w:rFonts w:cs="Times New Roman"/>
        </w:rPr>
        <w:t xml:space="preserve"> (Ogle, 201</w:t>
      </w:r>
      <w:r>
        <w:rPr>
          <w:rFonts w:cs="Times New Roman"/>
        </w:rPr>
        <w:t>5</w:t>
      </w:r>
      <w:r w:rsidR="00756853">
        <w:rPr>
          <w:rFonts w:cs="Times New Roman"/>
        </w:rPr>
        <w:t>b</w:t>
      </w:r>
      <w:r w:rsidRPr="004C2752">
        <w:rPr>
          <w:rFonts w:cs="Times New Roman"/>
        </w:rPr>
        <w:t xml:space="preserve">).  If no significant bias between readers was detected, precision between readers was summarized as the </w:t>
      </w:r>
      <w:r w:rsidRPr="004C2752">
        <w:rPr>
          <w:rFonts w:cs="Times New Roman"/>
        </w:rPr>
        <w:lastRenderedPageBreak/>
        <w:t xml:space="preserve">percentage of fish for which the ages differed by zero </w:t>
      </w:r>
      <w:r w:rsidR="00B93B43">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coefficient of variation (</w:t>
      </w:r>
      <w:r>
        <w:rPr>
          <w:rFonts w:cs="Times New Roman"/>
        </w:rPr>
        <w:t>A</w:t>
      </w:r>
      <w:r w:rsidRPr="0091512E">
        <w:rPr>
          <w:rFonts w:cs="Times New Roman"/>
        </w:rPr>
        <w:t>CV; Chang, 1982; Kimura and Lyons, 1991)</w:t>
      </w:r>
      <w:r w:rsidRPr="004C2752">
        <w:rPr>
          <w:rFonts w:cs="Times New Roman"/>
        </w:rPr>
        <w:t xml:space="preserve"> as computed with </w:t>
      </w:r>
      <w:r w:rsidR="00756853">
        <w:rPr>
          <w:rFonts w:cs="Times New Roman"/>
        </w:rPr>
        <w:t>the agePrecision function</w:t>
      </w:r>
      <w:r w:rsidRPr="004C2752">
        <w:rPr>
          <w:rFonts w:cs="Times New Roman"/>
        </w:rPr>
        <w:t xml:space="preserve"> from the FSA package.</w:t>
      </w:r>
    </w:p>
    <w:p w14:paraId="4A0CD945" w14:textId="11798832" w:rsidR="00B93B43" w:rsidRDefault="00756853" w:rsidP="00DF31E9">
      <w:pPr>
        <w:rPr>
          <w:rFonts w:cs="Times New Roman"/>
        </w:rPr>
      </w:pPr>
      <w:r>
        <w:rPr>
          <w:rFonts w:cs="Times New Roman"/>
        </w:rPr>
        <w:t>A</w:t>
      </w:r>
      <w:r w:rsidR="00B93B43">
        <w:rPr>
          <w:rFonts w:cs="Times New Roman"/>
        </w:rPr>
        <w:t>ge-length keys (</w:t>
      </w:r>
      <w:r w:rsidR="007D566E">
        <w:rPr>
          <w:rFonts w:cs="Times New Roman"/>
        </w:rPr>
        <w:t xml:space="preserve">ALK; </w:t>
      </w:r>
      <w:r w:rsidR="00050D01">
        <w:rPr>
          <w:rFonts w:cs="Times New Roman"/>
        </w:rPr>
        <w:t>Fridriksson, 1934; Ketchen, 1949</w:t>
      </w:r>
      <w:r w:rsidR="00B93B43">
        <w:rPr>
          <w:rFonts w:cs="Times New Roman"/>
        </w:rPr>
        <w:t xml:space="preserve">) derived from a multinomial distribution fit to the consensus otolith age estimates and 10 mm length categories were used to assess differences in </w:t>
      </w:r>
      <w:r>
        <w:rPr>
          <w:rFonts w:cs="Times New Roman"/>
        </w:rPr>
        <w:t>ALKs</w:t>
      </w:r>
      <w:r w:rsidR="00B93B43">
        <w:rPr>
          <w:rFonts w:cs="Times New Roman"/>
        </w:rPr>
        <w:t>.</w:t>
      </w:r>
      <w:r w:rsidR="007C022F">
        <w:rPr>
          <w:rFonts w:cs="Times New Roman"/>
        </w:rPr>
        <w:t xml:space="preserve">  The multinomial models were fit using</w:t>
      </w:r>
      <w:r>
        <w:rPr>
          <w:rFonts w:cs="Times New Roman"/>
        </w:rPr>
        <w:t xml:space="preserve"> the multinom function</w:t>
      </w:r>
      <w:r w:rsidR="007C022F">
        <w:rPr>
          <w:rFonts w:cs="Times New Roman"/>
        </w:rPr>
        <w:t xml:space="preserve"> from the nnet </w:t>
      </w:r>
      <w:r w:rsidR="00D7648A">
        <w:rPr>
          <w:rFonts w:cs="Times New Roman"/>
        </w:rPr>
        <w:t xml:space="preserve">v7.3-11 </w:t>
      </w:r>
      <w:r w:rsidR="007C022F">
        <w:rPr>
          <w:rFonts w:cs="Times New Roman"/>
        </w:rPr>
        <w:t xml:space="preserve">package </w:t>
      </w:r>
      <w:r>
        <w:rPr>
          <w:rFonts w:cs="Times New Roman"/>
        </w:rPr>
        <w:t xml:space="preserve">(Venables and Ripley 2002) </w:t>
      </w:r>
      <w:r w:rsidR="007C022F">
        <w:rPr>
          <w:rFonts w:cs="Times New Roman"/>
        </w:rPr>
        <w:t xml:space="preserve">as described in </w:t>
      </w:r>
      <w:r w:rsidR="007D566E">
        <w:rPr>
          <w:rFonts w:cs="Times New Roman"/>
        </w:rPr>
        <w:t>Gerritsen et al. (2006) and Ogle (2015</w:t>
      </w:r>
      <w:r w:rsidR="00603A67">
        <w:rPr>
          <w:rFonts w:cs="Times New Roman"/>
        </w:rPr>
        <w:t>a</w:t>
      </w:r>
      <w:r w:rsidR="007D566E">
        <w:rPr>
          <w:rFonts w:cs="Times New Roman"/>
        </w:rPr>
        <w:t>)</w:t>
      </w:r>
      <w:r w:rsidR="007C022F">
        <w:rPr>
          <w:rFonts w:cs="Times New Roman"/>
        </w:rPr>
        <w:t>.</w:t>
      </w:r>
      <w:r w:rsidR="00B93B43">
        <w:rPr>
          <w:rFonts w:cs="Times New Roman"/>
        </w:rPr>
        <w:t xml:space="preserve">  Differences in ALKs between sexes within regions were as</w:t>
      </w:r>
      <w:r w:rsidR="007D566E">
        <w:rPr>
          <w:rFonts w:cs="Times New Roman"/>
        </w:rPr>
        <w:t>sessed first.  If no difference</w:t>
      </w:r>
      <w:r w:rsidR="00B93B43">
        <w:rPr>
          <w:rFonts w:cs="Times New Roman"/>
        </w:rPr>
        <w:t xml:space="preserve"> between sexes w</w:t>
      </w:r>
      <w:r w:rsidR="007D566E">
        <w:rPr>
          <w:rFonts w:cs="Times New Roman"/>
        </w:rPr>
        <w:t>as</w:t>
      </w:r>
      <w:r w:rsidR="00B93B43">
        <w:rPr>
          <w:rFonts w:cs="Times New Roman"/>
        </w:rPr>
        <w:t xml:space="preserve"> found for all regions, then the sexes were pooled and differences in </w:t>
      </w:r>
      <w:r w:rsidR="007D566E">
        <w:rPr>
          <w:rFonts w:cs="Times New Roman"/>
        </w:rPr>
        <w:t>ALK</w:t>
      </w:r>
      <w:r w:rsidR="00B93B43">
        <w:rPr>
          <w:rFonts w:cs="Times New Roman"/>
        </w:rPr>
        <w:t xml:space="preserve">s among regions were assessed.  The p-values from these multiple comparison were adjusted with the Holm </w:t>
      </w:r>
      <w:r w:rsidR="007D566E">
        <w:rPr>
          <w:rFonts w:cs="Times New Roman"/>
        </w:rPr>
        <w:t xml:space="preserve">(1979) </w:t>
      </w:r>
      <w:r w:rsidR="00B93B43">
        <w:rPr>
          <w:rFonts w:cs="Times New Roman"/>
        </w:rPr>
        <w:t>method.</w:t>
      </w:r>
    </w:p>
    <w:p w14:paraId="69F7FAD0" w14:textId="4BC0D734" w:rsidR="00B93B43" w:rsidRDefault="00B93B43" w:rsidP="00DF31E9">
      <w:pPr>
        <w:rPr>
          <w:rFonts w:cs="Times New Roman"/>
        </w:rPr>
      </w:pPr>
      <w:r>
        <w:rPr>
          <w:rFonts w:cs="Times New Roman"/>
        </w:rPr>
        <w:t xml:space="preserve">Specific ages were assigned to all Kiyi captured in 2014 using region-specific (pooled sexes) </w:t>
      </w:r>
      <w:r w:rsidR="007C022F">
        <w:rPr>
          <w:rFonts w:cs="Times New Roman"/>
        </w:rPr>
        <w:t>ALKs</w:t>
      </w:r>
      <w:r>
        <w:rPr>
          <w:rFonts w:cs="Times New Roman"/>
        </w:rPr>
        <w:t xml:space="preserve"> and the method described by Isermann and Knight (</w:t>
      </w:r>
      <w:r w:rsidR="002466C8">
        <w:rPr>
          <w:rFonts w:cs="Times New Roman"/>
        </w:rPr>
        <w:t>2005</w:t>
      </w:r>
      <w:r>
        <w:rPr>
          <w:rFonts w:cs="Times New Roman"/>
        </w:rPr>
        <w:t>) as implemented in</w:t>
      </w:r>
      <w:r w:rsidR="00756853">
        <w:rPr>
          <w:rFonts w:cs="Times New Roman"/>
        </w:rPr>
        <w:t xml:space="preserve"> the</w:t>
      </w:r>
      <w:r>
        <w:rPr>
          <w:rFonts w:cs="Times New Roman"/>
        </w:rPr>
        <w:t xml:space="preserve"> </w:t>
      </w:r>
      <w:r w:rsidR="00756853">
        <w:rPr>
          <w:rFonts w:cs="Times New Roman"/>
        </w:rPr>
        <w:t xml:space="preserve">alkIndivAge function from </w:t>
      </w:r>
      <w:r>
        <w:rPr>
          <w:rFonts w:cs="Times New Roman"/>
        </w:rPr>
        <w:t>the FSA package</w:t>
      </w:r>
      <w:r w:rsidR="007C022F">
        <w:rPr>
          <w:rFonts w:cs="Times New Roman"/>
        </w:rPr>
        <w:t>.  Age-length keys based on observed consensus otolith ages rather than on the multinomial model fit</w:t>
      </w:r>
      <w:r>
        <w:rPr>
          <w:rFonts w:cs="Times New Roman"/>
        </w:rPr>
        <w:t xml:space="preserve"> were used </w:t>
      </w:r>
      <w:r w:rsidR="007C022F">
        <w:rPr>
          <w:rFonts w:cs="Times New Roman"/>
        </w:rPr>
        <w:t>so as not to average out any distinct year-classes that may</w:t>
      </w:r>
      <w:r w:rsidR="00756853">
        <w:rPr>
          <w:rFonts w:cs="Times New Roman"/>
        </w:rPr>
        <w:t xml:space="preserve"> have</w:t>
      </w:r>
      <w:r w:rsidR="007C022F">
        <w:rPr>
          <w:rFonts w:cs="Times New Roman"/>
        </w:rPr>
        <w:t xml:space="preserve"> be</w:t>
      </w:r>
      <w:r w:rsidR="00756853">
        <w:rPr>
          <w:rFonts w:cs="Times New Roman"/>
        </w:rPr>
        <w:t>en</w:t>
      </w:r>
      <w:r w:rsidR="007C022F">
        <w:rPr>
          <w:rFonts w:cs="Times New Roman"/>
        </w:rPr>
        <w:t xml:space="preserve"> present in the ALKs.  Regional differences in the distribution of ages assigned with the ALKs were assessed with a chi-square test.</w:t>
      </w:r>
    </w:p>
    <w:p w14:paraId="695DFA17" w14:textId="77777777" w:rsidR="007C022F" w:rsidRDefault="007C022F" w:rsidP="00DF31E9">
      <w:pPr>
        <w:rPr>
          <w:rFonts w:cs="Times New Roman"/>
        </w:rPr>
      </w:pPr>
      <w:r w:rsidRPr="0091512E">
        <w:rPr>
          <w:rFonts w:cs="Times New Roman"/>
        </w:rPr>
        <w:t>All statistical tests used α=0.05 to determine significance.</w:t>
      </w:r>
    </w:p>
    <w:p w14:paraId="55504036" w14:textId="77777777" w:rsidR="008C0592" w:rsidRDefault="008C0592" w:rsidP="00DF31E9"/>
    <w:p w14:paraId="02BC3B20" w14:textId="77777777" w:rsidR="00B47086" w:rsidRPr="007D1503" w:rsidRDefault="00EC4755" w:rsidP="00DF31E9">
      <w:pPr>
        <w:ind w:firstLine="0"/>
        <w:rPr>
          <w:b/>
        </w:rPr>
      </w:pPr>
      <w:r w:rsidRPr="007D1503">
        <w:rPr>
          <w:b/>
        </w:rPr>
        <w:t>Results</w:t>
      </w:r>
    </w:p>
    <w:p w14:paraId="0A34F67F" w14:textId="03EA4BEF" w:rsidR="00EC4755" w:rsidRDefault="00E979A6">
      <w:r>
        <w:t>A total of 983</w:t>
      </w:r>
      <w:r w:rsidR="00EC4755">
        <w:t xml:space="preserve"> Kiyi were sampled in 2014.  These fish were between 108 and 266 mm TL with a mean (SD) TL of 197 (19.3) mm.  </w:t>
      </w:r>
      <w:r w:rsidR="000A4E95">
        <w:t xml:space="preserve">The length frequency of Kiyi from the Northern Ontario region differed significantly from the length frequencies of Kiyi captured from the Isle </w:t>
      </w:r>
      <w:r w:rsidR="000A4E95">
        <w:lastRenderedPageBreak/>
        <w:t>Royale, Southern On</w:t>
      </w:r>
      <w:r w:rsidR="00897250">
        <w:t>ta</w:t>
      </w:r>
      <w:r w:rsidR="000A4E95">
        <w:t>rio, and E</w:t>
      </w:r>
      <w:r>
        <w:t>astern Michigan regions (p&lt;0.001</w:t>
      </w:r>
      <w:r w:rsidR="000A4E95">
        <w:t>), but not from the Western Arm regi</w:t>
      </w:r>
      <w:r>
        <w:t>on (p=0.087</w:t>
      </w:r>
      <w:r w:rsidR="00897250">
        <w:t>).  The length fre</w:t>
      </w:r>
      <w:r w:rsidR="000A4E95">
        <w:t>quencies of Kiyi did not differ between any of the other regions (p&gt;</w:t>
      </w:r>
      <w:r w:rsidR="00897250">
        <w:t>0.08</w:t>
      </w:r>
      <w:r>
        <w:t>7</w:t>
      </w:r>
      <w:r w:rsidR="000A4E95">
        <w:t>).</w:t>
      </w:r>
      <w:r w:rsidR="00897250">
        <w:t xml:space="preserve">  The Northern region had fewer longer fish.  In the subsample of 335 fish, four were juveniles and 60.1% of non-juvenile fish were female.  The sex ratio did not differ between regions (p=0.8755).</w:t>
      </w:r>
    </w:p>
    <w:p w14:paraId="2CE11EA3" w14:textId="24628311" w:rsidR="00897250" w:rsidRDefault="00E64AF2">
      <w:r>
        <w:t>The examination of length frequencies from</w:t>
      </w:r>
      <w:r w:rsidR="000D6893">
        <w:t xml:space="preserve"> 2001 through 2014 revealed </w:t>
      </w:r>
      <w:r w:rsidR="007C022F">
        <w:t>distinct modes near 80-100 mm</w:t>
      </w:r>
      <w:r w:rsidR="000D6893">
        <w:t xml:space="preserve"> in 2004, 2006, and 2010 (Figure </w:t>
      </w:r>
      <w:r w:rsidR="00E22F6C">
        <w:t>2</w:t>
      </w:r>
      <w:r w:rsidR="000D6893">
        <w:t xml:space="preserve">). </w:t>
      </w:r>
      <w:r w:rsidR="007C022F">
        <w:t xml:space="preserve"> These modes correspond</w:t>
      </w:r>
      <w:r w:rsidR="00E979A6">
        <w:t>ed</w:t>
      </w:r>
      <w:r w:rsidR="007C022F">
        <w:t xml:space="preserve"> to age-1 fish as Kiyi hat</w:t>
      </w:r>
      <w:r w:rsidR="00E979A6">
        <w:t>ch at approximately 20 mm in</w:t>
      </w:r>
      <w:r w:rsidR="007C022F">
        <w:t xml:space="preserve"> early spring (</w:t>
      </w:r>
      <w:commentRangeStart w:id="8"/>
      <w:r w:rsidR="00B47086">
        <w:t>CITATION</w:t>
      </w:r>
      <w:commentRangeEnd w:id="8"/>
      <w:r w:rsidR="00B47086">
        <w:rPr>
          <w:rStyle w:val="CommentReference"/>
        </w:rPr>
        <w:commentReference w:id="8"/>
      </w:r>
      <w:r w:rsidR="007C022F">
        <w:t>).  Thus, th</w:t>
      </w:r>
      <w:r w:rsidR="000D6893">
        <w:t>ese cohorts correspond</w:t>
      </w:r>
      <w:r w:rsidR="00D3656E">
        <w:t>ed</w:t>
      </w:r>
      <w:r w:rsidR="000D6893">
        <w:t xml:space="preserve"> to ages 11, 9, and 5,</w:t>
      </w:r>
      <w:r w:rsidR="00617FCA">
        <w:t xml:space="preserve"> respectively, in 2014.  There wa</w:t>
      </w:r>
      <w:r w:rsidR="000D6893">
        <w:t>s little evidence for the 2005 cohort in 2007 which suggests few age-9 fish</w:t>
      </w:r>
      <w:r w:rsidR="00D3656E">
        <w:t xml:space="preserve"> may exist</w:t>
      </w:r>
      <w:r w:rsidR="000D6893">
        <w:t xml:space="preserve"> in 2014.</w:t>
      </w:r>
    </w:p>
    <w:p w14:paraId="53611C09" w14:textId="088F9A1A" w:rsidR="000D6893" w:rsidRDefault="000D6893">
      <w:r>
        <w:t xml:space="preserve">Ages were estimated </w:t>
      </w:r>
      <w:r w:rsidR="00D3656E">
        <w:t xml:space="preserve">by two readers </w:t>
      </w:r>
      <w:r>
        <w:t xml:space="preserve">from </w:t>
      </w:r>
      <w:r w:rsidR="009411F0">
        <w:t>2</w:t>
      </w:r>
      <w:r w:rsidR="00FF3BAF">
        <w:t>88</w:t>
      </w:r>
      <w:r>
        <w:t xml:space="preserve"> thin-sectioned otoliths.  Of these otoliths, </w:t>
      </w:r>
      <w:r w:rsidR="009411F0">
        <w:t>22 (</w:t>
      </w:r>
      <w:r w:rsidR="00FF3BAF">
        <w:t>7.6</w:t>
      </w:r>
      <w:r>
        <w:t>%</w:t>
      </w:r>
      <w:r w:rsidR="009411F0">
        <w:t>)</w:t>
      </w:r>
      <w:r>
        <w:t xml:space="preserve"> were deemed unreadable</w:t>
      </w:r>
      <w:r w:rsidR="009411F0">
        <w:t xml:space="preserve"> (</w:t>
      </w:r>
      <w:r>
        <w:t xml:space="preserve">cracked or </w:t>
      </w:r>
      <w:r w:rsidR="009411F0">
        <w:t>cloudy</w:t>
      </w:r>
      <w:r>
        <w:t xml:space="preserve"> image</w:t>
      </w:r>
      <w:r w:rsidR="009411F0">
        <w:t>)</w:t>
      </w:r>
      <w:r>
        <w:t xml:space="preserve"> and were removed from further consideration.</w:t>
      </w:r>
      <w:r w:rsidR="009411F0">
        <w:t xml:space="preserve">  Age</w:t>
      </w:r>
      <w:r w:rsidR="00575C97">
        <w:t>s estimated</w:t>
      </w:r>
      <w:r w:rsidR="009411F0">
        <w:t xml:space="preserve"> from the two readers </w:t>
      </w:r>
      <w:r w:rsidR="00575C97">
        <w:t xml:space="preserve">perfectly </w:t>
      </w:r>
      <w:r w:rsidR="009411F0">
        <w:t xml:space="preserve">agreed </w:t>
      </w:r>
      <w:r w:rsidR="00FF3BAF">
        <w:t>for 72.6</w:t>
      </w:r>
      <w:r w:rsidR="00575C97">
        <w:t xml:space="preserve">% </w:t>
      </w:r>
      <w:r w:rsidR="002466C8">
        <w:t xml:space="preserve">of the </w:t>
      </w:r>
      <w:r w:rsidR="004453E6">
        <w:t>otoliths</w:t>
      </w:r>
      <w:r w:rsidR="002466C8">
        <w:t xml:space="preserve">, </w:t>
      </w:r>
      <w:r w:rsidR="00D3656E">
        <w:t xml:space="preserve">agreed within one year for 97.0% </w:t>
      </w:r>
      <w:r w:rsidR="00575C97">
        <w:t xml:space="preserve">of the </w:t>
      </w:r>
      <w:r w:rsidR="004453E6">
        <w:t>otoliths</w:t>
      </w:r>
      <w:r w:rsidR="00575C97">
        <w:t xml:space="preserve">, </w:t>
      </w:r>
      <w:r w:rsidR="00FF3BAF">
        <w:t>had a between-reader ACV of 2.8</w:t>
      </w:r>
      <w:r w:rsidR="00575C97">
        <w:t>, and showed no significant systematic bias (p=0.4</w:t>
      </w:r>
      <w:r w:rsidR="00FF3BAF">
        <w:t>45</w:t>
      </w:r>
      <w:r w:rsidR="00575C97">
        <w:t xml:space="preserve">; Figure </w:t>
      </w:r>
      <w:r w:rsidR="00E22F6C">
        <w:t>3</w:t>
      </w:r>
      <w:r w:rsidR="00575C97">
        <w:t xml:space="preserve">).  However, the mean estimated age for the second reader was slightly greater when the first reader estimated an age of 5 </w:t>
      </w:r>
      <w:r w:rsidR="00FC0026">
        <w:t xml:space="preserve">(95% CI: 5.14-5.37; p&lt;0.001) </w:t>
      </w:r>
      <w:r w:rsidR="00575C97">
        <w:t>and slightly lower when the first reader estimated an age of 12</w:t>
      </w:r>
      <w:r w:rsidR="00FC0026">
        <w:t xml:space="preserve"> (95% CI: 11.09-11.79; p=0.031)</w:t>
      </w:r>
      <w:r w:rsidR="00575C97">
        <w:t xml:space="preserve">.  Mean scale age for each otolith age was less than the otolith age for all observed otolith ages with adequate sample sizes (Figure </w:t>
      </w:r>
      <w:r w:rsidR="00E22F6C">
        <w:t>4</w:t>
      </w:r>
      <w:r w:rsidR="00575C97">
        <w:t>).</w:t>
      </w:r>
    </w:p>
    <w:p w14:paraId="4F7D6524" w14:textId="77777777" w:rsidR="000825F6" w:rsidRDefault="000825F6">
      <w:r>
        <w:t xml:space="preserve">Kiyi for which a consensus otolith age estimate was obtained were used to generate </w:t>
      </w:r>
      <w:r w:rsidR="002466C8">
        <w:t>ALK</w:t>
      </w:r>
      <w:r>
        <w:t xml:space="preserve">s.  Four Kiyi less than 140 mm TL </w:t>
      </w:r>
      <w:r w:rsidR="00355532">
        <w:t xml:space="preserve">(all of the juvenile fish) </w:t>
      </w:r>
      <w:r>
        <w:t xml:space="preserve">were excluded </w:t>
      </w:r>
      <w:r w:rsidR="002466C8">
        <w:t xml:space="preserve">from all ALK analyses </w:t>
      </w:r>
      <w:r w:rsidR="00D3656E">
        <w:t>because of sample size considerations</w:t>
      </w:r>
      <w:r>
        <w:t>.</w:t>
      </w:r>
      <w:r w:rsidR="00355532">
        <w:t xml:space="preserve">  An additional seven fish that were estimated to be age-7 or older were also removed from the analysis that compared </w:t>
      </w:r>
      <w:r w:rsidR="002466C8">
        <w:t>ALK</w:t>
      </w:r>
      <w:r w:rsidR="00355532">
        <w:t>s among regions</w:t>
      </w:r>
      <w:r w:rsidR="00D3656E" w:rsidRPr="00D3656E">
        <w:t xml:space="preserve"> </w:t>
      </w:r>
      <w:r w:rsidR="00D3656E">
        <w:t xml:space="preserve">because of </w:t>
      </w:r>
      <w:r w:rsidR="00D3656E">
        <w:lastRenderedPageBreak/>
        <w:t>sample size considerations</w:t>
      </w:r>
      <w:r w:rsidR="00355532">
        <w:t>.</w:t>
      </w:r>
      <w:r>
        <w:t xml:space="preserve">  </w:t>
      </w:r>
      <w:r w:rsidR="002466C8">
        <w:t>A</w:t>
      </w:r>
      <w:r>
        <w:t xml:space="preserve">ge-length keys did not differ significantly </w:t>
      </w:r>
      <w:r w:rsidR="00355532">
        <w:t xml:space="preserve">between sexes within any region (p&gt;0.109) or </w:t>
      </w:r>
      <w:r>
        <w:t>among regions</w:t>
      </w:r>
      <w:r w:rsidR="00355532">
        <w:t xml:space="preserve"> when sexes were pooled (p=</w:t>
      </w:r>
      <w:r w:rsidR="000A1B76">
        <w:t>0.104</w:t>
      </w:r>
      <w:r w:rsidR="00355532">
        <w:t>)</w:t>
      </w:r>
      <w:r>
        <w:t>.</w:t>
      </w:r>
      <w:r w:rsidR="00A16B7D">
        <w:t xml:space="preserve">  Despite this finding, to </w:t>
      </w:r>
      <w:r w:rsidR="00D3656E">
        <w:t>minimize the loss of</w:t>
      </w:r>
      <w:r w:rsidR="00A16B7D">
        <w:t xml:space="preserve"> any regional differences in the relationship between age and length</w:t>
      </w:r>
      <w:r w:rsidR="00D3656E">
        <w:t xml:space="preserve">, </w:t>
      </w:r>
      <w:r w:rsidR="00A16B7D">
        <w:t>region-specific observed age-length keys</w:t>
      </w:r>
      <w:r w:rsidR="00D3656E">
        <w:t xml:space="preserve"> were generated and used</w:t>
      </w:r>
      <w:r>
        <w:t xml:space="preserve"> to assign ages</w:t>
      </w:r>
      <w:r w:rsidR="00A16B7D">
        <w:t xml:space="preserve"> by region</w:t>
      </w:r>
      <w:r>
        <w:t xml:space="preserve"> to the </w:t>
      </w:r>
      <w:r w:rsidR="00D3656E">
        <w:t>979</w:t>
      </w:r>
      <w:r>
        <w:t xml:space="preserve"> sampled</w:t>
      </w:r>
      <w:r w:rsidRPr="000825F6">
        <w:t xml:space="preserve"> </w:t>
      </w:r>
      <w:r>
        <w:t>Kiyi that were longer than 140 mm.</w:t>
      </w:r>
    </w:p>
    <w:p w14:paraId="189DEC66" w14:textId="77777777" w:rsidR="00C14760" w:rsidRDefault="002466C8" w:rsidP="00C14760">
      <w:r>
        <w:t xml:space="preserve">The age distribution was bimodal in each region (Figure </w:t>
      </w:r>
      <w:r w:rsidR="00905961">
        <w:t>5</w:t>
      </w:r>
      <w:r>
        <w:t>) with an upper mode centered at age-11 in all five regions and a lower mode that consisted of nearly equal numbers of age-5 and age-6 fish in all regions except for Eastern Michigan where there were nearly twice as many age-5 as age-6 fish.  The age distribution, after a</w:t>
      </w:r>
      <w:r w:rsidR="00A16B7D">
        <w:t>ge-4 and 5 fish were pooled and age-11 and older fish</w:t>
      </w:r>
      <w:r>
        <w:t xml:space="preserve"> were pooled within each region for sample size reasons, </w:t>
      </w:r>
      <w:r w:rsidR="00D3656E">
        <w:t xml:space="preserve">differed </w:t>
      </w:r>
      <w:r w:rsidR="00A16B7D">
        <w:t>significantly among regions (p&lt;0.001</w:t>
      </w:r>
      <w:r w:rsidR="00D3656E">
        <w:t>)</w:t>
      </w:r>
      <w:r w:rsidR="00A16B7D">
        <w:t xml:space="preserve">.  </w:t>
      </w:r>
      <w:r w:rsidR="00C14760">
        <w:t>Variability around the age-11 mode and the relative frequency of intermediate aged (ages 7-9)</w:t>
      </w:r>
      <w:r w:rsidR="00D3656E">
        <w:t xml:space="preserve"> fish appear to explain much</w:t>
      </w:r>
      <w:r w:rsidR="00C14760">
        <w:t xml:space="preserve"> of the difference in age distribution among regions.</w:t>
      </w:r>
    </w:p>
    <w:p w14:paraId="7D82C21E" w14:textId="77777777" w:rsidR="00E22F6C" w:rsidRDefault="000825F6">
      <w:r>
        <w:t xml:space="preserve"> </w:t>
      </w:r>
    </w:p>
    <w:p w14:paraId="1C5DFA87" w14:textId="77777777" w:rsidR="007D1503" w:rsidRPr="007D1503" w:rsidRDefault="007D1503">
      <w:pPr>
        <w:spacing w:after="200" w:line="240" w:lineRule="auto"/>
        <w:ind w:firstLine="0"/>
        <w:rPr>
          <w:b/>
        </w:rPr>
      </w:pPr>
      <w:r w:rsidRPr="007D1503">
        <w:rPr>
          <w:b/>
        </w:rPr>
        <w:t>Discussion</w:t>
      </w:r>
    </w:p>
    <w:p w14:paraId="1661C13E" w14:textId="187C1C3A" w:rsidR="00B23C84" w:rsidRDefault="00B23C84" w:rsidP="00791150">
      <w:r>
        <w:t>Examination of length frequencies from Kiyi captured in the 13 years prior to 2014 suggested that the age distribution of Lake Superior Kiyi in 2014 should be dominated by ages 5, 11, and, possibly, 9.  The age distribution of Kiyi captured in 2014 did show a distinct upper mode at age 11 and a lower mode that was evenly distributed between ages 5 and 6.  The next most predominant ages were on either side of the mode at age 11.  If our interpretation of the historical length frequencies is correct, then these results suggest that ages estimated from otoliths are generally within one year of the true age of the fish</w:t>
      </w:r>
      <w:r w:rsidR="004F4E5F">
        <w:t>, at least for fish that are age 5 and older</w:t>
      </w:r>
      <w:r>
        <w:t>.</w:t>
      </w:r>
    </w:p>
    <w:p w14:paraId="5C60C9CF" w14:textId="187646D9" w:rsidR="007D1503" w:rsidRDefault="00791150" w:rsidP="00791150">
      <w:r>
        <w:t>Ages estimated from otoliths were consistently greater than ages estimated from scales for Lake Superior Kiyi captured in 2014.</w:t>
      </w:r>
      <w:r w:rsidR="00B23C84">
        <w:t xml:space="preserve">  Given that otoliths appear to provide accurate estimates of </w:t>
      </w:r>
      <w:r w:rsidR="00B23C84">
        <w:lastRenderedPageBreak/>
        <w:t xml:space="preserve">the age of Kiyi, we </w:t>
      </w:r>
      <w:r w:rsidR="004F4E5F">
        <w:t>recommend</w:t>
      </w:r>
      <w:r w:rsidR="00B23C84">
        <w:t xml:space="preserve"> that scales not be used to estimate the age of Kiyi, at least for fish larger than 140 mm</w:t>
      </w:r>
      <w:r w:rsidR="004F4E5F">
        <w:t>.</w:t>
      </w:r>
    </w:p>
    <w:p w14:paraId="3FED94E7" w14:textId="1B80B98C" w:rsidR="004F4E5F" w:rsidRDefault="004F4E5F" w:rsidP="00791150">
      <w:r>
        <w:t xml:space="preserve">Precision between readers for thin-sectioned otoliths was very good as the ACV </w:t>
      </w:r>
      <w:r w:rsidR="004453E6">
        <w:t>(2.8) was less than the 5</w:t>
      </w:r>
      <w:r>
        <w:t xml:space="preserve"> s</w:t>
      </w:r>
      <w:r w:rsidR="004453E6">
        <w:t>uggested by Campana (2001</w:t>
      </w:r>
      <w:r>
        <w:t>) to represent “high precision.”  This result was somewhat surprising because both readers expressed difficulty interpreting the putative annuli near the center of otoliths when few annuli were present (i.e., relatively young fish) and at the margin on all otoliths.  Due to the sporadic production of year-classes by Kiyi, our study suffered from having no young fish less than four years old.  Without these fish, we could not develop a good understanding for the appearance of the first few annuli.</w:t>
      </w:r>
      <w:r w:rsidR="00DF7A9F">
        <w:t xml:space="preserve">  Interpretation of the otolith </w:t>
      </w:r>
      <w:r w:rsidR="00F45F4A">
        <w:t>margin is notoriously difficult</w:t>
      </w:r>
      <w:r w:rsidR="00DF7A9F">
        <w:t xml:space="preserve"> (Campana, 2001).  However, because </w:t>
      </w:r>
      <w:r w:rsidR="004453E6">
        <w:t>our samples were restricted to two days in early June and a few days in the middle of July</w:t>
      </w:r>
      <w:r w:rsidR="00DF7A9F">
        <w:t xml:space="preserve">, </w:t>
      </w:r>
      <w:r w:rsidR="004453E6">
        <w:t>we were not able to examine the otolith margin throughout the growing season</w:t>
      </w:r>
      <w:r w:rsidR="00DF7A9F">
        <w:t xml:space="preserve"> to develop a better understanding of its appearance</w:t>
      </w:r>
      <w:r w:rsidR="004453E6">
        <w:t xml:space="preserve">.  We did examine length frequency distributions for </w:t>
      </w:r>
      <w:r w:rsidR="00DF7A9F">
        <w:t xml:space="preserve">three </w:t>
      </w:r>
      <w:r w:rsidR="004453E6">
        <w:t xml:space="preserve">years when Kiyi were sampled in several months and these results suggested that substantial growth in length of Kiyi in Lake Superior was not evident until at least late July.  This suggests that we should have seen little current season growth on the otolith thin sections in our sample.  However, </w:t>
      </w:r>
      <w:r w:rsidR="00DF7A9F">
        <w:t>21% and 36</w:t>
      </w:r>
      <w:r w:rsidR="004453E6">
        <w:t>% of the otoliths were categorized by reader 1 and reader 2, respectively, as having evidence for growth in the current season.</w:t>
      </w:r>
    </w:p>
    <w:p w14:paraId="2FA9EC39" w14:textId="4A1754E5" w:rsidR="00DF7A9F" w:rsidRDefault="00DF7A9F" w:rsidP="00791150">
      <w:r>
        <w:t xml:space="preserve">Our results suggest that accurate estimates of the age of Lake Superior Kiyi may be obtained by interpretation of thin-sectioned otoliths.  However, a better understanding of the characteristics of the first few annuli and the appearance of the otolith margin will help reduce ageing error.  This understanding will require sampling </w:t>
      </w:r>
      <w:r w:rsidR="00E83F54">
        <w:t xml:space="preserve">small </w:t>
      </w:r>
      <w:r>
        <w:t>young Kiyi in years when young Kiyi are present</w:t>
      </w:r>
      <w:r w:rsidR="00E83F54">
        <w:t xml:space="preserve"> and sampling Kiyi throughout the open-water growing season.  Until those </w:t>
      </w:r>
      <w:r w:rsidR="00E83F54">
        <w:lastRenderedPageBreak/>
        <w:t>samples are obtained, it appears that the age of Kiyi may be reliably estimated to within one year by careful examination of thin-sectioned otoliths.</w:t>
      </w:r>
    </w:p>
    <w:p w14:paraId="5690F1C4" w14:textId="77777777" w:rsidR="00101FEF" w:rsidRDefault="00101FEF">
      <w:pPr>
        <w:spacing w:after="200" w:line="240" w:lineRule="auto"/>
        <w:ind w:firstLine="0"/>
      </w:pPr>
    </w:p>
    <w:p w14:paraId="082AEFF5" w14:textId="2D5A312C" w:rsidR="007D1503" w:rsidRPr="007D1503" w:rsidRDefault="00FF3BAF">
      <w:pPr>
        <w:spacing w:after="200" w:line="240" w:lineRule="auto"/>
        <w:ind w:firstLine="0"/>
        <w:rPr>
          <w:b/>
        </w:rPr>
      </w:pPr>
      <w:r w:rsidRPr="007D1503">
        <w:rPr>
          <w:b/>
        </w:rPr>
        <w:t>Acknowled</w:t>
      </w:r>
      <w:r>
        <w:rPr>
          <w:b/>
        </w:rPr>
        <w:t>g</w:t>
      </w:r>
      <w:r w:rsidRPr="007D1503">
        <w:rPr>
          <w:b/>
        </w:rPr>
        <w:t>ements</w:t>
      </w:r>
    </w:p>
    <w:p w14:paraId="724430BD" w14:textId="53956840" w:rsidR="007D1503" w:rsidRDefault="00B47086" w:rsidP="00B47086">
      <w:r w:rsidRPr="004C2752">
        <w:t>The vessel crew (</w:t>
      </w:r>
      <w:commentRangeStart w:id="9"/>
      <w:r w:rsidRPr="004C2752">
        <w:t>Lori Evrard, Charles Carrier, Keith Peterson, and Joe Walters</w:t>
      </w:r>
      <w:commentRangeEnd w:id="9"/>
      <w:r>
        <w:rPr>
          <w:rStyle w:val="CommentReference"/>
        </w:rPr>
        <w:commentReference w:id="9"/>
      </w:r>
      <w:r w:rsidRPr="004C2752">
        <w:t xml:space="preserve">) assisted with field collections onboard the R/V Kiyi.  </w:t>
      </w:r>
      <w:commentRangeStart w:id="10"/>
      <w:r>
        <w:t>XXX</w:t>
      </w:r>
      <w:commentRangeEnd w:id="10"/>
      <w:r>
        <w:rPr>
          <w:rStyle w:val="CommentReference"/>
        </w:rPr>
        <w:commentReference w:id="10"/>
      </w:r>
      <w:r w:rsidRPr="004C2752">
        <w:t xml:space="preserve"> assisted with </w:t>
      </w:r>
      <w:r>
        <w:t xml:space="preserve">initial </w:t>
      </w:r>
      <w:r w:rsidRPr="004C2752">
        <w:t>otolith preparation.  Mention of trade names or commercial products does not constitute endorsement or recommendation for use.  This article is contribution XXXX of the U.S. Geological Survey Great Lake Science Center.</w:t>
      </w:r>
    </w:p>
    <w:p w14:paraId="3DD6A9F1" w14:textId="77777777" w:rsidR="00B47086" w:rsidRDefault="00B47086" w:rsidP="00B47086"/>
    <w:p w14:paraId="3D0EBF57" w14:textId="77777777" w:rsidR="007D1503" w:rsidRPr="007D1503" w:rsidRDefault="007D1503">
      <w:pPr>
        <w:spacing w:after="200" w:line="240" w:lineRule="auto"/>
        <w:ind w:firstLine="0"/>
        <w:rPr>
          <w:b/>
        </w:rPr>
      </w:pPr>
      <w:r w:rsidRPr="007D1503">
        <w:rPr>
          <w:b/>
        </w:rPr>
        <w:t>References</w:t>
      </w:r>
    </w:p>
    <w:p w14:paraId="79CF5008" w14:textId="4309C5AB" w:rsidR="003A0819" w:rsidRDefault="003A0819" w:rsidP="00603A67">
      <w:pPr>
        <w:pStyle w:val="References"/>
      </w:pPr>
      <w:r>
        <w:t xml:space="preserve">Abadie, </w:t>
      </w:r>
      <w:r w:rsidR="00603A67">
        <w:t xml:space="preserve">A.  2002.  Bootstrap tests for distributional treatment effects in instrumental variable models.  </w:t>
      </w:r>
      <w:r w:rsidR="003D6B7B">
        <w:t>J. Am. Stat. Assoc.</w:t>
      </w:r>
      <w:r w:rsidR="00603A67">
        <w:t xml:space="preserve"> 97</w:t>
      </w:r>
      <w:r w:rsidR="003D6B7B">
        <w:t>,</w:t>
      </w:r>
      <w:r w:rsidR="00BC47B1">
        <w:t xml:space="preserve"> </w:t>
      </w:r>
      <w:r w:rsidR="00603A67">
        <w:t>284-292.</w:t>
      </w:r>
    </w:p>
    <w:p w14:paraId="092517F6" w14:textId="1FADA639" w:rsidR="007E5BA1" w:rsidRPr="004C15F9" w:rsidRDefault="007E5BA1" w:rsidP="007D5B7A">
      <w:pPr>
        <w:pStyle w:val="References"/>
        <w:rPr>
          <w:rFonts w:cstheme="minorHAnsi"/>
        </w:rPr>
      </w:pPr>
      <w:r>
        <w:rPr>
          <w:rFonts w:cstheme="minorHAnsi"/>
        </w:rPr>
        <w:t>Becker, G.C.  1983.  Fishes of Wisconsin.  University of Wisconsin Press, Madison.</w:t>
      </w:r>
    </w:p>
    <w:p w14:paraId="213E4489" w14:textId="4614CC05" w:rsidR="003A0819" w:rsidRDefault="003A0819" w:rsidP="00603A67">
      <w:pPr>
        <w:pStyle w:val="References"/>
      </w:pPr>
      <w:r w:rsidRPr="00712416">
        <w:t>Campana</w:t>
      </w:r>
      <w:r w:rsidR="004727C3">
        <w:t>,</w:t>
      </w:r>
      <w:r w:rsidRPr="00712416">
        <w:t xml:space="preserve"> S</w:t>
      </w:r>
      <w:r w:rsidR="004727C3">
        <w:t>.</w:t>
      </w:r>
      <w:r w:rsidRPr="00712416">
        <w:t>E, Annand</w:t>
      </w:r>
      <w:r w:rsidR="004727C3">
        <w:t>,</w:t>
      </w:r>
      <w:r w:rsidRPr="00712416">
        <w:t xml:space="preserve"> M</w:t>
      </w:r>
      <w:r w:rsidR="004727C3">
        <w:t>.</w:t>
      </w:r>
      <w:r w:rsidRPr="00712416">
        <w:t>C</w:t>
      </w:r>
      <w:r w:rsidR="004727C3">
        <w:t>.</w:t>
      </w:r>
      <w:r w:rsidRPr="00712416">
        <w:t>, McMillan</w:t>
      </w:r>
      <w:r w:rsidR="004727C3">
        <w:t>,</w:t>
      </w:r>
      <w:r w:rsidRPr="00712416">
        <w:t xml:space="preserve"> J</w:t>
      </w:r>
      <w:r w:rsidR="004727C3">
        <w:t>.</w:t>
      </w:r>
      <w:r w:rsidRPr="00712416">
        <w:t xml:space="preserve">I. </w:t>
      </w:r>
      <w:r w:rsidR="004727C3">
        <w:t xml:space="preserve"> </w:t>
      </w:r>
      <w:r w:rsidRPr="00712416">
        <w:t xml:space="preserve">1995. </w:t>
      </w:r>
      <w:r w:rsidR="004727C3">
        <w:t xml:space="preserve"> </w:t>
      </w:r>
      <w:r w:rsidRPr="00712416">
        <w:t>Graphical and statistical methods for determining the consistency of age determinations. Trans</w:t>
      </w:r>
      <w:r w:rsidR="004727C3">
        <w:t>.</w:t>
      </w:r>
      <w:r w:rsidRPr="00712416">
        <w:t xml:space="preserve"> A</w:t>
      </w:r>
      <w:r>
        <w:t>m</w:t>
      </w:r>
      <w:r w:rsidR="004727C3">
        <w:t>.</w:t>
      </w:r>
      <w:r>
        <w:t xml:space="preserve"> </w:t>
      </w:r>
      <w:r w:rsidRPr="00712416">
        <w:t>Fish</w:t>
      </w:r>
      <w:r w:rsidR="004727C3">
        <w:t>.</w:t>
      </w:r>
      <w:r w:rsidRPr="00712416">
        <w:t xml:space="preserve"> Soc. 124</w:t>
      </w:r>
      <w:r w:rsidR="003D6B7B">
        <w:t>,</w:t>
      </w:r>
      <w:r w:rsidR="00EA2A8D">
        <w:t xml:space="preserve"> </w:t>
      </w:r>
      <w:r w:rsidRPr="00712416">
        <w:t>131-138.</w:t>
      </w:r>
    </w:p>
    <w:p w14:paraId="539CF6E9" w14:textId="12ECA3EB" w:rsidR="00F45F4A" w:rsidRDefault="00F45F4A" w:rsidP="00F45F4A">
      <w:pPr>
        <w:pStyle w:val="References"/>
      </w:pPr>
      <w:r>
        <w:t>Campana, S.E.  2001.  Accuracy, precision and quality control in age determination, including a review of the use and abuse of age validation methods.  J. Fish. Bio</w:t>
      </w:r>
      <w:r w:rsidR="00B55890">
        <w:t>l</w:t>
      </w:r>
      <w:bookmarkStart w:id="11" w:name="_GoBack"/>
      <w:bookmarkEnd w:id="11"/>
      <w:r>
        <w:t>.  59, 197-242.</w:t>
      </w:r>
    </w:p>
    <w:p w14:paraId="6CD7F889" w14:textId="2A320EE9" w:rsidR="003A0819" w:rsidRDefault="003A0819" w:rsidP="00603A67">
      <w:pPr>
        <w:pStyle w:val="References"/>
      </w:pPr>
      <w:r w:rsidRPr="00712416">
        <w:t>Chang</w:t>
      </w:r>
      <w:r w:rsidR="004727C3">
        <w:t>,</w:t>
      </w:r>
      <w:r w:rsidRPr="00712416">
        <w:t xml:space="preserve"> W</w:t>
      </w:r>
      <w:r w:rsidR="004727C3">
        <w:t>.</w:t>
      </w:r>
      <w:r w:rsidRPr="00712416">
        <w:t>Y</w:t>
      </w:r>
      <w:r w:rsidR="004727C3">
        <w:t>.</w:t>
      </w:r>
      <w:r w:rsidRPr="00712416">
        <w:t xml:space="preserve">B. </w:t>
      </w:r>
      <w:r w:rsidR="004727C3">
        <w:t xml:space="preserve"> </w:t>
      </w:r>
      <w:r w:rsidRPr="00712416">
        <w:t xml:space="preserve">1982. </w:t>
      </w:r>
      <w:r w:rsidR="004727C3">
        <w:t xml:space="preserve"> </w:t>
      </w:r>
      <w:r w:rsidRPr="00712416">
        <w:t xml:space="preserve">A statistical method for evaluating the reproducibility of age determination. </w:t>
      </w:r>
      <w:r w:rsidR="004727C3">
        <w:t xml:space="preserve"> </w:t>
      </w:r>
      <w:r w:rsidRPr="00712416">
        <w:t>Can</w:t>
      </w:r>
      <w:r w:rsidR="004727C3">
        <w:t>.</w:t>
      </w:r>
      <w:r>
        <w:t xml:space="preserve"> </w:t>
      </w:r>
      <w:r w:rsidRPr="00712416">
        <w:t>J</w:t>
      </w:r>
      <w:r w:rsidR="004727C3">
        <w:t>.</w:t>
      </w:r>
      <w:r w:rsidRPr="00712416">
        <w:t xml:space="preserve"> Fish</w:t>
      </w:r>
      <w:r w:rsidR="004727C3">
        <w:t>.</w:t>
      </w:r>
      <w:r>
        <w:t xml:space="preserve"> </w:t>
      </w:r>
      <w:r w:rsidRPr="00712416">
        <w:t>Aquatic</w:t>
      </w:r>
      <w:r w:rsidR="004727C3">
        <w:t>.</w:t>
      </w:r>
      <w:r w:rsidRPr="00712416">
        <w:t xml:space="preserve"> Sci. 39</w:t>
      </w:r>
      <w:r w:rsidR="003D6B7B">
        <w:t xml:space="preserve">, </w:t>
      </w:r>
      <w:r w:rsidRPr="00712416">
        <w:t>1208-1210.</w:t>
      </w:r>
    </w:p>
    <w:p w14:paraId="34668586" w14:textId="77777777" w:rsidR="004727C3" w:rsidRDefault="004727C3" w:rsidP="004727C3">
      <w:pPr>
        <w:pStyle w:val="References"/>
      </w:pPr>
      <w:r w:rsidRPr="004C15F9">
        <w:t>COSEWIC</w:t>
      </w:r>
      <w:r>
        <w:t xml:space="preserve">. </w:t>
      </w:r>
      <w:r w:rsidRPr="004C15F9">
        <w:t xml:space="preserve"> 2005. </w:t>
      </w:r>
      <w:r>
        <w:t xml:space="preserve"> COSEWIC Assessment and Update Status R</w:t>
      </w:r>
      <w:r w:rsidRPr="004C15F9">
        <w:t xml:space="preserve">eport on the Lake Ontario Kiyi </w:t>
      </w:r>
      <w:r w:rsidRPr="00BD1C9A">
        <w:rPr>
          <w:i/>
        </w:rPr>
        <w:t>Coregonous kiyi orientalis</w:t>
      </w:r>
      <w:r w:rsidRPr="004C15F9">
        <w:t xml:space="preserve"> and Upper Great Lakes Kiyi </w:t>
      </w:r>
      <w:r w:rsidRPr="00BD1C9A">
        <w:rPr>
          <w:i/>
        </w:rPr>
        <w:t>Coregonous kiyi kiyi</w:t>
      </w:r>
      <w:r w:rsidRPr="004C15F9">
        <w:t xml:space="preserve"> in Canada. Committee on the Status of Endangered Wild</w:t>
      </w:r>
      <w:r>
        <w:t>l</w:t>
      </w:r>
      <w:r w:rsidRPr="004C15F9">
        <w:t xml:space="preserve">ife in Canada. </w:t>
      </w:r>
      <w:r>
        <w:t xml:space="preserve"> Ottawa.</w:t>
      </w:r>
    </w:p>
    <w:p w14:paraId="1E8E0119" w14:textId="54D643B7" w:rsidR="007D5B7A" w:rsidRPr="004C15F9" w:rsidRDefault="007D5B7A" w:rsidP="007D5B7A">
      <w:pPr>
        <w:pStyle w:val="References"/>
      </w:pPr>
      <w:r w:rsidRPr="004C15F9">
        <w:lastRenderedPageBreak/>
        <w:t>Deason, H.J.</w:t>
      </w:r>
      <w:r>
        <w:t>, Hile, R.</w:t>
      </w:r>
      <w:r w:rsidRPr="004C15F9">
        <w:t xml:space="preserve"> </w:t>
      </w:r>
      <w:r>
        <w:t xml:space="preserve"> </w:t>
      </w:r>
      <w:r w:rsidRPr="004C15F9">
        <w:t xml:space="preserve">1947. </w:t>
      </w:r>
      <w:r>
        <w:t xml:space="preserve"> </w:t>
      </w:r>
      <w:r w:rsidRPr="004C15F9">
        <w:t xml:space="preserve">Age and growth of the Kiyi, </w:t>
      </w:r>
      <w:r w:rsidRPr="004C15F9">
        <w:rPr>
          <w:i/>
        </w:rPr>
        <w:t>Leucichthys kiyi</w:t>
      </w:r>
      <w:r w:rsidRPr="004C15F9">
        <w:t xml:space="preserve"> Koelz, in Lake Michigan. </w:t>
      </w:r>
      <w:r>
        <w:t xml:space="preserve"> </w:t>
      </w:r>
      <w:r w:rsidRPr="004C15F9">
        <w:t xml:space="preserve">Trans. Am. Fish. Soc. </w:t>
      </w:r>
      <w:r>
        <w:t xml:space="preserve"> </w:t>
      </w:r>
      <w:r w:rsidRPr="004C15F9">
        <w:t>74, 553-572.</w:t>
      </w:r>
    </w:p>
    <w:p w14:paraId="43D5F4FA" w14:textId="5AEF4139" w:rsidR="003D6B7B" w:rsidRDefault="003D6B7B" w:rsidP="003D6B7B">
      <w:pPr>
        <w:pStyle w:val="References"/>
      </w:pPr>
      <w:r w:rsidRPr="003D6B7B">
        <w:t>Dryer, W.R.</w:t>
      </w:r>
      <w:r>
        <w:t>,</w:t>
      </w:r>
      <w:r w:rsidRPr="003D6B7B">
        <w:t xml:space="preserve"> </w:t>
      </w:r>
      <w:r>
        <w:t>Beil, S.</w:t>
      </w:r>
      <w:r w:rsidRPr="003D6B7B">
        <w:t xml:space="preserve"> </w:t>
      </w:r>
      <w:r>
        <w:t xml:space="preserve"> </w:t>
      </w:r>
      <w:r w:rsidRPr="003D6B7B">
        <w:t xml:space="preserve">1968. </w:t>
      </w:r>
      <w:r>
        <w:t xml:space="preserve"> Growth c</w:t>
      </w:r>
      <w:r w:rsidRPr="003D6B7B">
        <w:t>hang</w:t>
      </w:r>
      <w:r>
        <w:t>es of the B</w:t>
      </w:r>
      <w:r w:rsidRPr="003D6B7B">
        <w:t>loater (</w:t>
      </w:r>
      <w:r w:rsidRPr="003D6B7B">
        <w:rPr>
          <w:i/>
        </w:rPr>
        <w:t>Coregonus hoyi</w:t>
      </w:r>
      <w:r w:rsidRPr="003D6B7B">
        <w:t>) of the Apostle Islands region of Lake Superior. Trans. Am. Fish. Soc. 97, 146-158.</w:t>
      </w:r>
    </w:p>
    <w:p w14:paraId="603597F8" w14:textId="4D958C85" w:rsidR="007E6CFF" w:rsidRPr="007E6CFF" w:rsidRDefault="007E6CFF" w:rsidP="007E6CFF">
      <w:pPr>
        <w:pStyle w:val="References"/>
      </w:pPr>
      <w:r w:rsidRPr="007E6CFF">
        <w:t>Eckmann, R., Rey, P.  1987</w:t>
      </w:r>
      <w:r>
        <w:t xml:space="preserve">.  </w:t>
      </w:r>
      <w:r w:rsidRPr="007E6CFF">
        <w:t xml:space="preserve">Daily increments on the otoliths of larval and juvenile </w:t>
      </w:r>
      <w:r w:rsidRPr="007E6CFF">
        <w:rPr>
          <w:i/>
        </w:rPr>
        <w:t>Coregonus</w:t>
      </w:r>
      <w:r w:rsidRPr="007E6CFF">
        <w:t xml:space="preserve"> spp., and their modification by environmental factors. </w:t>
      </w:r>
      <w:r>
        <w:t xml:space="preserve"> </w:t>
      </w:r>
      <w:r w:rsidRPr="007E6CFF">
        <w:t>Hydrobiologia</w:t>
      </w:r>
      <w:r>
        <w:t>.</w:t>
      </w:r>
      <w:r w:rsidRPr="007E6CFF">
        <w:t xml:space="preserve"> </w:t>
      </w:r>
      <w:r>
        <w:t xml:space="preserve"> </w:t>
      </w:r>
      <w:r w:rsidRPr="007E6CFF">
        <w:t>148, 137-143</w:t>
      </w:r>
    </w:p>
    <w:p w14:paraId="5C1D32EE" w14:textId="0DEFCDD4" w:rsidR="003A0819" w:rsidRDefault="003A0819" w:rsidP="00603A67">
      <w:pPr>
        <w:pStyle w:val="References"/>
      </w:pPr>
      <w:r w:rsidRPr="00712416">
        <w:t>Evans</w:t>
      </w:r>
      <w:r w:rsidR="004727C3">
        <w:t>,</w:t>
      </w:r>
      <w:r w:rsidRPr="00712416">
        <w:t xml:space="preserve"> G</w:t>
      </w:r>
      <w:r w:rsidR="004727C3">
        <w:t>.</w:t>
      </w:r>
      <w:r w:rsidRPr="00712416">
        <w:t>T, Hoenig</w:t>
      </w:r>
      <w:r w:rsidR="004727C3">
        <w:t>,</w:t>
      </w:r>
      <w:r w:rsidRPr="00712416">
        <w:t xml:space="preserve"> J</w:t>
      </w:r>
      <w:r w:rsidR="004727C3">
        <w:t>.</w:t>
      </w:r>
      <w:r w:rsidRPr="00712416">
        <w:t>M.</w:t>
      </w:r>
      <w:r w:rsidR="004727C3">
        <w:t xml:space="preserve"> </w:t>
      </w:r>
      <w:r w:rsidRPr="00712416">
        <w:t xml:space="preserve"> 1998. </w:t>
      </w:r>
      <w:r w:rsidR="004727C3">
        <w:t xml:space="preserve"> </w:t>
      </w:r>
      <w:r w:rsidRPr="00712416">
        <w:t xml:space="preserve">Testing and viewing symmetry in contingency tables, with application to readers of fish ages. </w:t>
      </w:r>
      <w:r w:rsidR="004727C3">
        <w:t xml:space="preserve"> Biometrics. 54,</w:t>
      </w:r>
      <w:r w:rsidR="00BC47B1">
        <w:t xml:space="preserve"> </w:t>
      </w:r>
      <w:r w:rsidRPr="00712416">
        <w:t>620-629.</w:t>
      </w:r>
    </w:p>
    <w:p w14:paraId="29F040BA" w14:textId="47C2C88A" w:rsidR="00050D01" w:rsidRPr="00050D01" w:rsidRDefault="00050D01" w:rsidP="00050D01">
      <w:pPr>
        <w:pStyle w:val="References"/>
      </w:pPr>
      <w:r w:rsidRPr="00050D01">
        <w:t xml:space="preserve">Fridriksson, A.  1934.  On the calculation of age-distribution within a stock of cod by means of relatively few age-determinations as a key to measurements on a large scale.  </w:t>
      </w:r>
      <w:r w:rsidRPr="00050D01">
        <w:rPr>
          <w:rFonts w:eastAsia="Times New Roman"/>
        </w:rPr>
        <w:t>Rapp. P.-v. Reun. Cons. Perm. Int. Explor. Mer</w:t>
      </w:r>
      <w:r>
        <w:rPr>
          <w:rFonts w:eastAsia="Times New Roman"/>
        </w:rPr>
        <w:t>.</w:t>
      </w:r>
      <w:r>
        <w:t xml:space="preserve">  86, </w:t>
      </w:r>
      <w:r w:rsidRPr="00050D01">
        <w:t>1-5.</w:t>
      </w:r>
    </w:p>
    <w:p w14:paraId="28CD7CF4" w14:textId="6AFFD702" w:rsidR="007D5B7A" w:rsidRDefault="007D5B7A" w:rsidP="007D5B7A">
      <w:pPr>
        <w:pStyle w:val="References"/>
      </w:pPr>
      <w:r w:rsidRPr="003D6B7B">
        <w:t xml:space="preserve">Gamble, A.E., Hrabik, T.R., Stockwell, J.D., and Yule, D.L. </w:t>
      </w:r>
      <w:r>
        <w:t xml:space="preserve"> </w:t>
      </w:r>
      <w:r w:rsidRPr="003D6B7B">
        <w:t xml:space="preserve">2011. </w:t>
      </w:r>
      <w:r>
        <w:t xml:space="preserve"> </w:t>
      </w:r>
      <w:r w:rsidRPr="003D6B7B">
        <w:t xml:space="preserve">Trophic connections in Lake Superior Part I: The offshore fish community. </w:t>
      </w:r>
      <w:r>
        <w:t xml:space="preserve"> </w:t>
      </w:r>
      <w:r w:rsidRPr="003D6B7B">
        <w:t>J</w:t>
      </w:r>
      <w:r>
        <w:t>.</w:t>
      </w:r>
      <w:r w:rsidRPr="003D6B7B">
        <w:t xml:space="preserve"> Great Lakes Res</w:t>
      </w:r>
      <w:r>
        <w:t>.</w:t>
      </w:r>
      <w:r w:rsidRPr="003D6B7B">
        <w:t xml:space="preserve"> 37</w:t>
      </w:r>
      <w:r>
        <w:t xml:space="preserve">, </w:t>
      </w:r>
      <w:r w:rsidRPr="003D6B7B">
        <w:t>541-549.</w:t>
      </w:r>
    </w:p>
    <w:p w14:paraId="6737B8B7" w14:textId="7F2472AA" w:rsidR="00603A67" w:rsidRPr="00603A67" w:rsidRDefault="00603A67" w:rsidP="00603A67">
      <w:pPr>
        <w:pStyle w:val="References"/>
      </w:pPr>
      <w:r w:rsidRPr="00603A67">
        <w:t>Gerritsen, H.D., McGrath, D., and Lordan, C. 2006. A simple method for comparing age length keys reveals significant regional differences within a single stock of Haddock (</w:t>
      </w:r>
      <w:r w:rsidRPr="00603A67">
        <w:rPr>
          <w:i/>
        </w:rPr>
        <w:t>Melanogrammus aeglefinus</w:t>
      </w:r>
      <w:r w:rsidRPr="00603A67">
        <w:t>). ICES Journal of Marine Science, 63</w:t>
      </w:r>
      <w:r w:rsidR="003D6B7B">
        <w:t xml:space="preserve">, </w:t>
      </w:r>
      <w:r w:rsidRPr="00603A67">
        <w:t>1096-1100.</w:t>
      </w:r>
    </w:p>
    <w:p w14:paraId="5FB61FAB" w14:textId="10C4FBF2" w:rsidR="003A0819" w:rsidRPr="00603A67" w:rsidRDefault="003A0819" w:rsidP="00603A67">
      <w:pPr>
        <w:pStyle w:val="References"/>
      </w:pPr>
      <w:r w:rsidRPr="00603A67">
        <w:t>Holm, S. 1979. A simple sequentially rejective multiple test procedure. Scandinavian Journal of Statistics, 6</w:t>
      </w:r>
      <w:r w:rsidR="003D6B7B">
        <w:t xml:space="preserve">, </w:t>
      </w:r>
      <w:r w:rsidRPr="00603A67">
        <w:t>65-70.</w:t>
      </w:r>
    </w:p>
    <w:p w14:paraId="68E9BF22" w14:textId="6D342D97" w:rsidR="00603A67" w:rsidRDefault="00603A67" w:rsidP="00603A67">
      <w:pPr>
        <w:pStyle w:val="References"/>
      </w:pPr>
      <w:r w:rsidRPr="00603A67">
        <w:t>Isermann, D.A. and Knight, C.T.</w:t>
      </w:r>
      <w:r w:rsidR="00C57782">
        <w:t xml:space="preserve"> </w:t>
      </w:r>
      <w:r w:rsidRPr="00603A67">
        <w:t xml:space="preserve"> 2005. </w:t>
      </w:r>
      <w:r w:rsidR="00C57782">
        <w:t xml:space="preserve"> </w:t>
      </w:r>
      <w:r w:rsidRPr="00603A67">
        <w:t xml:space="preserve">A computer program for age-length keys incorporating age assignment to individual fish. </w:t>
      </w:r>
      <w:r w:rsidR="00C57782">
        <w:t xml:space="preserve"> </w:t>
      </w:r>
      <w:r w:rsidRPr="00603A67">
        <w:t>N</w:t>
      </w:r>
      <w:r w:rsidR="004727C3">
        <w:t>.</w:t>
      </w:r>
      <w:r w:rsidRPr="00603A67">
        <w:t xml:space="preserve"> Am</w:t>
      </w:r>
      <w:r w:rsidR="004727C3">
        <w:t xml:space="preserve">. </w:t>
      </w:r>
      <w:r w:rsidRPr="00603A67">
        <w:t>J</w:t>
      </w:r>
      <w:r w:rsidR="004727C3">
        <w:t>.</w:t>
      </w:r>
      <w:r w:rsidRPr="00603A67">
        <w:t xml:space="preserve"> Fish</w:t>
      </w:r>
      <w:r w:rsidR="004727C3">
        <w:t>.</w:t>
      </w:r>
      <w:r w:rsidRPr="00603A67">
        <w:t xml:space="preserve"> Man</w:t>
      </w:r>
      <w:r w:rsidR="004727C3">
        <w:t>.  25,</w:t>
      </w:r>
      <w:r w:rsidR="00BC47B1">
        <w:t xml:space="preserve"> </w:t>
      </w:r>
      <w:r w:rsidRPr="00603A67">
        <w:t>1153-1160.</w:t>
      </w:r>
    </w:p>
    <w:p w14:paraId="72A42DB9" w14:textId="7E48F454" w:rsidR="00050D01" w:rsidRPr="00050D01" w:rsidRDefault="00050D01" w:rsidP="00050D01">
      <w:pPr>
        <w:pStyle w:val="References"/>
      </w:pPr>
      <w:r w:rsidRPr="00050D01">
        <w:t>Ketchen</w:t>
      </w:r>
      <w:r>
        <w:t>, K.</w:t>
      </w:r>
      <w:r w:rsidRPr="00050D01">
        <w:t xml:space="preserve">S. </w:t>
      </w:r>
      <w:r>
        <w:t xml:space="preserve"> </w:t>
      </w:r>
      <w:r w:rsidRPr="00050D01">
        <w:t xml:space="preserve">1949. </w:t>
      </w:r>
      <w:r>
        <w:t xml:space="preserve"> </w:t>
      </w:r>
      <w:r w:rsidRPr="00050D01">
        <w:t>S</w:t>
      </w:r>
      <w:r>
        <w:t>tratified subsampling for deter</w:t>
      </w:r>
      <w:r w:rsidRPr="00050D01">
        <w:t>mining age distribu</w:t>
      </w:r>
      <w:r>
        <w:t xml:space="preserve">tions. Trans. Amer. </w:t>
      </w:r>
      <w:r w:rsidRPr="00050D01">
        <w:t>Fish</w:t>
      </w:r>
      <w:r>
        <w:t>.</w:t>
      </w:r>
      <w:r w:rsidRPr="00050D01">
        <w:t xml:space="preserve"> Soc</w:t>
      </w:r>
      <w:r>
        <w:t>. 79, 205-</w:t>
      </w:r>
      <w:r w:rsidRPr="00050D01">
        <w:t>212.</w:t>
      </w:r>
    </w:p>
    <w:p w14:paraId="6A565749" w14:textId="5C19292D" w:rsidR="003A0819" w:rsidRPr="00712416" w:rsidRDefault="003A0819" w:rsidP="00603A67">
      <w:pPr>
        <w:pStyle w:val="References"/>
      </w:pPr>
      <w:r w:rsidRPr="00712416">
        <w:lastRenderedPageBreak/>
        <w:t>Kimura</w:t>
      </w:r>
      <w:r w:rsidR="00C57782">
        <w:t>,</w:t>
      </w:r>
      <w:r w:rsidRPr="00712416">
        <w:t xml:space="preserve"> D</w:t>
      </w:r>
      <w:r w:rsidR="00C57782">
        <w:t>.</w:t>
      </w:r>
      <w:r w:rsidRPr="00712416">
        <w:t>K, Lyons</w:t>
      </w:r>
      <w:r w:rsidR="00C57782">
        <w:t>,</w:t>
      </w:r>
      <w:r w:rsidRPr="00712416">
        <w:t xml:space="preserve"> J</w:t>
      </w:r>
      <w:r w:rsidR="00C57782">
        <w:t>.</w:t>
      </w:r>
      <w:r w:rsidRPr="00712416">
        <w:t>J.</w:t>
      </w:r>
      <w:r w:rsidR="00C57782">
        <w:t xml:space="preserve"> </w:t>
      </w:r>
      <w:r w:rsidRPr="00712416">
        <w:t xml:space="preserve"> 1991.</w:t>
      </w:r>
      <w:r w:rsidR="00C57782">
        <w:t xml:space="preserve"> </w:t>
      </w:r>
      <w:r w:rsidRPr="00712416">
        <w:t xml:space="preserve"> Between reader bias and variability in age-determination process. </w:t>
      </w:r>
      <w:r w:rsidR="00C57782">
        <w:t xml:space="preserve"> </w:t>
      </w:r>
      <w:r w:rsidRPr="00712416">
        <w:t>Fish</w:t>
      </w:r>
      <w:r w:rsidR="00BC47B1">
        <w:t>.</w:t>
      </w:r>
      <w:r w:rsidRPr="00712416">
        <w:t xml:space="preserve"> Bull</w:t>
      </w:r>
      <w:r w:rsidR="00BC47B1">
        <w:t>.</w:t>
      </w:r>
      <w:r w:rsidRPr="00712416">
        <w:t xml:space="preserve"> 89</w:t>
      </w:r>
      <w:r w:rsidR="003D6B7B">
        <w:t xml:space="preserve">, </w:t>
      </w:r>
      <w:r w:rsidRPr="00712416">
        <w:t>53-60.</w:t>
      </w:r>
    </w:p>
    <w:p w14:paraId="7CEB905C" w14:textId="69952CC9" w:rsidR="007D5B7A" w:rsidRPr="00712416" w:rsidRDefault="007D5B7A" w:rsidP="007D5B7A">
      <w:pPr>
        <w:pStyle w:val="References"/>
        <w:rPr>
          <w:shd w:val="clear" w:color="auto" w:fill="FFFFFF"/>
        </w:rPr>
      </w:pPr>
      <w:r w:rsidRPr="00712416">
        <w:rPr>
          <w:shd w:val="clear" w:color="auto" w:fill="FFFFFF"/>
        </w:rPr>
        <w:t>Maceina</w:t>
      </w:r>
      <w:r>
        <w:rPr>
          <w:shd w:val="clear" w:color="auto" w:fill="FFFFFF"/>
        </w:rPr>
        <w:t>,</w:t>
      </w:r>
      <w:r w:rsidRPr="00712416">
        <w:rPr>
          <w:shd w:val="clear" w:color="auto" w:fill="FFFFFF"/>
        </w:rPr>
        <w:t xml:space="preserve"> M</w:t>
      </w:r>
      <w:r>
        <w:rPr>
          <w:shd w:val="clear" w:color="auto" w:fill="FFFFFF"/>
        </w:rPr>
        <w:t>.</w:t>
      </w:r>
      <w:r w:rsidRPr="00712416">
        <w:rPr>
          <w:shd w:val="clear" w:color="auto" w:fill="FFFFFF"/>
        </w:rPr>
        <w:t>J</w:t>
      </w:r>
      <w:r>
        <w:rPr>
          <w:shd w:val="clear" w:color="auto" w:fill="FFFFFF"/>
        </w:rPr>
        <w:t>.</w:t>
      </w:r>
      <w:r w:rsidRPr="00712416">
        <w:rPr>
          <w:shd w:val="clear" w:color="auto" w:fill="FFFFFF"/>
        </w:rPr>
        <w:t>, Boxrucker</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 Bueckmeier</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L</w:t>
      </w:r>
      <w:r>
        <w:rPr>
          <w:shd w:val="clear" w:color="auto" w:fill="FFFFFF"/>
        </w:rPr>
        <w:t>.</w:t>
      </w:r>
      <w:r w:rsidRPr="00712416">
        <w:rPr>
          <w:shd w:val="clear" w:color="auto" w:fill="FFFFFF"/>
        </w:rPr>
        <w:t>, Gangl</w:t>
      </w:r>
      <w:r>
        <w:rPr>
          <w:shd w:val="clear" w:color="auto" w:fill="FFFFFF"/>
        </w:rPr>
        <w:t>,</w:t>
      </w:r>
      <w:r w:rsidRPr="00712416">
        <w:rPr>
          <w:shd w:val="clear" w:color="auto" w:fill="FFFFFF"/>
        </w:rPr>
        <w:t xml:space="preserve"> R</w:t>
      </w:r>
      <w:r>
        <w:rPr>
          <w:shd w:val="clear" w:color="auto" w:fill="FFFFFF"/>
        </w:rPr>
        <w:t>.</w:t>
      </w:r>
      <w:r w:rsidRPr="00712416">
        <w:rPr>
          <w:shd w:val="clear" w:color="auto" w:fill="FFFFFF"/>
        </w:rPr>
        <w:t>S</w:t>
      </w:r>
      <w:r>
        <w:rPr>
          <w:shd w:val="clear" w:color="auto" w:fill="FFFFFF"/>
        </w:rPr>
        <w:t>.</w:t>
      </w:r>
      <w:r w:rsidRPr="00712416">
        <w:rPr>
          <w:shd w:val="clear" w:color="auto" w:fill="FFFFFF"/>
        </w:rPr>
        <w:t>, Lucchesi</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O</w:t>
      </w:r>
      <w:r>
        <w:rPr>
          <w:shd w:val="clear" w:color="auto" w:fill="FFFFFF"/>
        </w:rPr>
        <w:t>.</w:t>
      </w:r>
      <w:r w:rsidRPr="00712416">
        <w:rPr>
          <w:shd w:val="clear" w:color="auto" w:fill="FFFFFF"/>
        </w:rPr>
        <w:t>, Isermann</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A</w:t>
      </w:r>
      <w:r>
        <w:rPr>
          <w:shd w:val="clear" w:color="auto" w:fill="FFFFFF"/>
        </w:rPr>
        <w:t>.</w:t>
      </w:r>
      <w:r w:rsidRPr="00712416">
        <w:rPr>
          <w:shd w:val="clear" w:color="auto" w:fill="FFFFFF"/>
        </w:rPr>
        <w:t>, Jackson</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R</w:t>
      </w:r>
      <w:r>
        <w:rPr>
          <w:shd w:val="clear" w:color="auto" w:fill="FFFFFF"/>
        </w:rPr>
        <w:t>.</w:t>
      </w:r>
      <w:r w:rsidRPr="00712416">
        <w:rPr>
          <w:shd w:val="clear" w:color="auto" w:fill="FFFFFF"/>
        </w:rPr>
        <w:t>, Martinez</w:t>
      </w:r>
      <w:r>
        <w:rPr>
          <w:shd w:val="clear" w:color="auto" w:fill="FFFFFF"/>
        </w:rPr>
        <w:t>,</w:t>
      </w:r>
      <w:r w:rsidRPr="00712416">
        <w:rPr>
          <w:shd w:val="clear" w:color="auto" w:fill="FFFFFF"/>
        </w:rPr>
        <w:t xml:space="preserve"> P</w:t>
      </w:r>
      <w:r>
        <w:rPr>
          <w:shd w:val="clear" w:color="auto" w:fill="FFFFFF"/>
        </w:rPr>
        <w:t>.</w:t>
      </w:r>
      <w:r w:rsidRPr="00712416">
        <w:rPr>
          <w:shd w:val="clear" w:color="auto" w:fill="FFFFFF"/>
        </w:rPr>
        <w:t>J.</w:t>
      </w:r>
      <w:r>
        <w:rPr>
          <w:shd w:val="clear" w:color="auto" w:fill="FFFFFF"/>
        </w:rPr>
        <w:t xml:space="preserve"> </w:t>
      </w:r>
      <w:r w:rsidRPr="00712416">
        <w:rPr>
          <w:shd w:val="clear" w:color="auto" w:fill="FFFFFF"/>
        </w:rPr>
        <w:t xml:space="preserve"> 2007. </w:t>
      </w:r>
      <w:r>
        <w:rPr>
          <w:shd w:val="clear" w:color="auto" w:fill="FFFFFF"/>
        </w:rPr>
        <w:t xml:space="preserve"> </w:t>
      </w:r>
      <w:r w:rsidRPr="00712416">
        <w:rPr>
          <w:shd w:val="clear" w:color="auto" w:fill="FFFFFF"/>
        </w:rPr>
        <w:t xml:space="preserve">Current status and review of freshwater fish aging procedures used by state and provincial fisheries agencies with recommendations for future directions. </w:t>
      </w:r>
      <w:r>
        <w:rPr>
          <w:shd w:val="clear" w:color="auto" w:fill="FFFFFF"/>
        </w:rPr>
        <w:t xml:space="preserve"> </w:t>
      </w:r>
      <w:r w:rsidRPr="00712416">
        <w:rPr>
          <w:shd w:val="clear" w:color="auto" w:fill="FFFFFF"/>
        </w:rPr>
        <w:t>Fi</w:t>
      </w:r>
      <w:r>
        <w:rPr>
          <w:shd w:val="clear" w:color="auto" w:fill="FFFFFF"/>
        </w:rPr>
        <w:t xml:space="preserve">sheries. 32, </w:t>
      </w:r>
      <w:r w:rsidRPr="00712416">
        <w:rPr>
          <w:shd w:val="clear" w:color="auto" w:fill="FFFFFF"/>
        </w:rPr>
        <w:t>329-340.</w:t>
      </w:r>
    </w:p>
    <w:p w14:paraId="0D5F86DB" w14:textId="77777777" w:rsidR="003A0819" w:rsidRPr="00603A67" w:rsidRDefault="00C57782" w:rsidP="00603A67">
      <w:pPr>
        <w:pStyle w:val="References"/>
      </w:pPr>
      <w:r>
        <w:t>McBride, R.</w:t>
      </w:r>
      <w:r w:rsidR="003A0819" w:rsidRPr="00603A67">
        <w:t>S.</w:t>
      </w:r>
      <w:r>
        <w:t xml:space="preserve"> </w:t>
      </w:r>
      <w:r w:rsidR="003A0819" w:rsidRPr="00603A67">
        <w:t xml:space="preserve"> </w:t>
      </w:r>
      <w:r>
        <w:t>2015</w:t>
      </w:r>
      <w:r w:rsidR="003A0819" w:rsidRPr="00603A67">
        <w:t>.</w:t>
      </w:r>
      <w:r>
        <w:t xml:space="preserve"> </w:t>
      </w:r>
      <w:r w:rsidR="003A0819" w:rsidRPr="00603A67">
        <w:t xml:space="preserve"> Diagnosis of paired age agreement: A simulation appro</w:t>
      </w:r>
      <w:r>
        <w:t>ach of accuracy and precision eff</w:t>
      </w:r>
      <w:r w:rsidR="003A0819" w:rsidRPr="00603A67">
        <w:t>ects. ICES Journal of Marine Science, available at http://icesjms.oxfordjournals.org/content/early/2015/03/30/icesjms.fsv047.</w:t>
      </w:r>
    </w:p>
    <w:p w14:paraId="12D570B9" w14:textId="134255FD" w:rsidR="007E6CFF" w:rsidRPr="007E6CFF" w:rsidRDefault="007E6CFF" w:rsidP="007E6CFF">
      <w:pPr>
        <w:pStyle w:val="References"/>
      </w:pPr>
      <w:r w:rsidRPr="007E6CFF">
        <w:t>Myers,</w:t>
      </w:r>
      <w:r>
        <w:t xml:space="preserve"> </w:t>
      </w:r>
      <w:r w:rsidRPr="007E6CFF">
        <w:t>J.T., Yule, D.L., Jones, M.I., Ahrenstorff, T.D., Hrabik, T.R., Claramunt, R.M., Ebener, M.P., Berglund, E.K.</w:t>
      </w:r>
      <w:r>
        <w:t xml:space="preserve"> </w:t>
      </w:r>
      <w:r w:rsidRPr="007E6CFF">
        <w:t xml:space="preserve"> 2015. </w:t>
      </w:r>
      <w:r>
        <w:t xml:space="preserve"> </w:t>
      </w:r>
      <w:r w:rsidRPr="007E6CFF">
        <w:t>Spatial synchrony in cisco recruitment.</w:t>
      </w:r>
      <w:r>
        <w:t xml:space="preserve"> </w:t>
      </w:r>
      <w:r w:rsidR="00BC47B1">
        <w:t xml:space="preserve"> Fish.</w:t>
      </w:r>
      <w:r w:rsidRPr="007E6CFF">
        <w:t xml:space="preserve"> Res</w:t>
      </w:r>
      <w:r w:rsidR="00BC47B1">
        <w:t>.</w:t>
      </w:r>
      <w:r w:rsidRPr="007E6CFF">
        <w:t xml:space="preserve"> 165, 11-21.</w:t>
      </w:r>
    </w:p>
    <w:p w14:paraId="24C53249" w14:textId="77777777" w:rsidR="003A0819" w:rsidRDefault="003A0819" w:rsidP="00603A67">
      <w:pPr>
        <w:pStyle w:val="References"/>
      </w:pPr>
      <w:r w:rsidRPr="00712416">
        <w:t>Neuman</w:t>
      </w:r>
      <w:r>
        <w:t>n</w:t>
      </w:r>
      <w:r w:rsidR="00C57782">
        <w:t>,</w:t>
      </w:r>
      <w:r w:rsidRPr="00712416">
        <w:t xml:space="preserve"> R</w:t>
      </w:r>
      <w:r w:rsidR="00C57782">
        <w:t>.</w:t>
      </w:r>
      <w:r w:rsidRPr="00712416">
        <w:t>M, Allen M</w:t>
      </w:r>
      <w:r w:rsidR="00C57782">
        <w:t>.</w:t>
      </w:r>
      <w:r w:rsidRPr="00712416">
        <w:t xml:space="preserve">S. </w:t>
      </w:r>
      <w:r w:rsidR="00C57782">
        <w:t xml:space="preserve"> </w:t>
      </w:r>
      <w:r w:rsidRPr="00712416">
        <w:t xml:space="preserve">2007. </w:t>
      </w:r>
      <w:r w:rsidR="00C57782">
        <w:t xml:space="preserve"> </w:t>
      </w:r>
      <w:r w:rsidRPr="00712416">
        <w:t>Size Structure</w:t>
      </w:r>
      <w:r w:rsidR="00C57782">
        <w:t>, i</w:t>
      </w:r>
      <w:r w:rsidRPr="00712416">
        <w:t>n: Guy</w:t>
      </w:r>
      <w:r w:rsidR="00C57782">
        <w:t>,</w:t>
      </w:r>
      <w:r w:rsidRPr="00712416">
        <w:t xml:space="preserve"> C</w:t>
      </w:r>
      <w:r w:rsidR="00C57782">
        <w:t>.</w:t>
      </w:r>
      <w:r w:rsidRPr="00712416">
        <w:t>S</w:t>
      </w:r>
      <w:r w:rsidR="00C57782">
        <w:t>.</w:t>
      </w:r>
      <w:r w:rsidRPr="00712416">
        <w:t>, Brown</w:t>
      </w:r>
      <w:r w:rsidR="00C57782">
        <w:t>,</w:t>
      </w:r>
      <w:r w:rsidRPr="00712416">
        <w:t xml:space="preserve"> M</w:t>
      </w:r>
      <w:r w:rsidR="00C57782">
        <w:t>.</w:t>
      </w:r>
      <w:r w:rsidRPr="00712416">
        <w:t>L</w:t>
      </w:r>
      <w:r w:rsidR="00C57782">
        <w:t>. (Eds.),</w:t>
      </w:r>
      <w:r w:rsidRPr="00712416">
        <w:t xml:space="preserve"> Analysis and Interpretation of Freshwater Fisheries Data. </w:t>
      </w:r>
      <w:r w:rsidR="00C57782">
        <w:t>American Fisheries Society, Bethes</w:t>
      </w:r>
      <w:r>
        <w:t>da</w:t>
      </w:r>
      <w:r w:rsidR="00C57782">
        <w:t xml:space="preserve">, </w:t>
      </w:r>
      <w:r>
        <w:t>MD</w:t>
      </w:r>
      <w:r w:rsidR="00C57782">
        <w:t>, pp</w:t>
      </w:r>
      <w:r w:rsidRPr="00712416">
        <w:t>. 375-421</w:t>
      </w:r>
      <w:r>
        <w:t>.</w:t>
      </w:r>
    </w:p>
    <w:p w14:paraId="3C26F33C" w14:textId="77777777" w:rsidR="003A0819" w:rsidRDefault="003A0819" w:rsidP="00603A67">
      <w:pPr>
        <w:pStyle w:val="References"/>
      </w:pPr>
      <w:r>
        <w:t>Ogle, D.H.  2015</w:t>
      </w:r>
      <w:r w:rsidR="00603A67">
        <w:t>a</w:t>
      </w:r>
      <w:r>
        <w:t>.  Introductory Fisheries Analysis with R.  Chapman &amp; Hall/CRC P</w:t>
      </w:r>
      <w:r w:rsidR="00C57782">
        <w:t>ress, Boca Raton, FL</w:t>
      </w:r>
      <w:r>
        <w:t>.</w:t>
      </w:r>
    </w:p>
    <w:p w14:paraId="3D4E2109" w14:textId="7A91B261" w:rsidR="003A0819" w:rsidRDefault="00603A67" w:rsidP="00603A67">
      <w:pPr>
        <w:pStyle w:val="References"/>
      </w:pPr>
      <w:r>
        <w:t>Ogle</w:t>
      </w:r>
      <w:r w:rsidR="00C57782">
        <w:t>,</w:t>
      </w:r>
      <w:r>
        <w:t xml:space="preserve"> D</w:t>
      </w:r>
      <w:r w:rsidR="00C57782">
        <w:t>.</w:t>
      </w:r>
      <w:r>
        <w:t>H.</w:t>
      </w:r>
      <w:r w:rsidR="00C57782">
        <w:t xml:space="preserve"> </w:t>
      </w:r>
      <w:r>
        <w:t xml:space="preserve"> 2015b</w:t>
      </w:r>
      <w:r w:rsidR="003A0819" w:rsidRPr="00712416">
        <w:t xml:space="preserve">. </w:t>
      </w:r>
      <w:r w:rsidR="00C57782">
        <w:t xml:space="preserve"> </w:t>
      </w:r>
      <w:r w:rsidR="003A0819" w:rsidRPr="00712416">
        <w:t xml:space="preserve">FSA: Fisheries stock analysis. </w:t>
      </w:r>
      <w:r w:rsidR="00C57782">
        <w:t xml:space="preserve"> </w:t>
      </w:r>
      <w:r w:rsidR="003A0819" w:rsidRPr="00712416">
        <w:t xml:space="preserve">Available from: </w:t>
      </w:r>
      <w:r w:rsidR="001078E5" w:rsidRPr="001078E5">
        <w:t>http://github.com/droglenc/fsa/</w:t>
      </w:r>
      <w:r w:rsidR="003A0819" w:rsidRPr="00712416">
        <w:t>.</w:t>
      </w:r>
    </w:p>
    <w:p w14:paraId="672DC661" w14:textId="2A97D3E7" w:rsidR="001078E5" w:rsidRPr="001078E5" w:rsidRDefault="001078E5" w:rsidP="001078E5">
      <w:pPr>
        <w:pStyle w:val="References"/>
        <w:rPr>
          <w:b/>
        </w:rPr>
      </w:pPr>
      <w:r>
        <w:t>Pratt, T.C.  2012.  The distribution and abundance of deepwater ciscoes in Canadian waters of Lake Superior, in: Tallman, R.F., Howland, K.L., Rennie, M.D., Mills, K.H., (Eds</w:t>
      </w:r>
      <w:r w:rsidRPr="001078E5">
        <w:t xml:space="preserve">.) </w:t>
      </w:r>
      <w:r w:rsidRPr="001078E5">
        <w:rPr>
          <w:rFonts w:ascii="TimesNewRomanPS-Italic" w:hAnsi="TimesNewRomanPS-Italic" w:cs="TimesNewRomanPS-Italic"/>
          <w:iCs/>
        </w:rPr>
        <w:t>Biology and Management of Coregonid Fishes 2008</w:t>
      </w:r>
      <w:r>
        <w:t>.  Adv. Limnol.  63, 25–41.</w:t>
      </w:r>
    </w:p>
    <w:p w14:paraId="45DA0329" w14:textId="2B165DE4" w:rsidR="007D5B7A" w:rsidRPr="004C15F9" w:rsidRDefault="007D5B7A" w:rsidP="007D5B7A">
      <w:pPr>
        <w:pStyle w:val="References"/>
        <w:rPr>
          <w:rFonts w:cs="AdvP7B6C"/>
        </w:rPr>
      </w:pPr>
      <w:r>
        <w:t>Pratt, T.C., Chong, S.C.</w:t>
      </w:r>
      <w:r w:rsidRPr="004C15F9">
        <w:t xml:space="preserve"> </w:t>
      </w:r>
      <w:r>
        <w:t xml:space="preserve"> </w:t>
      </w:r>
      <w:r w:rsidRPr="004C15F9">
        <w:t xml:space="preserve">2012. </w:t>
      </w:r>
      <w:r>
        <w:t xml:space="preserve"> </w:t>
      </w:r>
      <w:r w:rsidRPr="004C15F9">
        <w:t xml:space="preserve">Contemporary life history characteristics of Lake Superior deepwater ciscoes. </w:t>
      </w:r>
      <w:r>
        <w:t xml:space="preserve"> </w:t>
      </w:r>
      <w:r w:rsidR="00BC47B1">
        <w:t>Aquat.</w:t>
      </w:r>
      <w:r w:rsidRPr="004C15F9">
        <w:t xml:space="preserve"> Eco</w:t>
      </w:r>
      <w:r w:rsidR="00BC47B1">
        <w:t>syst.</w:t>
      </w:r>
      <w:r>
        <w:t xml:space="preserve"> Health &amp; Man.  15</w:t>
      </w:r>
      <w:r w:rsidRPr="004C15F9">
        <w:t>, 322-332.</w:t>
      </w:r>
    </w:p>
    <w:p w14:paraId="795620BF" w14:textId="77777777" w:rsidR="003A0819" w:rsidRDefault="003A0819" w:rsidP="00603A67">
      <w:pPr>
        <w:pStyle w:val="References"/>
      </w:pPr>
      <w:r w:rsidRPr="00712416">
        <w:lastRenderedPageBreak/>
        <w:t>Quist</w:t>
      </w:r>
      <w:r w:rsidR="00C57782">
        <w:t>,</w:t>
      </w:r>
      <w:r w:rsidRPr="00712416">
        <w:t xml:space="preserve"> M</w:t>
      </w:r>
      <w:r w:rsidR="00C57782">
        <w:t>.</w:t>
      </w:r>
      <w:r w:rsidRPr="00712416">
        <w:t>C</w:t>
      </w:r>
      <w:r w:rsidR="00C57782">
        <w:t>.</w:t>
      </w:r>
      <w:r w:rsidRPr="00712416">
        <w:t>, Pegg</w:t>
      </w:r>
      <w:r w:rsidR="00C57782">
        <w:t>,</w:t>
      </w:r>
      <w:r w:rsidRPr="00712416">
        <w:t xml:space="preserve"> M</w:t>
      </w:r>
      <w:r w:rsidR="00C57782">
        <w:t>.</w:t>
      </w:r>
      <w:r w:rsidRPr="00712416">
        <w:t>A</w:t>
      </w:r>
      <w:r w:rsidR="00C57782">
        <w:t>.</w:t>
      </w:r>
      <w:r w:rsidRPr="00712416">
        <w:t>, DeVries</w:t>
      </w:r>
      <w:r w:rsidR="00C57782">
        <w:t>,</w:t>
      </w:r>
      <w:r w:rsidRPr="00712416">
        <w:t xml:space="preserve"> D</w:t>
      </w:r>
      <w:r w:rsidR="00C57782">
        <w:t>.</w:t>
      </w:r>
      <w:r w:rsidRPr="00712416">
        <w:t>R.</w:t>
      </w:r>
      <w:r w:rsidR="00C57782">
        <w:t xml:space="preserve"> </w:t>
      </w:r>
      <w:r w:rsidRPr="00712416">
        <w:t xml:space="preserve"> 2012.</w:t>
      </w:r>
      <w:r w:rsidR="00C57782">
        <w:t xml:space="preserve"> </w:t>
      </w:r>
      <w:r w:rsidRPr="00712416">
        <w:t xml:space="preserve"> Age and growth</w:t>
      </w:r>
      <w:r w:rsidR="00C57782">
        <w:t>, i</w:t>
      </w:r>
      <w:r w:rsidRPr="00712416">
        <w:t>n: Zale</w:t>
      </w:r>
      <w:r w:rsidR="00C57782">
        <w:t>,</w:t>
      </w:r>
      <w:r w:rsidRPr="00712416">
        <w:t xml:space="preserve"> A</w:t>
      </w:r>
      <w:r w:rsidR="00C57782">
        <w:t>.</w:t>
      </w:r>
      <w:r w:rsidRPr="00712416">
        <w:t>V</w:t>
      </w:r>
      <w:r w:rsidR="00C57782">
        <w:t>.</w:t>
      </w:r>
      <w:r w:rsidRPr="00712416">
        <w:t>, Parrish</w:t>
      </w:r>
      <w:r w:rsidR="00C57782">
        <w:t>,</w:t>
      </w:r>
      <w:r w:rsidRPr="00712416">
        <w:t xml:space="preserve"> D</w:t>
      </w:r>
      <w:r w:rsidR="00C57782">
        <w:t>.</w:t>
      </w:r>
      <w:r w:rsidRPr="00712416">
        <w:t>L</w:t>
      </w:r>
      <w:r w:rsidR="00C57782">
        <w:t>.</w:t>
      </w:r>
      <w:r w:rsidRPr="00712416">
        <w:t>, Sutton</w:t>
      </w:r>
      <w:r w:rsidR="00C57782">
        <w:t>,</w:t>
      </w:r>
      <w:r w:rsidRPr="00712416">
        <w:t xml:space="preserve"> T</w:t>
      </w:r>
      <w:r w:rsidR="00C57782">
        <w:t>.</w:t>
      </w:r>
      <w:r w:rsidRPr="00712416">
        <w:t>M</w:t>
      </w:r>
      <w:r w:rsidR="00C57782">
        <w:t>.</w:t>
      </w:r>
      <w:r w:rsidRPr="00712416">
        <w:t>,</w:t>
      </w:r>
      <w:r w:rsidR="00C57782">
        <w:t xml:space="preserve"> (Eds.) </w:t>
      </w:r>
      <w:r w:rsidRPr="00712416">
        <w:t xml:space="preserve"> Fisheries Techniques</w:t>
      </w:r>
      <w:r w:rsidR="00C57782">
        <w:t>, third</w:t>
      </w:r>
      <w:r>
        <w:t xml:space="preserve"> ed</w:t>
      </w:r>
      <w:r w:rsidRPr="00712416">
        <w:t xml:space="preserve">. </w:t>
      </w:r>
      <w:r w:rsidR="00C57782">
        <w:t xml:space="preserve">American Fisheries Society, </w:t>
      </w:r>
      <w:r>
        <w:t>Bethesda</w:t>
      </w:r>
      <w:r w:rsidR="00C57782">
        <w:t xml:space="preserve">, </w:t>
      </w:r>
      <w:r>
        <w:t>MD</w:t>
      </w:r>
      <w:r w:rsidR="00C57782">
        <w:t xml:space="preserve">, </w:t>
      </w:r>
      <w:r w:rsidRPr="00712416">
        <w:t xml:space="preserve"> </w:t>
      </w:r>
      <w:r w:rsidR="00C57782">
        <w:t>p</w:t>
      </w:r>
      <w:r w:rsidRPr="00712416">
        <w:t>p. 677-731</w:t>
      </w:r>
      <w:r>
        <w:t>.</w:t>
      </w:r>
    </w:p>
    <w:p w14:paraId="78332E5A" w14:textId="77777777" w:rsidR="003A0819" w:rsidRPr="00712416" w:rsidRDefault="003A0819" w:rsidP="00603A67">
      <w:pPr>
        <w:pStyle w:val="References"/>
      </w:pPr>
      <w:r w:rsidRPr="00712416">
        <w:t xml:space="preserve">R Development Core Team. </w:t>
      </w:r>
      <w:r w:rsidR="00C57782">
        <w:t xml:space="preserve"> </w:t>
      </w:r>
      <w:r w:rsidRPr="00712416">
        <w:t>201</w:t>
      </w:r>
      <w:r>
        <w:t>5</w:t>
      </w:r>
      <w:r w:rsidRPr="00712416">
        <w:t xml:space="preserve">. </w:t>
      </w:r>
      <w:r w:rsidR="00C57782">
        <w:t xml:space="preserve"> </w:t>
      </w:r>
      <w:r w:rsidRPr="00712416">
        <w:t xml:space="preserve">R: a language and environment for statistical computing. </w:t>
      </w:r>
      <w:r w:rsidR="00C57782">
        <w:t xml:space="preserve"> </w:t>
      </w:r>
      <w:r w:rsidRPr="00712416">
        <w:t>R Foundation for Statistical Computing.</w:t>
      </w:r>
      <w:r w:rsidR="00C57782">
        <w:t xml:space="preserve"> </w:t>
      </w:r>
      <w:r w:rsidRPr="00712416">
        <w:t xml:space="preserve"> Available from: </w:t>
      </w:r>
      <w:r w:rsidRPr="00F158FA">
        <w:t>http://R-project.org</w:t>
      </w:r>
      <w:r w:rsidRPr="00712416">
        <w:t>.</w:t>
      </w:r>
    </w:p>
    <w:p w14:paraId="5E863358" w14:textId="68507086" w:rsidR="00E22F6C" w:rsidRDefault="003A0819" w:rsidP="00603A67">
      <w:pPr>
        <w:pStyle w:val="References"/>
      </w:pPr>
      <w:r>
        <w:t>Sekhon, J.S.</w:t>
      </w:r>
      <w:r w:rsidR="00C57782">
        <w:t xml:space="preserve"> </w:t>
      </w:r>
      <w:r>
        <w:t xml:space="preserve"> 2011. </w:t>
      </w:r>
      <w:r w:rsidR="00C57782">
        <w:t xml:space="preserve"> </w:t>
      </w:r>
      <w:r>
        <w:t xml:space="preserve">Multivariate and propensity score matching software with automated balance </w:t>
      </w:r>
      <w:r w:rsidRPr="00603A67">
        <w:t xml:space="preserve">optimization: The Matching package for R. </w:t>
      </w:r>
      <w:r w:rsidR="00C57782">
        <w:t xml:space="preserve"> </w:t>
      </w:r>
      <w:r w:rsidRPr="00603A67">
        <w:t>J</w:t>
      </w:r>
      <w:r w:rsidR="00C57782">
        <w:t>.</w:t>
      </w:r>
      <w:r w:rsidRPr="00603A67">
        <w:t xml:space="preserve"> Stat</w:t>
      </w:r>
      <w:r w:rsidR="00C57782">
        <w:t>.</w:t>
      </w:r>
      <w:r w:rsidRPr="00603A67">
        <w:t xml:space="preserve"> Software, 42(7)</w:t>
      </w:r>
      <w:r w:rsidR="003D6B7B">
        <w:t xml:space="preserve">, </w:t>
      </w:r>
      <w:r w:rsidRPr="00603A67">
        <w:t>1-52.</w:t>
      </w:r>
    </w:p>
    <w:p w14:paraId="5D6CB286" w14:textId="77777777" w:rsidR="00603A67" w:rsidRDefault="00603A67" w:rsidP="00603A67">
      <w:pPr>
        <w:pStyle w:val="References"/>
      </w:pPr>
      <w:r w:rsidRPr="00603A67">
        <w:t>Ven</w:t>
      </w:r>
      <w:r w:rsidR="00C57782">
        <w:t>ables, W.N., Ripley, B.</w:t>
      </w:r>
      <w:r w:rsidRPr="00603A67">
        <w:t>D.</w:t>
      </w:r>
      <w:r w:rsidR="00C57782">
        <w:t xml:space="preserve"> </w:t>
      </w:r>
      <w:r w:rsidRPr="00603A67">
        <w:t xml:space="preserve"> 2002. </w:t>
      </w:r>
      <w:r w:rsidR="00C57782">
        <w:t xml:space="preserve"> </w:t>
      </w:r>
      <w:r w:rsidRPr="00603A67">
        <w:t>Modern Applied Statistics with S.  Springer, New York, fourth edition.</w:t>
      </w:r>
    </w:p>
    <w:p w14:paraId="59F5FD83" w14:textId="3E6AB684" w:rsidR="007D5B7A" w:rsidRDefault="007D5B7A" w:rsidP="007D5B7A">
      <w:pPr>
        <w:pStyle w:val="References"/>
      </w:pPr>
      <w:r>
        <w:t xml:space="preserve">Yule, D.L., Stockwell, J.D., Black, J.A., Cullis, K.I., Cholwek, G.A., Myers, J.T.  2008.  How systematic age underestimation can impede understanding of fish population dynamics: Lessons learned from a Lake Superior cisco stock.  Trans. Amer. Fish. Soc. 137, 481-495. </w:t>
      </w:r>
    </w:p>
    <w:p w14:paraId="0CED50AD" w14:textId="77777777" w:rsidR="003A0819" w:rsidRDefault="003A0819">
      <w:pPr>
        <w:spacing w:after="200" w:line="240" w:lineRule="auto"/>
        <w:ind w:firstLine="0"/>
        <w:rPr>
          <w:b/>
        </w:rPr>
      </w:pPr>
      <w:r>
        <w:rPr>
          <w:b/>
        </w:rPr>
        <w:br w:type="page"/>
      </w:r>
    </w:p>
    <w:p w14:paraId="073CBE44" w14:textId="77777777" w:rsidR="000825F6" w:rsidRPr="008514F9" w:rsidRDefault="00E22F6C" w:rsidP="008514F9">
      <w:pPr>
        <w:ind w:firstLine="0"/>
        <w:rPr>
          <w:b/>
        </w:rPr>
      </w:pPr>
      <w:r w:rsidRPr="008514F9">
        <w:rPr>
          <w:b/>
        </w:rPr>
        <w:lastRenderedPageBreak/>
        <w:t>Figure Captions</w:t>
      </w:r>
    </w:p>
    <w:p w14:paraId="405BD9C5" w14:textId="77777777" w:rsidR="00E22F6C" w:rsidRDefault="00E22F6C" w:rsidP="008514F9">
      <w:pPr>
        <w:ind w:firstLine="0"/>
      </w:pPr>
      <w:r>
        <w:t>Figure 1.  Locations of 2014 Kiyi collections in Lake Superior with regions identified.</w:t>
      </w:r>
    </w:p>
    <w:p w14:paraId="1EBE34B5" w14:textId="77777777" w:rsidR="008514F9" w:rsidRDefault="008514F9" w:rsidP="008514F9">
      <w:pPr>
        <w:ind w:firstLine="0"/>
      </w:pPr>
    </w:p>
    <w:p w14:paraId="01F8CAF1" w14:textId="77777777" w:rsidR="00E22F6C" w:rsidRDefault="00E22F6C" w:rsidP="008514F9">
      <w:pPr>
        <w:ind w:firstLine="0"/>
      </w:pPr>
      <w:r>
        <w:t>Figure 2.  Relative within-year frequency of total length for all Kiyi captured in Lake Superior from May-July 2001-2014.  Note that each plot has been scaled such that the mode has a height equal to 1.</w:t>
      </w:r>
    </w:p>
    <w:p w14:paraId="408E2218" w14:textId="77777777" w:rsidR="008514F9" w:rsidRDefault="008514F9" w:rsidP="008514F9">
      <w:pPr>
        <w:ind w:firstLine="0"/>
      </w:pPr>
    </w:p>
    <w:p w14:paraId="27BEC272" w14:textId="77777777" w:rsidR="00905961" w:rsidRDefault="00E22F6C" w:rsidP="00905961">
      <w:pPr>
        <w:ind w:firstLine="0"/>
      </w:pPr>
      <w:r>
        <w:t xml:space="preserve">Figure 3.  </w:t>
      </w:r>
      <w:r w:rsidR="00905961">
        <w:t>D</w:t>
      </w:r>
      <w:r w:rsidR="00905961">
        <w:rPr>
          <w:rFonts w:cs="Times New Roman"/>
        </w:rPr>
        <w:t>ifference in estimated otolith ages for Lake Superior Kiyi from two readers</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first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 xml:space="preserve">, with mean (short horizontal lines) and </w:t>
      </w:r>
      <w:r w:rsidRPr="0091512E">
        <w:rPr>
          <w:rFonts w:cs="Times New Roman"/>
        </w:rPr>
        <w:t>95% confidence intervals</w:t>
      </w:r>
      <w:r w:rsidR="00905961">
        <w:rPr>
          <w:rFonts w:cs="Times New Roman"/>
        </w:rPr>
        <w:t xml:space="preserve"> (vertical lines</w:t>
      </w:r>
      <w:r w:rsidRPr="0091512E">
        <w:rPr>
          <w:rFonts w:cs="Times New Roman"/>
        </w:rPr>
        <w:t>).</w:t>
      </w:r>
      <w:r w:rsidR="008514F9">
        <w:rPr>
          <w:rFonts w:cs="Times New Roman"/>
        </w:rPr>
        <w:t xml:space="preserve">  Darker points represent more individuals</w:t>
      </w:r>
      <w:r w:rsidR="00905961">
        <w:rPr>
          <w:rFonts w:cs="Times New Roman"/>
        </w:rPr>
        <w:t xml:space="preserve"> and gray confidence intervals represent estimated otolith ages for the first reader where the mean estimated otolith age for the second reader differed significantly</w:t>
      </w:r>
      <w:r w:rsidR="008514F9">
        <w:rPr>
          <w:rFonts w:cs="Times New Roman"/>
        </w:rPr>
        <w:t xml:space="preserve">. </w:t>
      </w:r>
      <w:r w:rsidRPr="0091512E">
        <w:rPr>
          <w:rFonts w:cs="Times New Roman"/>
        </w:rPr>
        <w:t xml:space="preserve"> The </w:t>
      </w:r>
      <w:r w:rsidR="008514F9">
        <w:rPr>
          <w:rFonts w:cs="Times New Roman"/>
        </w:rPr>
        <w:t>horizont</w:t>
      </w:r>
      <w:r w:rsidRPr="0091512E">
        <w:rPr>
          <w:rFonts w:cs="Times New Roman"/>
        </w:rPr>
        <w:t xml:space="preserve">al dashed line </w:t>
      </w:r>
      <w:r w:rsidR="008514F9">
        <w:rPr>
          <w:rFonts w:cs="Times New Roman"/>
        </w:rPr>
        <w:t>represents ages that agreed.</w:t>
      </w:r>
      <w:r w:rsidRPr="0091512E">
        <w:rPr>
          <w:rFonts w:cs="Times New Roman"/>
        </w:rPr>
        <w:t xml:space="preserve">  Sample size</w:t>
      </w:r>
      <w:r>
        <w:rPr>
          <w:rFonts w:cs="Times New Roman"/>
        </w:rPr>
        <w:t>s</w:t>
      </w:r>
      <w:r w:rsidRPr="0091512E">
        <w:rPr>
          <w:rFonts w:cs="Times New Roman"/>
        </w:rPr>
        <w:t xml:space="preserve"> for each estimated otolith age</w:t>
      </w:r>
      <w:r w:rsidR="008514F9">
        <w:rPr>
          <w:rFonts w:cs="Times New Roman"/>
        </w:rPr>
        <w:t xml:space="preserve"> of the first reader</w:t>
      </w:r>
      <w:r w:rsidRPr="0091512E">
        <w:rPr>
          <w:rFonts w:cs="Times New Roman"/>
        </w:rPr>
        <w:t xml:space="preserve"> </w:t>
      </w:r>
      <w:r>
        <w:rPr>
          <w:rFonts w:cs="Times New Roman"/>
        </w:rPr>
        <w:t>are</w:t>
      </w:r>
      <w:r w:rsidRPr="0091512E">
        <w:rPr>
          <w:rFonts w:cs="Times New Roman"/>
        </w:rPr>
        <w:t xml:space="preserve"> shown above the x-axis</w:t>
      </w:r>
      <w:r w:rsidR="008514F9">
        <w:rPr>
          <w:rFonts w:cs="Times New Roman"/>
        </w:rPr>
        <w:t>.</w:t>
      </w:r>
      <w:r w:rsidR="00905961" w:rsidRPr="00905961">
        <w:t xml:space="preserve"> </w:t>
      </w:r>
    </w:p>
    <w:p w14:paraId="5C366415" w14:textId="77777777" w:rsidR="00905961" w:rsidRDefault="00905961" w:rsidP="00905961">
      <w:pPr>
        <w:ind w:firstLine="0"/>
      </w:pPr>
    </w:p>
    <w:p w14:paraId="2DAA5D36" w14:textId="77777777" w:rsidR="00905961" w:rsidRDefault="00905961" w:rsidP="00905961">
      <w:pPr>
        <w:ind w:firstLine="0"/>
      </w:pPr>
      <w:r>
        <w:t>Figure 4.  D</w:t>
      </w:r>
      <w:r>
        <w:rPr>
          <w:rFonts w:cs="Times New Roman"/>
        </w:rPr>
        <w:t>ifference in estimated scale and otolith ages</w:t>
      </w:r>
      <w:r w:rsidRPr="00905961">
        <w:rPr>
          <w:rFonts w:cs="Times New Roman"/>
        </w:rPr>
        <w:t xml:space="preserve"> </w:t>
      </w:r>
      <w:r w:rsidRPr="0091512E">
        <w:rPr>
          <w:rFonts w:cs="Times New Roman"/>
        </w:rPr>
        <w:t xml:space="preserve">for Lake Superior </w:t>
      </w:r>
      <w:r>
        <w:rPr>
          <w:rFonts w:cs="Times New Roman"/>
        </w:rPr>
        <w:t>Kiyi from one reader</w:t>
      </w:r>
      <w:r w:rsidRPr="0091512E">
        <w:rPr>
          <w:rFonts w:cs="Times New Roman"/>
        </w:rPr>
        <w:t xml:space="preserve"> at </w:t>
      </w:r>
      <w:r>
        <w:rPr>
          <w:rFonts w:cs="Times New Roman"/>
        </w:rPr>
        <w:t>estimated o</w:t>
      </w:r>
      <w:r w:rsidRPr="0091512E">
        <w:rPr>
          <w:rFonts w:cs="Times New Roman"/>
        </w:rPr>
        <w:t>tolith ages</w:t>
      </w:r>
      <w:r>
        <w:rPr>
          <w:rFonts w:cs="Times New Roman"/>
        </w:rPr>
        <w:t xml:space="preserve"> for the reader</w:t>
      </w:r>
      <w:r w:rsidRPr="0091512E">
        <w:rPr>
          <w:rFonts w:cs="Times New Roman"/>
        </w:rPr>
        <w:t xml:space="preserve"> (</w:t>
      </w:r>
      <w:r w:rsidRPr="008514F9">
        <w:rPr>
          <w:rFonts w:cs="Times New Roman"/>
        </w:rPr>
        <w:t>i.e.,</w:t>
      </w:r>
      <w:r>
        <w:rPr>
          <w:rFonts w:cs="Times New Roman"/>
        </w:rPr>
        <w:t xml:space="preserve"> a modified</w:t>
      </w:r>
      <w:r w:rsidRPr="0091512E">
        <w:rPr>
          <w:rFonts w:cs="Times New Roman"/>
        </w:rPr>
        <w:t xml:space="preserve"> age-bias plot)</w:t>
      </w:r>
      <w:r>
        <w:rPr>
          <w:rFonts w:cs="Times New Roman"/>
        </w:rPr>
        <w:t>,</w:t>
      </w:r>
      <w:r w:rsidRPr="0091512E">
        <w:rPr>
          <w:rFonts w:cs="Times New Roman"/>
        </w:rPr>
        <w:t xml:space="preserve"> </w:t>
      </w:r>
      <w:r>
        <w:rPr>
          <w:rFonts w:cs="Times New Roman"/>
        </w:rPr>
        <w:t xml:space="preserve">with mean (short horizontal lines) and </w:t>
      </w:r>
      <w:r w:rsidRPr="0091512E">
        <w:rPr>
          <w:rFonts w:cs="Times New Roman"/>
        </w:rPr>
        <w:t>95% confidence intervals</w:t>
      </w:r>
      <w:r>
        <w:rPr>
          <w:rFonts w:cs="Times New Roman"/>
        </w:rPr>
        <w:t xml:space="preserve"> (vertical lines</w:t>
      </w:r>
      <w:r w:rsidRPr="0091512E">
        <w:rPr>
          <w:rFonts w:cs="Times New Roman"/>
        </w:rPr>
        <w:t>).</w:t>
      </w:r>
      <w:r>
        <w:rPr>
          <w:rFonts w:cs="Times New Roman"/>
        </w:rPr>
        <w:t xml:space="preserve">  Darker points represent more individuals and gray confidence intervals represent estimated otolith ages for the first reader where the mean estimated otolith age for the second reader differed significantly. </w:t>
      </w:r>
      <w:r w:rsidRPr="0091512E">
        <w:rPr>
          <w:rFonts w:cs="Times New Roman"/>
        </w:rPr>
        <w:t xml:space="preserve"> The </w:t>
      </w:r>
      <w:r>
        <w:rPr>
          <w:rFonts w:cs="Times New Roman"/>
        </w:rPr>
        <w:t>horizont</w:t>
      </w:r>
      <w:r w:rsidRPr="0091512E">
        <w:rPr>
          <w:rFonts w:cs="Times New Roman"/>
        </w:rPr>
        <w:t xml:space="preserve">al dashed line </w:t>
      </w:r>
      <w:r>
        <w:rPr>
          <w:rFonts w:cs="Times New Roman"/>
        </w:rPr>
        <w:t>represents ages that agreed.</w:t>
      </w:r>
      <w:r w:rsidRPr="0091512E">
        <w:rPr>
          <w:rFonts w:cs="Times New Roman"/>
        </w:rPr>
        <w:t xml:space="preserve">  Sample size</w:t>
      </w:r>
      <w:r>
        <w:rPr>
          <w:rFonts w:cs="Times New Roman"/>
        </w:rPr>
        <w:t>s</w:t>
      </w:r>
      <w:r w:rsidRPr="0091512E">
        <w:rPr>
          <w:rFonts w:cs="Times New Roman"/>
        </w:rPr>
        <w:t xml:space="preserve"> for each estimated otolith age</w:t>
      </w:r>
      <w:r>
        <w:rPr>
          <w:rFonts w:cs="Times New Roman"/>
        </w:rPr>
        <w:t xml:space="preserve"> of the first reader</w:t>
      </w:r>
      <w:r w:rsidRPr="0091512E">
        <w:rPr>
          <w:rFonts w:cs="Times New Roman"/>
        </w:rPr>
        <w:t xml:space="preserve"> </w:t>
      </w:r>
      <w:r>
        <w:rPr>
          <w:rFonts w:cs="Times New Roman"/>
        </w:rPr>
        <w:t>are</w:t>
      </w:r>
      <w:r w:rsidRPr="0091512E">
        <w:rPr>
          <w:rFonts w:cs="Times New Roman"/>
        </w:rPr>
        <w:t xml:space="preserve"> shown above the x-axis</w:t>
      </w:r>
      <w:r>
        <w:rPr>
          <w:rFonts w:cs="Times New Roman"/>
        </w:rPr>
        <w:t>.</w:t>
      </w:r>
    </w:p>
    <w:p w14:paraId="7BC6A373" w14:textId="77777777" w:rsidR="00E22F6C" w:rsidRDefault="00E22F6C" w:rsidP="008514F9">
      <w:pPr>
        <w:ind w:firstLine="0"/>
      </w:pPr>
    </w:p>
    <w:p w14:paraId="645F5760" w14:textId="5406AF8E" w:rsidR="00E22F6C" w:rsidRDefault="00905961" w:rsidP="004453E6">
      <w:pPr>
        <w:ind w:firstLine="0"/>
      </w:pPr>
      <w:r>
        <w:lastRenderedPageBreak/>
        <w:t xml:space="preserve">Figure 5.  Frequency of ages assigned with regional age-length keys for all Kiyi captured in Lake Superior from June-July 2014.  Note that each plot has a </w:t>
      </w:r>
      <w:r w:rsidR="004453E6">
        <w:t>different scale for the y-axis.</w:t>
      </w:r>
    </w:p>
    <w:p w14:paraId="38A7F982" w14:textId="77777777" w:rsidR="00E22F6C" w:rsidRDefault="00E22F6C">
      <w:pPr>
        <w:spacing w:after="200" w:line="240" w:lineRule="auto"/>
        <w:ind w:firstLine="0"/>
      </w:pPr>
      <w:r>
        <w:br w:type="page"/>
      </w:r>
    </w:p>
    <w:p w14:paraId="1F1BBED4" w14:textId="77777777" w:rsidR="00E22F6C" w:rsidRDefault="00E22F6C">
      <w:r>
        <w:rPr>
          <w:noProof/>
        </w:rPr>
        <w:lastRenderedPageBreak/>
        <w:drawing>
          <wp:inline distT="0" distB="0" distL="0" distR="0" wp14:anchorId="40E3AD56" wp14:editId="797D8B70">
            <wp:extent cx="5943612" cy="8229617"/>
            <wp:effectExtent l="0" t="0" r="0" b="0"/>
            <wp:docPr id="1" name="FigureX_LF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X_LFProgression.PNG"/>
                    <pic:cNvPicPr/>
                  </pic:nvPicPr>
                  <pic:blipFill>
                    <a:blip r:embed="rId9" r:link="rId10" cstate="print">
                      <a:extLst>
                        <a:ext uri="{28A0092B-C50C-407E-A947-70E740481C1C}">
                          <a14:useLocalDpi xmlns:a14="http://schemas.microsoft.com/office/drawing/2010/main" val="0"/>
                        </a:ext>
                      </a:extLst>
                    </a:blip>
                    <a:stretch>
                      <a:fillRect/>
                    </a:stretch>
                  </pic:blipFill>
                  <pic:spPr>
                    <a:xfrm>
                      <a:off x="0" y="0"/>
                      <a:ext cx="5943612" cy="8229617"/>
                    </a:xfrm>
                    <a:prstGeom prst="rect">
                      <a:avLst/>
                    </a:prstGeom>
                  </pic:spPr>
                </pic:pic>
              </a:graphicData>
            </a:graphic>
          </wp:inline>
        </w:drawing>
      </w:r>
    </w:p>
    <w:p w14:paraId="06749340" w14:textId="77777777" w:rsidR="008514F9" w:rsidRDefault="008514F9">
      <w:r>
        <w:rPr>
          <w:noProof/>
        </w:rPr>
        <w:lastRenderedPageBreak/>
        <w:drawing>
          <wp:inline distT="0" distB="0" distL="0" distR="0" wp14:anchorId="605B47AA" wp14:editId="28D927E4">
            <wp:extent cx="4114808" cy="4114808"/>
            <wp:effectExtent l="0" t="0" r="0" b="0"/>
            <wp:docPr id="2" name="FigureX_OtoO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X_OtoOtoComp.PNG"/>
                    <pic:cNvPicPr/>
                  </pic:nvPicPr>
                  <pic:blipFill>
                    <a:blip r:embed="rId11" r:link="rId12"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4141B59F" w14:textId="77777777" w:rsidR="008514F9" w:rsidRDefault="008514F9">
      <w:pPr>
        <w:spacing w:after="200" w:line="240" w:lineRule="auto"/>
        <w:ind w:firstLine="0"/>
      </w:pPr>
      <w:r>
        <w:br w:type="page"/>
      </w:r>
    </w:p>
    <w:p w14:paraId="10E17785" w14:textId="77777777" w:rsidR="008514F9" w:rsidRDefault="008514F9">
      <w:r>
        <w:rPr>
          <w:noProof/>
        </w:rPr>
        <w:lastRenderedPageBreak/>
        <w:drawing>
          <wp:inline distT="0" distB="0" distL="0" distR="0" wp14:anchorId="2DDC1538" wp14:editId="6F26D271">
            <wp:extent cx="4114808" cy="4114808"/>
            <wp:effectExtent l="0" t="0" r="0" b="0"/>
            <wp:docPr id="3" name="FigureX_ScaleO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X_ScaleOtoComp.PNG"/>
                    <pic:cNvPicPr/>
                  </pic:nvPicPr>
                  <pic:blipFill>
                    <a:blip r:embed="rId13" r:link="rId14"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34B2EC3A" w14:textId="77777777" w:rsidR="00905961" w:rsidRDefault="00905961">
      <w:pPr>
        <w:spacing w:after="200" w:line="240" w:lineRule="auto"/>
        <w:ind w:firstLine="0"/>
      </w:pPr>
      <w:r>
        <w:br w:type="page"/>
      </w:r>
    </w:p>
    <w:p w14:paraId="4F1D4EC7" w14:textId="77777777" w:rsidR="008514F9" w:rsidRDefault="00905961">
      <w:pPr>
        <w:spacing w:after="200" w:line="240" w:lineRule="auto"/>
        <w:ind w:firstLine="0"/>
      </w:pPr>
      <w:r>
        <w:rPr>
          <w:noProof/>
        </w:rPr>
        <w:lastRenderedPageBreak/>
        <w:drawing>
          <wp:inline distT="0" distB="0" distL="0" distR="0" wp14:anchorId="3F6435BB" wp14:editId="026E2A5E">
            <wp:extent cx="5943612" cy="5943612"/>
            <wp:effectExtent l="0" t="0" r="0" b="0"/>
            <wp:docPr id="4" name="FigureX_AgeF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X_AgeFreq2.PNG"/>
                    <pic:cNvPicPr/>
                  </pic:nvPicPr>
                  <pic:blipFill>
                    <a:blip r:embed="rId15" r:link="rId16"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3263FCBD" w14:textId="77777777" w:rsidR="008514F9" w:rsidRDefault="008514F9"/>
    <w:sectPr w:rsidR="008514F9" w:rsidSect="007D150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5-10-16T11:13:00Z" w:initials="DO">
    <w:p w14:paraId="0562FAC3" w14:textId="7D16C23C" w:rsidR="00F248E8" w:rsidRDefault="00F248E8">
      <w:pPr>
        <w:pStyle w:val="CommentText"/>
      </w:pPr>
      <w:r>
        <w:rPr>
          <w:rStyle w:val="CommentReference"/>
        </w:rPr>
        <w:annotationRef/>
      </w:r>
      <w:r>
        <w:t>Not sure that I like this title</w:t>
      </w:r>
    </w:p>
  </w:comment>
  <w:comment w:id="1" w:author="Derek Ogle" w:date="2015-10-16T11:09:00Z" w:initials="DO">
    <w:p w14:paraId="300693C9" w14:textId="7C72CF8E" w:rsidR="00B47086" w:rsidRDefault="00B47086">
      <w:pPr>
        <w:pStyle w:val="CommentText"/>
      </w:pPr>
      <w:r>
        <w:rPr>
          <w:rStyle w:val="CommentReference"/>
        </w:rPr>
        <w:annotationRef/>
      </w:r>
      <w:r>
        <w:t>Taylor, I did not know if you have a permanent e-mail address or not.  If you do, we can include it.</w:t>
      </w:r>
    </w:p>
  </w:comment>
  <w:comment w:id="2" w:author="Derek Ogle" w:date="2015-10-16T11:10:00Z" w:initials="DO">
    <w:p w14:paraId="4576290C" w14:textId="5E34703B" w:rsidR="00B47086" w:rsidRDefault="00B47086">
      <w:pPr>
        <w:pStyle w:val="CommentText"/>
      </w:pPr>
      <w:r>
        <w:rPr>
          <w:rStyle w:val="CommentReference"/>
        </w:rPr>
        <w:annotationRef/>
      </w:r>
      <w:r>
        <w:t>Need 2-6 words here … generally not words that are in the title.</w:t>
      </w:r>
    </w:p>
  </w:comment>
  <w:comment w:id="3" w:author="Derek Ogle" w:date="2015-10-16T09:59:00Z" w:initials="DO">
    <w:p w14:paraId="3DCC973A" w14:textId="62B2FD2D" w:rsidR="00B47086" w:rsidRDefault="00B47086">
      <w:pPr>
        <w:pStyle w:val="CommentText"/>
      </w:pPr>
      <w:r>
        <w:rPr>
          <w:rStyle w:val="CommentReference"/>
        </w:rPr>
        <w:annotationRef/>
      </w:r>
      <w:r>
        <w:t xml:space="preserve">What about Lake Erie??  Were they present there?  If not we need to change </w:t>
      </w:r>
      <w:r w:rsidR="00F002EB">
        <w:t>the first phrase here</w:t>
      </w:r>
      <w:r>
        <w:t>.  If so, we need to add the last recorded date here.</w:t>
      </w:r>
    </w:p>
    <w:p w14:paraId="3D70D268" w14:textId="77777777" w:rsidR="00E979A6" w:rsidRDefault="00E979A6">
      <w:pPr>
        <w:pStyle w:val="CommentText"/>
      </w:pPr>
    </w:p>
    <w:p w14:paraId="180BCDD7" w14:textId="706405E7" w:rsidR="00E979A6" w:rsidRDefault="00E979A6">
      <w:pPr>
        <w:pStyle w:val="CommentText"/>
      </w:pPr>
      <w:r>
        <w:t xml:space="preserve">See Becker here … </w:t>
      </w:r>
      <w:r w:rsidRPr="00E979A6">
        <w:t>http://tinyurl.com/ol7hl4b</w:t>
      </w:r>
    </w:p>
  </w:comment>
  <w:comment w:id="4" w:author="Derek Ogle" w:date="2015-10-16T10:09:00Z" w:initials="DO">
    <w:p w14:paraId="4B7DE194" w14:textId="2F8DE125" w:rsidR="00B47086" w:rsidRDefault="00B47086">
      <w:pPr>
        <w:pStyle w:val="CommentText"/>
      </w:pPr>
      <w:r>
        <w:rPr>
          <w:rStyle w:val="CommentReference"/>
        </w:rPr>
        <w:annotationRef/>
      </w:r>
      <w:r w:rsidR="00E83F54">
        <w:t>Not</w:t>
      </w:r>
      <w:r>
        <w:t xml:space="preserve"> in your references list … I guessed … make sure that the Gamble et al. that I put in the references is correct.</w:t>
      </w:r>
    </w:p>
  </w:comment>
  <w:comment w:id="5" w:author="Derek Ogle" w:date="2015-10-16T11:08:00Z" w:initials="DO">
    <w:p w14:paraId="4317F43E" w14:textId="21EA467F" w:rsidR="00B47086" w:rsidRDefault="00B47086">
      <w:pPr>
        <w:pStyle w:val="CommentText"/>
      </w:pPr>
      <w:r>
        <w:rPr>
          <w:rStyle w:val="CommentReference"/>
        </w:rPr>
        <w:annotationRef/>
      </w:r>
      <w:r>
        <w:t>I put this in … is this true??</w:t>
      </w:r>
    </w:p>
  </w:comment>
  <w:comment w:id="6" w:author="Derek Ogle" w:date="2015-10-16T11:23:00Z" w:initials="DO">
    <w:p w14:paraId="65DA9E12" w14:textId="44DCE7C5" w:rsidR="00D7648A" w:rsidRDefault="00D7648A">
      <w:pPr>
        <w:pStyle w:val="CommentText"/>
      </w:pPr>
      <w:r>
        <w:rPr>
          <w:rStyle w:val="CommentReference"/>
        </w:rPr>
        <w:annotationRef/>
      </w:r>
      <w:r>
        <w:t>Taylor, is this true??</w:t>
      </w:r>
    </w:p>
  </w:comment>
  <w:comment w:id="7" w:author="Derek Ogle" w:date="2015-10-16T11:07:00Z" w:initials="DO">
    <w:p w14:paraId="52FB6155" w14:textId="3ACECC2A" w:rsidR="00B47086" w:rsidRDefault="00B47086">
      <w:pPr>
        <w:pStyle w:val="CommentText"/>
      </w:pPr>
      <w:r>
        <w:rPr>
          <w:rStyle w:val="CommentReference"/>
        </w:rPr>
        <w:annotationRef/>
      </w:r>
      <w:r>
        <w:t>Taylor, this seems backwards … should this be opaque (slow growth)</w:t>
      </w:r>
    </w:p>
  </w:comment>
  <w:comment w:id="8" w:author="Derek Ogle" w:date="2015-10-16T11:05:00Z" w:initials="DO">
    <w:p w14:paraId="36D91ABE" w14:textId="5B08D530" w:rsidR="00D50B67" w:rsidRPr="007E5BA1" w:rsidRDefault="00B47086" w:rsidP="00D50B67">
      <w:pPr>
        <w:pStyle w:val="CommentText"/>
        <w:rPr>
          <w:b/>
        </w:rPr>
      </w:pPr>
      <w:r>
        <w:rPr>
          <w:rStyle w:val="CommentReference"/>
        </w:rPr>
        <w:annotationRef/>
      </w:r>
      <w:r>
        <w:t>Taylor, where did you get this from?</w:t>
      </w:r>
    </w:p>
    <w:p w14:paraId="51AA3403" w14:textId="7546647F" w:rsidR="00671831" w:rsidRPr="007E5BA1" w:rsidRDefault="00671831" w:rsidP="007E5BA1">
      <w:pPr>
        <w:pStyle w:val="Heading3"/>
        <w:numPr>
          <w:ilvl w:val="0"/>
          <w:numId w:val="0"/>
        </w:numPr>
        <w:rPr>
          <w:b w:val="0"/>
        </w:rPr>
      </w:pPr>
    </w:p>
    <w:p w14:paraId="3BAED49C" w14:textId="5C1BAEC4" w:rsidR="00671831" w:rsidRPr="007E5BA1" w:rsidRDefault="00671831">
      <w:pPr>
        <w:pStyle w:val="CommentText"/>
      </w:pPr>
    </w:p>
  </w:comment>
  <w:comment w:id="9" w:author="Derek Ogle" w:date="2015-10-16T11:05:00Z" w:initials="DO">
    <w:p w14:paraId="6707880F" w14:textId="7BADEFEF" w:rsidR="00B47086" w:rsidRDefault="00B47086">
      <w:pPr>
        <w:pStyle w:val="CommentText"/>
      </w:pPr>
      <w:r>
        <w:rPr>
          <w:rStyle w:val="CommentReference"/>
        </w:rPr>
        <w:annotationRef/>
      </w:r>
      <w:r>
        <w:t>Othes??</w:t>
      </w:r>
    </w:p>
  </w:comment>
  <w:comment w:id="10" w:author="Derek Ogle" w:date="2015-10-16T11:04:00Z" w:initials="DO">
    <w:p w14:paraId="3C2342A2" w14:textId="67796C94" w:rsidR="00B47086" w:rsidRDefault="00B47086">
      <w:pPr>
        <w:pStyle w:val="CommentText"/>
      </w:pPr>
      <w:r>
        <w:rPr>
          <w:rStyle w:val="CommentReference"/>
        </w:rPr>
        <w:annotationRef/>
      </w:r>
      <w:r>
        <w:t>Taylor … who did you work with at UWSP??  I think the grad student (tall skinny guy) was Matt Belnap.  Anyone else?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2FAC3" w15:done="0"/>
  <w15:commentEx w15:paraId="300693C9" w15:done="0"/>
  <w15:commentEx w15:paraId="4576290C" w15:done="0"/>
  <w15:commentEx w15:paraId="180BCDD7" w15:done="0"/>
  <w15:commentEx w15:paraId="4B7DE194" w15:done="0"/>
  <w15:commentEx w15:paraId="4317F43E" w15:done="0"/>
  <w15:commentEx w15:paraId="65DA9E12" w15:done="0"/>
  <w15:commentEx w15:paraId="52FB6155" w15:done="0"/>
  <w15:commentEx w15:paraId="3BAED49C" w15:done="0"/>
  <w15:commentEx w15:paraId="6707880F" w15:done="0"/>
  <w15:commentEx w15:paraId="3C2342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F499D" w14:textId="77777777" w:rsidR="00483144" w:rsidRDefault="00483144" w:rsidP="00F33B41">
      <w:pPr>
        <w:spacing w:line="240" w:lineRule="auto"/>
      </w:pPr>
      <w:r>
        <w:separator/>
      </w:r>
    </w:p>
  </w:endnote>
  <w:endnote w:type="continuationSeparator" w:id="0">
    <w:p w14:paraId="33771898" w14:textId="77777777" w:rsidR="00483144" w:rsidRDefault="00483144" w:rsidP="00F33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Italic">
    <w:panose1 w:val="00000000000000000000"/>
    <w:charset w:val="00"/>
    <w:family w:val="roman"/>
    <w:notTrueType/>
    <w:pitch w:val="default"/>
    <w:sig w:usb0="00000003" w:usb1="00000000" w:usb2="00000000" w:usb3="00000000" w:csb0="00000001" w:csb1="00000000"/>
  </w:font>
  <w:font w:name="AdvP7B6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CD2EC" w14:textId="77777777" w:rsidR="00483144" w:rsidRDefault="00483144" w:rsidP="00F33B41">
      <w:pPr>
        <w:spacing w:line="240" w:lineRule="auto"/>
      </w:pPr>
      <w:r>
        <w:separator/>
      </w:r>
    </w:p>
  </w:footnote>
  <w:footnote w:type="continuationSeparator" w:id="0">
    <w:p w14:paraId="499BABAC" w14:textId="77777777" w:rsidR="00483144" w:rsidRDefault="00483144" w:rsidP="00F33B4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2601D"/>
    <w:rsid w:val="00050D01"/>
    <w:rsid w:val="00056C77"/>
    <w:rsid w:val="000825F6"/>
    <w:rsid w:val="000A1B76"/>
    <w:rsid w:val="000A346E"/>
    <w:rsid w:val="000A4E95"/>
    <w:rsid w:val="000A6953"/>
    <w:rsid w:val="000C26F6"/>
    <w:rsid w:val="000D6893"/>
    <w:rsid w:val="00101FEF"/>
    <w:rsid w:val="001078E5"/>
    <w:rsid w:val="00143D19"/>
    <w:rsid w:val="001955D8"/>
    <w:rsid w:val="001B1BDC"/>
    <w:rsid w:val="001D04A4"/>
    <w:rsid w:val="001E1C24"/>
    <w:rsid w:val="002466C8"/>
    <w:rsid w:val="002473CD"/>
    <w:rsid w:val="00282148"/>
    <w:rsid w:val="00286D2B"/>
    <w:rsid w:val="00355532"/>
    <w:rsid w:val="003A0819"/>
    <w:rsid w:val="003A0D97"/>
    <w:rsid w:val="003C28A4"/>
    <w:rsid w:val="003D6B7B"/>
    <w:rsid w:val="00437918"/>
    <w:rsid w:val="00442304"/>
    <w:rsid w:val="004453E6"/>
    <w:rsid w:val="00451FEF"/>
    <w:rsid w:val="004727C3"/>
    <w:rsid w:val="00483144"/>
    <w:rsid w:val="0049327E"/>
    <w:rsid w:val="004D63F9"/>
    <w:rsid w:val="004F4E5F"/>
    <w:rsid w:val="00527BDD"/>
    <w:rsid w:val="00575C97"/>
    <w:rsid w:val="005C268E"/>
    <w:rsid w:val="00600074"/>
    <w:rsid w:val="00603A67"/>
    <w:rsid w:val="00617FCA"/>
    <w:rsid w:val="00671831"/>
    <w:rsid w:val="006F40DC"/>
    <w:rsid w:val="00756853"/>
    <w:rsid w:val="00791150"/>
    <w:rsid w:val="007B4B1A"/>
    <w:rsid w:val="007C022F"/>
    <w:rsid w:val="007D1503"/>
    <w:rsid w:val="007D566E"/>
    <w:rsid w:val="007D5B7A"/>
    <w:rsid w:val="007E5BA1"/>
    <w:rsid w:val="007E6CFF"/>
    <w:rsid w:val="00806DD3"/>
    <w:rsid w:val="00830E35"/>
    <w:rsid w:val="008514F9"/>
    <w:rsid w:val="00864C0B"/>
    <w:rsid w:val="00897250"/>
    <w:rsid w:val="008B095B"/>
    <w:rsid w:val="008C0592"/>
    <w:rsid w:val="00905961"/>
    <w:rsid w:val="009163F5"/>
    <w:rsid w:val="00923DCB"/>
    <w:rsid w:val="009411F0"/>
    <w:rsid w:val="009737EA"/>
    <w:rsid w:val="00976398"/>
    <w:rsid w:val="00A16B7D"/>
    <w:rsid w:val="00AE7B0D"/>
    <w:rsid w:val="00B16C88"/>
    <w:rsid w:val="00B23C84"/>
    <w:rsid w:val="00B47086"/>
    <w:rsid w:val="00B55890"/>
    <w:rsid w:val="00B578EE"/>
    <w:rsid w:val="00B66320"/>
    <w:rsid w:val="00B93B43"/>
    <w:rsid w:val="00BC10FD"/>
    <w:rsid w:val="00BC18F1"/>
    <w:rsid w:val="00BC47B1"/>
    <w:rsid w:val="00C144DF"/>
    <w:rsid w:val="00C14760"/>
    <w:rsid w:val="00C31AC4"/>
    <w:rsid w:val="00C57782"/>
    <w:rsid w:val="00CC19CA"/>
    <w:rsid w:val="00D3656E"/>
    <w:rsid w:val="00D50B67"/>
    <w:rsid w:val="00D7648A"/>
    <w:rsid w:val="00DF31E9"/>
    <w:rsid w:val="00DF7A9F"/>
    <w:rsid w:val="00E22F6C"/>
    <w:rsid w:val="00E53FFF"/>
    <w:rsid w:val="00E64AF2"/>
    <w:rsid w:val="00E83F54"/>
    <w:rsid w:val="00E979A6"/>
    <w:rsid w:val="00EA2A8D"/>
    <w:rsid w:val="00EC4755"/>
    <w:rsid w:val="00ED3415"/>
    <w:rsid w:val="00F002EB"/>
    <w:rsid w:val="00F248E8"/>
    <w:rsid w:val="00F33B41"/>
    <w:rsid w:val="00F45F4A"/>
    <w:rsid w:val="00F65AE0"/>
    <w:rsid w:val="00FB359B"/>
    <w:rsid w:val="00FC0026"/>
    <w:rsid w:val="00FC524C"/>
    <w:rsid w:val="00FD41FD"/>
    <w:rsid w:val="00FE5FE5"/>
    <w:rsid w:val="00FF3BAF"/>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chartTrackingRefBased/>
  <w15:docId w15:val="{8ABE5C1D-1C7B-4986-86AE-6960AB1D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912423390">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20136485">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1197231417">
          <w:marLeft w:val="0"/>
          <w:marRight w:val="0"/>
          <w:marTop w:val="0"/>
          <w:marBottom w:val="0"/>
          <w:divBdr>
            <w:top w:val="none" w:sz="0" w:space="0" w:color="auto"/>
            <w:left w:val="none" w:sz="0" w:space="0" w:color="auto"/>
            <w:bottom w:val="none" w:sz="0" w:space="0" w:color="auto"/>
            <w:right w:val="none" w:sz="0" w:space="0" w:color="auto"/>
          </w:divBdr>
        </w:div>
        <w:div w:id="398746503">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file:///C:\aaaWork\Research\KIYILepak\manuscript\Figs\FigureX_OtoOtoComp.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C:\aaaWork\Research\KIYILepak\manuscript\Figs\FigureX_AgeFreq2.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file:///C:\aaaWork\Research\KIYILepak\manuscript\Figs\FigureX_LFProgression.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file:///C:\aaaWork\Research\KIYILepak\manuscript\Figs\FigureX_ScaleOtoCom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37</cp:revision>
  <dcterms:created xsi:type="dcterms:W3CDTF">2015-10-14T17:15:00Z</dcterms:created>
  <dcterms:modified xsi:type="dcterms:W3CDTF">2015-10-16T23:34:00Z</dcterms:modified>
</cp:coreProperties>
</file>