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DB" w:rsidRPr="008B338D" w:rsidRDefault="00A233DB" w:rsidP="002D1EC0">
      <w:pPr>
        <w:tabs>
          <w:tab w:val="right" w:pos="10620"/>
        </w:tabs>
        <w:spacing w:after="120"/>
        <w:rPr>
          <w:rFonts w:asciiTheme="minorHAnsi" w:hAnsiTheme="minorHAnsi"/>
        </w:rPr>
      </w:pPr>
      <w:r w:rsidRPr="008B338D">
        <w:rPr>
          <w:rFonts w:asciiTheme="minorHAnsi" w:hAnsiTheme="minorHAnsi"/>
        </w:rPr>
        <w:tab/>
      </w:r>
      <w:r w:rsidR="00F92DEA">
        <w:rPr>
          <w:rFonts w:asciiTheme="minorHAnsi" w:hAnsiTheme="minorHAnsi"/>
        </w:rPr>
        <w:t>4</w:t>
      </w:r>
      <w:r w:rsidR="00D346A0" w:rsidRPr="008B338D">
        <w:rPr>
          <w:rFonts w:asciiTheme="minorHAnsi" w:hAnsiTheme="minorHAnsi"/>
        </w:rPr>
        <w:t xml:space="preserve"> J</w:t>
      </w:r>
      <w:r w:rsidR="00F92DEA">
        <w:rPr>
          <w:rFonts w:asciiTheme="minorHAnsi" w:hAnsiTheme="minorHAnsi"/>
        </w:rPr>
        <w:t>anuary</w:t>
      </w:r>
      <w:r w:rsidRPr="008B338D">
        <w:rPr>
          <w:rFonts w:asciiTheme="minorHAnsi" w:hAnsiTheme="minorHAnsi"/>
        </w:rPr>
        <w:t xml:space="preserve"> 201</w:t>
      </w:r>
      <w:r w:rsidR="00F92DEA">
        <w:rPr>
          <w:rFonts w:asciiTheme="minorHAnsi" w:hAnsiTheme="minorHAnsi"/>
        </w:rPr>
        <w:t>7</w:t>
      </w:r>
    </w:p>
    <w:p w:rsidR="00A233DB" w:rsidRPr="008B338D" w:rsidRDefault="005E6698" w:rsidP="00A233DB">
      <w:pPr>
        <w:spacing w:after="240"/>
        <w:rPr>
          <w:rFonts w:asciiTheme="minorHAnsi" w:hAnsiTheme="minorHAnsi"/>
        </w:rPr>
      </w:pPr>
      <w:r w:rsidRPr="008B338D">
        <w:rPr>
          <w:rFonts w:asciiTheme="minorHAnsi" w:hAnsiTheme="minorHAnsi"/>
        </w:rPr>
        <w:t xml:space="preserve">Dear </w:t>
      </w:r>
      <w:r w:rsidR="00997897" w:rsidRPr="008B338D">
        <w:rPr>
          <w:rFonts w:asciiTheme="minorHAnsi" w:hAnsiTheme="minorHAnsi"/>
        </w:rPr>
        <w:t>Editor</w:t>
      </w:r>
      <w:r w:rsidRPr="008B338D">
        <w:rPr>
          <w:rFonts w:asciiTheme="minorHAnsi" w:hAnsiTheme="minorHAnsi"/>
        </w:rPr>
        <w:t>,</w:t>
      </w:r>
    </w:p>
    <w:p w:rsidR="00F92DEA" w:rsidRDefault="00F92DEA" w:rsidP="000B1B28">
      <w:pPr>
        <w:pStyle w:val="Articletitle"/>
        <w:spacing w:line="276" w:lineRule="auto"/>
        <w:rPr>
          <w:rFonts w:asciiTheme="minorHAnsi" w:hAnsiTheme="minorHAnsi"/>
          <w:b w:val="0"/>
          <w:sz w:val="24"/>
        </w:rPr>
      </w:pPr>
      <w:r>
        <w:rPr>
          <w:rFonts w:asciiTheme="minorHAnsi" w:hAnsiTheme="minorHAnsi"/>
          <w:b w:val="0"/>
          <w:sz w:val="24"/>
        </w:rPr>
        <w:t>We are</w:t>
      </w:r>
      <w:r w:rsidR="00D346A0" w:rsidRPr="008B338D">
        <w:rPr>
          <w:rFonts w:asciiTheme="minorHAnsi" w:hAnsiTheme="minorHAnsi"/>
          <w:b w:val="0"/>
          <w:sz w:val="24"/>
        </w:rPr>
        <w:t xml:space="preserve"> pleased to submit the </w:t>
      </w:r>
      <w:r w:rsidR="00E807FD" w:rsidRPr="008B338D">
        <w:rPr>
          <w:rFonts w:asciiTheme="minorHAnsi" w:hAnsiTheme="minorHAnsi"/>
          <w:b w:val="0"/>
          <w:sz w:val="24"/>
        </w:rPr>
        <w:t>manuscript “</w:t>
      </w:r>
      <w:r>
        <w:rPr>
          <w:rFonts w:asciiTheme="minorHAnsi" w:hAnsiTheme="minorHAnsi"/>
          <w:b w:val="0"/>
          <w:sz w:val="24"/>
        </w:rPr>
        <w:t>Estimating age at a specified length from the von Bertalanffy Growth Function</w:t>
      </w:r>
      <w:r w:rsidR="00E807FD" w:rsidRPr="008B338D">
        <w:rPr>
          <w:rFonts w:asciiTheme="minorHAnsi" w:hAnsiTheme="minorHAnsi"/>
          <w:b w:val="0"/>
          <w:sz w:val="24"/>
        </w:rPr>
        <w:t xml:space="preserve">” </w:t>
      </w:r>
      <w:r w:rsidR="00D346A0" w:rsidRPr="008B338D">
        <w:rPr>
          <w:rFonts w:asciiTheme="minorHAnsi" w:hAnsiTheme="minorHAnsi"/>
          <w:b w:val="0"/>
          <w:sz w:val="24"/>
        </w:rPr>
        <w:t xml:space="preserve">as a Technical Note </w:t>
      </w:r>
      <w:r w:rsidR="00E807FD" w:rsidRPr="008B338D">
        <w:rPr>
          <w:rFonts w:asciiTheme="minorHAnsi" w:hAnsiTheme="minorHAnsi"/>
          <w:b w:val="0"/>
          <w:sz w:val="24"/>
        </w:rPr>
        <w:t xml:space="preserve">to </w:t>
      </w:r>
      <w:r w:rsidR="00D346A0" w:rsidRPr="008B338D">
        <w:rPr>
          <w:rFonts w:asciiTheme="minorHAnsi" w:hAnsiTheme="minorHAnsi"/>
          <w:b w:val="0"/>
          <w:i/>
          <w:sz w:val="24"/>
        </w:rPr>
        <w:t>Fisheries Research</w:t>
      </w:r>
      <w:r w:rsidR="00D346A0" w:rsidRPr="008B338D">
        <w:rPr>
          <w:rFonts w:asciiTheme="minorHAnsi" w:hAnsiTheme="minorHAnsi"/>
          <w:b w:val="0"/>
          <w:sz w:val="24"/>
        </w:rPr>
        <w:t>.</w:t>
      </w:r>
      <w:r>
        <w:rPr>
          <w:rFonts w:asciiTheme="minorHAnsi" w:hAnsiTheme="minorHAnsi"/>
          <w:b w:val="0"/>
          <w:sz w:val="24"/>
        </w:rPr>
        <w:t xml:space="preserve"> This manuscript describes a </w:t>
      </w:r>
      <w:r w:rsidR="00EE1A7B">
        <w:rPr>
          <w:rFonts w:asciiTheme="minorHAnsi" w:hAnsiTheme="minorHAnsi"/>
          <w:b w:val="0"/>
          <w:sz w:val="24"/>
        </w:rPr>
        <w:t>parameterization of</w:t>
      </w:r>
      <w:r>
        <w:rPr>
          <w:rFonts w:asciiTheme="minorHAnsi" w:hAnsiTheme="minorHAnsi"/>
          <w:b w:val="0"/>
          <w:sz w:val="24"/>
        </w:rPr>
        <w:t xml:space="preserve"> the von Bertalanffy growth function (VBGF) that</w:t>
      </w:r>
      <w:r w:rsidR="00EE1A7B">
        <w:rPr>
          <w:rFonts w:asciiTheme="minorHAnsi" w:hAnsiTheme="minorHAnsi"/>
          <w:b w:val="0"/>
          <w:sz w:val="24"/>
        </w:rPr>
        <w:t>,</w:t>
      </w:r>
      <w:r>
        <w:rPr>
          <w:rFonts w:asciiTheme="minorHAnsi" w:hAnsiTheme="minorHAnsi"/>
          <w:b w:val="0"/>
          <w:sz w:val="24"/>
        </w:rPr>
        <w:t xml:space="preserve"> with a simple choice made by the analyst</w:t>
      </w:r>
      <w:r w:rsidR="00EE1A7B">
        <w:rPr>
          <w:rFonts w:asciiTheme="minorHAnsi" w:hAnsiTheme="minorHAnsi"/>
          <w:b w:val="0"/>
          <w:sz w:val="24"/>
        </w:rPr>
        <w:t>,</w:t>
      </w:r>
      <w:r>
        <w:rPr>
          <w:rFonts w:asciiTheme="minorHAnsi" w:hAnsiTheme="minorHAnsi"/>
          <w:b w:val="0"/>
          <w:sz w:val="24"/>
        </w:rPr>
        <w:t xml:space="preserve"> can </w:t>
      </w:r>
      <w:r w:rsidR="00691094">
        <w:rPr>
          <w:rFonts w:asciiTheme="minorHAnsi" w:hAnsiTheme="minorHAnsi"/>
          <w:b w:val="0"/>
          <w:sz w:val="24"/>
        </w:rPr>
        <w:t>be used to estimate the usual L</w:t>
      </w:r>
      <w:r w:rsidR="006715D7" w:rsidRPr="006715D7">
        <w:rPr>
          <w:rFonts w:asciiTheme="minorHAnsi" w:hAnsiTheme="minorHAnsi"/>
          <w:b w:val="0"/>
          <w:sz w:val="24"/>
          <w:vertAlign w:val="subscript"/>
        </w:rPr>
        <w:t>∞</w:t>
      </w:r>
      <w:r w:rsidR="00691094">
        <w:rPr>
          <w:rFonts w:asciiTheme="minorHAnsi" w:hAnsiTheme="minorHAnsi"/>
          <w:b w:val="0"/>
          <w:sz w:val="24"/>
        </w:rPr>
        <w:t xml:space="preserve"> and K parameters along with a parameter that is either the mean length at a chosen age </w:t>
      </w:r>
      <w:r w:rsidR="009836EB">
        <w:rPr>
          <w:rFonts w:asciiTheme="minorHAnsi" w:hAnsiTheme="minorHAnsi"/>
          <w:b w:val="0"/>
          <w:sz w:val="24"/>
        </w:rPr>
        <w:t>(</w:t>
      </w:r>
      <w:proofErr w:type="spellStart"/>
      <w:r w:rsidR="009836EB">
        <w:rPr>
          <w:rFonts w:asciiTheme="minorHAnsi" w:hAnsiTheme="minorHAnsi"/>
          <w:b w:val="0"/>
          <w:sz w:val="24"/>
        </w:rPr>
        <w:t>L</w:t>
      </w:r>
      <w:r w:rsidR="009836EB" w:rsidRPr="009836EB">
        <w:rPr>
          <w:rFonts w:asciiTheme="minorHAnsi" w:hAnsiTheme="minorHAnsi"/>
          <w:b w:val="0"/>
          <w:sz w:val="24"/>
          <w:vertAlign w:val="subscript"/>
        </w:rPr>
        <w:t>r</w:t>
      </w:r>
      <w:proofErr w:type="spellEnd"/>
      <w:r w:rsidR="009836EB">
        <w:rPr>
          <w:rFonts w:asciiTheme="minorHAnsi" w:hAnsiTheme="minorHAnsi"/>
          <w:b w:val="0"/>
          <w:sz w:val="24"/>
        </w:rPr>
        <w:t xml:space="preserve">) </w:t>
      </w:r>
      <w:r w:rsidR="00691094">
        <w:rPr>
          <w:rFonts w:asciiTheme="minorHAnsi" w:hAnsiTheme="minorHAnsi"/>
          <w:b w:val="0"/>
          <w:sz w:val="24"/>
        </w:rPr>
        <w:t>or the age at chosen mean length</w:t>
      </w:r>
      <w:r w:rsidR="009836EB">
        <w:rPr>
          <w:rFonts w:asciiTheme="minorHAnsi" w:hAnsiTheme="minorHAnsi"/>
          <w:b w:val="0"/>
          <w:sz w:val="24"/>
        </w:rPr>
        <w:t xml:space="preserve"> (</w:t>
      </w:r>
      <w:proofErr w:type="spellStart"/>
      <w:proofErr w:type="gramStart"/>
      <w:r w:rsidR="009836EB">
        <w:rPr>
          <w:rFonts w:asciiTheme="minorHAnsi" w:hAnsiTheme="minorHAnsi"/>
          <w:b w:val="0"/>
          <w:sz w:val="24"/>
        </w:rPr>
        <w:t>t</w:t>
      </w:r>
      <w:r w:rsidR="009836EB" w:rsidRPr="009836EB">
        <w:rPr>
          <w:rFonts w:asciiTheme="minorHAnsi" w:hAnsiTheme="minorHAnsi"/>
          <w:b w:val="0"/>
          <w:sz w:val="24"/>
          <w:vertAlign w:val="subscript"/>
        </w:rPr>
        <w:t>r</w:t>
      </w:r>
      <w:proofErr w:type="spellEnd"/>
      <w:proofErr w:type="gramEnd"/>
      <w:r w:rsidR="009836EB">
        <w:rPr>
          <w:rFonts w:asciiTheme="minorHAnsi" w:hAnsiTheme="minorHAnsi"/>
          <w:b w:val="0"/>
          <w:sz w:val="24"/>
        </w:rPr>
        <w:t>)</w:t>
      </w:r>
      <w:r w:rsidR="00691094">
        <w:rPr>
          <w:rFonts w:asciiTheme="minorHAnsi" w:hAnsiTheme="minorHAnsi"/>
          <w:b w:val="0"/>
          <w:sz w:val="24"/>
        </w:rPr>
        <w:t>. Thus, this parameterization can be used to provide</w:t>
      </w:r>
      <w:r w:rsidR="003C2FC9">
        <w:rPr>
          <w:rFonts w:asciiTheme="minorHAnsi" w:hAnsiTheme="minorHAnsi"/>
          <w:b w:val="0"/>
          <w:sz w:val="24"/>
        </w:rPr>
        <w:t xml:space="preserve"> a direct (rather than derived) estimate</w:t>
      </w:r>
      <w:r w:rsidR="00691094">
        <w:rPr>
          <w:rFonts w:asciiTheme="minorHAnsi" w:hAnsiTheme="minorHAnsi"/>
          <w:b w:val="0"/>
          <w:sz w:val="24"/>
        </w:rPr>
        <w:t xml:space="preserve"> of age at an important mean length (e.g., length at recruitment, legal harvest, or maturity). Direct estimation of this age, rather than deriving it from other parameter estimates, allows more options for computing measures of uncertainty and comparison of estimates among populations. </w:t>
      </w:r>
      <w:r w:rsidR="009836EB">
        <w:rPr>
          <w:rFonts w:asciiTheme="minorHAnsi" w:hAnsiTheme="minorHAnsi"/>
          <w:b w:val="0"/>
          <w:sz w:val="24"/>
        </w:rPr>
        <w:t>In the manuscript, w</w:t>
      </w:r>
      <w:r w:rsidR="00EE1A7B">
        <w:rPr>
          <w:rFonts w:asciiTheme="minorHAnsi" w:hAnsiTheme="minorHAnsi"/>
          <w:b w:val="0"/>
          <w:sz w:val="24"/>
        </w:rPr>
        <w:t>e demonstrate the</w:t>
      </w:r>
      <w:r w:rsidR="003C2FC9">
        <w:rPr>
          <w:rFonts w:asciiTheme="minorHAnsi" w:hAnsiTheme="minorHAnsi"/>
          <w:b w:val="0"/>
          <w:sz w:val="24"/>
        </w:rPr>
        <w:t>se</w:t>
      </w:r>
      <w:r w:rsidR="00EE1A7B">
        <w:rPr>
          <w:rFonts w:asciiTheme="minorHAnsi" w:hAnsiTheme="minorHAnsi"/>
          <w:b w:val="0"/>
          <w:sz w:val="24"/>
        </w:rPr>
        <w:t xml:space="preserve"> advantages </w:t>
      </w:r>
      <w:r w:rsidR="003C2FC9">
        <w:rPr>
          <w:rFonts w:asciiTheme="minorHAnsi" w:hAnsiTheme="minorHAnsi"/>
          <w:b w:val="0"/>
          <w:sz w:val="24"/>
        </w:rPr>
        <w:t xml:space="preserve">with </w:t>
      </w:r>
      <w:r w:rsidR="009836EB">
        <w:rPr>
          <w:rFonts w:asciiTheme="minorHAnsi" w:hAnsiTheme="minorHAnsi"/>
          <w:b w:val="0"/>
          <w:sz w:val="24"/>
        </w:rPr>
        <w:t xml:space="preserve">two </w:t>
      </w:r>
      <w:r w:rsidR="003C2FC9">
        <w:rPr>
          <w:rFonts w:asciiTheme="minorHAnsi" w:hAnsiTheme="minorHAnsi"/>
          <w:b w:val="0"/>
          <w:sz w:val="24"/>
        </w:rPr>
        <w:t>data</w:t>
      </w:r>
      <w:r w:rsidR="009836EB">
        <w:rPr>
          <w:rFonts w:asciiTheme="minorHAnsi" w:hAnsiTheme="minorHAnsi"/>
          <w:b w:val="0"/>
          <w:sz w:val="24"/>
        </w:rPr>
        <w:t>sets</w:t>
      </w:r>
      <w:r w:rsidR="00EE1A7B">
        <w:rPr>
          <w:rFonts w:asciiTheme="minorHAnsi" w:hAnsiTheme="minorHAnsi"/>
          <w:b w:val="0"/>
          <w:sz w:val="24"/>
        </w:rPr>
        <w:t xml:space="preserve">. Additionally, by setting one of two values to zero, </w:t>
      </w:r>
      <w:r w:rsidR="00691094">
        <w:rPr>
          <w:rFonts w:asciiTheme="minorHAnsi" w:hAnsiTheme="minorHAnsi"/>
          <w:b w:val="0"/>
          <w:sz w:val="24"/>
        </w:rPr>
        <w:t xml:space="preserve">this parameterization can </w:t>
      </w:r>
      <w:r>
        <w:rPr>
          <w:rFonts w:asciiTheme="minorHAnsi" w:hAnsiTheme="minorHAnsi"/>
          <w:b w:val="0"/>
          <w:sz w:val="24"/>
        </w:rPr>
        <w:t>represent the traditional VBGF of Beverton and Holt (1957)</w:t>
      </w:r>
      <w:r w:rsidR="00691094">
        <w:rPr>
          <w:rFonts w:asciiTheme="minorHAnsi" w:hAnsiTheme="minorHAnsi"/>
          <w:b w:val="0"/>
          <w:sz w:val="24"/>
        </w:rPr>
        <w:t xml:space="preserve"> or</w:t>
      </w:r>
      <w:r>
        <w:rPr>
          <w:rFonts w:asciiTheme="minorHAnsi" w:hAnsiTheme="minorHAnsi"/>
          <w:b w:val="0"/>
          <w:sz w:val="24"/>
        </w:rPr>
        <w:t xml:space="preserve"> the original VBGF of von Bertalanffy (1938)</w:t>
      </w:r>
      <w:r w:rsidR="00691094">
        <w:rPr>
          <w:rFonts w:asciiTheme="minorHAnsi" w:hAnsiTheme="minorHAnsi"/>
          <w:b w:val="0"/>
          <w:sz w:val="24"/>
        </w:rPr>
        <w:t xml:space="preserve">. </w:t>
      </w:r>
      <w:r w:rsidR="00EE1A7B">
        <w:rPr>
          <w:rFonts w:asciiTheme="minorHAnsi" w:hAnsiTheme="minorHAnsi"/>
          <w:b w:val="0"/>
          <w:sz w:val="24"/>
        </w:rPr>
        <w:t xml:space="preserve">Thus, this parameterization </w:t>
      </w:r>
      <w:r w:rsidR="003C2FC9">
        <w:rPr>
          <w:rFonts w:asciiTheme="minorHAnsi" w:hAnsiTheme="minorHAnsi"/>
          <w:b w:val="0"/>
          <w:sz w:val="24"/>
        </w:rPr>
        <w:t xml:space="preserve">also </w:t>
      </w:r>
      <w:r w:rsidR="009836EB">
        <w:rPr>
          <w:rFonts w:asciiTheme="minorHAnsi" w:hAnsiTheme="minorHAnsi"/>
          <w:b w:val="0"/>
          <w:sz w:val="24"/>
        </w:rPr>
        <w:t>demonstrates a conceptual</w:t>
      </w:r>
      <w:r w:rsidR="00EE1A7B">
        <w:rPr>
          <w:rFonts w:asciiTheme="minorHAnsi" w:hAnsiTheme="minorHAnsi"/>
          <w:b w:val="0"/>
          <w:sz w:val="24"/>
        </w:rPr>
        <w:t xml:space="preserve"> link between </w:t>
      </w:r>
      <w:r w:rsidR="003C2FC9">
        <w:rPr>
          <w:rFonts w:asciiTheme="minorHAnsi" w:hAnsiTheme="minorHAnsi"/>
          <w:b w:val="0"/>
          <w:sz w:val="24"/>
        </w:rPr>
        <w:t xml:space="preserve">the </w:t>
      </w:r>
      <w:r w:rsidR="00EE1A7B">
        <w:rPr>
          <w:rFonts w:asciiTheme="minorHAnsi" w:hAnsiTheme="minorHAnsi"/>
          <w:b w:val="0"/>
          <w:sz w:val="24"/>
        </w:rPr>
        <w:t>two</w:t>
      </w:r>
      <w:r w:rsidR="003C2FC9">
        <w:rPr>
          <w:rFonts w:asciiTheme="minorHAnsi" w:hAnsiTheme="minorHAnsi"/>
          <w:b w:val="0"/>
          <w:sz w:val="24"/>
        </w:rPr>
        <w:t xml:space="preserve"> most</w:t>
      </w:r>
      <w:r w:rsidR="00EE1A7B">
        <w:rPr>
          <w:rFonts w:asciiTheme="minorHAnsi" w:hAnsiTheme="minorHAnsi"/>
          <w:b w:val="0"/>
          <w:sz w:val="24"/>
        </w:rPr>
        <w:t xml:space="preserve"> common parameterizations of the VBGF.</w:t>
      </w:r>
      <w:r w:rsidR="003C2FC9">
        <w:rPr>
          <w:rFonts w:asciiTheme="minorHAnsi" w:hAnsiTheme="minorHAnsi"/>
          <w:b w:val="0"/>
          <w:sz w:val="24"/>
        </w:rPr>
        <w:t xml:space="preserve"> Thus, we feel that this parameterization of the VBGF will be of applied (directly estimate a more interesting parameter) and theoretical (demonstrate similarity among common parameterizations of the VBGF) value to fisheries s</w:t>
      </w:r>
      <w:r w:rsidR="009836EB">
        <w:rPr>
          <w:rFonts w:asciiTheme="minorHAnsi" w:hAnsiTheme="minorHAnsi"/>
          <w:b w:val="0"/>
          <w:sz w:val="24"/>
        </w:rPr>
        <w:t>cientist</w:t>
      </w:r>
      <w:bookmarkStart w:id="0" w:name="_GoBack"/>
      <w:bookmarkEnd w:id="0"/>
      <w:r w:rsidR="003C2FC9">
        <w:rPr>
          <w:rFonts w:asciiTheme="minorHAnsi" w:hAnsiTheme="minorHAnsi"/>
          <w:b w:val="0"/>
          <w:sz w:val="24"/>
        </w:rPr>
        <w:t>s.</w:t>
      </w:r>
    </w:p>
    <w:p w:rsidR="00F43168" w:rsidRDefault="00F43168" w:rsidP="00F43168">
      <w:pPr>
        <w:spacing w:after="240"/>
        <w:rPr>
          <w:rFonts w:asciiTheme="minorHAnsi" w:hAnsiTheme="minorHAnsi"/>
          <w:lang w:val="en-GB" w:eastAsia="en-GB"/>
        </w:rPr>
      </w:pPr>
      <w:r>
        <w:rPr>
          <w:rFonts w:asciiTheme="minorHAnsi" w:hAnsiTheme="minorHAnsi"/>
          <w:lang w:val="en-GB" w:eastAsia="en-GB"/>
        </w:rPr>
        <w:t xml:space="preserve">The code underlying the analyses in this manuscript is available at </w:t>
      </w:r>
    </w:p>
    <w:p w:rsidR="00FE4548" w:rsidRDefault="009E11E7" w:rsidP="00F43168">
      <w:pPr>
        <w:spacing w:after="240"/>
        <w:rPr>
          <w:rFonts w:asciiTheme="minorHAnsi" w:hAnsiTheme="minorHAnsi"/>
          <w:lang w:val="en-GB" w:eastAsia="en-GB"/>
        </w:rPr>
      </w:pPr>
      <w:hyperlink r:id="rId7" w:history="1">
        <w:r w:rsidR="00FE4548" w:rsidRPr="00291EDA">
          <w:rPr>
            <w:rStyle w:val="Hyperlink"/>
            <w:rFonts w:asciiTheme="minorHAnsi" w:hAnsiTheme="minorHAnsi"/>
            <w:lang w:val="en-GB" w:eastAsia="en-GB"/>
          </w:rPr>
          <w:t>https://raw.githubusercontent.com/droglenc/ModifiedVonB/master/code/OgleIsermann.R</w:t>
        </w:r>
      </w:hyperlink>
    </w:p>
    <w:p w:rsidR="009C2687" w:rsidRDefault="009C2687" w:rsidP="00F43168">
      <w:pPr>
        <w:spacing w:after="240"/>
        <w:rPr>
          <w:rFonts w:asciiTheme="minorHAnsi" w:hAnsiTheme="minorHAnsi"/>
        </w:rPr>
      </w:pPr>
      <w:r>
        <w:rPr>
          <w:rFonts w:asciiTheme="minorHAnsi" w:hAnsiTheme="minorHAnsi"/>
        </w:rPr>
        <w:t xml:space="preserve">Thus, reviewers </w:t>
      </w:r>
      <w:r w:rsidR="006715D7">
        <w:rPr>
          <w:rFonts w:asciiTheme="minorHAnsi" w:hAnsiTheme="minorHAnsi"/>
        </w:rPr>
        <w:t>can</w:t>
      </w:r>
      <w:r>
        <w:rPr>
          <w:rFonts w:asciiTheme="minorHAnsi" w:hAnsiTheme="minorHAnsi"/>
        </w:rPr>
        <w:t xml:space="preserve"> </w:t>
      </w:r>
      <w:r w:rsidR="006715D7">
        <w:rPr>
          <w:rFonts w:asciiTheme="minorHAnsi" w:hAnsiTheme="minorHAnsi"/>
        </w:rPr>
        <w:t>run this</w:t>
      </w:r>
      <w:r>
        <w:rPr>
          <w:rFonts w:asciiTheme="minorHAnsi" w:hAnsiTheme="minorHAnsi"/>
        </w:rPr>
        <w:t xml:space="preserve"> code to recreate the</w:t>
      </w:r>
      <w:r w:rsidR="006715D7">
        <w:rPr>
          <w:rFonts w:asciiTheme="minorHAnsi" w:hAnsiTheme="minorHAnsi"/>
        </w:rPr>
        <w:t xml:space="preserve"> figures, tables, and analyses of this manuscript</w:t>
      </w:r>
      <w:r>
        <w:rPr>
          <w:rFonts w:asciiTheme="minorHAnsi" w:hAnsiTheme="minorHAnsi"/>
        </w:rPr>
        <w:t>.</w:t>
      </w:r>
    </w:p>
    <w:p w:rsidR="002D1EC0" w:rsidRPr="00F43168" w:rsidRDefault="006715D7" w:rsidP="00F43168">
      <w:pPr>
        <w:spacing w:after="240"/>
        <w:rPr>
          <w:rFonts w:asciiTheme="minorHAnsi" w:hAnsiTheme="minorHAnsi"/>
          <w:lang w:val="en-GB" w:eastAsia="en-GB"/>
        </w:rPr>
      </w:pPr>
      <w:r>
        <w:rPr>
          <w:rFonts w:asciiTheme="minorHAnsi" w:hAnsiTheme="minorHAnsi"/>
        </w:rPr>
        <w:t>We</w:t>
      </w:r>
      <w:r w:rsidR="00E807FD" w:rsidRPr="008B338D">
        <w:rPr>
          <w:rFonts w:asciiTheme="minorHAnsi" w:hAnsiTheme="minorHAnsi"/>
        </w:rPr>
        <w:t xml:space="preserve"> do not have any conflicts of interest or financial or material benefit interests related to the publication of this manuscript.  </w:t>
      </w:r>
      <w:r>
        <w:rPr>
          <w:rFonts w:asciiTheme="minorHAnsi" w:hAnsiTheme="minorHAnsi"/>
        </w:rPr>
        <w:t>We</w:t>
      </w:r>
      <w:r w:rsidR="00914842" w:rsidRPr="008B338D">
        <w:rPr>
          <w:rFonts w:asciiTheme="minorHAnsi" w:hAnsiTheme="minorHAnsi"/>
        </w:rPr>
        <w:t xml:space="preserve"> have followed the Guide to Authors and </w:t>
      </w:r>
      <w:r w:rsidR="000B1B28" w:rsidRPr="008B338D">
        <w:rPr>
          <w:rFonts w:asciiTheme="minorHAnsi" w:hAnsiTheme="minorHAnsi"/>
        </w:rPr>
        <w:t xml:space="preserve">Submission Checklist </w:t>
      </w:r>
      <w:r w:rsidR="00914842" w:rsidRPr="008B338D">
        <w:rPr>
          <w:rFonts w:asciiTheme="minorHAnsi" w:hAnsiTheme="minorHAnsi"/>
        </w:rPr>
        <w:t xml:space="preserve">found on your </w:t>
      </w:r>
      <w:r w:rsidR="000B1B28" w:rsidRPr="008B338D">
        <w:rPr>
          <w:rFonts w:asciiTheme="minorHAnsi" w:hAnsiTheme="minorHAnsi"/>
        </w:rPr>
        <w:t>website</w:t>
      </w:r>
      <w:r w:rsidR="00914842" w:rsidRPr="008B338D">
        <w:rPr>
          <w:rFonts w:asciiTheme="minorHAnsi" w:hAnsiTheme="minorHAnsi"/>
        </w:rPr>
        <w:t>.</w:t>
      </w:r>
    </w:p>
    <w:p w:rsidR="00483731" w:rsidRPr="008B338D" w:rsidRDefault="00483731" w:rsidP="00483731">
      <w:pPr>
        <w:spacing w:after="120" w:line="276" w:lineRule="auto"/>
        <w:rPr>
          <w:rStyle w:val="Strong"/>
          <w:rFonts w:asciiTheme="minorHAnsi" w:hAnsiTheme="minorHAnsi"/>
          <w:b w:val="0"/>
        </w:rPr>
      </w:pPr>
      <w:r w:rsidRPr="008B338D">
        <w:rPr>
          <w:rStyle w:val="Strong"/>
          <w:rFonts w:asciiTheme="minorHAnsi" w:hAnsiTheme="minorHAnsi"/>
          <w:b w:val="0"/>
        </w:rPr>
        <w:t>Thank</w:t>
      </w:r>
      <w:r w:rsidR="006715D7">
        <w:rPr>
          <w:rStyle w:val="Strong"/>
          <w:rFonts w:asciiTheme="minorHAnsi" w:hAnsiTheme="minorHAnsi"/>
          <w:b w:val="0"/>
        </w:rPr>
        <w:t xml:space="preserve"> you for your consideration.  We</w:t>
      </w:r>
      <w:r w:rsidRPr="008B338D">
        <w:rPr>
          <w:rStyle w:val="Strong"/>
          <w:rFonts w:asciiTheme="minorHAnsi" w:hAnsiTheme="minorHAnsi"/>
          <w:b w:val="0"/>
        </w:rPr>
        <w:t xml:space="preserve"> look forward to your response about the suitability of this </w:t>
      </w:r>
      <w:r w:rsidR="008B338D" w:rsidRPr="008B338D">
        <w:rPr>
          <w:rStyle w:val="Strong"/>
          <w:rFonts w:asciiTheme="minorHAnsi" w:hAnsiTheme="minorHAnsi"/>
          <w:b w:val="0"/>
        </w:rPr>
        <w:t xml:space="preserve">note </w:t>
      </w:r>
      <w:r w:rsidRPr="008B338D">
        <w:rPr>
          <w:rStyle w:val="Strong"/>
          <w:rFonts w:asciiTheme="minorHAnsi" w:hAnsiTheme="minorHAnsi"/>
          <w:b w:val="0"/>
        </w:rPr>
        <w:t xml:space="preserve">for publication in </w:t>
      </w:r>
      <w:r w:rsidR="008B338D" w:rsidRPr="008B338D">
        <w:rPr>
          <w:rStyle w:val="Strong"/>
          <w:rFonts w:asciiTheme="minorHAnsi" w:hAnsiTheme="minorHAnsi"/>
          <w:b w:val="0"/>
          <w:i/>
        </w:rPr>
        <w:t>Fisheries Research</w:t>
      </w:r>
      <w:r w:rsidRPr="008B338D">
        <w:rPr>
          <w:rStyle w:val="Strong"/>
          <w:rFonts w:asciiTheme="minorHAnsi" w:hAnsiTheme="minorHAnsi"/>
          <w:b w:val="0"/>
        </w:rPr>
        <w:t>.  Please feel free to contact me if you have any questions or concerns related to this manuscript.</w:t>
      </w:r>
    </w:p>
    <w:p w:rsidR="003D4AC9" w:rsidRPr="008B338D" w:rsidRDefault="003D4AC9" w:rsidP="00A233DB">
      <w:pPr>
        <w:spacing w:after="240" w:line="276" w:lineRule="auto"/>
        <w:rPr>
          <w:rStyle w:val="Strong"/>
          <w:rFonts w:asciiTheme="minorHAnsi" w:hAnsiTheme="minorHAnsi"/>
          <w:b w:val="0"/>
        </w:rPr>
      </w:pPr>
      <w:r w:rsidRPr="008B338D">
        <w:rPr>
          <w:rStyle w:val="Strong"/>
          <w:rFonts w:asciiTheme="minorHAnsi" w:hAnsiTheme="minorHAnsi"/>
          <w:b w:val="0"/>
        </w:rPr>
        <w:t>Respectfully,</w:t>
      </w:r>
    </w:p>
    <w:p w:rsidR="00617746" w:rsidRPr="008B338D" w:rsidRDefault="007054F2" w:rsidP="002D1EC0">
      <w:pPr>
        <w:pStyle w:val="BodyText"/>
        <w:spacing w:line="276" w:lineRule="auto"/>
        <w:rPr>
          <w:rFonts w:asciiTheme="minorHAnsi" w:hAnsiTheme="minorHAnsi"/>
          <w:szCs w:val="24"/>
        </w:rPr>
      </w:pPr>
      <w:r w:rsidRPr="008B338D">
        <w:rPr>
          <w:rStyle w:val="Strong"/>
          <w:rFonts w:asciiTheme="minorHAnsi" w:hAnsiTheme="minorHAnsi"/>
          <w:b w:val="0"/>
          <w:noProof/>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8B338D" w:rsidRDefault="00617746" w:rsidP="00A233DB">
      <w:pPr>
        <w:pStyle w:val="BodyText"/>
        <w:spacing w:line="276" w:lineRule="auto"/>
        <w:rPr>
          <w:rFonts w:asciiTheme="minorHAnsi" w:hAnsiTheme="minorHAnsi"/>
          <w:szCs w:val="24"/>
        </w:rPr>
      </w:pPr>
      <w:r w:rsidRPr="008B338D">
        <w:rPr>
          <w:rFonts w:asciiTheme="minorHAnsi" w:hAnsiTheme="minorHAnsi"/>
          <w:szCs w:val="24"/>
        </w:rPr>
        <w:t>Dr. Derek H. Ogle</w:t>
      </w:r>
    </w:p>
    <w:p w:rsidR="00617746" w:rsidRPr="008B338D" w:rsidRDefault="00617746" w:rsidP="00A233DB">
      <w:pPr>
        <w:spacing w:after="240" w:line="276" w:lineRule="auto"/>
        <w:rPr>
          <w:rFonts w:asciiTheme="minorHAnsi" w:hAnsiTheme="minorHAnsi"/>
        </w:rPr>
      </w:pPr>
      <w:r w:rsidRPr="008B338D">
        <w:rPr>
          <w:rFonts w:asciiTheme="minorHAnsi" w:hAnsiTheme="minorHAnsi"/>
        </w:rPr>
        <w:t>Professor of Mathematic</w:t>
      </w:r>
      <w:r w:rsidR="00D477FB" w:rsidRPr="008B338D">
        <w:rPr>
          <w:rFonts w:asciiTheme="minorHAnsi" w:hAnsiTheme="minorHAnsi"/>
        </w:rPr>
        <w:t>al Sciences and Natural Resources</w:t>
      </w:r>
    </w:p>
    <w:sectPr w:rsidR="00617746" w:rsidRPr="008B338D" w:rsidSect="006715D7">
      <w:footerReference w:type="even" r:id="rId9"/>
      <w:footerReference w:type="default" r:id="rId10"/>
      <w:headerReference w:type="first" r:id="rId11"/>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1E7" w:rsidRDefault="009E11E7">
      <w:r>
        <w:separator/>
      </w:r>
    </w:p>
  </w:endnote>
  <w:endnote w:type="continuationSeparator" w:id="0">
    <w:p w:rsidR="009E11E7" w:rsidRDefault="009E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1E7" w:rsidRDefault="009E11E7">
      <w:r>
        <w:separator/>
      </w:r>
    </w:p>
  </w:footnote>
  <w:footnote w:type="continuationSeparator" w:id="0">
    <w:p w:rsidR="009E11E7" w:rsidRDefault="009E1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25275E"/>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C2FC9"/>
    <w:rsid w:val="003C588A"/>
    <w:rsid w:val="003D4AC9"/>
    <w:rsid w:val="003E44F5"/>
    <w:rsid w:val="00445498"/>
    <w:rsid w:val="0045457E"/>
    <w:rsid w:val="00483731"/>
    <w:rsid w:val="004D59BC"/>
    <w:rsid w:val="004D680F"/>
    <w:rsid w:val="004D6F9E"/>
    <w:rsid w:val="00501E6F"/>
    <w:rsid w:val="00520324"/>
    <w:rsid w:val="00552D60"/>
    <w:rsid w:val="00555781"/>
    <w:rsid w:val="005633FC"/>
    <w:rsid w:val="00565EF6"/>
    <w:rsid w:val="0058594A"/>
    <w:rsid w:val="00595113"/>
    <w:rsid w:val="005C3A5D"/>
    <w:rsid w:val="005D541C"/>
    <w:rsid w:val="005E6698"/>
    <w:rsid w:val="00612C31"/>
    <w:rsid w:val="00617746"/>
    <w:rsid w:val="006646FE"/>
    <w:rsid w:val="006715D7"/>
    <w:rsid w:val="00691094"/>
    <w:rsid w:val="006A332D"/>
    <w:rsid w:val="006B12E4"/>
    <w:rsid w:val="00703192"/>
    <w:rsid w:val="007054F2"/>
    <w:rsid w:val="007103CA"/>
    <w:rsid w:val="00727552"/>
    <w:rsid w:val="007B466F"/>
    <w:rsid w:val="007B7485"/>
    <w:rsid w:val="007C00F5"/>
    <w:rsid w:val="00843AE8"/>
    <w:rsid w:val="00845CA0"/>
    <w:rsid w:val="00860CB6"/>
    <w:rsid w:val="00884F6F"/>
    <w:rsid w:val="008A5F94"/>
    <w:rsid w:val="008B338D"/>
    <w:rsid w:val="008E7873"/>
    <w:rsid w:val="008F126C"/>
    <w:rsid w:val="00913038"/>
    <w:rsid w:val="00914842"/>
    <w:rsid w:val="0092021A"/>
    <w:rsid w:val="00930983"/>
    <w:rsid w:val="009369A9"/>
    <w:rsid w:val="00950194"/>
    <w:rsid w:val="00957999"/>
    <w:rsid w:val="00962B5F"/>
    <w:rsid w:val="009708C4"/>
    <w:rsid w:val="0097249D"/>
    <w:rsid w:val="009836EB"/>
    <w:rsid w:val="00997897"/>
    <w:rsid w:val="009B75AA"/>
    <w:rsid w:val="009C2687"/>
    <w:rsid w:val="009D1655"/>
    <w:rsid w:val="009E11E7"/>
    <w:rsid w:val="009F4A46"/>
    <w:rsid w:val="00A02D98"/>
    <w:rsid w:val="00A233DB"/>
    <w:rsid w:val="00A345EC"/>
    <w:rsid w:val="00A35ABC"/>
    <w:rsid w:val="00A5210D"/>
    <w:rsid w:val="00A53A84"/>
    <w:rsid w:val="00A75E07"/>
    <w:rsid w:val="00AA2E9B"/>
    <w:rsid w:val="00AC1E0F"/>
    <w:rsid w:val="00AF0B19"/>
    <w:rsid w:val="00AF12B7"/>
    <w:rsid w:val="00B222E7"/>
    <w:rsid w:val="00B60BA4"/>
    <w:rsid w:val="00C133FC"/>
    <w:rsid w:val="00C2334C"/>
    <w:rsid w:val="00C24F61"/>
    <w:rsid w:val="00C746F0"/>
    <w:rsid w:val="00C84085"/>
    <w:rsid w:val="00CA491F"/>
    <w:rsid w:val="00CD3EDB"/>
    <w:rsid w:val="00CD4F9C"/>
    <w:rsid w:val="00CF63E4"/>
    <w:rsid w:val="00D24502"/>
    <w:rsid w:val="00D346A0"/>
    <w:rsid w:val="00D477FB"/>
    <w:rsid w:val="00DB31CA"/>
    <w:rsid w:val="00DC3139"/>
    <w:rsid w:val="00DD7937"/>
    <w:rsid w:val="00E01B82"/>
    <w:rsid w:val="00E04C5C"/>
    <w:rsid w:val="00E0736A"/>
    <w:rsid w:val="00E11907"/>
    <w:rsid w:val="00E16090"/>
    <w:rsid w:val="00E7766B"/>
    <w:rsid w:val="00E807FD"/>
    <w:rsid w:val="00E87804"/>
    <w:rsid w:val="00EA0140"/>
    <w:rsid w:val="00EC02AB"/>
    <w:rsid w:val="00EE1A7B"/>
    <w:rsid w:val="00EF324E"/>
    <w:rsid w:val="00F35EA7"/>
    <w:rsid w:val="00F43168"/>
    <w:rsid w:val="00F7752F"/>
    <w:rsid w:val="00F92DEA"/>
    <w:rsid w:val="00FB28BC"/>
    <w:rsid w:val="00FE4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PlainText">
    <w:name w:val="Plain Text"/>
    <w:basedOn w:val="Normal"/>
    <w:link w:val="PlainTextChar"/>
    <w:uiPriority w:val="99"/>
    <w:semiHidden/>
    <w:unhideWhenUsed/>
    <w:rsid w:val="0025275E"/>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25275E"/>
    <w:rPr>
      <w:rFonts w:ascii="Calibri" w:eastAsiaTheme="minorHAnsi" w:hAnsi="Calibri"/>
      <w:sz w:val="22"/>
      <w:szCs w:val="22"/>
    </w:rPr>
  </w:style>
  <w:style w:type="character" w:styleId="FollowedHyperlink">
    <w:name w:val="FollowedHyperlink"/>
    <w:basedOn w:val="DefaultParagraphFont"/>
    <w:semiHidden/>
    <w:unhideWhenUsed/>
    <w:rsid w:val="009C2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5297">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droglenc/ModifiedVonB/master/code/OgleIsermann.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2386</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4</cp:revision>
  <cp:lastPrinted>2008-01-15T16:34:00Z</cp:lastPrinted>
  <dcterms:created xsi:type="dcterms:W3CDTF">2017-01-04T11:44:00Z</dcterms:created>
  <dcterms:modified xsi:type="dcterms:W3CDTF">2017-01-05T04:48:00Z</dcterms:modified>
</cp:coreProperties>
</file>