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Default="006712AC">
      <w:r>
        <w:t>Other Considerations (with respect to and in order of items on the course proposal form)</w:t>
      </w:r>
    </w:p>
    <w:p w:rsidR="006712AC" w:rsidRDefault="006712AC" w:rsidP="006712AC">
      <w:pPr>
        <w:pStyle w:val="ListParagraph"/>
        <w:numPr>
          <w:ilvl w:val="0"/>
          <w:numId w:val="1"/>
        </w:numPr>
      </w:pPr>
      <w:r>
        <w:t xml:space="preserve">I would like for students to be able to take this with another course during May term. Is it possible to offer them the choice of whether they want to take it as 1 or 2 credits? Alternatively, is </w:t>
      </w:r>
      <w:proofErr w:type="spellStart"/>
      <w:r>
        <w:t>is</w:t>
      </w:r>
      <w:proofErr w:type="spellEnd"/>
      <w:r>
        <w:t xml:space="preserve"> possible to waive the surcharge if this is the reason they go over 5 credits in May?</w:t>
      </w:r>
    </w:p>
    <w:p w:rsidR="006712AC" w:rsidRDefault="006712AC" w:rsidP="006712AC">
      <w:pPr>
        <w:pStyle w:val="ListParagraph"/>
        <w:numPr>
          <w:ilvl w:val="0"/>
          <w:numId w:val="1"/>
        </w:numPr>
      </w:pPr>
      <w:r>
        <w:t>I did not supply an answer to “Frequency offered” as I am proposing it as a “special course.”</w:t>
      </w:r>
    </w:p>
    <w:p w:rsidR="006712AC" w:rsidRDefault="006712AC" w:rsidP="006712AC">
      <w:pPr>
        <w:pStyle w:val="ListParagraph"/>
        <w:numPr>
          <w:ilvl w:val="0"/>
          <w:numId w:val="1"/>
        </w:numPr>
      </w:pPr>
      <w:r>
        <w:t>I would like to provide the course as the student’s option of either letter grade or S/U.</w:t>
      </w:r>
    </w:p>
    <w:p w:rsidR="006712AC" w:rsidRDefault="006712AC" w:rsidP="006712AC">
      <w:r>
        <w:t>Other Considerations (not on the course proposal form)</w:t>
      </w:r>
    </w:p>
    <w:p w:rsidR="006712AC" w:rsidRDefault="009A72E7" w:rsidP="006712AC">
      <w:pPr>
        <w:pStyle w:val="ListParagraph"/>
        <w:numPr>
          <w:ilvl w:val="0"/>
          <w:numId w:val="1"/>
        </w:numPr>
      </w:pPr>
      <w:r>
        <w:t>It seems like 4-cr May term courses had 12.5-16 contact hours and 3-cr courses had 10-12.5 contact hours (which would be ~13.5-16.5 contact hours if 4-cr). I was hoping to teach this course on three days a week (given other commitments for May term). I was hoping to have three 2-h blocks for 6 contact hours (equivalent to 12 for a 4-cr), with the thought that it is online and I will be working with students outside of the “synchronous” window quite often.</w:t>
      </w:r>
    </w:p>
    <w:p w:rsidR="009A72E7" w:rsidRDefault="009A72E7" w:rsidP="006712AC">
      <w:pPr>
        <w:pStyle w:val="ListParagraph"/>
        <w:numPr>
          <w:ilvl w:val="0"/>
          <w:numId w:val="1"/>
        </w:numPr>
      </w:pPr>
      <w:r>
        <w:t>I was hoping to run the course as late in the day as possible. So, I was thinking something like MWR or MTR from 3-5pm or 4-6pm.</w:t>
      </w:r>
    </w:p>
    <w:p w:rsidR="009A72E7" w:rsidRDefault="00B4288B" w:rsidP="00B4288B">
      <w:pPr>
        <w:pStyle w:val="ListParagraph"/>
        <w:numPr>
          <w:ilvl w:val="0"/>
          <w:numId w:val="1"/>
        </w:numPr>
      </w:pPr>
      <w:r>
        <w:t xml:space="preserve">I have a start to a class webpage at </w:t>
      </w:r>
      <w:hyperlink r:id="rId5" w:history="1">
        <w:r w:rsidRPr="005072E2">
          <w:rPr>
            <w:rStyle w:val="Hyperlink"/>
          </w:rPr>
          <w:t>https://derekogle.com/NCGraphing/</w:t>
        </w:r>
      </w:hyperlink>
    </w:p>
    <w:p w:rsidR="00B4288B" w:rsidRDefault="00B4288B" w:rsidP="00B4288B">
      <w:pPr>
        <w:pStyle w:val="ListParagraph"/>
        <w:numPr>
          <w:ilvl w:val="0"/>
          <w:numId w:val="1"/>
        </w:numPr>
      </w:pPr>
      <w:r>
        <w:t>If this class is not approved or does not fill then I will likely propose it again next year for a regular term (either in-person or on-line).</w:t>
      </w:r>
    </w:p>
    <w:p w:rsidR="001C47D4" w:rsidRDefault="001C47D4" w:rsidP="001C47D4"/>
    <w:p w:rsidR="001C47D4" w:rsidRPr="001C47D4" w:rsidRDefault="001C47D4" w:rsidP="001C47D4">
      <w:pPr>
        <w:rPr>
          <w:b/>
        </w:rPr>
      </w:pPr>
      <w:r w:rsidRPr="001C47D4">
        <w:rPr>
          <w:b/>
        </w:rPr>
        <w:t>Academic Council Meeting (8-Apr) Notes</w:t>
      </w:r>
    </w:p>
    <w:p w:rsidR="001C47D4" w:rsidRDefault="00F57FD9" w:rsidP="00F57FD9">
      <w:pPr>
        <w:pStyle w:val="ListParagraph"/>
        <w:numPr>
          <w:ilvl w:val="0"/>
          <w:numId w:val="1"/>
        </w:numPr>
      </w:pPr>
      <w:r>
        <w:t>Change “understand” to “describe”</w:t>
      </w:r>
    </w:p>
    <w:p w:rsidR="004A59A9" w:rsidRDefault="004A59A9" w:rsidP="004A59A9">
      <w:bookmarkStart w:id="0" w:name="_GoBack"/>
      <w:bookmarkEnd w:id="0"/>
    </w:p>
    <w:sectPr w:rsidR="004A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414AC"/>
    <w:multiLevelType w:val="hybridMultilevel"/>
    <w:tmpl w:val="B5BECCCA"/>
    <w:lvl w:ilvl="0" w:tplc="CF34AF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AC"/>
    <w:rsid w:val="001C47D4"/>
    <w:rsid w:val="004A59A9"/>
    <w:rsid w:val="006712AC"/>
    <w:rsid w:val="007C0F70"/>
    <w:rsid w:val="009A72E7"/>
    <w:rsid w:val="00B4288B"/>
    <w:rsid w:val="00DA1827"/>
    <w:rsid w:val="00F5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E1B9"/>
  <w15:chartTrackingRefBased/>
  <w15:docId w15:val="{4977D8D4-DA8F-43EC-82ED-0EF3F01E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AC"/>
    <w:pPr>
      <w:ind w:left="720"/>
      <w:contextualSpacing/>
    </w:pPr>
  </w:style>
  <w:style w:type="character" w:styleId="Hyperlink">
    <w:name w:val="Hyperlink"/>
    <w:basedOn w:val="DefaultParagraphFont"/>
    <w:uiPriority w:val="99"/>
    <w:unhideWhenUsed/>
    <w:rsid w:val="00B428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rekogle.com/NCGrap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2020-04-06T18:52:00Z</dcterms:created>
  <dcterms:modified xsi:type="dcterms:W3CDTF">2020-04-08T16:33:00Z</dcterms:modified>
</cp:coreProperties>
</file>