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test"/>
      <w:bookmarkEnd w:id="22"/>
      <w:r>
        <w:t xml:space="preserve">Chi-Square Test</w:t>
      </w:r>
    </w:p>
    <w:p>
      <w:pPr>
        <w:pStyle w:val="Heading3"/>
      </w:pPr>
      <w:bookmarkStart w:id="23" w:name="from-summarized-observed-table"/>
      <w:bookmarkEnd w:id="23"/>
      <w:r>
        <w:t xml:space="preserve">From Summarized Observed Table</w:t>
      </w:r>
    </w:p>
    <w:p>
      <w:pPr>
        <w:pStyle w:val="FirstParagraph"/>
      </w:pPr>
      <w:r>
        <w:t xml:space="preserve">When</w:t>
      </w:r>
      <w:r>
        <w:t xml:space="preserve"> </w:t>
      </w:r>
      <w:hyperlink r:id="rId24">
        <w:r>
          <w:rPr>
            <w:rStyle w:val="Hyperlink"/>
          </w:rPr>
          <w:t xml:space="preserve">Chinook Salmon (</w:t>
        </w:r>
        <w:r>
          <w:rPr>
            <w:i/>
            <w:rStyle w:val="Hyperlink"/>
          </w:rPr>
          <w:t xml:space="preserve">Oncorhynchus tshawytscha</w:t>
        </w:r>
        <w:r>
          <w:rPr>
            <w:rStyle w:val="Hyperlink"/>
          </w:rPr>
          <w:t xml:space="preserve">)</w:t>
        </w:r>
      </w:hyperlink>
      <w:r>
        <w:t xml:space="preserve"> </w:t>
      </w:r>
      <w:r>
        <w:t xml:space="preserve">were first introduced to Lake Superior there was concern that they would compete with native</w:t>
      </w:r>
      <w:r>
        <w:t xml:space="preserve"> </w:t>
      </w:r>
      <w:hyperlink r:id="rId25">
        <w:r>
          <w:rPr>
            <w:rStyle w:val="Hyperlink"/>
          </w:rPr>
          <w:t xml:space="preserve">Lake Trout (</w:t>
        </w:r>
        <w:r>
          <w:rPr>
            <w:i/>
            <w:rStyle w:val="Hyperlink"/>
          </w:rPr>
          <w:t xml:space="preserve">Salvelinus namaycush</w:t>
        </w:r>
        <w:r>
          <w:rPr>
            <w:rStyle w:val="Hyperlink"/>
          </w:rPr>
          <w:t xml:space="preserve">)</w:t>
        </w:r>
      </w:hyperlink>
      <w:r>
        <w:t xml:space="preserve"> </w:t>
      </w:r>
      <w:r>
        <w:t xml:space="preserve">for</w:t>
      </w:r>
      <w:r>
        <w:t xml:space="preserve"> </w:t>
      </w:r>
      <w:hyperlink r:id="rId26">
        <w:r>
          <w:rPr>
            <w:rStyle w:val="Hyperlink"/>
          </w:rPr>
          <w:t xml:space="preserve">Cisco (</w:t>
        </w:r>
        <w:r>
          <w:rPr>
            <w:i/>
            <w:rStyle w:val="Hyperlink"/>
          </w:rPr>
          <w:t xml:space="preserve">Coregonus artedi</w:t>
        </w:r>
        <w:r>
          <w:rPr>
            <w:rStyle w:val="Hyperlink"/>
          </w:rPr>
          <w:t xml:space="preserve">)</w:t>
        </w:r>
      </w:hyperlink>
      <w:r>
        <w:t xml:space="preserve">. Preliminarily, fisheries biologists classified the dominant food items (Cisco,</w:t>
      </w:r>
      <w:r>
        <w:t xml:space="preserve"> </w:t>
      </w:r>
      <w:hyperlink r:id="rId27">
        <w:r>
          <w:rPr>
            <w:rStyle w:val="Hyperlink"/>
          </w:rPr>
          <w:t xml:space="preserve">Smelt (</w:t>
        </w:r>
        <w:r>
          <w:rPr>
            <w:i/>
            <w:rStyle w:val="Hyperlink"/>
          </w:rPr>
          <w:t xml:space="preserve">Osmerus mordax</w:t>
        </w:r>
      </w:hyperlink>
      <w:r>
        <w:t xml:space="preserve">) (another type of fish), or</w:t>
      </w:r>
      <w:r>
        <w:t xml:space="preserve"> </w:t>
      </w:r>
      <w:hyperlink r:id="rId28">
        <w:r>
          <w:rPr>
            <w:i/>
            <w:rStyle w:val="Hyper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29" w:name="from-raw-data"/>
      <w:bookmarkEnd w:id="29"/>
      <w:r>
        <w:t xml:space="preserve">From Raw Data</w:t>
      </w:r>
    </w:p>
    <w:p>
      <w:pPr>
        <w:pStyle w:val="FirstParagraph"/>
      </w:pPr>
      <w:r>
        <w:t xml:space="preserve">The</w:t>
      </w:r>
      <w:r>
        <w:t xml:space="preserve"> </w:t>
      </w:r>
      <w:hyperlink r:id="rId30">
        <w:r>
          <w:rPr>
            <w:rStyle w:val="Hyper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1">
        <w:r>
          <w:rPr>
            <w:rStyle w:val="Hyper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c831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dcterms:created xsi:type="dcterms:W3CDTF">2017-04-27T15:00:11Z</dcterms:created>
  <dcterms:modified xsi:type="dcterms:W3CDTF">2017-04-27T15:00:11Z</dcterms:modified>
</cp:coreProperties>
</file>