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Univariate</w:t>
      </w:r>
      <w:r>
        <w:t xml:space="preserve"> </w:t>
      </w:r>
      <w:r>
        <w:t xml:space="preserve">EDA</w:t>
      </w:r>
      <w:r>
        <w:t xml:space="preserve"> </w:t>
      </w:r>
      <w:r>
        <w:t xml:space="preserve">Quantitative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pPr>
        <w:pStyle w:val="FirstParagraph"/>
      </w:pPr>
      <w:hyperlink r:id="rId22">
        <w:r>
          <w:rPr>
            <w:rStyle w:val="Hyperlink"/>
          </w:rPr>
          <w:t xml:space="preserve">Karagas et al. (1996)</w:t>
        </w:r>
      </w:hyperlink>
      <w:r>
        <w:t xml:space="preserve"> </w:t>
      </w:r>
      <w:r>
        <w:t xml:space="preserve">conducted a pilot study to assess the utility of</w:t>
      </w:r>
      <w:r>
        <w:t xml:space="preserve"> </w:t>
      </w:r>
      <w:hyperlink r:id="rId23">
        <w:r>
          <w:rPr>
            <w:rStyle w:val="Hyperlink"/>
          </w:rPr>
          <w:t xml:space="preserve">arsenic</w:t>
        </w:r>
      </w:hyperlink>
      <w:r>
        <w:t xml:space="preserve"> </w:t>
      </w:r>
      <w:r>
        <w:t xml:space="preserve">concentrations in the</w:t>
      </w:r>
      <w:r>
        <w:t xml:space="preserve"> </w:t>
      </w:r>
      <w:hyperlink r:id="rId24">
        <w:r>
          <w:rPr>
            <w:rStyle w:val="Hyperlink"/>
          </w:rPr>
          <w:t xml:space="preserve">toenail</w:t>
        </w:r>
      </w:hyperlink>
      <w:r>
        <w:t xml:space="preserve"> </w:t>
      </w:r>
      <w:r>
        <w:t xml:space="preserve">as an indicator of ingestion of arsenic-containing water. They interviewed 21 individuals whose household drinking water supply was provided by a private (unregulated) well, including 10 individuals who lived in areas of New Hampshire where elevated water levels of arsenic had been reported previously. Each participant also provided a sample of water and toenail clippings.</w:t>
      </w:r>
    </w:p>
    <w:p>
      <w:pPr>
        <w:pStyle w:val="BodyText"/>
      </w:pPr>
      <w:r>
        <w:t xml:space="preserve">The data are recorded in</w:t>
      </w:r>
      <w:r>
        <w:t xml:space="preserve"> </w:t>
      </w:r>
      <w:hyperlink r:id="rId25">
        <w:r>
          <w:rPr>
            <w:rStyle w:val="Hyperlink"/>
          </w:rPr>
          <w:t xml:space="preserve">Arsenic.csv</w:t>
        </w:r>
      </w:hyperlink>
      <w:r>
        <w:t xml:space="preserve">. Descriptions of the variables are below.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age</w:t>
      </w:r>
      <w:r>
        <w:t xml:space="preserve">: Age (yrs)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sex</w:t>
      </w:r>
      <w:r>
        <w:t xml:space="preserve">: Sex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usedrink</w:t>
      </w:r>
      <w:r>
        <w:t xml:space="preserve">: How much (fraction of time) the well is used for drinking -- A="</w:t>
      </w:r>
      <m:oMath>
        <m: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", B="</w:t>
      </w:r>
      <m:oMath>
        <m:r>
          <m:t>≈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", C="</w:t>
      </w:r>
      <m:oMath>
        <m:r>
          <m:t>≈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", D="</w:t>
      </w:r>
      <m:oMath>
        <m:r>
          <m:t>≈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", E="</w:t>
      </w:r>
      <m:oMath>
        <m:r>
          <m:t>&gt;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usecook</w:t>
      </w:r>
      <w:r>
        <w:t xml:space="preserve">: How much (fraction of time) the well is used for cooking -- A="</w:t>
      </w:r>
      <m:oMath>
        <m: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", B="</w:t>
      </w:r>
      <m:oMath>
        <m:r>
          <m:t>≈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", C="</w:t>
      </w:r>
      <m:oMath>
        <m:r>
          <m:t>≈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", D="</w:t>
      </w:r>
      <m:oMath>
        <m:r>
          <m:t>≈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", E="</w:t>
      </w:r>
      <m:oMath>
        <m:r>
          <m:t>&gt;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arswater</w:t>
      </w:r>
      <w:r>
        <w:t xml:space="preserve">: Arsenic in water (ppm)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arsnails</w:t>
      </w:r>
      <w:r>
        <w:t xml:space="preserve">: Arsenic in toenails (ppm)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getting-the-data"/>
      <w:bookmarkEnd w:id="26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"C:/stats/"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"Arsenic.csv"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'data.frame':   21 obs. of  6 variables:</w:t>
      </w:r>
      <w:r>
        <w:br w:type="textWrapping"/>
      </w:r>
      <w:r>
        <w:rPr>
          <w:rStyle w:val="VerbatimChar"/>
        </w:rPr>
        <w:t xml:space="preserve"> $ age     : int  44 45 44 66 37 45 47 38 41 49 ...</w:t>
      </w:r>
      <w:r>
        <w:br w:type="textWrapping"/>
      </w:r>
      <w:r>
        <w:rPr>
          <w:rStyle w:val="VerbatimChar"/>
        </w:rPr>
        <w:t xml:space="preserve"> $ sex     : Factor w/ 2 levels "F","M": 1 1 2 1 2 1 2 1 1 1 ...</w:t>
      </w:r>
      <w:r>
        <w:br w:type="textWrapping"/>
      </w:r>
      <w:r>
        <w:rPr>
          <w:rStyle w:val="VerbatimChar"/>
        </w:rPr>
        <w:t xml:space="preserve"> $ usedrink: Factor w/ 5 levels "A","B","C","D",..: 5 4 5 3 2 5 5 4 3 4 ...</w:t>
      </w:r>
      <w:r>
        <w:br w:type="textWrapping"/>
      </w:r>
      <w:r>
        <w:rPr>
          <w:rStyle w:val="VerbatimChar"/>
        </w:rPr>
        <w:t xml:space="preserve"> $ usecook : Factor w/ 2 levels "B","E": 2 2 2 2 2 2 2 2 1 2 ...</w:t>
      </w:r>
      <w:r>
        <w:br w:type="textWrapping"/>
      </w:r>
      <w:r>
        <w:rPr>
          <w:rStyle w:val="VerbatimChar"/>
        </w:rPr>
        <w:t xml:space="preserve"> $ arswater: num  0.00087 0.00021 0 0.00115 0 0 0.00013 0.00069 0.00039 0 ...</w:t>
      </w:r>
      <w:r>
        <w:br w:type="textWrapping"/>
      </w:r>
      <w:r>
        <w:rPr>
          <w:rStyle w:val="VerbatimChar"/>
        </w:rPr>
        <w:t xml:space="preserve"> $ arsnails: num  0.119 0.118 0.099 0.118 0.277 0.358 0.08 0.158 0.31 0.105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   age sex usedrink usecook arswater arsnails</w:t>
      </w:r>
      <w:r>
        <w:br w:type="textWrapping"/>
      </w:r>
      <w:r>
        <w:rPr>
          <w:rStyle w:val="VerbatimChar"/>
        </w:rPr>
        <w:t xml:space="preserve">1   44   F        E       E  0.00087    0.119</w:t>
      </w:r>
      <w:r>
        <w:br w:type="textWrapping"/>
      </w:r>
      <w:r>
        <w:rPr>
          <w:rStyle w:val="VerbatimChar"/>
        </w:rPr>
        <w:t xml:space="preserve">2   45   F        D       E  0.00021    0.118</w:t>
      </w:r>
      <w:r>
        <w:br w:type="textWrapping"/>
      </w:r>
      <w:r>
        <w:rPr>
          <w:rStyle w:val="VerbatimChar"/>
        </w:rPr>
        <w:t xml:space="preserve">3   44   M        E       E  0.00000    0.099</w:t>
      </w:r>
      <w:r>
        <w:br w:type="textWrapping"/>
      </w:r>
      <w:r>
        <w:rPr>
          <w:rStyle w:val="VerbatimChar"/>
        </w:rPr>
        <w:t xml:space="preserve">19  42   M        E       E  0.01650    0.275</w:t>
      </w:r>
      <w:r>
        <w:br w:type="textWrapping"/>
      </w:r>
      <w:r>
        <w:rPr>
          <w:rStyle w:val="VerbatimChar"/>
        </w:rPr>
        <w:t xml:space="preserve">20  62   M        E       E  0.00012    0.135</w:t>
      </w:r>
      <w:r>
        <w:br w:type="textWrapping"/>
      </w:r>
      <w:r>
        <w:rPr>
          <w:rStyle w:val="VerbatimChar"/>
        </w:rPr>
        <w:t xml:space="preserve">21  36   M        E       E  0.00410    0.175</w:t>
      </w:r>
    </w:p>
    <w:p>
      <w:pPr>
        <w:pStyle w:val="Heading2"/>
      </w:pPr>
      <w:bookmarkStart w:id="27" w:name="univariate-eda----quantitative"/>
      <w:bookmarkEnd w:id="27"/>
      <w:r>
        <w:t xml:space="preserve">Univariate EDA -- Quantitative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n   mean     sd    min     Q1 median     Q3    max </w:t>
      </w:r>
      <w:r>
        <w:br w:type="textWrapping"/>
      </w:r>
      <w:r>
        <w:rPr>
          <w:rStyle w:val="VerbatimChar"/>
        </w:rPr>
        <w:t xml:space="preserve"> 21.00  47.57  16.08   8.00  41.00  45.00  53.00  86.00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(yrs)"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EDAQuant1_RH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univariate-eda----quantitative-separated-by-groups"/>
      <w:bookmarkEnd w:id="29"/>
      <w:r>
        <w:t xml:space="preserve">Univariate EDA -- Quantitative (Separated by Groups)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(age~sex,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sex  n  mean    sd min    Q1 median   Q3 max</w:t>
      </w:r>
      <w:r>
        <w:br w:type="textWrapping"/>
      </w:r>
      <w:r>
        <w:rPr>
          <w:rStyle w:val="VerbatimChar"/>
        </w:rPr>
        <w:t xml:space="preserve">1   F 13 48.77 19.60   8 41.00     45 63.0  86</w:t>
      </w:r>
      <w:r>
        <w:br w:type="textWrapping"/>
      </w:r>
      <w:r>
        <w:rPr>
          <w:rStyle w:val="VerbatimChar"/>
        </w:rPr>
        <w:t xml:space="preserve">2   M  8 45.62  8.53  36 40.75     44 48.5  62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(age~sex,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(yrs)"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EDAQuant1_RHO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3b0c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13a1f9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22" Target="http://www.ncbi.nlm.nih.gov/pubmed/8896897" TargetMode="External" /><Relationship Type="http://schemas.openxmlformats.org/officeDocument/2006/relationships/hyperlink" Id="rId23" Target="https://en.wikipedia.org/wiki/Arsenic" TargetMode="External" /><Relationship Type="http://schemas.openxmlformats.org/officeDocument/2006/relationships/hyperlink" Id="rId24" Target="https://en.wikipedia.org/wiki/Nail_%28anatomy%29" TargetMode="External" /><Relationship Type="http://schemas.openxmlformats.org/officeDocument/2006/relationships/hyperlink" Id="rId25" Target="https://github.com/droglenc/NCData/raw/master/Arsenic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ncbi.nlm.nih.gov/pubmed/8896897" TargetMode="External" /><Relationship Type="http://schemas.openxmlformats.org/officeDocument/2006/relationships/hyperlink" Id="rId23" Target="https://en.wikipedia.org/wiki/Arsenic" TargetMode="External" /><Relationship Type="http://schemas.openxmlformats.org/officeDocument/2006/relationships/hyperlink" Id="rId24" Target="https://en.wikipedia.org/wiki/Nail_%28anatomy%29" TargetMode="External" /><Relationship Type="http://schemas.openxmlformats.org/officeDocument/2006/relationships/hyperlink" Id="rId25" Target="https://github.com/droglenc/NCData/raw/master/Arsenic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EDA Quantitative</dc:title>
  <dc:creator>Derek H. Ogle</dc:creator>
  <dcterms:created xsi:type="dcterms:W3CDTF">2017-05-18T14:20:27Z</dcterms:created>
  <dcterms:modified xsi:type="dcterms:W3CDTF">2017-05-18T14:20:27Z</dcterms:modified>
</cp:coreProperties>
</file>