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wood-burning-example"/>
      <w:bookmarkEnd w:id="21"/>
      <w:r>
        <w:t xml:space="preserve">Wood-Burning Example</w:t>
      </w:r>
    </w:p>
    <w:p>
      <w:r>
        <w:t xml:space="preserve">Suppose that the amount of wood that I burn per day is approximately normally distributed with a mean of 16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and a standard deviation of 4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. Use this information to answer the questions below.</w:t>
      </w:r>
    </w:p>
    <w:p>
      <w:pPr>
        <w:pStyle w:val="Compact"/>
        <w:numPr>
          <w:numId w:val="1001"/>
          <w:ilvl w:val="0"/>
        </w:numPr>
      </w:pPr>
      <w:r>
        <w:t xml:space="preserve">What is an individual?</w:t>
      </w:r>
    </w:p>
    <w:p>
      <w:pPr>
        <w:pStyle w:val="Compact"/>
        <w:numPr>
          <w:numId w:val="1001"/>
          <w:ilvl w:val="0"/>
        </w:numPr>
      </w:pPr>
      <w:r>
        <w:t xml:space="preserve">What is the variable and what type of variable is it?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less than 22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more than 15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between 11 and 26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less than that amount on 10% of the days?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more than that amount on 20% of the days?</w:t>
      </w:r>
    </w:p>
    <w:p>
      <w:pPr>
        <w:pStyle w:val="Compact"/>
        <w:numPr>
          <w:numId w:val="1001"/>
          <w:ilvl w:val="0"/>
        </w:numPr>
      </w:pPr>
      <w:r>
        <w:t xml:space="preserve">What are the most common 50% of amounts of wood burned per day?</w:t>
      </w:r>
    </w:p>
    <w:p>
      <w:pPr>
        <w:pStyle w:val="Heading2"/>
      </w:pPr>
      <w:bookmarkStart w:id="22" w:name="load-ncstats-package"/>
      <w:bookmarkEnd w:id="22"/>
      <w:r>
        <w:t xml:space="preserve">Load NCStats Package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3"/>
      </w:pPr>
      <w:bookmarkStart w:id="23" w:name="forward-less-than"/>
      <w:bookmarkEnd w:id="23"/>
      <w:r>
        <w:t xml:space="preserve">Forward, Less-Than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0.9331928</w:t>
      </w:r>
    </w:p>
    <w:p>
      <w:pPr>
        <w:pStyle w:val="Heading3"/>
      </w:pPr>
      <w:bookmarkStart w:id="25" w:name="forward-greater-than"/>
      <w:bookmarkEnd w:id="25"/>
      <w:r>
        <w:t xml:space="preserve">Forward, Greater-Than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0.5987063</w:t>
      </w:r>
    </w:p>
    <w:p>
      <w:pPr>
        <w:pStyle w:val="Heading3"/>
      </w:pPr>
      <w:bookmarkStart w:id="27" w:name="forward-between"/>
      <w:bookmarkEnd w:id="27"/>
      <w:r>
        <w:t xml:space="preserve">Forward,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0.9937903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0.1056498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ab-a</w:t>
      </w:r>
    </w:p>
    <w:p>
      <w:pPr>
        <w:pStyle w:val="SourceCode"/>
      </w:pPr>
      <w:r>
        <w:rPr>
          <w:rStyle w:val="VerbatimChar"/>
        </w:rPr>
        <w:t xml:space="preserve">[1] 0.8881406</w:t>
      </w:r>
    </w:p>
    <w:p>
      <w:pPr>
        <w:pStyle w:val="Heading3"/>
      </w:pPr>
      <w:bookmarkStart w:id="30" w:name="reverse-less-than"/>
      <w:bookmarkEnd w:id="30"/>
      <w:r>
        <w:t xml:space="preserve">Reverse, Less-Than}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10.87379</w:t>
      </w:r>
    </w:p>
    <w:p>
      <w:pPr>
        <w:pStyle w:val="Heading3"/>
      </w:pPr>
      <w:bookmarkStart w:id="32" w:name="reverse-greater-than"/>
      <w:bookmarkEnd w:id="32"/>
      <w:r>
        <w:t xml:space="preserve">Reverse, Greater 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19.36648</w:t>
      </w:r>
    </w:p>
    <w:p>
      <w:pPr>
        <w:pStyle w:val="Heading3"/>
      </w:pPr>
      <w:bookmarkStart w:id="34" w:name="reverse-between"/>
      <w:bookmarkEnd w:id="34"/>
      <w:r>
        <w:t xml:space="preserve">Reverse,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13.30204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18.69796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34bd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2e14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</dc:title>
  <dc:creator>Derek H. Ogle</dc:creator>
</cp:coreProperties>
</file>