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r>
        <w:t xml:space="preserve">Rainbow trout, mountain whitefish and large-scale suckers taken from four different localities along the Spokane River (eastern Washington) during summer 1999 were analyzed for three heavy metals (lead, zinc and cadmium). Metal contents are reported in milligrams of metal per kilogram of fish (mg/kg), which is equivalent to parts per million (ppm). The source of the heavy metals is upstream from Spokane in the Coeur d'Alene mining district of northern Idaho, one of the richest, and most heavily contaminated, mining districts in the U.S. Acid mine drainage directly from shafts and adits, and from leaching of metal rich mine tailings (waste rock), as well as metal-rich discharges from smelters, have contaminated many streams, rivers and lakes in the Spokane/Coeur d'Alene watershed. Metals are both dissolved in the river water and found as minute particles that can enter the food web at various stages. The lead and zinc data are found in a tab-delimited text file at</w:t>
      </w:r>
      <w:r>
        <w:t xml:space="preserve"> </w:t>
      </w:r>
      <w:hyperlink r:id="rId22">
        <w:r>
          <w:rPr>
            <w:rStyle w:val="Link"/>
          </w:rPr>
          <w:t xml:space="preserve">MetalsFish.csv</w:t>
        </w:r>
      </w:hyperlink>
      <w:r>
        <w:t xml:space="preserve">. Note that the authors are interested in determining if zinc concentrations can be explained by knowing lead concentrations.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zinc concentration if the lead concentration is 2.5 mg/kg?</w:t>
      </w:r>
    </w:p>
    <w:p>
      <w:pPr>
        <w:pStyle w:val="Compact"/>
        <w:numPr>
          <w:numId w:val="1001"/>
          <w:ilvl w:val="0"/>
        </w:numPr>
      </w:pPr>
      <w:r>
        <w:t xml:space="preserve">What is the predicted zinc concentration if the lead concentration is 6?</w:t>
      </w:r>
    </w:p>
    <w:p>
      <w:pPr>
        <w:pStyle w:val="Compact"/>
        <w:numPr>
          <w:numId w:val="1001"/>
          <w:ilvl w:val="0"/>
        </w:numPr>
      </w:pPr>
      <w:r>
        <w:t xml:space="preserve">What is the residual if the zinc concentration is 100 mg/kg and the lead concentration is 3.2 mg/kg?</w:t>
      </w:r>
    </w:p>
    <w:p>
      <w:pPr>
        <w:pStyle w:val="Compact"/>
        <w:numPr>
          <w:numId w:val="1001"/>
          <w:ilvl w:val="0"/>
        </w:numPr>
      </w:pPr>
      <w:r>
        <w:t xml:space="preserve">What is the correlation coefficient between the concentrations of zinc and lead?</w:t>
      </w:r>
    </w:p>
    <w:p>
      <w:pPr>
        <w:pStyle w:val="Compact"/>
        <w:numPr>
          <w:numId w:val="1001"/>
          <w:ilvl w:val="0"/>
        </w:numPr>
      </w:pPr>
      <w:r>
        <w:t xml:space="preserve">What proportion of the variability in zinc concentration is explained by knowing the concentration of lead?</w:t>
      </w:r>
    </w:p>
    <w:p>
      <w:pPr>
        <w:pStyle w:val="Compact"/>
        <w:numPr>
          <w:numId w:val="1001"/>
          <w:ilvl w:val="0"/>
        </w:numPr>
      </w:pPr>
      <w:r>
        <w:t xml:space="preserve">What aspect of this regression analysis concerns you (i.e., consider the regression assumptions)?</w:t>
      </w:r>
    </w:p>
    <w:p>
      <w:pPr>
        <w:pStyle w:val="Heading2"/>
      </w:pPr>
      <w:bookmarkStart w:id="23" w:name="getting-the-data"/>
      <w:bookmarkEnd w:id="23"/>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 sr &lt;-</w:t>
      </w:r>
      <w:r>
        <w:rPr>
          <w:rStyle w:val="StringTok"/>
        </w:rPr>
        <w:t xml:space="preserve"> </w:t>
      </w:r>
      <w:r>
        <w:rPr>
          <w:rStyle w:val="KeywordTok"/>
        </w:rPr>
        <w:t xml:space="preserve">read.csv</w:t>
      </w:r>
      <w:r>
        <w:rPr>
          <w:rStyle w:val="NormalTok"/>
        </w:rPr>
        <w:t xml:space="preserve">(</w:t>
      </w:r>
      <w:r>
        <w:rPr>
          <w:rStyle w:val="StringTok"/>
        </w:rPr>
        <w:t xml:space="preserve">"MetalsFish.csv"</w:t>
      </w:r>
      <w:r>
        <w:rPr>
          <w:rStyle w:val="NormalTok"/>
        </w:rPr>
        <w:t xml:space="preserve">) )</w:t>
      </w:r>
    </w:p>
    <w:p>
      <w:pPr>
        <w:pStyle w:val="SourceCode"/>
      </w:pPr>
      <w:r>
        <w:rPr>
          <w:rStyle w:val="VerbatimChar"/>
        </w:rPr>
        <w:t xml:space="preserve">   lead  zinc</w:t>
      </w:r>
      <w:r>
        <w:br w:type="textWrapping"/>
      </w:r>
      <w:r>
        <w:rPr>
          <w:rStyle w:val="VerbatimChar"/>
        </w:rPr>
        <w:t xml:space="preserve">1  0.73  45.3</w:t>
      </w:r>
      <w:r>
        <w:br w:type="textWrapping"/>
      </w:r>
      <w:r>
        <w:rPr>
          <w:rStyle w:val="VerbatimChar"/>
        </w:rPr>
        <w:t xml:space="preserve">2  1.14  50.8</w:t>
      </w:r>
      <w:r>
        <w:br w:type="textWrapping"/>
      </w:r>
      <w:r>
        <w:rPr>
          <w:rStyle w:val="VerbatimChar"/>
        </w:rPr>
        <w:t xml:space="preserve">3  0.60  40.2</w:t>
      </w:r>
      <w:r>
        <w:br w:type="textWrapping"/>
      </w:r>
      <w:r>
        <w:rPr>
          <w:rStyle w:val="VerbatimChar"/>
        </w:rPr>
        <w:t xml:space="preserve">4  1.59  64.0</w:t>
      </w:r>
      <w:r>
        <w:br w:type="textWrapping"/>
      </w:r>
      <w:r>
        <w:rPr>
          <w:rStyle w:val="VerbatimChar"/>
        </w:rPr>
        <w:t xml:space="preserve">5  4.34 150.0</w:t>
      </w:r>
      <w:r>
        <w:br w:type="textWrapping"/>
      </w:r>
      <w:r>
        <w:rPr>
          <w:rStyle w:val="VerbatimChar"/>
        </w:rPr>
        <w:t xml:space="preserve">6  1.98 106.0</w:t>
      </w:r>
      <w:r>
        <w:br w:type="textWrapping"/>
      </w:r>
      <w:r>
        <w:rPr>
          <w:rStyle w:val="VerbatimChar"/>
        </w:rPr>
        <w:t xml:space="preserve">7  3.12  90.8</w:t>
      </w:r>
      <w:r>
        <w:br w:type="textWrapping"/>
      </w:r>
      <w:r>
        <w:rPr>
          <w:rStyle w:val="VerbatimChar"/>
        </w:rPr>
        <w:t xml:space="preserve">8  1.80  58.8</w:t>
      </w:r>
      <w:r>
        <w:br w:type="textWrapping"/>
      </w:r>
      <w:r>
        <w:rPr>
          <w:rStyle w:val="VerbatimChar"/>
        </w:rPr>
        <w:t xml:space="preserve">9  0.65  35.4</w:t>
      </w:r>
      <w:r>
        <w:br w:type="textWrapping"/>
      </w:r>
      <w:r>
        <w:rPr>
          <w:rStyle w:val="VerbatimChar"/>
        </w:rPr>
        <w:t xml:space="preserve">10 0.56  28.4</w:t>
      </w:r>
    </w:p>
    <w:p>
      <w:pPr>
        <w:pStyle w:val="Heading2"/>
      </w:pPr>
      <w:bookmarkStart w:id="24" w:name="fitting-the-regression-and-seeing-the-results"/>
      <w:bookmarkEnd w:id="24"/>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lm.sr &lt;-</w:t>
      </w:r>
      <w:r>
        <w:rPr>
          <w:rStyle w:val="StringTok"/>
        </w:rPr>
        <w:t xml:space="preserve"> </w:t>
      </w:r>
      <w:r>
        <w:rPr>
          <w:rStyle w:val="KeywordTok"/>
        </w:rPr>
        <w:t xml:space="preserve">lm</w:t>
      </w:r>
      <w:r>
        <w:rPr>
          <w:rStyle w:val="NormalTok"/>
        </w:rPr>
        <w:t xml:space="preserve">(zinc~lead,</w:t>
      </w:r>
      <w:r>
        <w:rPr>
          <w:rStyle w:val="DataTypeTok"/>
        </w:rPr>
        <w:t xml:space="preserve">data=</w:t>
      </w:r>
      <w:r>
        <w:rPr>
          <w:rStyle w:val="NormalTok"/>
        </w:rPr>
        <w:t xml:space="preserve">sr) )</w:t>
      </w:r>
    </w:p>
    <w:p>
      <w:pPr>
        <w:pStyle w:val="SourceCode"/>
      </w:pPr>
      <w:r>
        <w:rPr>
          <w:rStyle w:val="VerbatimChar"/>
        </w:rPr>
        <w:t xml:space="preserve">Coefficients:</w:t>
      </w:r>
      <w:r>
        <w:br w:type="textWrapping"/>
      </w:r>
      <w:r>
        <w:rPr>
          <w:rStyle w:val="VerbatimChar"/>
        </w:rPr>
        <w:t xml:space="preserve">(Intercept)         lead  </w:t>
      </w:r>
      <w:r>
        <w:br w:type="textWrapping"/>
      </w:r>
      <w:r>
        <w:rPr>
          <w:rStyle w:val="VerbatimChar"/>
        </w:rPr>
        <w:t xml:space="preserve">      19.54        28.73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(lm.sr)</w:t>
      </w:r>
    </w:p>
    <w:p>
      <w:pPr>
        <w:pStyle w:val="SourceCode"/>
      </w:pPr>
      <w:r>
        <w:rPr>
          <w:rStyle w:val="VerbatimChar"/>
        </w:rPr>
        <w:t xml:space="preserve">[1] 0.8846028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(lm.sr,</w:t>
      </w:r>
      <w:r>
        <w:rPr>
          <w:rStyle w:val="DataTypeTok"/>
        </w:rPr>
        <w:t xml:space="preserve">xlab=</w:t>
      </w:r>
      <w:r>
        <w:rPr>
          <w:rStyle w:val="StringTok"/>
        </w:rPr>
        <w:t xml:space="preserve">"lead (ppm)"</w:t>
      </w:r>
      <w:r>
        <w:rPr>
          <w:rStyle w:val="NormalTok"/>
        </w:rPr>
        <w:t xml:space="preserve">,</w:t>
      </w:r>
      <w:r>
        <w:rPr>
          <w:rStyle w:val="DataTypeTok"/>
        </w:rPr>
        <w:t xml:space="preserve">ylab=</w:t>
      </w:r>
      <w:r>
        <w:rPr>
          <w:rStyle w:val="StringTok"/>
        </w:rPr>
        <w:t xml:space="preserve">"zinc (ppm)"</w:t>
      </w:r>
      <w:r>
        <w:rPr>
          <w:rStyle w:val="NormalTok"/>
        </w:rPr>
        <w:t xml:space="preserve">,</w:t>
      </w:r>
      <w:r>
        <w:rPr>
          <w:rStyle w:val="DataTypeTok"/>
        </w:rPr>
        <w:t xml:space="preserve">main=</w:t>
      </w:r>
      <w:r>
        <w:rPr>
          <w:rStyle w:val="StringTok"/>
        </w:rPr>
        <w:t xml:space="preserve">""</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SimpleLinearRegression_files/figure-docx/unnamed-chunk-4-1.png" id="0" name="Picture"/>
                    <pic:cNvPicPr>
                      <a:picLocks noChangeArrowheads="1" noChangeAspect="1"/>
                    </pic:cNvPicPr>
                  </pic:nvPicPr>
                  <pic:blipFill>
                    <a:blip r:embed="rId25"/>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6" w:name="using-the-regression"/>
      <w:bookmarkEnd w:id="26"/>
      <w:r>
        <w:t xml:space="preserve">Using the Regression</w:t>
      </w:r>
    </w:p>
    <w:p>
      <w:pPr>
        <w:pStyle w:val="SourceCode"/>
      </w:pPr>
      <w:r>
        <w:rPr>
          <w:rStyle w:val="NormalTok"/>
        </w:rPr>
        <w:t xml:space="preserve">&gt;</w:t>
      </w:r>
      <w:r>
        <w:rPr>
          <w:rStyle w:val="StringTok"/>
        </w:rPr>
        <w:t xml:space="preserve"> </w:t>
      </w:r>
      <w:r>
        <w:rPr>
          <w:rStyle w:val="KeywordTok"/>
        </w:rPr>
        <w:t xml:space="preserve">predict</w:t>
      </w:r>
      <w:r>
        <w:rPr>
          <w:rStyle w:val="NormalTok"/>
        </w:rPr>
        <w:t xml:space="preserve">(lm.sr,</w:t>
      </w:r>
      <w:r>
        <w:rPr>
          <w:rStyle w:val="KeywordTok"/>
        </w:rPr>
        <w:t xml:space="preserve">data.frame</w:t>
      </w:r>
      <w:r>
        <w:rPr>
          <w:rStyle w:val="NormalTok"/>
        </w:rPr>
        <w:t xml:space="preserve">(</w:t>
      </w:r>
      <w:r>
        <w:rPr>
          <w:rStyle w:val="DataTypeTok"/>
        </w:rPr>
        <w:t xml:space="preserve">lead=</w:t>
      </w:r>
      <w:r>
        <w:rPr>
          <w:rStyle w:val="FloatTok"/>
        </w:rPr>
        <w:t xml:space="preserve">2.5</w:t>
      </w:r>
      <w:r>
        <w:rPr>
          <w:rStyle w:val="NormalTok"/>
        </w:rPr>
        <w:t xml:space="preserve">))</w:t>
      </w:r>
    </w:p>
    <w:p>
      <w:pPr>
        <w:pStyle w:val="SourceCode"/>
      </w:pPr>
      <w:r>
        <w:rPr>
          <w:rStyle w:val="VerbatimChar"/>
        </w:rPr>
        <w:t xml:space="preserve">       1 </w:t>
      </w:r>
      <w:r>
        <w:br w:type="textWrapping"/>
      </w:r>
      <w:r>
        <w:rPr>
          <w:rStyle w:val="VerbatimChar"/>
        </w:rPr>
        <w:t xml:space="preserve">91.35772 </w:t>
      </w:r>
    </w:p>
    <w:p>
      <w:pPr>
        <w:pStyle w:val="SourceCode"/>
      </w:pPr>
      <w:r>
        <w:rPr>
          <w:rStyle w:val="NormalTok"/>
        </w:rPr>
        <w:t xml:space="preserve">&gt;</w:t>
      </w:r>
      <w:r>
        <w:rPr>
          <w:rStyle w:val="StringTok"/>
        </w:rPr>
        <w:t xml:space="preserve"> </w:t>
      </w:r>
      <w:r>
        <w:rPr>
          <w:rStyle w:val="NormalTok"/>
        </w:rPr>
        <w:t xml:space="preserve">( yhat &lt;-</w:t>
      </w:r>
      <w:r>
        <w:rPr>
          <w:rStyle w:val="StringTok"/>
        </w:rPr>
        <w:t xml:space="preserve"> </w:t>
      </w:r>
      <w:r>
        <w:rPr>
          <w:rStyle w:val="KeywordTok"/>
        </w:rPr>
        <w:t xml:space="preserve">predict</w:t>
      </w:r>
      <w:r>
        <w:rPr>
          <w:rStyle w:val="NormalTok"/>
        </w:rPr>
        <w:t xml:space="preserve">(lm.sr,</w:t>
      </w:r>
      <w:r>
        <w:rPr>
          <w:rStyle w:val="KeywordTok"/>
        </w:rPr>
        <w:t xml:space="preserve">data.frame</w:t>
      </w:r>
      <w:r>
        <w:rPr>
          <w:rStyle w:val="NormalTok"/>
        </w:rPr>
        <w:t xml:space="preserve">(</w:t>
      </w:r>
      <w:r>
        <w:rPr>
          <w:rStyle w:val="DataTypeTok"/>
        </w:rPr>
        <w:t xml:space="preserve">lead=</w:t>
      </w:r>
      <w:r>
        <w:rPr>
          <w:rStyle w:val="FloatTok"/>
        </w:rPr>
        <w:t xml:space="preserve">3.2</w:t>
      </w:r>
      <w:r>
        <w:rPr>
          <w:rStyle w:val="NormalTok"/>
        </w:rPr>
        <w:t xml:space="preserve">)) )</w:t>
      </w:r>
    </w:p>
    <w:p>
      <w:pPr>
        <w:pStyle w:val="SourceCode"/>
      </w:pPr>
      <w:r>
        <w:rPr>
          <w:rStyle w:val="VerbatimChar"/>
        </w:rPr>
        <w:t xml:space="preserve">       1 </w:t>
      </w:r>
      <w:r>
        <w:br w:type="textWrapping"/>
      </w:r>
      <w:r>
        <w:rPr>
          <w:rStyle w:val="VerbatimChar"/>
        </w:rPr>
        <w:t xml:space="preserve">111.4654 </w:t>
      </w:r>
    </w:p>
    <w:p>
      <w:pPr>
        <w:pStyle w:val="SourceCode"/>
      </w:pPr>
      <w:r>
        <w:rPr>
          <w:rStyle w:val="NormalTok"/>
        </w:rPr>
        <w:t xml:space="preserve">&gt;</w:t>
      </w:r>
      <w:r>
        <w:rPr>
          <w:rStyle w:val="StringTok"/>
        </w:rPr>
        <w:t xml:space="preserve"> </w:t>
      </w:r>
      <w:r>
        <w:rPr>
          <w:rStyle w:val="DecValTok"/>
        </w:rPr>
        <w:t xml:space="preserve">100</w:t>
      </w:r>
      <w:r>
        <w:rPr>
          <w:rStyle w:val="NormalTok"/>
        </w:rPr>
        <w:t xml:space="preserve">-yhat</w:t>
      </w:r>
    </w:p>
    <w:p>
      <w:pPr>
        <w:pStyle w:val="SourceCode"/>
      </w:pPr>
      <w:r>
        <w:rPr>
          <w:rStyle w:val="VerbatimChar"/>
        </w:rPr>
        <w:t xml:space="preserve">        1 </w:t>
      </w:r>
      <w:r>
        <w:br w:type="textWrapping"/>
      </w:r>
      <w:r>
        <w:rPr>
          <w:rStyle w:val="VerbatimChar"/>
        </w:rPr>
        <w:t xml:space="preserve">-11.46538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0cfa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df6a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s://github.com/droglenc/NCData/blob/master/MetalsFish.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roglenc/NCData/blob/master/MetalsFis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