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14:paraId="0C42531B" w14:textId="77777777"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14:paraId="677AEC0D" w14:textId="77777777"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77777777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(1988),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7777777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>, as here, to minimize confusion.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77777777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demonstrate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13CD6A22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 </w:t>
      </w:r>
      <w:r w:rsidR="0091790F">
        <w:t xml:space="preserve"> For Equation 2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K</m:t>
        </m:r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was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r w:rsidR="00A07F4E">
        <w:t>m</w:t>
      </w:r>
      <w:r w:rsidR="00084903">
        <w:t xml:space="preserve">osquitofish data and between 0 and 1 for </w:t>
      </w:r>
      <w:r w:rsidR="0091790F">
        <w:t xml:space="preserve">the </w:t>
      </w:r>
      <w:r w:rsidR="00A07F4E">
        <w:t>Australian b</w:t>
      </w:r>
      <w:r w:rsidR="0091790F">
        <w:t>onito data.  For Equation 3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NGT</m:t>
        </m:r>
      </m:oMath>
      <w:r w:rsidR="00084903">
        <w:t xml:space="preserve"> were constrained to be between 0 and 1. </w:t>
      </w:r>
      <w:r>
        <w:t xml:space="preserve">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as the best fit model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7777777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, such that the following algorithm may be used to convert from </w:t>
      </w:r>
      <w:r w:rsidR="00993B78" w:rsidRPr="00722EB0">
        <w:lastRenderedPageBreak/>
        <w:t>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77777777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088A5F83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 than Equation 2</w:t>
      </w:r>
      <w:r w:rsidR="00EE1FBD" w:rsidRPr="00722EB0">
        <w:t xml:space="preserve"> with </w:t>
      </w:r>
      <w:r w:rsidR="0091790F">
        <w:t xml:space="preserve">a </w:t>
      </w:r>
      <w:r w:rsidR="00EE1FBD" w:rsidRPr="00722EB0">
        <w:t xml:space="preserve">slightly lower </w:t>
      </w:r>
      <w:r w:rsidR="0091790F">
        <w:t>AIC value</w:t>
      </w:r>
      <w:r w:rsidR="00CD728B">
        <w:t xml:space="preserve"> (Table 1)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period was estimated to be 0.133 or 13.3%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models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14:paraId="06228B0C" w14:textId="3461893D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 are at the same time each year,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</w:t>
      </w:r>
      <w:r w:rsidR="001F03A9">
        <w:lastRenderedPageBreak/>
        <w:t xml:space="preserve">length each year, and that the mean length does not decrease over time.  These are stringent assumptions that are likely not appropriate for all species, locations, and time.  Thus, Equation 3 is very likely not the globally best seasonal growth model, as illustrated here with the mosquitofish examples.  </w:t>
      </w:r>
    </w:p>
    <w:p w14:paraId="4B9B8636" w14:textId="3FCD831B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35 journal (excludes citations in books, dissertations, and reports) publications written in English actually fit Equation</w:t>
      </w:r>
      <w:r w:rsidR="001F03A9">
        <w:t xml:space="preserve"> 3 to data.  One of those</w:t>
      </w:r>
      <w:r w:rsidR="00071681">
        <w:t xml:space="preserve"> </w:t>
      </w:r>
      <w:r w:rsidR="001F03A9">
        <w:t>(</w:t>
      </w:r>
      <w:r w:rsidR="001F03A9" w:rsidRPr="001F03A9">
        <w:t>Chat</w:t>
      </w:r>
      <w:r w:rsidR="001F03A9">
        <w:t xml:space="preserve">zinikolaou and Richardson, 2008) </w:t>
      </w:r>
      <w:r w:rsidR="00071681">
        <w:t xml:space="preserve">used the special purpose LDFA software </w:t>
      </w:r>
      <w:r>
        <w:t>(</w:t>
      </w:r>
      <w:r w:rsidRPr="00DF55FA">
        <w:rPr>
          <w:highlight w:val="yellow"/>
        </w:rPr>
        <w:t>XXX</w:t>
      </w:r>
      <w:bookmarkStart w:id="3" w:name="_GoBack"/>
      <w:bookmarkEnd w:id="3"/>
      <w:r>
        <w:t xml:space="preserve">) </w:t>
      </w:r>
      <w:r w:rsidR="00071681">
        <w:t xml:space="preserve">to fit Equation 3 to length frequency data, whereas </w:t>
      </w:r>
      <w:r w:rsidR="001F03A9">
        <w:t>it is not clear how the other (Beguer et al., 2011) fit the model.</w:t>
      </w:r>
    </w:p>
    <w:p w14:paraId="6F7F33DF" w14:textId="135BD4E5" w:rsidR="00BC6FCC" w:rsidRDefault="00ED2AFC" w:rsidP="00852310">
      <w:pPr>
        <w:pStyle w:val="BodyText"/>
      </w:pPr>
      <w:r>
        <w:tab/>
        <w:t xml:space="preserve">Perhaps the growth function of Pauly et al. (1992) has not been widely adopted because it was not clear how to actually fit the model the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>available to all scientists with access to software 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4" w:name="acknowledgments"/>
      <w:bookmarkEnd w:id="4"/>
      <w:r w:rsidRPr="007A45B8">
        <w:lastRenderedPageBreak/>
        <w:t>Acknowledgments</w:t>
      </w:r>
    </w:p>
    <w:p w14:paraId="29FE3E5F" w14:textId="6B45CB32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 xml:space="preserve">squitofish length-at-age data.  This paper was improved by discussion with and reviews by Emili Garcia-Berthou, </w:t>
      </w:r>
      <w:r w:rsidR="0099182B">
        <w:t xml:space="preserve">Danial Pauly, </w:t>
      </w:r>
      <w:r w:rsidR="00340B46">
        <w:t>XXX, and XXX.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D44278">
      <w:pPr>
        <w:pStyle w:val="Heading2"/>
      </w:pPr>
      <w:bookmarkStart w:id="7" w:name="appendix-2"/>
      <w:bookmarkEnd w:id="7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77777777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VBSCGF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lastRenderedPageBreak/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8" w:name="references"/>
      <w:bookmarkEnd w:id="8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77777777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</w:p>
    <w:p w14:paraId="30BECCFB" w14:textId="77777777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</w:p>
    <w:p w14:paraId="22CA7C8C" w14:textId="77777777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</w:p>
    <w:p w14:paraId="03BCD439" w14:textId="6D1DBBC7" w:rsidR="00ED2AFC" w:rsidRDefault="00ED2AFC" w:rsidP="001E735E">
      <w:pPr>
        <w:pStyle w:val="Bibliography"/>
      </w:pPr>
      <w:r>
        <w:t>Beguer, M., S. Rochette, M. Giardin, and P. Boet.  2011.  Journal of Crustacean Biology.  31:606-612.</w:t>
      </w:r>
    </w:p>
    <w:p w14:paraId="4D18C5A6" w14:textId="77777777" w:rsidR="00792B3D" w:rsidRDefault="00792B3D" w:rsidP="001E735E">
      <w:pPr>
        <w:pStyle w:val="Bibliography"/>
      </w:pPr>
      <w:r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4AB55EA1" w:rsidR="00681B21" w:rsidRPr="00722EB0" w:rsidRDefault="00EE1FBD" w:rsidP="001E735E">
      <w:pPr>
        <w:pStyle w:val="Bibliography"/>
      </w:pPr>
      <w:r w:rsidRPr="00722EB0">
        <w:lastRenderedPageBreak/>
        <w:t>Beverton, R. J. H., and S. J. Holt. 1957. On the dynamics of exploited fish populations. United Kingdom Ministry of Agriculture; Fisheries</w:t>
      </w:r>
      <w:r w:rsidR="00792B3D">
        <w:t>, 533 p.</w:t>
      </w:r>
    </w:p>
    <w:p w14:paraId="5F82CDE3" w14:textId="77777777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</w:p>
    <w:p w14:paraId="63570F62" w14:textId="41BD3902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</w:p>
    <w:p w14:paraId="38215DE6" w14:textId="77777777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 Reviews in Fish Biology and Fisheries 22:635–640.</w:t>
      </w:r>
    </w:p>
    <w:p w14:paraId="731C11A0" w14:textId="690CA07D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77777777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</w:p>
    <w:p w14:paraId="3A8E720B" w14:textId="5B5693B0" w:rsidR="00681B21" w:rsidRPr="00722EB0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05B9DFB9" w14:textId="77777777" w:rsidR="00681B21" w:rsidRPr="00722EB0" w:rsidRDefault="00EE1FBD" w:rsidP="001E735E">
      <w:pPr>
        <w:pStyle w:val="Bibliography"/>
      </w:pPr>
      <w:r w:rsidRPr="00722EB0"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1E735E">
      <w:pPr>
        <w:pStyle w:val="Bibliography"/>
      </w:pPr>
      <w:r w:rsidRPr="00722EB0">
        <w:lastRenderedPageBreak/>
        <w:t>Schnute, J., and D. Fournier. 1980. A new approach to length-frequency analysis: Growth structure. Canadian Journal of Fisheries and Aquatic Sciences 37:1337–1351.</w:t>
      </w:r>
    </w:p>
    <w:p w14:paraId="37A1B168" w14:textId="674FF8FD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77173DDF" w:rsidR="00305E59" w:rsidRPr="001E735E" w:rsidRDefault="00EE1FBD" w:rsidP="001E735E">
      <w:pPr>
        <w:pStyle w:val="Bibliography"/>
      </w:pPr>
      <w:r w:rsidRPr="001E735E">
        <w:t>Stewart, J., W. Robbins, K. Rowling, A. Hegarty, and A. Gould. 2013. A multifaceted approach to modelling growth of the Australian bonito, Sarda australis (Family Scombridae), with some observations on its reproductive biology. Marine and Freshwater Research 64:671–678.</w:t>
      </w:r>
    </w:p>
    <w:p w14:paraId="0F6E3E90" w14:textId="431FEF44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4DD293D9" w:rsidR="002A349F" w:rsidRPr="00722EB0" w:rsidRDefault="002A349F" w:rsidP="00993B78">
      <w:pPr>
        <w:pStyle w:val="BodyText"/>
      </w:pPr>
      <w:r w:rsidRPr="00722EB0">
        <w:lastRenderedPageBreak/>
        <w:t>Table 1: Parameter estimates</w:t>
      </w:r>
      <w:r w:rsidR="000B1862">
        <w:t xml:space="preserve"> and A</w:t>
      </w:r>
      <w:r w:rsidRPr="00722EB0">
        <w:t>kaike Information Criterion (</w:t>
      </w:r>
      <w:r w:rsidR="001B3A28">
        <w:t>AIC) 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561CBE">
        <w:t>for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1B785B0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</w:t>
            </w:r>
          </w:p>
          <w:p w14:paraId="517275A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(58.5,123.8)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</w:t>
            </w:r>
          </w:p>
          <w:p w14:paraId="170F371D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(36.4,39.8)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1F03A9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(0.10,0.75)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14:paraId="782B165B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  <w:p w14:paraId="2805A4D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(1.78,2.94)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14:paraId="5369823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(-0.16,-0.02)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1F03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28E148D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(0.73,0.78)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(0.00,0.08)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5109.5</w:t>
            </w:r>
          </w:p>
        </w:tc>
      </w:tr>
    </w:tbl>
    <w:p w14:paraId="4B770575" w14:textId="6E193A3A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627D8629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8ABDC" w14:textId="77777777" w:rsidR="00E87379" w:rsidRDefault="00E87379">
      <w:pPr>
        <w:spacing w:after="0"/>
      </w:pPr>
      <w:r>
        <w:separator/>
      </w:r>
    </w:p>
  </w:endnote>
  <w:endnote w:type="continuationSeparator" w:id="0">
    <w:p w14:paraId="43481B5C" w14:textId="77777777" w:rsidR="00E87379" w:rsidRDefault="00E87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7DB68" w14:textId="77777777" w:rsidR="00E87379" w:rsidRDefault="00E87379">
      <w:r>
        <w:separator/>
      </w:r>
    </w:p>
  </w:footnote>
  <w:footnote w:type="continuationSeparator" w:id="0">
    <w:p w14:paraId="228B4063" w14:textId="77777777" w:rsidR="00E87379" w:rsidRDefault="00E87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B1862"/>
    <w:rsid w:val="00137CD3"/>
    <w:rsid w:val="00161502"/>
    <w:rsid w:val="0017042D"/>
    <w:rsid w:val="001A224D"/>
    <w:rsid w:val="001B3A28"/>
    <w:rsid w:val="001D793F"/>
    <w:rsid w:val="001E300F"/>
    <w:rsid w:val="001E735E"/>
    <w:rsid w:val="001F03A9"/>
    <w:rsid w:val="002067BF"/>
    <w:rsid w:val="002068D2"/>
    <w:rsid w:val="002A349F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D562F"/>
    <w:rsid w:val="003D60D7"/>
    <w:rsid w:val="00425B61"/>
    <w:rsid w:val="00471387"/>
    <w:rsid w:val="0049500E"/>
    <w:rsid w:val="004B6EFF"/>
    <w:rsid w:val="004D21CF"/>
    <w:rsid w:val="004E29B3"/>
    <w:rsid w:val="00503364"/>
    <w:rsid w:val="00532633"/>
    <w:rsid w:val="00561CBE"/>
    <w:rsid w:val="00572B5C"/>
    <w:rsid w:val="00590D07"/>
    <w:rsid w:val="005B1492"/>
    <w:rsid w:val="005D2ECD"/>
    <w:rsid w:val="005F5167"/>
    <w:rsid w:val="0062784A"/>
    <w:rsid w:val="006515CC"/>
    <w:rsid w:val="006601DC"/>
    <w:rsid w:val="00681724"/>
    <w:rsid w:val="00681B21"/>
    <w:rsid w:val="006C1966"/>
    <w:rsid w:val="00714D22"/>
    <w:rsid w:val="00722EB0"/>
    <w:rsid w:val="007524AF"/>
    <w:rsid w:val="007609C5"/>
    <w:rsid w:val="00761A83"/>
    <w:rsid w:val="00784D58"/>
    <w:rsid w:val="00792B3D"/>
    <w:rsid w:val="007A45B8"/>
    <w:rsid w:val="00810007"/>
    <w:rsid w:val="00817BC5"/>
    <w:rsid w:val="008240EC"/>
    <w:rsid w:val="008342D6"/>
    <w:rsid w:val="00851EFE"/>
    <w:rsid w:val="00852310"/>
    <w:rsid w:val="00882B84"/>
    <w:rsid w:val="008A278E"/>
    <w:rsid w:val="008B6424"/>
    <w:rsid w:val="008C522C"/>
    <w:rsid w:val="008D6863"/>
    <w:rsid w:val="0091790F"/>
    <w:rsid w:val="00964DA9"/>
    <w:rsid w:val="0099182B"/>
    <w:rsid w:val="00993B78"/>
    <w:rsid w:val="009E1ED2"/>
    <w:rsid w:val="00A07F4E"/>
    <w:rsid w:val="00A20CDC"/>
    <w:rsid w:val="00A36BB8"/>
    <w:rsid w:val="00A63A60"/>
    <w:rsid w:val="00AF2F8B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47474"/>
    <w:rsid w:val="00D606C9"/>
    <w:rsid w:val="00DB415F"/>
    <w:rsid w:val="00DC0D38"/>
    <w:rsid w:val="00DF55FA"/>
    <w:rsid w:val="00E315A3"/>
    <w:rsid w:val="00E372CD"/>
    <w:rsid w:val="00E75FF1"/>
    <w:rsid w:val="00E87379"/>
    <w:rsid w:val="00E94BC7"/>
    <w:rsid w:val="00EB4213"/>
    <w:rsid w:val="00ED2AFC"/>
    <w:rsid w:val="00ED6314"/>
    <w:rsid w:val="00EE1FBD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1481-C452-477B-A53A-A54579AA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7</cp:revision>
  <dcterms:created xsi:type="dcterms:W3CDTF">2016-05-29T04:27:00Z</dcterms:created>
  <dcterms:modified xsi:type="dcterms:W3CDTF">2016-06-01T03:17:00Z</dcterms:modified>
</cp:coreProperties>
</file>