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58" w:rsidRDefault="00943241">
      <w:r>
        <w:t>1)</w:t>
      </w:r>
    </w:p>
    <w:p w:rsidR="00943241" w:rsidRDefault="00943241">
      <w:r>
        <w:tab/>
        <w:t>A)</w:t>
      </w:r>
    </w:p>
    <w:p w:rsidR="00943241" w:rsidRDefault="00943241" w:rsidP="00943241">
      <w:pPr>
        <w:jc w:val="center"/>
      </w:pPr>
      <w:r w:rsidRPr="00943241">
        <w:drawing>
          <wp:inline distT="0" distB="0" distL="0" distR="0">
            <wp:extent cx="4572000" cy="3238500"/>
            <wp:effectExtent l="57150" t="0" r="38100" b="381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43241" w:rsidRDefault="00943241" w:rsidP="00943241">
      <w:r>
        <w:tab/>
        <w:t>B)</w:t>
      </w:r>
    </w:p>
    <w:p w:rsidR="00943241" w:rsidRDefault="00943241" w:rsidP="00943241">
      <w:r>
        <w:tab/>
      </w:r>
      <w:r>
        <w:tab/>
        <w:t>100 pages sociology = 120 - 60 pages economics</w:t>
      </w:r>
    </w:p>
    <w:p w:rsidR="00943241" w:rsidRDefault="00943241" w:rsidP="00943241">
      <w:pPr>
        <w:rPr>
          <w:b/>
        </w:rPr>
      </w:pPr>
      <w:r>
        <w:tab/>
      </w:r>
      <w:r>
        <w:tab/>
      </w:r>
      <w:r>
        <w:rPr>
          <w:b/>
        </w:rPr>
        <w:t>Opportunity cost:</w:t>
      </w:r>
      <w:r>
        <w:rPr>
          <w:b/>
        </w:rPr>
        <w:tab/>
        <w:t>60 pages economics not read</w:t>
      </w:r>
    </w:p>
    <w:p w:rsidR="00943241" w:rsidRPr="00943241" w:rsidRDefault="00943241" w:rsidP="00943241">
      <w:r>
        <w:t>6</w:t>
      </w:r>
      <w:r w:rsidRPr="00943241">
        <w:t>)</w:t>
      </w:r>
    </w:p>
    <w:p w:rsidR="00943241" w:rsidRDefault="00943241" w:rsidP="00943241">
      <w:r>
        <w:rPr>
          <w:b/>
        </w:rPr>
        <w:tab/>
      </w:r>
      <w:r w:rsidRPr="00943241">
        <w:t>A)</w:t>
      </w:r>
      <w:r>
        <w:rPr>
          <w:b/>
        </w:rPr>
        <w:tab/>
      </w:r>
      <w:r w:rsidRPr="00943241">
        <w:t xml:space="preserve">In Boston the </w:t>
      </w:r>
      <w:r>
        <w:t xml:space="preserve">socks are sold for equal prices. In Chicago on the other hand, the red socks </w:t>
      </w:r>
      <w:r>
        <w:tab/>
      </w:r>
      <w:r>
        <w:tab/>
        <w:t>cost 2x more than the white socks.</w:t>
      </w:r>
    </w:p>
    <w:p w:rsidR="00943241" w:rsidRDefault="00943241" w:rsidP="00943241">
      <w:r>
        <w:tab/>
        <w:t>B)</w:t>
      </w:r>
      <w:r>
        <w:tab/>
      </w:r>
      <w:r w:rsidR="001F6737">
        <w:t xml:space="preserve">Chicago has the comparative advantage in producing red socks and Boston has the </w:t>
      </w:r>
      <w:r w:rsidR="001F6737">
        <w:tab/>
      </w:r>
      <w:r w:rsidR="001F6737">
        <w:tab/>
      </w:r>
      <w:r w:rsidR="001F6737">
        <w:tab/>
        <w:t>comparative advantage in producing white socks.</w:t>
      </w:r>
    </w:p>
    <w:p w:rsidR="001F6737" w:rsidRDefault="001F6737" w:rsidP="00943241">
      <w:r>
        <w:tab/>
        <w:t>C)</w:t>
      </w:r>
      <w:r>
        <w:tab/>
        <w:t xml:space="preserve">Chicago will trade red socks for white socks, and Boston will trade white socks for red </w:t>
      </w:r>
      <w:r>
        <w:tab/>
      </w:r>
      <w:r>
        <w:tab/>
      </w:r>
      <w:r>
        <w:tab/>
        <w:t>socks.</w:t>
      </w:r>
    </w:p>
    <w:p w:rsidR="001F6737" w:rsidRPr="00943241" w:rsidRDefault="001F6737" w:rsidP="00943241">
      <w:r>
        <w:tab/>
        <w:t>D)</w:t>
      </w:r>
      <w:r>
        <w:tab/>
        <w:t>Chicago could possibly trade 1 pair of red socks for 2 pairs of white socks from Boston.</w:t>
      </w:r>
    </w:p>
    <w:sectPr w:rsidR="001F6737" w:rsidRPr="00943241" w:rsidSect="00BF6C5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E6E" w:rsidRDefault="000B1E6E" w:rsidP="00943241">
      <w:pPr>
        <w:spacing w:after="0" w:line="240" w:lineRule="auto"/>
      </w:pPr>
      <w:r>
        <w:separator/>
      </w:r>
    </w:p>
  </w:endnote>
  <w:endnote w:type="continuationSeparator" w:id="0">
    <w:p w:rsidR="000B1E6E" w:rsidRDefault="000B1E6E" w:rsidP="00943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4743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43241" w:rsidRDefault="0094324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1F6737" w:rsidRPr="001F6737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43241" w:rsidRDefault="009432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E6E" w:rsidRDefault="000B1E6E" w:rsidP="00943241">
      <w:pPr>
        <w:spacing w:after="0" w:line="240" w:lineRule="auto"/>
      </w:pPr>
      <w:r>
        <w:separator/>
      </w:r>
    </w:p>
  </w:footnote>
  <w:footnote w:type="continuationSeparator" w:id="0">
    <w:p w:rsidR="000B1E6E" w:rsidRDefault="000B1E6E" w:rsidP="00943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241" w:rsidRPr="00943241" w:rsidRDefault="00943241">
    <w:pPr>
      <w:pStyle w:val="Header"/>
      <w:rPr>
        <w:sz w:val="28"/>
      </w:rPr>
    </w:pPr>
    <w:r w:rsidRPr="00943241">
      <w:rPr>
        <w:sz w:val="28"/>
      </w:rPr>
      <w:t>Braden Licastro</w:t>
    </w:r>
    <w:r w:rsidRPr="00943241">
      <w:rPr>
        <w:sz w:val="28"/>
      </w:rPr>
      <w:tab/>
      <w:t>Macroeconomics</w:t>
    </w:r>
    <w:r w:rsidRPr="00943241">
      <w:rPr>
        <w:sz w:val="28"/>
      </w:rPr>
      <w:tab/>
      <w:t>Chapter 3 Book Work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3241"/>
    <w:rsid w:val="000B1E6E"/>
    <w:rsid w:val="001F6737"/>
    <w:rsid w:val="004F6716"/>
    <w:rsid w:val="00943241"/>
    <w:rsid w:val="00BF6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3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241"/>
  </w:style>
  <w:style w:type="paragraph" w:styleId="Footer">
    <w:name w:val="footer"/>
    <w:basedOn w:val="Normal"/>
    <w:link w:val="FooterChar"/>
    <w:uiPriority w:val="99"/>
    <w:unhideWhenUsed/>
    <w:rsid w:val="00943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241"/>
  </w:style>
  <w:style w:type="paragraph" w:styleId="BalloonText">
    <w:name w:val="Balloon Text"/>
    <w:basedOn w:val="Normal"/>
    <w:link w:val="BalloonTextChar"/>
    <w:uiPriority w:val="99"/>
    <w:semiHidden/>
    <w:unhideWhenUsed/>
    <w:rsid w:val="00943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5"/>
  <c:chart>
    <c:title>
      <c:tx>
        <c:rich>
          <a:bodyPr/>
          <a:lstStyle/>
          <a:p>
            <a:pPr>
              <a:defRPr/>
            </a:pPr>
            <a:r>
              <a:rPr lang="en-US"/>
              <a:t>PPF of Homework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Economics</c:v>
                </c:pt>
              </c:strCache>
            </c:strRef>
          </c:tx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  <c:pt idx="5">
                  <c:v>0</c:v>
                </c:pt>
              </c:numCache>
            </c:numRef>
          </c:yVal>
          <c:smooth val="1"/>
        </c:ser>
        <c:axId val="143128448"/>
        <c:axId val="143134720"/>
      </c:scatterChart>
      <c:valAx>
        <c:axId val="1431284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050"/>
                  <a:t>Sociology</a:t>
                </a:r>
                <a:r>
                  <a:rPr lang="en-US" sz="1050" baseline="0"/>
                  <a:t> - Pages Read</a:t>
                </a:r>
              </a:p>
            </c:rich>
          </c:tx>
        </c:title>
        <c:numFmt formatCode="General" sourceLinked="1"/>
        <c:tickLblPos val="nextTo"/>
        <c:crossAx val="143134720"/>
        <c:crosses val="autoZero"/>
        <c:crossBetween val="midCat"/>
      </c:valAx>
      <c:valAx>
        <c:axId val="1431347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50" b="1"/>
                  <a:t>Economics</a:t>
                </a:r>
                <a:r>
                  <a:rPr lang="en-US" sz="1050" b="1" baseline="0"/>
                  <a:t> - Pages Read</a:t>
                </a:r>
              </a:p>
            </c:rich>
          </c:tx>
        </c:title>
        <c:numFmt formatCode="General" sourceLinked="1"/>
        <c:tickLblPos val="nextTo"/>
        <c:crossAx val="143128448"/>
        <c:crosses val="autoZero"/>
        <c:crossBetween val="midCat"/>
      </c:valAx>
    </c:plotArea>
    <c:plotVisOnly val="1"/>
  </c:chart>
  <c:spPr>
    <a:gradFill rotWithShape="1">
      <a:gsLst>
        <a:gs pos="0">
          <a:schemeClr val="accent3">
            <a:tint val="50000"/>
            <a:satMod val="300000"/>
          </a:schemeClr>
        </a:gs>
        <a:gs pos="35000">
          <a:schemeClr val="accent3">
            <a:tint val="37000"/>
            <a:satMod val="300000"/>
          </a:schemeClr>
        </a:gs>
        <a:gs pos="100000">
          <a:schemeClr val="accent3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3">
          <a:shade val="95000"/>
          <a:satMod val="105000"/>
        </a:schemeClr>
      </a:solidFill>
      <a:prstDash val="solid"/>
    </a:ln>
    <a:effectLst>
      <a:outerShdw blurRad="40000" dist="20000" dir="5400000" rotWithShape="0">
        <a:srgbClr val="000000">
          <a:alpha val="38000"/>
        </a:srgb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</cp:revision>
  <cp:lastPrinted>2011-02-02T03:48:00Z</cp:lastPrinted>
  <dcterms:created xsi:type="dcterms:W3CDTF">2011-02-02T03:32:00Z</dcterms:created>
  <dcterms:modified xsi:type="dcterms:W3CDTF">2011-02-02T04:07:00Z</dcterms:modified>
</cp:coreProperties>
</file>