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C16" w:rsidRPr="006F1C16" w:rsidRDefault="006F1C16" w:rsidP="006F1C16">
      <w:r>
        <w:t>After re-designing the shopping cart there were still numerous complaints that were difficult to address, mainly cart theft, and a way to keep the calculator running without the need for batteries. Batteries would necessitate shopping cart maintenance, which is virtually nonexistent today so this was an unacceptable solution. Mini solar panels could possibly work, but finding a low cost panel that would hold up in the weather and sun would be difficult so we opted to sport a miniature generator hidden in the back left wheel. This would provide a steady flow of power whenever the cart moved that would recharge a small battery, nearly the same setup as the solar panel. This generator provides us with much more power than needed which allows the installation of a basic electronic theft device. Similar to the current carts the rear wheels will lock up when the cart is removed from the premises, but they unlock when you are no longer over the magnetic strip in the parking lot. That system has been reused, but in addition there will be an ear piercing squeal emitted by the cart if it is not returned to the premises within 10 seconds of the rear wheels initially locking up, as soon as it is returned it will return to its silent sleeping state. The generator and batteries will provide ample power to the simple</w:t>
      </w:r>
      <w:r w:rsidR="00F8407E">
        <w:t xml:space="preserve"> devices when the cart is moved, and  the security devices should work with most magnetic anti-theft systems currently installed in store parking lots.</w:t>
      </w:r>
    </w:p>
    <w:sectPr w:rsidR="006F1C16" w:rsidRPr="006F1C16" w:rsidSect="001C09F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91A" w:rsidRDefault="0078291A" w:rsidP="006F1C16">
      <w:pPr>
        <w:spacing w:after="0" w:line="240" w:lineRule="auto"/>
      </w:pPr>
      <w:r>
        <w:separator/>
      </w:r>
    </w:p>
  </w:endnote>
  <w:endnote w:type="continuationSeparator" w:id="0">
    <w:p w:rsidR="0078291A" w:rsidRDefault="0078291A" w:rsidP="006F1C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91A" w:rsidRDefault="0078291A" w:rsidP="006F1C16">
      <w:pPr>
        <w:spacing w:after="0" w:line="240" w:lineRule="auto"/>
      </w:pPr>
      <w:r>
        <w:separator/>
      </w:r>
    </w:p>
  </w:footnote>
  <w:footnote w:type="continuationSeparator" w:id="0">
    <w:p w:rsidR="0078291A" w:rsidRDefault="0078291A" w:rsidP="006F1C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C16" w:rsidRDefault="006F1C16" w:rsidP="006F1C16">
    <w:pPr>
      <w:jc w:val="center"/>
    </w:pPr>
    <w:r>
      <w:t>Braden Licastro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F1C16"/>
    <w:rsid w:val="001C09FA"/>
    <w:rsid w:val="006F1C16"/>
    <w:rsid w:val="0078291A"/>
    <w:rsid w:val="00F84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1C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C16"/>
  </w:style>
  <w:style w:type="paragraph" w:styleId="Footer">
    <w:name w:val="footer"/>
    <w:basedOn w:val="Normal"/>
    <w:link w:val="FooterChar"/>
    <w:uiPriority w:val="99"/>
    <w:semiHidden/>
    <w:unhideWhenUsed/>
    <w:rsid w:val="006F1C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C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cp:revision>
  <dcterms:created xsi:type="dcterms:W3CDTF">2012-09-19T22:26:00Z</dcterms:created>
  <dcterms:modified xsi:type="dcterms:W3CDTF">2012-09-19T22:38:00Z</dcterms:modified>
</cp:coreProperties>
</file>