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1F3864"/>
          <w:sz w:val="46"/>
          <w:szCs w:val="46"/>
        </w:rPr>
        <w:t xml:space="preserve">Minibus Operations Pack</w:t>
      </w:r>
    </w:p>
    <w:p>
      <w:pPr>
        <w:spacing w:after="40"/>
      </w:pPr>
      <w:r>
        <w:rPr>
          <w:rFonts w:ascii="Calibri" w:cs="Calibri" w:eastAsia="Calibri" w:hAnsi="Calibri"/>
          <w:color w:val="595959"/>
          <w:sz w:val="24"/>
          <w:szCs w:val="24"/>
        </w:rPr>
        <w:t xml:space="preserve">RCCG Dominion Assembly Liverpool  ·  Sunday transport</w:t>
      </w:r>
    </w:p>
    <w:p>
      <w:pPr>
        <w:spacing w:after="60"/>
      </w:pPr>
      <w:r>
        <w:rPr>
          <w:rFonts w:ascii="Calibri" w:cs="Calibri" w:eastAsia="Calibri" w:hAnsi="Calibri"/>
          <w:color w:val="595959"/>
          <w:sz w:val="20"/>
          <w:szCs w:val="20"/>
        </w:rPr>
        <w:t xml:space="preserve">YS70 PWE  ·  Ford Transit 460 Trend, 2020        NH56 FWP  ·  Ford Transit, 2007</w:t>
      </w:r>
    </w:p>
    <w:p>
      <w:pPr>
        <w:spacing w:after="170"/>
      </w:pPr>
      <w:r>
        <w:rPr>
          <w:rFonts w:ascii="Calibri" w:cs="Calibri" w:eastAsia="Calibri" w:hAnsi="Calibri"/>
          <w:i/>
          <w:iCs/>
          <w:color w:val="595959"/>
          <w:sz w:val="20"/>
          <w:szCs w:val="20"/>
        </w:rPr>
        <w:t xml:space="preserve">Version 4  ·  Issued 6 August 2026  ·  Coordinator: Asim Bassey, 07377 634214</w:t>
      </w:r>
    </w:p>
    <w:p>
      <w:pPr>
        <w:pBdr>
          <w:bottom w:val="single" w:color="BFBFBF" w:sz="6"/>
        </w:pBdr>
        <w:spacing w:after="120"/>
      </w:pPr>
      <w:r>
        <w:rPr>
          <w:sz w:val="4"/>
          <w:szCs w:val="4"/>
        </w:rPr>
        <w:t xml:space="preserve"/>
      </w:r>
    </w:p>
    <w:p>
      <w:pPr>
        <w:spacing w:after="120"/>
      </w:pPr>
      <w:r>
        <w:rPr>
          <w:rFonts w:ascii="Calibri" w:cs="Calibri" w:eastAsia="Calibri" w:hAnsi="Calibri"/>
          <w:b w:val="false"/>
          <w:bCs w:val="false"/>
          <w:i w:val="false"/>
          <w:iCs w:val="false"/>
          <w:color w:val="000000"/>
          <w:sz w:val="20"/>
          <w:szCs w:val="20"/>
        </w:rPr>
        <w:t xml:space="preserve">This pack covers both church minibuses. It replaces every earlier version. Section D is the driver check, which now exists in three forms: this document, a printed sheet for each bus, and the phone app. They contain the same checks.</w:t>
      </w:r>
    </w:p>
    <w:p>
      <w:pPr>
        <w:pStyle w:val="Heading2"/>
        <w:spacing w:after="100" w:before="200"/>
      </w:pPr>
      <w:r>
        <w:rPr>
          <w:rFonts w:ascii="Calibri" w:cs="Calibri" w:eastAsia="Calibri" w:hAnsi="Calibri"/>
          <w:b/>
          <w:bCs/>
          <w:color w:val="1F3864"/>
          <w:sz w:val="24"/>
          <w:szCs w:val="24"/>
        </w:rPr>
        <w:t xml:space="preserve">Contents</w:t>
      </w:r>
    </w:p>
    <w:p>
      <w:pPr>
        <w:pStyle w:val="ListParagraph"/>
        <w:numPr>
          <w:ilvl w:val="0"/>
          <w:numId w:val="2"/>
        </w:numPr>
        <w:spacing w:after="60"/>
      </w:pPr>
      <w:r>
        <w:rPr>
          <w:rFonts w:ascii="Calibri" w:cs="Calibri" w:eastAsia="Calibri" w:hAnsi="Calibri"/>
          <w:sz w:val="20"/>
          <w:szCs w:val="20"/>
        </w:rPr>
        <w:t xml:space="preserve">Section A: How we operate, and what that means legally</w:t>
      </w:r>
    </w:p>
    <w:p>
      <w:pPr>
        <w:pStyle w:val="ListParagraph"/>
        <w:numPr>
          <w:ilvl w:val="0"/>
          <w:numId w:val="2"/>
        </w:numPr>
        <w:spacing w:after="60"/>
      </w:pPr>
      <w:r>
        <w:rPr>
          <w:rFonts w:ascii="Calibri" w:cs="Calibri" w:eastAsia="Calibri" w:hAnsi="Calibri"/>
          <w:sz w:val="20"/>
          <w:szCs w:val="20"/>
        </w:rPr>
        <w:t xml:space="preserve">Section B: The two vehicles, and what their MOT records tell us</w:t>
      </w:r>
    </w:p>
    <w:p>
      <w:pPr>
        <w:pStyle w:val="ListParagraph"/>
        <w:numPr>
          <w:ilvl w:val="0"/>
          <w:numId w:val="2"/>
        </w:numPr>
        <w:spacing w:after="60"/>
      </w:pPr>
      <w:r>
        <w:rPr>
          <w:rFonts w:ascii="Calibri" w:cs="Calibri" w:eastAsia="Calibri" w:hAnsi="Calibri"/>
          <w:sz w:val="20"/>
          <w:szCs w:val="20"/>
        </w:rPr>
        <w:t xml:space="preserve">Section C: Outstanding work and key dates</w:t>
      </w:r>
    </w:p>
    <w:p>
      <w:pPr>
        <w:pStyle w:val="ListParagraph"/>
        <w:numPr>
          <w:ilvl w:val="0"/>
          <w:numId w:val="2"/>
        </w:numPr>
        <w:spacing w:after="60"/>
      </w:pPr>
      <w:r>
        <w:rPr>
          <w:rFonts w:ascii="Calibri" w:cs="Calibri" w:eastAsia="Calibri" w:hAnsi="Calibri"/>
          <w:sz w:val="20"/>
          <w:szCs w:val="20"/>
        </w:rPr>
        <w:t xml:space="preserve">Section D: The Sunday driver check</w:t>
      </w:r>
    </w:p>
    <w:p>
      <w:pPr>
        <w:pStyle w:val="ListParagraph"/>
        <w:numPr>
          <w:ilvl w:val="0"/>
          <w:numId w:val="2"/>
        </w:numPr>
        <w:spacing w:after="60"/>
      </w:pPr>
      <w:r>
        <w:rPr>
          <w:rFonts w:ascii="Calibri" w:cs="Calibri" w:eastAsia="Calibri" w:hAnsi="Calibri"/>
          <w:sz w:val="20"/>
          <w:szCs w:val="20"/>
        </w:rPr>
        <w:t xml:space="preserve">Section E: People, records and review</w:t>
      </w:r>
    </w:p>
    <w:p>
      <w:pPr>
        <w:pStyle w:val="Heading1"/>
        <w:spacing w:after="140" w:before="260"/>
      </w:pPr>
      <w:r>
        <w:rPr>
          <w:rFonts w:ascii="Calibri" w:cs="Calibri" w:eastAsia="Calibri" w:hAnsi="Calibri"/>
          <w:b/>
          <w:bCs/>
          <w:color w:val="1F3864"/>
          <w:sz w:val="30"/>
          <w:szCs w:val="30"/>
        </w:rPr>
        <w:t xml:space="preserve">Section A: How we operate</w:t>
      </w:r>
    </w:p>
    <w:p>
      <w:pPr>
        <w:pStyle w:val="Heading2"/>
        <w:spacing w:after="100" w:before="200"/>
      </w:pPr>
      <w:r>
        <w:rPr>
          <w:rFonts w:ascii="Calibri" w:cs="Calibri" w:eastAsia="Calibri" w:hAnsi="Calibri"/>
          <w:b/>
          <w:bCs/>
          <w:color w:val="1F3864"/>
          <w:sz w:val="24"/>
          <w:szCs w:val="24"/>
        </w:rPr>
        <w:t xml:space="preserve">A1. No charge, and no permit needed</w:t>
      </w:r>
    </w:p>
    <w:p>
      <w:pPr>
        <w:spacing w:after="100"/>
      </w:pPr>
      <w:r>
        <w:rPr>
          <w:rFonts w:ascii="Calibri" w:cs="Calibri" w:eastAsia="Calibri" w:hAnsi="Calibri"/>
          <w:b w:val="false"/>
          <w:bCs w:val="false"/>
          <w:i w:val="false"/>
          <w:iCs w:val="false"/>
          <w:color w:val="000000"/>
          <w:sz w:val="20"/>
          <w:szCs w:val="20"/>
        </w:rPr>
        <w:t xml:space="preserve">The church carries members to and from services free of charge. No fare is taken, no contribution is requested, and no collection is linked to the journey. There is therefore no hire or reward. Neither vehicle is a public service vehicle, and no Section 19 permit, operator licence, PSV annual test, tachograph or Driver CPC applies. Both buses run on a standard annual MOT.</w:t>
      </w:r>
    </w:p>
    <w:tbl>
      <w:tblPr>
        <w:tblW w:type="dxa" w:w="9200"/>
        <w:tblBorders>
          <w:top w:val="none"/>
          <w:left w:val="single" w:color="BF8F00" w:sz="24"/>
          <w:bottom w:val="none"/>
          <w:right w:val="none"/>
          <w:insideH w:val="none"/>
          <w:insideV w:val="none"/>
        </w:tblBorders>
      </w:tblPr>
      <w:tblGrid>
        <w:gridCol w:w="9200"/>
      </w:tblGrid>
      <w:tr>
        <w:tc>
          <w:tcPr>
            <w:tcW w:type="dxa" w:w="9200"/>
            <w:shd w:fill="FDF2E0" w:color="auto" w:val="clear"/>
            <w:tcMar>
              <w:top w:type="dxa" w:w="110"/>
              <w:left w:type="dxa" w:w="150"/>
              <w:bottom w:type="dxa" w:w="110"/>
              <w:right w:type="dxa" w:w="150"/>
            </w:tcMar>
          </w:tcPr>
          <w:p>
            <w:pPr>
              <w:spacing w:after="70"/>
            </w:pPr>
            <w:r>
              <w:rPr>
                <w:rFonts w:ascii="Calibri" w:cs="Calibri" w:eastAsia="Calibri" w:hAnsi="Calibri"/>
                <w:b/>
                <w:bCs/>
                <w:sz w:val="20"/>
                <w:szCs w:val="20"/>
              </w:rPr>
              <w:t xml:space="preserve">This status is easy to lose by accident.</w:t>
            </w:r>
          </w:p>
          <w:p>
            <w:pPr>
              <w:spacing w:after="70"/>
            </w:pPr>
            <w:r>
              <w:rPr>
                <w:rFonts w:ascii="Calibri" w:cs="Calibri" w:eastAsia="Calibri" w:hAnsi="Calibri"/>
                <w:b w:val="false"/>
                <w:bCs w:val="false"/>
                <w:sz w:val="20"/>
                <w:szCs w:val="20"/>
              </w:rPr>
              <w:t xml:space="preserve">Hire or reward is interpreted broadly. A suggested donation toward fuel, a bucket passed on the bus, or an event fee that includes transport would all bring the operation back into scope and require a permit before the next journey.</w:t>
            </w:r>
          </w:p>
          <w:p>
            <w:pPr>
              <w:spacing w:after="0"/>
            </w:pPr>
            <w:r>
              <w:rPr>
                <w:rFonts w:ascii="Calibri" w:cs="Calibri" w:eastAsia="Calibri" w:hAnsi="Calibri"/>
                <w:b w:val="false"/>
                <w:bCs w:val="false"/>
                <w:sz w:val="20"/>
                <w:szCs w:val="20"/>
              </w:rPr>
              <w:t xml:space="preserve">Write the position down as a short stated policy and have it minuted: the church provides transport free of charge and accepts no payment or contribution of any kind for it. That minute is the evidence if the position is ever questioned. Any proposal to change it comes to the coordinator first.</w:t>
            </w:r>
          </w:p>
        </w:tc>
      </w:tr>
    </w:tbl>
    <w:p>
      <w:pPr>
        <w:spacing w:after="80"/>
      </w:pPr>
      <w:r>
        <w:rPr>
          <w:rFonts w:ascii="Calibri" w:cs="Calibri" w:eastAsia="Calibri" w:hAnsi="Calibri"/>
          <w:b w:val="false"/>
          <w:bCs w:val="false"/>
          <w:i w:val="false"/>
          <w:iCs w:val="false"/>
          <w:color w:val="000000"/>
          <w:sz w:val="20"/>
          <w:szCs w:val="20"/>
        </w:rPr>
        <w:t xml:space="preserve"/>
      </w:r>
    </w:p>
    <w:p>
      <w:pPr>
        <w:pStyle w:val="Heading2"/>
        <w:spacing w:after="100" w:before="200"/>
      </w:pPr>
      <w:r>
        <w:rPr>
          <w:rFonts w:ascii="Calibri" w:cs="Calibri" w:eastAsia="Calibri" w:hAnsi="Calibri"/>
          <w:b/>
          <w:bCs/>
          <w:color w:val="1F3864"/>
          <w:sz w:val="24"/>
          <w:szCs w:val="24"/>
        </w:rPr>
        <w:t xml:space="preserve">A2. Who may drive</w:t>
      </w:r>
    </w:p>
    <w:p>
      <w:pPr>
        <w:spacing w:after="100"/>
      </w:pPr>
      <w:r>
        <w:rPr>
          <w:rFonts w:ascii="Calibri" w:cs="Calibri" w:eastAsia="Calibri" w:hAnsi="Calibri"/>
          <w:b w:val="false"/>
          <w:bCs w:val="false"/>
          <w:i w:val="false"/>
          <w:iCs w:val="false"/>
          <w:color w:val="000000"/>
          <w:sz w:val="20"/>
          <w:szCs w:val="20"/>
        </w:rPr>
        <w:t xml:space="preserve">Only drivers approved by the leadership may take a church bus out. The register is held in the app configuration and reproduced at Section E. Appearing on it means approved, and the app offers no way round it.</w:t>
      </w:r>
    </w:p>
    <w:p>
      <w:pPr>
        <w:spacing w:after="100"/>
      </w:pPr>
      <w:r>
        <w:rPr>
          <w:rFonts w:ascii="Calibri" w:cs="Calibri" w:eastAsia="Calibri" w:hAnsi="Calibri"/>
          <w:b w:val="false"/>
          <w:bCs w:val="false"/>
          <w:i w:val="false"/>
          <w:iCs w:val="false"/>
          <w:color w:val="000000"/>
          <w:sz w:val="20"/>
          <w:szCs w:val="20"/>
        </w:rPr>
        <w:t xml:space="preserve">Licence categories still apply as a matter of law, independent of internal approval. YS70 PWE is plated at 4,600kg, which is above the 3,500kg ceiling for the volunteer minibus concession, so category D1 is required to drive it. NH56 FWP has 14 passenger seats and is a 2.4 diesel Transit of 2007, recorded on the V5C with a van body plan. Its gross weight is still to be confirmed, and it is the figure that decides the position: at or under 3,500kg a car licence holder may drive it under the volunteer concession, above that D1 is required.</w:t>
      </w:r>
    </w:p>
    <w:p>
      <w:pPr>
        <w:spacing w:after="140"/>
      </w:pPr>
      <w:r>
        <w:rPr>
          <w:rFonts w:ascii="Calibri" w:cs="Calibri" w:eastAsia="Calibri" w:hAnsi="Calibri"/>
          <w:b w:val="false"/>
          <w:bCs w:val="false"/>
          <w:i w:val="false"/>
          <w:iCs w:val="false"/>
          <w:color w:val="000000"/>
          <w:sz w:val="20"/>
          <w:szCs w:val="20"/>
        </w:rPr>
        <w:t xml:space="preserve">Record the licence evidence once, in the register at Section E, and recheck annually. Entitlements expire, and medical requirements apply to D1 from age 45.</w:t>
      </w:r>
    </w:p>
    <w:p>
      <w:pPr>
        <w:pStyle w:val="Heading2"/>
        <w:spacing w:after="100" w:before="200"/>
      </w:pPr>
      <w:r>
        <w:rPr>
          <w:rFonts w:ascii="Calibri" w:cs="Calibri" w:eastAsia="Calibri" w:hAnsi="Calibri"/>
          <w:b/>
          <w:bCs/>
          <w:color w:val="1F3864"/>
          <w:sz w:val="24"/>
          <w:szCs w:val="24"/>
        </w:rPr>
        <w:t xml:space="preserve">A3. Insurance</w:t>
      </w:r>
    </w:p>
    <w:p>
      <w:pPr>
        <w:spacing w:after="140"/>
      </w:pPr>
      <w:r>
        <w:rPr>
          <w:rFonts w:ascii="Calibri" w:cs="Calibri" w:eastAsia="Calibri" w:hAnsi="Calibri"/>
          <w:b w:val="false"/>
          <w:bCs w:val="false"/>
          <w:i w:val="false"/>
          <w:iCs w:val="false"/>
          <w:color w:val="000000"/>
          <w:sz w:val="20"/>
          <w:szCs w:val="20"/>
        </w:rPr>
        <w:t xml:space="preserve">Confirm in writing with the insurer, for both vehicles: the gross weight, that only named or register-listed drivers take them out, and that members are carried free with no contribution of any kind. Keep the confirmation with the records. An insurer told the wrong thing about payment is an insurer with a reason to decline.</w:t>
      </w:r>
    </w:p>
    <w:p>
      <w:pPr>
        <w:pStyle w:val="Heading1"/>
        <w:spacing w:after="140" w:before="260"/>
      </w:pPr>
      <w:r>
        <w:rPr>
          <w:rFonts w:ascii="Calibri" w:cs="Calibri" w:eastAsia="Calibri" w:hAnsi="Calibri"/>
          <w:b/>
          <w:bCs/>
          <w:color w:val="1F3864"/>
          <w:sz w:val="30"/>
          <w:szCs w:val="30"/>
        </w:rPr>
        <w:t xml:space="preserve">Section B: The two vehicles</w:t>
      </w:r>
    </w:p>
    <w:p>
      <w:pPr>
        <w:spacing w:after="140"/>
      </w:pPr>
      <w:r>
        <w:rPr>
          <w:rFonts w:ascii="Calibri" w:cs="Calibri" w:eastAsia="Calibri" w:hAnsi="Calibri"/>
          <w:b w:val="false"/>
          <w:bCs w:val="false"/>
          <w:i w:val="false"/>
          <w:iCs w:val="false"/>
          <w:color w:val="000000"/>
          <w:sz w:val="20"/>
          <w:szCs w:val="20"/>
        </w:rPr>
        <w:t xml:space="preserve">Source for both: DVSA MOT history service, retrieved 6 August 2026. This is the honest condition record for each bus and is more useful than any generic advice.</w:t>
      </w:r>
    </w:p>
    <w:p>
      <w:pPr>
        <w:pStyle w:val="Heading2"/>
        <w:spacing w:after="100" w:before="200"/>
      </w:pPr>
      <w:r>
        <w:rPr>
          <w:rFonts w:ascii="Calibri" w:cs="Calibri" w:eastAsia="Calibri" w:hAnsi="Calibri"/>
          <w:b/>
          <w:bCs/>
          <w:color w:val="1F3864"/>
          <w:sz w:val="24"/>
          <w:szCs w:val="24"/>
        </w:rPr>
        <w:t xml:space="preserve">B1. At a glance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100"/>
        <w:gridCol w:w="3550"/>
        <w:gridCol w:w="3550"/>
      </w:tblGrid>
      <w:tr>
        <w:trPr>
          <w:tblHeader/>
        </w:trPr>
        <w:tc>
          <w:tcPr>
            <w:tcW w:type="dxa" w:w="2100"/>
            <w:shd w:fill="1F3864" w:color="auto" w:val="clear"/>
            <w:tcMar>
              <w:top w:type="dxa" w:w="50"/>
              <w:left w:type="dxa" w:w="100"/>
              <w:bottom w:type="dxa" w:w="50"/>
              <w:right w:type="dxa" w:w="100"/>
            </w:tcMar>
            <w:vAlign w:val="center"/>
          </w:tcPr>
          <w:p>
            <w:r>
              <w:rPr>
                <w:rFonts w:ascii="Calibri" w:cs="Calibri" w:eastAsia="Calibri" w:hAnsi="Calibri"/>
                <w:b/>
                <w:bCs/>
                <w:i w:val="false"/>
                <w:iCs w:val="false"/>
                <w:color w:val="FFFFFF"/>
                <w:sz w:val="19"/>
                <w:szCs w:val="19"/>
              </w:rPr>
              <w:t xml:space="preserve"/>
            </w:r>
          </w:p>
        </w:tc>
        <w:tc>
          <w:tcPr>
            <w:tcW w:type="dxa" w:w="3550"/>
            <w:shd w:fill="1F3864" w:color="auto" w:val="clear"/>
            <w:tcMar>
              <w:top w:type="dxa" w:w="50"/>
              <w:left w:type="dxa" w:w="100"/>
              <w:bottom w:type="dxa" w:w="50"/>
              <w:right w:type="dxa" w:w="100"/>
            </w:tcMar>
            <w:vAlign w:val="center"/>
          </w:tcPr>
          <w:p>
            <w:r>
              <w:rPr>
                <w:rFonts w:ascii="Calibri" w:cs="Calibri" w:eastAsia="Calibri" w:hAnsi="Calibri"/>
                <w:b/>
                <w:bCs/>
                <w:i w:val="false"/>
                <w:iCs w:val="false"/>
                <w:color w:val="FFFFFF"/>
                <w:sz w:val="19"/>
                <w:szCs w:val="19"/>
              </w:rPr>
              <w:t xml:space="preserve">YS70 PWE</w:t>
            </w:r>
          </w:p>
        </w:tc>
        <w:tc>
          <w:tcPr>
            <w:tcW w:type="dxa" w:w="3550"/>
            <w:shd w:fill="1F3864" w:color="auto" w:val="clear"/>
            <w:tcMar>
              <w:top w:type="dxa" w:w="50"/>
              <w:left w:type="dxa" w:w="100"/>
              <w:bottom w:type="dxa" w:w="50"/>
              <w:right w:type="dxa" w:w="100"/>
            </w:tcMar>
            <w:vAlign w:val="center"/>
          </w:tcPr>
          <w:p>
            <w:r>
              <w:rPr>
                <w:rFonts w:ascii="Calibri" w:cs="Calibri" w:eastAsia="Calibri" w:hAnsi="Calibri"/>
                <w:b/>
                <w:bCs/>
                <w:i w:val="false"/>
                <w:iCs w:val="false"/>
                <w:color w:val="FFFFFF"/>
                <w:sz w:val="19"/>
                <w:szCs w:val="19"/>
              </w:rPr>
              <w:t xml:space="preserve">NH56 FWP</w:t>
            </w:r>
          </w:p>
        </w:tc>
      </w:tr>
      <w:tr>
        <w:tc>
          <w:tcPr>
            <w:tcW w:type="dxa" w:w="2100"/>
            <w:tcMar>
              <w:top w:type="dxa" w:w="50"/>
              <w:left w:type="dxa" w:w="100"/>
              <w:bottom w:type="dxa" w:w="50"/>
              <w:right w:type="dxa" w:w="100"/>
            </w:tcMar>
            <w:vAlign w:val="center"/>
          </w:tcPr>
          <w:p>
            <w:r>
              <w:rPr>
                <w:rFonts w:ascii="Calibri" w:cs="Calibri" w:eastAsia="Calibri" w:hAnsi="Calibri"/>
                <w:b/>
                <w:bCs/>
                <w:i w:val="false"/>
                <w:iCs w:val="false"/>
                <w:color w:val="000000"/>
                <w:sz w:val="19"/>
                <w:szCs w:val="19"/>
              </w:rPr>
              <w:t xml:space="preserve">Vehicle</w:t>
            </w:r>
          </w:p>
        </w:tc>
        <w:tc>
          <w:tcPr>
            <w:tcW w:type="dxa" w:w="3550"/>
            <w:tcMar>
              <w:top w:type="dxa" w:w="50"/>
              <w:left w:type="dxa" w:w="100"/>
              <w:bottom w:type="dxa" w:w="50"/>
              <w:right w:type="dxa" w:w="100"/>
            </w:tcMar>
            <w:vAlign w:val="center"/>
          </w:tcPr>
          <w:p>
            <w:r>
              <w:rPr>
                <w:rFonts w:ascii="Calibri" w:cs="Calibri" w:eastAsia="Calibri" w:hAnsi="Calibri"/>
                <w:b w:val="false"/>
                <w:bCs w:val="false"/>
                <w:i w:val="false"/>
                <w:iCs w:val="false"/>
                <w:color w:val="000000"/>
                <w:sz w:val="19"/>
                <w:szCs w:val="19"/>
              </w:rPr>
              <w:t xml:space="preserve">Ford Transit 460 Trend</w:t>
            </w:r>
          </w:p>
        </w:tc>
        <w:tc>
          <w:tcPr>
            <w:tcW w:type="dxa" w:w="3550"/>
            <w:tcMar>
              <w:top w:type="dxa" w:w="50"/>
              <w:left w:type="dxa" w:w="100"/>
              <w:bottom w:type="dxa" w:w="50"/>
              <w:right w:type="dxa" w:w="100"/>
            </w:tcMar>
            <w:vAlign w:val="center"/>
          </w:tcPr>
          <w:p>
            <w:r>
              <w:rPr>
                <w:rFonts w:ascii="Calibri" w:cs="Calibri" w:eastAsia="Calibri" w:hAnsi="Calibri"/>
                <w:b w:val="false"/>
                <w:bCs w:val="false"/>
                <w:i w:val="false"/>
                <w:iCs w:val="false"/>
                <w:color w:val="000000"/>
                <w:sz w:val="19"/>
                <w:szCs w:val="19"/>
              </w:rPr>
              <w:t xml:space="preserve">Ford Transit 2.4</w:t>
            </w:r>
          </w:p>
        </w:tc>
      </w:tr>
      <w:tr>
        <w:tc>
          <w:tcPr>
            <w:tcW w:type="dxa" w:w="2100"/>
            <w:shd w:fill="F2F2F2" w:color="auto" w:val="clear"/>
            <w:tcMar>
              <w:top w:type="dxa" w:w="50"/>
              <w:left w:type="dxa" w:w="100"/>
              <w:bottom w:type="dxa" w:w="50"/>
              <w:right w:type="dxa" w:w="100"/>
            </w:tcMar>
            <w:vAlign w:val="center"/>
          </w:tcPr>
          <w:p>
            <w:r>
              <w:rPr>
                <w:rFonts w:ascii="Calibri" w:cs="Calibri" w:eastAsia="Calibri" w:hAnsi="Calibri"/>
                <w:b/>
                <w:bCs/>
                <w:i w:val="false"/>
                <w:iCs w:val="false"/>
                <w:color w:val="000000"/>
                <w:sz w:val="19"/>
                <w:szCs w:val="19"/>
              </w:rPr>
              <w:t xml:space="preserve">Registered</w:t>
            </w:r>
          </w:p>
        </w:tc>
        <w:tc>
          <w:tcPr>
            <w:tcW w:type="dxa" w:w="3550"/>
            <w:shd w:fill="F2F2F2" w:color="auto" w:val="clear"/>
            <w:tcMar>
              <w:top w:type="dxa" w:w="50"/>
              <w:left w:type="dxa" w:w="100"/>
              <w:bottom w:type="dxa" w:w="50"/>
              <w:right w:type="dxa" w:w="100"/>
            </w:tcMar>
            <w:vAlign w:val="center"/>
          </w:tcPr>
          <w:p>
            <w:r>
              <w:rPr>
                <w:rFonts w:ascii="Calibri" w:cs="Calibri" w:eastAsia="Calibri" w:hAnsi="Calibri"/>
                <w:b w:val="false"/>
                <w:bCs w:val="false"/>
                <w:i w:val="false"/>
                <w:iCs w:val="false"/>
                <w:color w:val="000000"/>
                <w:sz w:val="19"/>
                <w:szCs w:val="19"/>
              </w:rPr>
              <w:t xml:space="preserve">18 November 2020</w:t>
            </w:r>
          </w:p>
        </w:tc>
        <w:tc>
          <w:tcPr>
            <w:tcW w:type="dxa" w:w="3550"/>
            <w:shd w:fill="F2F2F2" w:color="auto" w:val="clear"/>
            <w:tcMar>
              <w:top w:type="dxa" w:w="50"/>
              <w:left w:type="dxa" w:w="100"/>
              <w:bottom w:type="dxa" w:w="50"/>
              <w:right w:type="dxa" w:w="100"/>
            </w:tcMar>
            <w:vAlign w:val="center"/>
          </w:tcPr>
          <w:p>
            <w:r>
              <w:rPr>
                <w:rFonts w:ascii="Calibri" w:cs="Calibri" w:eastAsia="Calibri" w:hAnsi="Calibri"/>
                <w:b w:val="false"/>
                <w:bCs w:val="false"/>
                <w:i w:val="false"/>
                <w:iCs w:val="false"/>
                <w:color w:val="000000"/>
                <w:sz w:val="19"/>
                <w:szCs w:val="19"/>
              </w:rPr>
              <w:t xml:space="preserve">5 February 2007</w:t>
            </w:r>
          </w:p>
        </w:tc>
      </w:tr>
      <w:tr>
        <w:tc>
          <w:tcPr>
            <w:tcW w:type="dxa" w:w="2100"/>
            <w:tcMar>
              <w:top w:type="dxa" w:w="50"/>
              <w:left w:type="dxa" w:w="100"/>
              <w:bottom w:type="dxa" w:w="50"/>
              <w:right w:type="dxa" w:w="100"/>
            </w:tcMar>
            <w:vAlign w:val="center"/>
          </w:tcPr>
          <w:p>
            <w:r>
              <w:rPr>
                <w:rFonts w:ascii="Calibri" w:cs="Calibri" w:eastAsia="Calibri" w:hAnsi="Calibri"/>
                <w:b/>
                <w:bCs/>
                <w:i w:val="false"/>
                <w:iCs w:val="false"/>
                <w:color w:val="000000"/>
                <w:sz w:val="19"/>
                <w:szCs w:val="19"/>
              </w:rPr>
              <w:t xml:space="preserve">Colour, fuel</w:t>
            </w:r>
          </w:p>
        </w:tc>
        <w:tc>
          <w:tcPr>
            <w:tcW w:type="dxa" w:w="3550"/>
            <w:tcMar>
              <w:top w:type="dxa" w:w="50"/>
              <w:left w:type="dxa" w:w="100"/>
              <w:bottom w:type="dxa" w:w="50"/>
              <w:right w:type="dxa" w:w="100"/>
            </w:tcMar>
            <w:vAlign w:val="center"/>
          </w:tcPr>
          <w:p>
            <w:r>
              <w:rPr>
                <w:rFonts w:ascii="Calibri" w:cs="Calibri" w:eastAsia="Calibri" w:hAnsi="Calibri"/>
                <w:b w:val="false"/>
                <w:bCs w:val="false"/>
                <w:i w:val="false"/>
                <w:iCs w:val="false"/>
                <w:color w:val="000000"/>
                <w:sz w:val="19"/>
                <w:szCs w:val="19"/>
              </w:rPr>
              <w:t xml:space="preserve">Silver, diesel, manual</w:t>
            </w:r>
          </w:p>
        </w:tc>
        <w:tc>
          <w:tcPr>
            <w:tcW w:type="dxa" w:w="3550"/>
            <w:tcMar>
              <w:top w:type="dxa" w:w="50"/>
              <w:left w:type="dxa" w:w="100"/>
              <w:bottom w:type="dxa" w:w="50"/>
              <w:right w:type="dxa" w:w="100"/>
            </w:tcMar>
            <w:vAlign w:val="center"/>
          </w:tcPr>
          <w:p>
            <w:r>
              <w:rPr>
                <w:rFonts w:ascii="Calibri" w:cs="Calibri" w:eastAsia="Calibri" w:hAnsi="Calibri"/>
                <w:b w:val="false"/>
                <w:bCs w:val="false"/>
                <w:i w:val="false"/>
                <w:iCs w:val="false"/>
                <w:color w:val="000000"/>
                <w:sz w:val="19"/>
                <w:szCs w:val="19"/>
              </w:rPr>
              <w:t xml:space="preserve">White, 2.4 diesel, manual</w:t>
            </w:r>
          </w:p>
        </w:tc>
      </w:tr>
      <w:tr>
        <w:tc>
          <w:tcPr>
            <w:tcW w:type="dxa" w:w="2100"/>
            <w:shd w:fill="F2F2F2" w:color="auto" w:val="clear"/>
            <w:tcMar>
              <w:top w:type="dxa" w:w="50"/>
              <w:left w:type="dxa" w:w="100"/>
              <w:bottom w:type="dxa" w:w="50"/>
              <w:right w:type="dxa" w:w="100"/>
            </w:tcMar>
            <w:vAlign w:val="center"/>
          </w:tcPr>
          <w:p>
            <w:r>
              <w:rPr>
                <w:rFonts w:ascii="Calibri" w:cs="Calibri" w:eastAsia="Calibri" w:hAnsi="Calibri"/>
                <w:b/>
                <w:bCs/>
                <w:i w:val="false"/>
                <w:iCs w:val="false"/>
                <w:color w:val="000000"/>
                <w:sz w:val="19"/>
                <w:szCs w:val="19"/>
              </w:rPr>
              <w:t xml:space="preserve">Weight</w:t>
            </w:r>
          </w:p>
        </w:tc>
        <w:tc>
          <w:tcPr>
            <w:tcW w:type="dxa" w:w="3550"/>
            <w:shd w:fill="F2F2F2" w:color="auto" w:val="clear"/>
            <w:tcMar>
              <w:top w:type="dxa" w:w="50"/>
              <w:left w:type="dxa" w:w="100"/>
              <w:bottom w:type="dxa" w:w="50"/>
              <w:right w:type="dxa" w:w="100"/>
            </w:tcMar>
            <w:vAlign w:val="center"/>
          </w:tcPr>
          <w:p>
            <w:r>
              <w:rPr>
                <w:rFonts w:ascii="Calibri" w:cs="Calibri" w:eastAsia="Calibri" w:hAnsi="Calibri"/>
                <w:b w:val="false"/>
                <w:bCs w:val="false"/>
                <w:i w:val="false"/>
                <w:iCs w:val="false"/>
                <w:color w:val="000000"/>
                <w:sz w:val="19"/>
                <w:szCs w:val="19"/>
              </w:rPr>
              <w:t xml:space="preserve">4,600kg</w:t>
            </w:r>
          </w:p>
        </w:tc>
        <w:tc>
          <w:tcPr>
            <w:tcW w:type="dxa" w:w="3550"/>
            <w:shd w:fill="F2F2F2" w:color="auto" w:val="clear"/>
            <w:tcMar>
              <w:top w:type="dxa" w:w="50"/>
              <w:left w:type="dxa" w:w="100"/>
              <w:bottom w:type="dxa" w:w="50"/>
              <w:right w:type="dxa" w:w="100"/>
            </w:tcMar>
            <w:vAlign w:val="center"/>
          </w:tcPr>
          <w:p>
            <w:r>
              <w:rPr>
                <w:rFonts w:ascii="Calibri" w:cs="Calibri" w:eastAsia="Calibri" w:hAnsi="Calibri"/>
                <w:b w:val="false"/>
                <w:bCs w:val="false"/>
                <w:i w:val="false"/>
                <w:iCs w:val="false"/>
                <w:color w:val="000000"/>
                <w:sz w:val="19"/>
                <w:szCs w:val="19"/>
              </w:rPr>
              <w:t xml:space="preserve">To confirm from V5C</w:t>
            </w:r>
          </w:p>
        </w:tc>
      </w:tr>
      <w:tr>
        <w:tc>
          <w:tcPr>
            <w:tcW w:type="dxa" w:w="2100"/>
            <w:tcMar>
              <w:top w:type="dxa" w:w="50"/>
              <w:left w:type="dxa" w:w="100"/>
              <w:bottom w:type="dxa" w:w="50"/>
              <w:right w:type="dxa" w:w="100"/>
            </w:tcMar>
            <w:vAlign w:val="center"/>
          </w:tcPr>
          <w:p>
            <w:r>
              <w:rPr>
                <w:rFonts w:ascii="Calibri" w:cs="Calibri" w:eastAsia="Calibri" w:hAnsi="Calibri"/>
                <w:b/>
                <w:bCs/>
                <w:i w:val="false"/>
                <w:iCs w:val="false"/>
                <w:color w:val="000000"/>
                <w:sz w:val="19"/>
                <w:szCs w:val="19"/>
              </w:rPr>
              <w:t xml:space="preserve">Seats</w:t>
            </w:r>
          </w:p>
        </w:tc>
        <w:tc>
          <w:tcPr>
            <w:tcW w:type="dxa" w:w="3550"/>
            <w:tcMar>
              <w:top w:type="dxa" w:w="50"/>
              <w:left w:type="dxa" w:w="100"/>
              <w:bottom w:type="dxa" w:w="50"/>
              <w:right w:type="dxa" w:w="100"/>
            </w:tcMar>
            <w:vAlign w:val="center"/>
          </w:tcPr>
          <w:p>
            <w:r>
              <w:rPr>
                <w:rFonts w:ascii="Calibri" w:cs="Calibri" w:eastAsia="Calibri" w:hAnsi="Calibri"/>
                <w:b w:val="false"/>
                <w:bCs w:val="false"/>
                <w:i w:val="false"/>
                <w:iCs w:val="false"/>
                <w:color w:val="000000"/>
                <w:sz w:val="19"/>
                <w:szCs w:val="19"/>
              </w:rPr>
              <w:t xml:space="preserve">16 passenger, 17 with driver</w:t>
            </w:r>
          </w:p>
        </w:tc>
        <w:tc>
          <w:tcPr>
            <w:tcW w:type="dxa" w:w="3550"/>
            <w:tcMar>
              <w:top w:type="dxa" w:w="50"/>
              <w:left w:type="dxa" w:w="100"/>
              <w:bottom w:type="dxa" w:w="50"/>
              <w:right w:type="dxa" w:w="100"/>
            </w:tcMar>
            <w:vAlign w:val="center"/>
          </w:tcPr>
          <w:p>
            <w:r>
              <w:rPr>
                <w:rFonts w:ascii="Calibri" w:cs="Calibri" w:eastAsia="Calibri" w:hAnsi="Calibri"/>
                <w:b w:val="false"/>
                <w:bCs w:val="false"/>
                <w:i w:val="false"/>
                <w:iCs w:val="false"/>
                <w:color w:val="000000"/>
                <w:sz w:val="19"/>
                <w:szCs w:val="19"/>
              </w:rPr>
              <w:t xml:space="preserve">14 passenger, 15 with driver</w:t>
            </w:r>
          </w:p>
        </w:tc>
      </w:tr>
      <w:tr>
        <w:tc>
          <w:tcPr>
            <w:tcW w:type="dxa" w:w="2100"/>
            <w:shd w:fill="F2F2F2" w:color="auto" w:val="clear"/>
            <w:tcMar>
              <w:top w:type="dxa" w:w="50"/>
              <w:left w:type="dxa" w:w="100"/>
              <w:bottom w:type="dxa" w:w="50"/>
              <w:right w:type="dxa" w:w="100"/>
            </w:tcMar>
            <w:vAlign w:val="center"/>
          </w:tcPr>
          <w:p>
            <w:r>
              <w:rPr>
                <w:rFonts w:ascii="Calibri" w:cs="Calibri" w:eastAsia="Calibri" w:hAnsi="Calibri"/>
                <w:b/>
                <w:bCs/>
                <w:i w:val="false"/>
                <w:iCs w:val="false"/>
                <w:color w:val="000000"/>
                <w:sz w:val="19"/>
                <w:szCs w:val="19"/>
              </w:rPr>
              <w:t xml:space="preserve">Mileage at last test</w:t>
            </w:r>
          </w:p>
        </w:tc>
        <w:tc>
          <w:tcPr>
            <w:tcW w:type="dxa" w:w="3550"/>
            <w:shd w:fill="F2F2F2" w:color="auto" w:val="clear"/>
            <w:tcMar>
              <w:top w:type="dxa" w:w="50"/>
              <w:left w:type="dxa" w:w="100"/>
              <w:bottom w:type="dxa" w:w="50"/>
              <w:right w:type="dxa" w:w="100"/>
            </w:tcMar>
            <w:vAlign w:val="center"/>
          </w:tcPr>
          <w:p>
            <w:r>
              <w:rPr>
                <w:rFonts w:ascii="Calibri" w:cs="Calibri" w:eastAsia="Calibri" w:hAnsi="Calibri"/>
                <w:b w:val="false"/>
                <w:bCs w:val="false"/>
                <w:i w:val="false"/>
                <w:iCs w:val="false"/>
                <w:color w:val="000000"/>
                <w:sz w:val="19"/>
                <w:szCs w:val="19"/>
              </w:rPr>
              <w:t xml:space="preserve">57,363</w:t>
            </w:r>
          </w:p>
        </w:tc>
        <w:tc>
          <w:tcPr>
            <w:tcW w:type="dxa" w:w="3550"/>
            <w:shd w:fill="F2F2F2" w:color="auto" w:val="clear"/>
            <w:tcMar>
              <w:top w:type="dxa" w:w="50"/>
              <w:left w:type="dxa" w:w="100"/>
              <w:bottom w:type="dxa" w:w="50"/>
              <w:right w:type="dxa" w:w="100"/>
            </w:tcMar>
            <w:vAlign w:val="center"/>
          </w:tcPr>
          <w:p>
            <w:r>
              <w:rPr>
                <w:rFonts w:ascii="Calibri" w:cs="Calibri" w:eastAsia="Calibri" w:hAnsi="Calibri"/>
                <w:b w:val="false"/>
                <w:bCs w:val="false"/>
                <w:i w:val="false"/>
                <w:iCs w:val="false"/>
                <w:color w:val="000000"/>
                <w:sz w:val="19"/>
                <w:szCs w:val="19"/>
              </w:rPr>
              <w:t xml:space="preserve">53,280</w:t>
            </w:r>
          </w:p>
        </w:tc>
      </w:tr>
      <w:tr>
        <w:tc>
          <w:tcPr>
            <w:tcW w:type="dxa" w:w="2100"/>
            <w:tcMar>
              <w:top w:type="dxa" w:w="50"/>
              <w:left w:type="dxa" w:w="100"/>
              <w:bottom w:type="dxa" w:w="50"/>
              <w:right w:type="dxa" w:w="100"/>
            </w:tcMar>
            <w:vAlign w:val="center"/>
          </w:tcPr>
          <w:p>
            <w:r>
              <w:rPr>
                <w:rFonts w:ascii="Calibri" w:cs="Calibri" w:eastAsia="Calibri" w:hAnsi="Calibri"/>
                <w:b/>
                <w:bCs/>
                <w:i w:val="false"/>
                <w:iCs w:val="false"/>
                <w:color w:val="000000"/>
                <w:sz w:val="19"/>
                <w:szCs w:val="19"/>
              </w:rPr>
              <w:t xml:space="preserve">MOT expires</w:t>
            </w:r>
          </w:p>
        </w:tc>
        <w:tc>
          <w:tcPr>
            <w:tcW w:type="dxa" w:w="3550"/>
            <w:tcMar>
              <w:top w:type="dxa" w:w="50"/>
              <w:left w:type="dxa" w:w="100"/>
              <w:bottom w:type="dxa" w:w="50"/>
              <w:right w:type="dxa" w:w="100"/>
            </w:tcMar>
            <w:vAlign w:val="center"/>
          </w:tcPr>
          <w:p>
            <w:r>
              <w:rPr>
                <w:rFonts w:ascii="Calibri" w:cs="Calibri" w:eastAsia="Calibri" w:hAnsi="Calibri"/>
                <w:b w:val="false"/>
                <w:bCs w:val="false"/>
                <w:i w:val="false"/>
                <w:iCs w:val="false"/>
                <w:color w:val="000000"/>
                <w:sz w:val="19"/>
                <w:szCs w:val="19"/>
              </w:rPr>
              <w:t xml:space="preserve">17 June 2027</w:t>
            </w:r>
          </w:p>
        </w:tc>
        <w:tc>
          <w:tcPr>
            <w:tcW w:type="dxa" w:w="3550"/>
            <w:tcMar>
              <w:top w:type="dxa" w:w="50"/>
              <w:left w:type="dxa" w:w="100"/>
              <w:bottom w:type="dxa" w:w="50"/>
              <w:right w:type="dxa" w:w="100"/>
            </w:tcMar>
            <w:vAlign w:val="center"/>
          </w:tcPr>
          <w:p>
            <w:r>
              <w:rPr>
                <w:rFonts w:ascii="Calibri" w:cs="Calibri" w:eastAsia="Calibri" w:hAnsi="Calibri"/>
                <w:b w:val="false"/>
                <w:bCs w:val="false"/>
                <w:i w:val="false"/>
                <w:iCs w:val="false"/>
                <w:color w:val="000000"/>
                <w:sz w:val="19"/>
                <w:szCs w:val="19"/>
              </w:rPr>
              <w:t xml:space="preserve">28 April 2027</w:t>
            </w:r>
          </w:p>
        </w:tc>
      </w:tr>
      <w:tr>
        <w:tc>
          <w:tcPr>
            <w:tcW w:type="dxa" w:w="2100"/>
            <w:shd w:fill="F2F2F2" w:color="auto" w:val="clear"/>
            <w:tcMar>
              <w:top w:type="dxa" w:w="50"/>
              <w:left w:type="dxa" w:w="100"/>
              <w:bottom w:type="dxa" w:w="50"/>
              <w:right w:type="dxa" w:w="100"/>
            </w:tcMar>
            <w:vAlign w:val="center"/>
          </w:tcPr>
          <w:p>
            <w:r>
              <w:rPr>
                <w:rFonts w:ascii="Calibri" w:cs="Calibri" w:eastAsia="Calibri" w:hAnsi="Calibri"/>
                <w:b/>
                <w:bCs/>
                <w:i w:val="false"/>
                <w:iCs w:val="false"/>
                <w:color w:val="000000"/>
                <w:sz w:val="19"/>
                <w:szCs w:val="19"/>
              </w:rPr>
              <w:t xml:space="preserve">Main risk</w:t>
            </w:r>
          </w:p>
        </w:tc>
        <w:tc>
          <w:tcPr>
            <w:tcW w:type="dxa" w:w="3550"/>
            <w:shd w:fill="F2F2F2" w:color="auto" w:val="clear"/>
            <w:tcMar>
              <w:top w:type="dxa" w:w="50"/>
              <w:left w:type="dxa" w:w="100"/>
              <w:bottom w:type="dxa" w:w="50"/>
              <w:right w:type="dxa" w:w="100"/>
            </w:tcMar>
            <w:vAlign w:val="center"/>
          </w:tcPr>
          <w:p>
            <w:r>
              <w:rPr>
                <w:rFonts w:ascii="Calibri" w:cs="Calibri" w:eastAsia="Calibri" w:hAnsi="Calibri"/>
                <w:b w:val="false"/>
                <w:bCs w:val="false"/>
                <w:i w:val="false"/>
                <w:iCs w:val="false"/>
                <w:color w:val="000000"/>
                <w:sz w:val="19"/>
                <w:szCs w:val="19"/>
              </w:rPr>
              <w:t xml:space="preserve">Standing and unresolved history</w:t>
            </w:r>
          </w:p>
        </w:tc>
        <w:tc>
          <w:tcPr>
            <w:tcW w:type="dxa" w:w="3550"/>
            <w:shd w:fill="F2F2F2" w:color="auto" w:val="clear"/>
            <w:tcMar>
              <w:top w:type="dxa" w:w="50"/>
              <w:left w:type="dxa" w:w="100"/>
              <w:bottom w:type="dxa" w:w="50"/>
              <w:right w:type="dxa" w:w="100"/>
            </w:tcMar>
            <w:vAlign w:val="center"/>
          </w:tcPr>
          <w:p>
            <w:r>
              <w:rPr>
                <w:rFonts w:ascii="Calibri" w:cs="Calibri" w:eastAsia="Calibri" w:hAnsi="Calibri"/>
                <w:b w:val="false"/>
                <w:bCs w:val="false"/>
                <w:i w:val="false"/>
                <w:iCs w:val="false"/>
                <w:color w:val="000000"/>
                <w:sz w:val="19"/>
                <w:szCs w:val="19"/>
              </w:rPr>
              <w:t xml:space="preserve">Age and corrosion</w:t>
            </w:r>
          </w:p>
        </w:tc>
      </w:tr>
    </w:tbl>
    <w:p>
      <w:pPr>
        <w:pStyle w:val="Heading2"/>
        <w:spacing w:after="100" w:before="200"/>
      </w:pPr>
      <w:r>
        <w:rPr>
          <w:rFonts w:ascii="Calibri" w:cs="Calibri" w:eastAsia="Calibri" w:hAnsi="Calibri"/>
          <w:b/>
          <w:bCs/>
          <w:color w:val="1F3864"/>
          <w:sz w:val="24"/>
          <w:szCs w:val="24"/>
        </w:rPr>
        <w:t xml:space="preserve">B2. YS70 PWE: eighteen months standing</w:t>
      </w:r>
    </w:p>
    <w:p>
      <w:pPr>
        <w:spacing w:after="100"/>
      </w:pPr>
      <w:r>
        <w:rPr>
          <w:rFonts w:ascii="Calibri" w:cs="Calibri" w:eastAsia="Calibri" w:hAnsi="Calibri"/>
          <w:b w:val="false"/>
          <w:bCs w:val="false"/>
          <w:i w:val="false"/>
          <w:iCs w:val="false"/>
          <w:color w:val="000000"/>
          <w:sz w:val="20"/>
          <w:szCs w:val="20"/>
        </w:rPr>
        <w:t xml:space="preserve">The mileage record tells the story. It covered 10,996 miles to 2022, 17,308 to 2023 and 13,088 to 2024, then almost stopped: 1,360 miles to August 2025 and just 30 miles to June 2026. A working vehicle that sat still for a year and a half, then had a pre-sale MOT.</w:t>
      </w:r>
    </w:p>
    <w:p>
      <w:pPr>
        <w:spacing w:after="110"/>
      </w:pPr>
      <w:r>
        <w:rPr>
          <w:rFonts w:ascii="Calibri" w:cs="Calibri" w:eastAsia="Calibri" w:hAnsi="Calibri"/>
          <w:b w:val="false"/>
          <w:bCs w:val="false"/>
          <w:i w:val="false"/>
          <w:iCs w:val="false"/>
          <w:color w:val="000000"/>
          <w:sz w:val="20"/>
          <w:szCs w:val="20"/>
        </w:rPr>
        <w:t xml:space="preserve">Everything associated with long standing has therefore already happened to it: fluid degradation, brake corrosion, tyre flat spotting, battery decline, AdBlue crystallisation and seal drying.</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100"/>
        <w:gridCol w:w="3550"/>
        <w:gridCol w:w="3550"/>
      </w:tblGrid>
      <w:tr>
        <w:trPr>
          <w:tblHeader/>
        </w:trPr>
        <w:tc>
          <w:tcPr>
            <w:tcW w:type="dxa" w:w="2100"/>
            <w:shd w:fill="1F3864" w:color="auto" w:val="clear"/>
            <w:tcMar>
              <w:top w:type="dxa" w:w="50"/>
              <w:left w:type="dxa" w:w="100"/>
              <w:bottom w:type="dxa" w:w="50"/>
              <w:right w:type="dxa" w:w="100"/>
            </w:tcMar>
            <w:vAlign w:val="center"/>
          </w:tcPr>
          <w:p>
            <w:r>
              <w:rPr>
                <w:rFonts w:ascii="Calibri" w:cs="Calibri" w:eastAsia="Calibri" w:hAnsi="Calibri"/>
                <w:b/>
                <w:bCs/>
                <w:i w:val="false"/>
                <w:iCs w:val="false"/>
                <w:color w:val="FFFFFF"/>
                <w:sz w:val="19"/>
                <w:szCs w:val="19"/>
              </w:rPr>
              <w:t xml:space="preserve">Item</w:t>
            </w:r>
          </w:p>
        </w:tc>
        <w:tc>
          <w:tcPr>
            <w:tcW w:type="dxa" w:w="3550"/>
            <w:shd w:fill="1F3864" w:color="auto" w:val="clear"/>
            <w:tcMar>
              <w:top w:type="dxa" w:w="50"/>
              <w:left w:type="dxa" w:w="100"/>
              <w:bottom w:type="dxa" w:w="50"/>
              <w:right w:type="dxa" w:w="100"/>
            </w:tcMar>
            <w:vAlign w:val="center"/>
          </w:tcPr>
          <w:p>
            <w:r>
              <w:rPr>
                <w:rFonts w:ascii="Calibri" w:cs="Calibri" w:eastAsia="Calibri" w:hAnsi="Calibri"/>
                <w:b/>
                <w:bCs/>
                <w:i w:val="false"/>
                <w:iCs w:val="false"/>
                <w:color w:val="FFFFFF"/>
                <w:sz w:val="19"/>
                <w:szCs w:val="19"/>
              </w:rPr>
              <w:t xml:space="preserve">What the record shows</w:t>
            </w:r>
          </w:p>
        </w:tc>
        <w:tc>
          <w:tcPr>
            <w:tcW w:type="dxa" w:w="3550"/>
            <w:shd w:fill="1F3864" w:color="auto" w:val="clear"/>
            <w:tcMar>
              <w:top w:type="dxa" w:w="50"/>
              <w:left w:type="dxa" w:w="100"/>
              <w:bottom w:type="dxa" w:w="50"/>
              <w:right w:type="dxa" w:w="100"/>
            </w:tcMar>
            <w:vAlign w:val="center"/>
          </w:tcPr>
          <w:p>
            <w:r>
              <w:rPr>
                <w:rFonts w:ascii="Calibri" w:cs="Calibri" w:eastAsia="Calibri" w:hAnsi="Calibri"/>
                <w:b/>
                <w:bCs/>
                <w:i w:val="false"/>
                <w:iCs w:val="false"/>
                <w:color w:val="FFFFFF"/>
                <w:sz w:val="19"/>
                <w:szCs w:val="19"/>
              </w:rPr>
              <w:t xml:space="preserve">Our position</w:t>
            </w:r>
          </w:p>
        </w:tc>
      </w:tr>
      <w:tr>
        <w:tc>
          <w:tcPr>
            <w:tcW w:type="dxa" w:w="2100"/>
            <w:tcMar>
              <w:top w:type="dxa" w:w="50"/>
              <w:left w:type="dxa" w:w="100"/>
              <w:bottom w:type="dxa" w:w="50"/>
              <w:right w:type="dxa" w:w="100"/>
            </w:tcMar>
            <w:vAlign w:val="center"/>
          </w:tcPr>
          <w:p>
            <w:r>
              <w:rPr>
                <w:rFonts w:ascii="Calibri" w:cs="Calibri" w:eastAsia="Calibri" w:hAnsi="Calibri"/>
                <w:b/>
                <w:bCs/>
                <w:i w:val="false"/>
                <w:iCs w:val="false"/>
                <w:color w:val="000000"/>
                <w:sz w:val="19"/>
                <w:szCs w:val="19"/>
              </w:rPr>
              <w:t xml:space="preserve">ABS fault</w:t>
            </w:r>
          </w:p>
        </w:tc>
        <w:tc>
          <w:tcPr>
            <w:tcW w:type="dxa" w:w="3550"/>
            <w:tcMar>
              <w:top w:type="dxa" w:w="50"/>
              <w:left w:type="dxa" w:w="100"/>
              <w:bottom w:type="dxa" w:w="50"/>
              <w:right w:type="dxa" w:w="100"/>
            </w:tcMar>
            <w:vAlign w:val="center"/>
          </w:tcPr>
          <w:p>
            <w:r>
              <w:rPr>
                <w:rFonts w:ascii="Calibri" w:cs="Calibri" w:eastAsia="Calibri" w:hAnsi="Calibri"/>
                <w:b w:val="false"/>
                <w:bCs w:val="false"/>
                <w:i w:val="false"/>
                <w:iCs w:val="false"/>
                <w:color w:val="000000"/>
                <w:sz w:val="19"/>
                <w:szCs w:val="19"/>
              </w:rPr>
              <w:t xml:space="preserve">18 June 2026: major defect, ABS lamp indicating a fault. Passed the same day.</w:t>
            </w:r>
          </w:p>
        </w:tc>
        <w:tc>
          <w:tcPr>
            <w:tcW w:type="dxa" w:w="3550"/>
            <w:tcMar>
              <w:top w:type="dxa" w:w="50"/>
              <w:left w:type="dxa" w:w="100"/>
              <w:bottom w:type="dxa" w:w="50"/>
              <w:right w:type="dxa" w:w="100"/>
            </w:tcMar>
            <w:vAlign w:val="center"/>
          </w:tcPr>
          <w:p>
            <w:r>
              <w:rPr>
                <w:rFonts w:ascii="Calibri" w:cs="Calibri" w:eastAsia="Calibri" w:hAnsi="Calibri"/>
                <w:b w:val="false"/>
                <w:bCs w:val="false"/>
                <w:i w:val="false"/>
                <w:iCs w:val="false"/>
                <w:color w:val="000000"/>
                <w:sz w:val="19"/>
                <w:szCs w:val="19"/>
              </w:rPr>
              <w:t xml:space="preserve">Unresolved until the seller produces an invoice naming the part replaced. On a standing vehicle this is usually a corroded sensor or reluctor ring.</w:t>
            </w:r>
          </w:p>
        </w:tc>
      </w:tr>
      <w:tr>
        <w:tc>
          <w:tcPr>
            <w:tcW w:type="dxa" w:w="2100"/>
            <w:shd w:fill="F2F2F2" w:color="auto" w:val="clear"/>
            <w:tcMar>
              <w:top w:type="dxa" w:w="50"/>
              <w:left w:type="dxa" w:w="100"/>
              <w:bottom w:type="dxa" w:w="50"/>
              <w:right w:type="dxa" w:w="100"/>
            </w:tcMar>
            <w:vAlign w:val="center"/>
          </w:tcPr>
          <w:p>
            <w:r>
              <w:rPr>
                <w:rFonts w:ascii="Calibri" w:cs="Calibri" w:eastAsia="Calibri" w:hAnsi="Calibri"/>
                <w:b/>
                <w:bCs/>
                <w:i w:val="false"/>
                <w:iCs w:val="false"/>
                <w:color w:val="000000"/>
                <w:sz w:val="19"/>
                <w:szCs w:val="19"/>
              </w:rPr>
              <w:t xml:space="preserve">Front brakes</w:t>
            </w:r>
          </w:p>
        </w:tc>
        <w:tc>
          <w:tcPr>
            <w:tcW w:type="dxa" w:w="3550"/>
            <w:shd w:fill="F2F2F2" w:color="auto" w:val="clear"/>
            <w:tcMar>
              <w:top w:type="dxa" w:w="50"/>
              <w:left w:type="dxa" w:w="100"/>
              <w:bottom w:type="dxa" w:w="50"/>
              <w:right w:type="dxa" w:w="100"/>
            </w:tcMar>
            <w:vAlign w:val="center"/>
          </w:tcPr>
          <w:p>
            <w:r>
              <w:rPr>
                <w:rFonts w:ascii="Calibri" w:cs="Calibri" w:eastAsia="Calibri" w:hAnsi="Calibri"/>
                <w:b w:val="false"/>
                <w:bCs w:val="false"/>
                <w:i w:val="false"/>
                <w:iCs w:val="false"/>
                <w:color w:val="000000"/>
                <w:sz w:val="19"/>
                <w:szCs w:val="19"/>
              </w:rPr>
              <w:t xml:space="preserve">Nov 2024: dangerous fail, pads under 1.5mm. Aug 2025: pads thin again and discs scored, after only 1,360 miles.</w:t>
            </w:r>
          </w:p>
        </w:tc>
        <w:tc>
          <w:tcPr>
            <w:tcW w:type="dxa" w:w="3550"/>
            <w:shd w:fill="F2F2F2" w:color="auto" w:val="clear"/>
            <w:tcMar>
              <w:top w:type="dxa" w:w="50"/>
              <w:left w:type="dxa" w:w="100"/>
              <w:bottom w:type="dxa" w:w="50"/>
              <w:right w:type="dxa" w:w="100"/>
            </w:tcMar>
            <w:vAlign w:val="center"/>
          </w:tcPr>
          <w:p>
            <w:r>
              <w:rPr>
                <w:rFonts w:ascii="Calibri" w:cs="Calibri" w:eastAsia="Calibri" w:hAnsi="Calibri"/>
                <w:b w:val="false"/>
                <w:bCs w:val="false"/>
                <w:i w:val="false"/>
                <w:iCs w:val="false"/>
                <w:color w:val="000000"/>
                <w:sz w:val="19"/>
                <w:szCs w:val="19"/>
              </w:rPr>
              <w:t xml:space="preserve">Pads do not wear that fast. Either a caliper sticks or new pads went onto old discs. Budget for discs, pads and caliper slide service.</w:t>
            </w:r>
          </w:p>
        </w:tc>
      </w:tr>
      <w:tr>
        <w:tc>
          <w:tcPr>
            <w:tcW w:type="dxa" w:w="2100"/>
            <w:tcMar>
              <w:top w:type="dxa" w:w="50"/>
              <w:left w:type="dxa" w:w="100"/>
              <w:bottom w:type="dxa" w:w="50"/>
              <w:right w:type="dxa" w:w="100"/>
            </w:tcMar>
            <w:vAlign w:val="center"/>
          </w:tcPr>
          <w:p>
            <w:r>
              <w:rPr>
                <w:rFonts w:ascii="Calibri" w:cs="Calibri" w:eastAsia="Calibri" w:hAnsi="Calibri"/>
                <w:b/>
                <w:bCs/>
                <w:i w:val="false"/>
                <w:iCs w:val="false"/>
                <w:color w:val="000000"/>
                <w:sz w:val="19"/>
                <w:szCs w:val="19"/>
              </w:rPr>
              <w:t xml:space="preserve">Retractable step</w:t>
            </w:r>
          </w:p>
        </w:tc>
        <w:tc>
          <w:tcPr>
            <w:tcW w:type="dxa" w:w="3550"/>
            <w:tcMar>
              <w:top w:type="dxa" w:w="50"/>
              <w:left w:type="dxa" w:w="100"/>
              <w:bottom w:type="dxa" w:w="50"/>
              <w:right w:type="dxa" w:w="100"/>
            </w:tcMar>
            <w:vAlign w:val="center"/>
          </w:tcPr>
          <w:p>
            <w:r>
              <w:rPr>
                <w:rFonts w:ascii="Calibri" w:cs="Calibri" w:eastAsia="Calibri" w:hAnsi="Calibri"/>
                <w:b w:val="false"/>
                <w:bCs w:val="false"/>
                <w:i w:val="false"/>
                <w:iCs w:val="false"/>
                <w:color w:val="000000"/>
                <w:sz w:val="19"/>
                <w:szCs w:val="19"/>
              </w:rPr>
              <w:t xml:space="preserve">Advisory at Nov 2023 and twice at Nov 2024. Never rectified.</w:t>
            </w:r>
          </w:p>
        </w:tc>
        <w:tc>
          <w:tcPr>
            <w:tcW w:type="dxa" w:w="3550"/>
            <w:tcMar>
              <w:top w:type="dxa" w:w="50"/>
              <w:left w:type="dxa" w:w="100"/>
              <w:bottom w:type="dxa" w:w="50"/>
              <w:right w:type="dxa" w:w="100"/>
            </w:tcMar>
            <w:vAlign w:val="center"/>
          </w:tcPr>
          <w:p>
            <w:r>
              <w:rPr>
                <w:rFonts w:ascii="Calibri" w:cs="Calibri" w:eastAsia="Calibri" w:hAnsi="Calibri"/>
                <w:b w:val="false"/>
                <w:bCs w:val="false"/>
                <w:i w:val="false"/>
                <w:iCs w:val="false"/>
                <w:color w:val="000000"/>
                <w:sz w:val="19"/>
                <w:szCs w:val="19"/>
              </w:rPr>
              <w:t xml:space="preserve">Treated as a defect, not an advisory. It is a trip hazard for elderly and young passengers.</w:t>
            </w:r>
          </w:p>
        </w:tc>
      </w:tr>
      <w:tr>
        <w:tc>
          <w:tcPr>
            <w:tcW w:type="dxa" w:w="2100"/>
            <w:shd w:fill="F2F2F2" w:color="auto" w:val="clear"/>
            <w:tcMar>
              <w:top w:type="dxa" w:w="50"/>
              <w:left w:type="dxa" w:w="100"/>
              <w:bottom w:type="dxa" w:w="50"/>
              <w:right w:type="dxa" w:w="100"/>
            </w:tcMar>
            <w:vAlign w:val="center"/>
          </w:tcPr>
          <w:p>
            <w:r>
              <w:rPr>
                <w:rFonts w:ascii="Calibri" w:cs="Calibri" w:eastAsia="Calibri" w:hAnsi="Calibri"/>
                <w:b/>
                <w:bCs/>
                <w:i w:val="false"/>
                <w:iCs w:val="false"/>
                <w:color w:val="000000"/>
                <w:sz w:val="19"/>
                <w:szCs w:val="19"/>
              </w:rPr>
              <w:t xml:space="preserve">Tyres</w:t>
            </w:r>
          </w:p>
        </w:tc>
        <w:tc>
          <w:tcPr>
            <w:tcW w:type="dxa" w:w="3550"/>
            <w:shd w:fill="F2F2F2" w:color="auto" w:val="clear"/>
            <w:tcMar>
              <w:top w:type="dxa" w:w="50"/>
              <w:left w:type="dxa" w:w="100"/>
              <w:bottom w:type="dxa" w:w="50"/>
              <w:right w:type="dxa" w:w="100"/>
            </w:tcMar>
            <w:vAlign w:val="center"/>
          </w:tcPr>
          <w:p>
            <w:r>
              <w:rPr>
                <w:rFonts w:ascii="Calibri" w:cs="Calibri" w:eastAsia="Calibri" w:hAnsi="Calibri"/>
                <w:b w:val="false"/>
                <w:bCs w:val="false"/>
                <w:i w:val="false"/>
                <w:iCs w:val="false"/>
                <w:color w:val="000000"/>
                <w:sz w:val="19"/>
                <w:szCs w:val="19"/>
              </w:rPr>
              <w:t xml:space="preserve">Oct 2022 sidewall scrubbed. Nov 2023 edge wear, nearside rear inner and offside front.</w:t>
            </w:r>
          </w:p>
        </w:tc>
        <w:tc>
          <w:tcPr>
            <w:tcW w:type="dxa" w:w="3550"/>
            <w:shd w:fill="F2F2F2" w:color="auto" w:val="clear"/>
            <w:tcMar>
              <w:top w:type="dxa" w:w="50"/>
              <w:left w:type="dxa" w:w="100"/>
              <w:bottom w:type="dxa" w:w="50"/>
              <w:right w:type="dxa" w:w="100"/>
            </w:tcMar>
            <w:vAlign w:val="center"/>
          </w:tcPr>
          <w:p>
            <w:r>
              <w:rPr>
                <w:rFonts w:ascii="Calibri" w:cs="Calibri" w:eastAsia="Calibri" w:hAnsi="Calibri"/>
                <w:b w:val="false"/>
                <w:bCs w:val="false"/>
                <w:i w:val="false"/>
                <w:iCs w:val="false"/>
                <w:color w:val="000000"/>
                <w:sz w:val="19"/>
                <w:szCs w:val="19"/>
              </w:rPr>
              <w:t xml:space="preserve">Repeated edge wear indicates alignment, not pressures. Book four wheel alignment and check DOT date codes.</w:t>
            </w:r>
          </w:p>
        </w:tc>
      </w:tr>
    </w:tbl>
    <w:p>
      <w:pPr>
        <w:pStyle w:val="Heading2"/>
        <w:spacing w:after="100" w:before="200"/>
      </w:pPr>
      <w:r>
        <w:rPr>
          <w:rFonts w:ascii="Calibri" w:cs="Calibri" w:eastAsia="Calibri" w:hAnsi="Calibri"/>
          <w:b/>
          <w:bCs/>
          <w:color w:val="1F3864"/>
          <w:sz w:val="24"/>
          <w:szCs w:val="24"/>
        </w:rPr>
        <w:t xml:space="preserve">B3. NH56 FWP: age and corrosion</w:t>
      </w:r>
    </w:p>
    <w:p>
      <w:pPr>
        <w:spacing w:after="110"/>
      </w:pPr>
      <w:r>
        <w:rPr>
          <w:rFonts w:ascii="Calibri" w:cs="Calibri" w:eastAsia="Calibri" w:hAnsi="Calibri"/>
          <w:b w:val="false"/>
          <w:bCs w:val="false"/>
          <w:i w:val="false"/>
          <w:iCs w:val="false"/>
          <w:color w:val="000000"/>
          <w:sz w:val="20"/>
          <w:szCs w:val="20"/>
        </w:rPr>
        <w:t xml:space="preserve">Roughly 2,800 miles a year across nineteen years. This vehicle rusts far faster than it wears, and corrosion rather than mileage is what will eventually end it.</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100"/>
        <w:gridCol w:w="3550"/>
        <w:gridCol w:w="3550"/>
      </w:tblGrid>
      <w:tr>
        <w:trPr>
          <w:tblHeader/>
        </w:trPr>
        <w:tc>
          <w:tcPr>
            <w:tcW w:type="dxa" w:w="2100"/>
            <w:shd w:fill="1F3864" w:color="auto" w:val="clear"/>
            <w:tcMar>
              <w:top w:type="dxa" w:w="50"/>
              <w:left w:type="dxa" w:w="100"/>
              <w:bottom w:type="dxa" w:w="50"/>
              <w:right w:type="dxa" w:w="100"/>
            </w:tcMar>
            <w:vAlign w:val="center"/>
          </w:tcPr>
          <w:p>
            <w:r>
              <w:rPr>
                <w:rFonts w:ascii="Calibri" w:cs="Calibri" w:eastAsia="Calibri" w:hAnsi="Calibri"/>
                <w:b/>
                <w:bCs/>
                <w:i w:val="false"/>
                <w:iCs w:val="false"/>
                <w:color w:val="FFFFFF"/>
                <w:sz w:val="19"/>
                <w:szCs w:val="19"/>
              </w:rPr>
              <w:t xml:space="preserve">Item</w:t>
            </w:r>
          </w:p>
        </w:tc>
        <w:tc>
          <w:tcPr>
            <w:tcW w:type="dxa" w:w="3550"/>
            <w:shd w:fill="1F3864" w:color="auto" w:val="clear"/>
            <w:tcMar>
              <w:top w:type="dxa" w:w="50"/>
              <w:left w:type="dxa" w:w="100"/>
              <w:bottom w:type="dxa" w:w="50"/>
              <w:right w:type="dxa" w:w="100"/>
            </w:tcMar>
            <w:vAlign w:val="center"/>
          </w:tcPr>
          <w:p>
            <w:r>
              <w:rPr>
                <w:rFonts w:ascii="Calibri" w:cs="Calibri" w:eastAsia="Calibri" w:hAnsi="Calibri"/>
                <w:b/>
                <w:bCs/>
                <w:i w:val="false"/>
                <w:iCs w:val="false"/>
                <w:color w:val="FFFFFF"/>
                <w:sz w:val="19"/>
                <w:szCs w:val="19"/>
              </w:rPr>
              <w:t xml:space="preserve">What the record shows</w:t>
            </w:r>
          </w:p>
        </w:tc>
        <w:tc>
          <w:tcPr>
            <w:tcW w:type="dxa" w:w="3550"/>
            <w:shd w:fill="1F3864" w:color="auto" w:val="clear"/>
            <w:tcMar>
              <w:top w:type="dxa" w:w="50"/>
              <w:left w:type="dxa" w:w="100"/>
              <w:bottom w:type="dxa" w:w="50"/>
              <w:right w:type="dxa" w:w="100"/>
            </w:tcMar>
            <w:vAlign w:val="center"/>
          </w:tcPr>
          <w:p>
            <w:r>
              <w:rPr>
                <w:rFonts w:ascii="Calibri" w:cs="Calibri" w:eastAsia="Calibri" w:hAnsi="Calibri"/>
                <w:b/>
                <w:bCs/>
                <w:i w:val="false"/>
                <w:iCs w:val="false"/>
                <w:color w:val="FFFFFF"/>
                <w:sz w:val="19"/>
                <w:szCs w:val="19"/>
              </w:rPr>
              <w:t xml:space="preserve">Our position</w:t>
            </w:r>
          </w:p>
        </w:tc>
      </w:tr>
      <w:tr>
        <w:tc>
          <w:tcPr>
            <w:tcW w:type="dxa" w:w="2100"/>
            <w:tcMar>
              <w:top w:type="dxa" w:w="50"/>
              <w:left w:type="dxa" w:w="100"/>
              <w:bottom w:type="dxa" w:w="50"/>
              <w:right w:type="dxa" w:w="100"/>
            </w:tcMar>
            <w:vAlign w:val="center"/>
          </w:tcPr>
          <w:p>
            <w:r>
              <w:rPr>
                <w:rFonts w:ascii="Calibri" w:cs="Calibri" w:eastAsia="Calibri" w:hAnsi="Calibri"/>
                <w:b/>
                <w:bCs/>
                <w:i w:val="false"/>
                <w:iCs w:val="false"/>
                <w:color w:val="000000"/>
                <w:sz w:val="19"/>
                <w:szCs w:val="19"/>
              </w:rPr>
              <w:t xml:space="preserve">Structural corrosion</w:t>
            </w:r>
          </w:p>
        </w:tc>
        <w:tc>
          <w:tcPr>
            <w:tcW w:type="dxa" w:w="3550"/>
            <w:tcMar>
              <w:top w:type="dxa" w:w="50"/>
              <w:left w:type="dxa" w:w="100"/>
              <w:bottom w:type="dxa" w:w="50"/>
              <w:right w:type="dxa" w:w="100"/>
            </w:tcMar>
            <w:vAlign w:val="center"/>
          </w:tcPr>
          <w:p>
            <w:r>
              <w:rPr>
                <w:rFonts w:ascii="Calibri" w:cs="Calibri" w:eastAsia="Calibri" w:hAnsi="Calibri"/>
                <w:b w:val="false"/>
                <w:bCs w:val="false"/>
                <w:i w:val="false"/>
                <w:iCs w:val="false"/>
                <w:color w:val="000000"/>
                <w:sz w:val="19"/>
                <w:szCs w:val="19"/>
              </w:rPr>
              <w:t xml:space="preserve">April 2026: failed with eight separate defects, excessive corrosion seriously affecting strength within 30cm of a cab mounting, on all four corners. Passed five days later. First flagged as an advisory in January 2023.</w:t>
            </w:r>
          </w:p>
        </w:tc>
        <w:tc>
          <w:tcPr>
            <w:tcW w:type="dxa" w:w="3550"/>
            <w:tcMar>
              <w:top w:type="dxa" w:w="50"/>
              <w:left w:type="dxa" w:w="100"/>
              <w:bottom w:type="dxa" w:w="50"/>
              <w:right w:type="dxa" w:w="100"/>
            </w:tcMar>
            <w:vAlign w:val="center"/>
          </w:tcPr>
          <w:p>
            <w:r>
              <w:rPr>
                <w:rFonts w:ascii="Calibri" w:cs="Calibri" w:eastAsia="Calibri" w:hAnsi="Calibri"/>
                <w:b w:val="false"/>
                <w:bCs w:val="false"/>
                <w:i w:val="false"/>
                <w:iCs w:val="false"/>
                <w:color w:val="000000"/>
                <w:sz w:val="19"/>
                <w:szCs w:val="19"/>
              </w:rPr>
              <w:t xml:space="preserve">The repairs were carried out professionally and independently inspected, which is why it passed. Repaired areas remain the ones to watch, because the surrounding metal is the same age. This is the item drivers check hardest.</w:t>
            </w:r>
          </w:p>
        </w:tc>
      </w:tr>
      <w:tr>
        <w:tc>
          <w:tcPr>
            <w:tcW w:type="dxa" w:w="2100"/>
            <w:shd w:fill="F2F2F2" w:color="auto" w:val="clear"/>
            <w:tcMar>
              <w:top w:type="dxa" w:w="50"/>
              <w:left w:type="dxa" w:w="100"/>
              <w:bottom w:type="dxa" w:w="50"/>
              <w:right w:type="dxa" w:w="100"/>
            </w:tcMar>
            <w:vAlign w:val="center"/>
          </w:tcPr>
          <w:p>
            <w:r>
              <w:rPr>
                <w:rFonts w:ascii="Calibri" w:cs="Calibri" w:eastAsia="Calibri" w:hAnsi="Calibri"/>
                <w:b/>
                <w:bCs/>
                <w:i w:val="false"/>
                <w:iCs w:val="false"/>
                <w:color w:val="000000"/>
                <w:sz w:val="19"/>
                <w:szCs w:val="19"/>
              </w:rPr>
              <w:t xml:space="preserve">Brake pipe</w:t>
            </w:r>
          </w:p>
        </w:tc>
        <w:tc>
          <w:tcPr>
            <w:tcW w:type="dxa" w:w="3550"/>
            <w:shd w:fill="F2F2F2" w:color="auto" w:val="clear"/>
            <w:tcMar>
              <w:top w:type="dxa" w:w="50"/>
              <w:left w:type="dxa" w:w="100"/>
              <w:bottom w:type="dxa" w:w="50"/>
              <w:right w:type="dxa" w:w="100"/>
            </w:tcMar>
            <w:vAlign w:val="center"/>
          </w:tcPr>
          <w:p>
            <w:r>
              <w:rPr>
                <w:rFonts w:ascii="Calibri" w:cs="Calibri" w:eastAsia="Calibri" w:hAnsi="Calibri"/>
                <w:b w:val="false"/>
                <w:bCs w:val="false"/>
                <w:i w:val="false"/>
                <w:iCs w:val="false"/>
                <w:color w:val="000000"/>
                <w:sz w:val="19"/>
                <w:szCs w:val="19"/>
              </w:rPr>
              <w:t xml:space="preserve">January 2025: dangerous defect, leaking brake pipe on the hydraulic system. Replaced.</w:t>
            </w:r>
          </w:p>
        </w:tc>
        <w:tc>
          <w:tcPr>
            <w:tcW w:type="dxa" w:w="3550"/>
            <w:shd w:fill="F2F2F2" w:color="auto" w:val="clear"/>
            <w:tcMar>
              <w:top w:type="dxa" w:w="50"/>
              <w:left w:type="dxa" w:w="100"/>
              <w:bottom w:type="dxa" w:w="50"/>
              <w:right w:type="dxa" w:w="100"/>
            </w:tcMar>
            <w:vAlign w:val="center"/>
          </w:tcPr>
          <w:p>
            <w:r>
              <w:rPr>
                <w:rFonts w:ascii="Calibri" w:cs="Calibri" w:eastAsia="Calibri" w:hAnsi="Calibri"/>
                <w:b w:val="false"/>
                <w:bCs w:val="false"/>
                <w:i w:val="false"/>
                <w:iCs w:val="false"/>
                <w:color w:val="000000"/>
                <w:sz w:val="19"/>
                <w:szCs w:val="19"/>
              </w:rPr>
              <w:t xml:space="preserve">Pipes of this age go one at a time. Any damp or wet patch under the bus stops it. Ask for a full pipe run inspection at every service.</w:t>
            </w:r>
          </w:p>
        </w:tc>
      </w:tr>
      <w:tr>
        <w:tc>
          <w:tcPr>
            <w:tcW w:type="dxa" w:w="2100"/>
            <w:tcMar>
              <w:top w:type="dxa" w:w="50"/>
              <w:left w:type="dxa" w:w="100"/>
              <w:bottom w:type="dxa" w:w="50"/>
              <w:right w:type="dxa" w:w="100"/>
            </w:tcMar>
            <w:vAlign w:val="center"/>
          </w:tcPr>
          <w:p>
            <w:r>
              <w:rPr>
                <w:rFonts w:ascii="Calibri" w:cs="Calibri" w:eastAsia="Calibri" w:hAnsi="Calibri"/>
                <w:b/>
                <w:bCs/>
                <w:i w:val="false"/>
                <w:iCs w:val="false"/>
                <w:color w:val="000000"/>
                <w:sz w:val="19"/>
                <w:szCs w:val="19"/>
              </w:rPr>
              <w:t xml:space="preserve">Parking brake</w:t>
            </w:r>
          </w:p>
        </w:tc>
        <w:tc>
          <w:tcPr>
            <w:tcW w:type="dxa" w:w="3550"/>
            <w:tcMar>
              <w:top w:type="dxa" w:w="50"/>
              <w:left w:type="dxa" w:w="100"/>
              <w:bottom w:type="dxa" w:w="50"/>
              <w:right w:type="dxa" w:w="100"/>
            </w:tcMar>
            <w:vAlign w:val="center"/>
          </w:tcPr>
          <w:p>
            <w:r>
              <w:rPr>
                <w:rFonts w:ascii="Calibri" w:cs="Calibri" w:eastAsia="Calibri" w:hAnsi="Calibri"/>
                <w:b w:val="false"/>
                <w:bCs w:val="false"/>
                <w:i w:val="false"/>
                <w:iCs w:val="false"/>
                <w:color w:val="000000"/>
                <w:sz w:val="19"/>
                <w:szCs w:val="19"/>
              </w:rPr>
              <w:t xml:space="preserve">January 2025: inoperative on one side, damaged cable, and overall efficiency below requirement. Put right.</w:t>
            </w:r>
          </w:p>
        </w:tc>
        <w:tc>
          <w:tcPr>
            <w:tcW w:type="dxa" w:w="3550"/>
            <w:tcMar>
              <w:top w:type="dxa" w:w="50"/>
              <w:left w:type="dxa" w:w="100"/>
              <w:bottom w:type="dxa" w:w="50"/>
              <w:right w:type="dxa" w:w="100"/>
            </w:tcMar>
            <w:vAlign w:val="center"/>
          </w:tcPr>
          <w:p>
            <w:r>
              <w:rPr>
                <w:rFonts w:ascii="Calibri" w:cs="Calibri" w:eastAsia="Calibri" w:hAnsi="Calibri"/>
                <w:b w:val="false"/>
                <w:bCs w:val="false"/>
                <w:i w:val="false"/>
                <w:iCs w:val="false"/>
                <w:color w:val="000000"/>
                <w:sz w:val="19"/>
                <w:szCs w:val="19"/>
              </w:rPr>
              <w:t xml:space="preserve">Handbrake tested on a slope every single Sunday, so a repeat would be noticed immediately.</w:t>
            </w:r>
          </w:p>
        </w:tc>
      </w:tr>
      <w:tr>
        <w:tc>
          <w:tcPr>
            <w:tcW w:type="dxa" w:w="2100"/>
            <w:shd w:fill="F2F2F2" w:color="auto" w:val="clear"/>
            <w:tcMar>
              <w:top w:type="dxa" w:w="50"/>
              <w:left w:type="dxa" w:w="100"/>
              <w:bottom w:type="dxa" w:w="50"/>
              <w:right w:type="dxa" w:w="100"/>
            </w:tcMar>
            <w:vAlign w:val="center"/>
          </w:tcPr>
          <w:p>
            <w:r>
              <w:rPr>
                <w:rFonts w:ascii="Calibri" w:cs="Calibri" w:eastAsia="Calibri" w:hAnsi="Calibri"/>
                <w:b/>
                <w:bCs/>
                <w:i w:val="false"/>
                <w:iCs w:val="false"/>
                <w:color w:val="000000"/>
                <w:sz w:val="19"/>
                <w:szCs w:val="19"/>
              </w:rPr>
              <w:t xml:space="preserve">Suspension</w:t>
            </w:r>
          </w:p>
        </w:tc>
        <w:tc>
          <w:tcPr>
            <w:tcW w:type="dxa" w:w="3550"/>
            <w:shd w:fill="F2F2F2" w:color="auto" w:val="clear"/>
            <w:tcMar>
              <w:top w:type="dxa" w:w="50"/>
              <w:left w:type="dxa" w:w="100"/>
              <w:bottom w:type="dxa" w:w="50"/>
              <w:right w:type="dxa" w:w="100"/>
            </w:tcMar>
            <w:vAlign w:val="center"/>
          </w:tcPr>
          <w:p>
            <w:r>
              <w:rPr>
                <w:rFonts w:ascii="Calibri" w:cs="Calibri" w:eastAsia="Calibri" w:hAnsi="Calibri"/>
                <w:b w:val="false"/>
                <w:bCs w:val="false"/>
                <w:i w:val="false"/>
                <w:iCs w:val="false"/>
                <w:color w:val="000000"/>
                <w:sz w:val="19"/>
                <w:szCs w:val="19"/>
              </w:rPr>
              <w:t xml:space="preserve">January 2025: anti-roll bar linkage ball joint excessively worn. 2015: leaf spring shackle bush advisory.</w:t>
            </w:r>
          </w:p>
        </w:tc>
        <w:tc>
          <w:tcPr>
            <w:tcW w:type="dxa" w:w="3550"/>
            <w:shd w:fill="F2F2F2" w:color="auto" w:val="clear"/>
            <w:tcMar>
              <w:top w:type="dxa" w:w="50"/>
              <w:left w:type="dxa" w:w="100"/>
              <w:bottom w:type="dxa" w:w="50"/>
              <w:right w:type="dxa" w:w="100"/>
            </w:tcMar>
            <w:vAlign w:val="center"/>
          </w:tcPr>
          <w:p>
            <w:r>
              <w:rPr>
                <w:rFonts w:ascii="Calibri" w:cs="Calibri" w:eastAsia="Calibri" w:hAnsi="Calibri"/>
                <w:b w:val="false"/>
                <w:bCs w:val="false"/>
                <w:i w:val="false"/>
                <w:iCs w:val="false"/>
                <w:color w:val="000000"/>
                <w:sz w:val="19"/>
                <w:szCs w:val="19"/>
              </w:rPr>
              <w:t xml:space="preserve">Knocking over bumps is a reportable defect on a vehicle this age.</w:t>
            </w:r>
          </w:p>
        </w:tc>
      </w:tr>
      <w:tr>
        <w:tc>
          <w:tcPr>
            <w:tcW w:type="dxa" w:w="2100"/>
            <w:tcMar>
              <w:top w:type="dxa" w:w="50"/>
              <w:left w:type="dxa" w:w="100"/>
              <w:bottom w:type="dxa" w:w="50"/>
              <w:right w:type="dxa" w:w="100"/>
            </w:tcMar>
            <w:vAlign w:val="center"/>
          </w:tcPr>
          <w:p>
            <w:r>
              <w:rPr>
                <w:rFonts w:ascii="Calibri" w:cs="Calibri" w:eastAsia="Calibri" w:hAnsi="Calibri"/>
                <w:b/>
                <w:bCs/>
                <w:i w:val="false"/>
                <w:iCs w:val="false"/>
                <w:color w:val="000000"/>
                <w:sz w:val="19"/>
                <w:szCs w:val="19"/>
              </w:rPr>
              <w:t xml:space="preserve">Lighting</w:t>
            </w:r>
          </w:p>
        </w:tc>
        <w:tc>
          <w:tcPr>
            <w:tcW w:type="dxa" w:w="3550"/>
            <w:tcMar>
              <w:top w:type="dxa" w:w="50"/>
              <w:left w:type="dxa" w:w="100"/>
              <w:bottom w:type="dxa" w:w="50"/>
              <w:right w:type="dxa" w:w="100"/>
            </w:tcMar>
            <w:vAlign w:val="center"/>
          </w:tcPr>
          <w:p>
            <w:r>
              <w:rPr>
                <w:rFonts w:ascii="Calibri" w:cs="Calibri" w:eastAsia="Calibri" w:hAnsi="Calibri"/>
                <w:b w:val="false"/>
                <w:bCs w:val="false"/>
                <w:i w:val="false"/>
                <w:iCs w:val="false"/>
                <w:color w:val="000000"/>
                <w:sz w:val="19"/>
                <w:szCs w:val="19"/>
              </w:rPr>
              <w:t xml:space="preserve">February 2025: failed on a cracked rear stop lamp lens.</w:t>
            </w:r>
          </w:p>
        </w:tc>
        <w:tc>
          <w:tcPr>
            <w:tcW w:type="dxa" w:w="3550"/>
            <w:tcMar>
              <w:top w:type="dxa" w:w="50"/>
              <w:left w:type="dxa" w:w="100"/>
              <w:bottom w:type="dxa" w:w="50"/>
              <w:right w:type="dxa" w:w="100"/>
            </w:tcMar>
            <w:vAlign w:val="center"/>
          </w:tcPr>
          <w:p>
            <w:r>
              <w:rPr>
                <w:rFonts w:ascii="Calibri" w:cs="Calibri" w:eastAsia="Calibri" w:hAnsi="Calibri"/>
                <w:b w:val="false"/>
                <w:bCs w:val="false"/>
                <w:i w:val="false"/>
                <w:iCs w:val="false"/>
                <w:color w:val="000000"/>
                <w:sz w:val="19"/>
                <w:szCs w:val="19"/>
              </w:rPr>
              <w:t xml:space="preserve">Drivers check lenses, not just that bulbs illuminate.</w:t>
            </w:r>
          </w:p>
        </w:tc>
      </w:tr>
    </w:tbl>
    <w:p>
      <w:pPr>
        <w:pStyle w:val="Heading2"/>
        <w:spacing w:after="100" w:before="200"/>
      </w:pPr>
      <w:r>
        <w:rPr>
          <w:rFonts w:ascii="Calibri" w:cs="Calibri" w:eastAsia="Calibri" w:hAnsi="Calibri"/>
          <w:b/>
          <w:bCs/>
          <w:color w:val="1F3864"/>
          <w:sz w:val="24"/>
          <w:szCs w:val="24"/>
        </w:rPr>
        <w:t xml:space="preserve">B4. Neither vehicle has DVSA recall data</w:t>
      </w:r>
    </w:p>
    <w:p>
      <w:pPr>
        <w:spacing w:after="140"/>
      </w:pPr>
      <w:r>
        <w:rPr>
          <w:rFonts w:ascii="Calibri" w:cs="Calibri" w:eastAsia="Calibri" w:hAnsi="Calibri"/>
          <w:b w:val="false"/>
          <w:bCs w:val="false"/>
          <w:i w:val="false"/>
          <w:iCs w:val="false"/>
          <w:color w:val="000000"/>
          <w:sz w:val="20"/>
          <w:szCs w:val="20"/>
        </w:rPr>
        <w:t xml:space="preserve">The DVSA page holds no recall information for either registration. That is not the same as no recalls existing. Ring a Ford dealer with each VIN and ask them to run both.</w:t>
      </w:r>
    </w:p>
    <w:p>
      <w:pPr>
        <w:pStyle w:val="Heading1"/>
        <w:spacing w:after="140" w:before="260"/>
      </w:pPr>
      <w:r>
        <w:rPr>
          <w:rFonts w:ascii="Calibri" w:cs="Calibri" w:eastAsia="Calibri" w:hAnsi="Calibri"/>
          <w:b/>
          <w:bCs/>
          <w:color w:val="1F3864"/>
          <w:sz w:val="30"/>
          <w:szCs w:val="30"/>
        </w:rPr>
        <w:t xml:space="preserve">Section C: Outstanding work and key dates</w:t>
      </w:r>
    </w:p>
    <w:p>
      <w:pPr>
        <w:pStyle w:val="Heading2"/>
        <w:spacing w:after="100" w:before="200"/>
      </w:pPr>
      <w:r>
        <w:rPr>
          <w:rFonts w:ascii="Calibri" w:cs="Calibri" w:eastAsia="Calibri" w:hAnsi="Calibri"/>
          <w:b/>
          <w:bCs/>
          <w:color w:val="1F3864"/>
          <w:sz w:val="24"/>
          <w:szCs w:val="24"/>
        </w:rPr>
        <w:t xml:space="preserve">C1. YS70 PWE, still to do</w:t>
      </w:r>
    </w:p>
    <w:p>
      <w:pPr>
        <w:spacing w:after="110"/>
      </w:pPr>
      <w:r>
        <w:rPr>
          <w:rFonts w:ascii="Calibri" w:cs="Calibri" w:eastAsia="Calibri" w:hAnsi="Calibri"/>
          <w:b w:val="false"/>
          <w:bCs w:val="false"/>
          <w:i w:val="false"/>
          <w:iCs w:val="false"/>
          <w:color w:val="000000"/>
          <w:sz w:val="20"/>
          <w:szCs w:val="20"/>
        </w:rPr>
        <w:t xml:space="preserve">These were the priority items identified on purchase and remain open. Owner and date columns are for you to complete.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100"/>
        <w:gridCol w:w="3300"/>
        <w:gridCol w:w="1400"/>
        <w:gridCol w:w="1400"/>
      </w:tblGrid>
      <w:tr>
        <w:trPr>
          <w:tblHeader/>
        </w:trPr>
        <w:tc>
          <w:tcPr>
            <w:tcW w:type="dxa" w:w="3100"/>
            <w:shd w:fill="9C1C1C" w:color="auto" w:val="clear"/>
            <w:tcMar>
              <w:top w:type="dxa" w:w="50"/>
              <w:left w:type="dxa" w:w="100"/>
              <w:bottom w:type="dxa" w:w="50"/>
              <w:right w:type="dxa" w:w="100"/>
            </w:tcMar>
            <w:vAlign w:val="center"/>
          </w:tcPr>
          <w:p>
            <w:r>
              <w:rPr>
                <w:rFonts w:ascii="Calibri" w:cs="Calibri" w:eastAsia="Calibri" w:hAnsi="Calibri"/>
                <w:b/>
                <w:bCs/>
                <w:i w:val="false"/>
                <w:iCs w:val="false"/>
                <w:color w:val="FFFFFF"/>
                <w:sz w:val="19"/>
                <w:szCs w:val="19"/>
              </w:rPr>
              <w:t xml:space="preserve">Task</w:t>
            </w:r>
          </w:p>
        </w:tc>
        <w:tc>
          <w:tcPr>
            <w:tcW w:type="dxa" w:w="3300"/>
            <w:shd w:fill="9C1C1C" w:color="auto" w:val="clear"/>
            <w:tcMar>
              <w:top w:type="dxa" w:w="50"/>
              <w:left w:type="dxa" w:w="100"/>
              <w:bottom w:type="dxa" w:w="50"/>
              <w:right w:type="dxa" w:w="100"/>
            </w:tcMar>
            <w:vAlign w:val="center"/>
          </w:tcPr>
          <w:p>
            <w:r>
              <w:rPr>
                <w:rFonts w:ascii="Calibri" w:cs="Calibri" w:eastAsia="Calibri" w:hAnsi="Calibri"/>
                <w:b/>
                <w:bCs/>
                <w:i w:val="false"/>
                <w:iCs w:val="false"/>
                <w:color w:val="FFFFFF"/>
                <w:sz w:val="19"/>
                <w:szCs w:val="19"/>
              </w:rPr>
              <w:t xml:space="preserve">Detail</w:t>
            </w:r>
          </w:p>
        </w:tc>
        <w:tc>
          <w:tcPr>
            <w:tcW w:type="dxa" w:w="1400"/>
            <w:shd w:fill="9C1C1C" w:color="auto" w:val="clear"/>
            <w:tcMar>
              <w:top w:type="dxa" w:w="50"/>
              <w:left w:type="dxa" w:w="100"/>
              <w:bottom w:type="dxa" w:w="50"/>
              <w:right w:type="dxa" w:w="100"/>
            </w:tcMar>
            <w:vAlign w:val="center"/>
          </w:tcPr>
          <w:p>
            <w:r>
              <w:rPr>
                <w:rFonts w:ascii="Calibri" w:cs="Calibri" w:eastAsia="Calibri" w:hAnsi="Calibri"/>
                <w:b/>
                <w:bCs/>
                <w:i w:val="false"/>
                <w:iCs w:val="false"/>
                <w:color w:val="FFFFFF"/>
                <w:sz w:val="19"/>
                <w:szCs w:val="19"/>
              </w:rPr>
              <w:t xml:space="preserve">Owner</w:t>
            </w:r>
          </w:p>
        </w:tc>
        <w:tc>
          <w:tcPr>
            <w:tcW w:type="dxa" w:w="1400"/>
            <w:shd w:fill="9C1C1C" w:color="auto" w:val="clear"/>
            <w:tcMar>
              <w:top w:type="dxa" w:w="50"/>
              <w:left w:type="dxa" w:w="100"/>
              <w:bottom w:type="dxa" w:w="50"/>
              <w:right w:type="dxa" w:w="100"/>
            </w:tcMar>
            <w:vAlign w:val="center"/>
          </w:tcPr>
          <w:p>
            <w:r>
              <w:rPr>
                <w:rFonts w:ascii="Calibri" w:cs="Calibri" w:eastAsia="Calibri" w:hAnsi="Calibri"/>
                <w:b/>
                <w:bCs/>
                <w:i w:val="false"/>
                <w:iCs w:val="false"/>
                <w:color w:val="FFFFFF"/>
                <w:sz w:val="19"/>
                <w:szCs w:val="19"/>
              </w:rPr>
              <w:t xml:space="preserve">Done</w:t>
            </w:r>
          </w:p>
        </w:tc>
      </w:tr>
      <w:tr>
        <w:tc>
          <w:tcPr>
            <w:tcW w:type="dxa" w:w="3100"/>
            <w:tcMar>
              <w:top w:type="dxa" w:w="50"/>
              <w:left w:type="dxa" w:w="100"/>
              <w:bottom w:type="dxa" w:w="50"/>
              <w:right w:type="dxa" w:w="100"/>
            </w:tcMar>
            <w:vAlign w:val="center"/>
          </w:tcPr>
          <w:p>
            <w:r>
              <w:rPr>
                <w:rFonts w:ascii="Calibri" w:cs="Calibri" w:eastAsia="Calibri" w:hAnsi="Calibri"/>
                <w:b/>
                <w:bCs/>
                <w:i w:val="false"/>
                <w:iCs w:val="false"/>
                <w:color w:val="000000"/>
                <w:sz w:val="19"/>
                <w:szCs w:val="19"/>
              </w:rPr>
              <w:t xml:space="preserve">Full recovery service</w:t>
            </w:r>
          </w:p>
        </w:tc>
        <w:tc>
          <w:tcPr>
            <w:tcW w:type="dxa" w:w="3300"/>
            <w:tcMar>
              <w:top w:type="dxa" w:w="50"/>
              <w:left w:type="dxa" w:w="100"/>
              <w:bottom w:type="dxa" w:w="50"/>
              <w:right w:type="dxa" w:w="100"/>
            </w:tcMar>
            <w:vAlign w:val="center"/>
          </w:tcPr>
          <w:p>
            <w:r>
              <w:rPr>
                <w:rFonts w:ascii="Calibri" w:cs="Calibri" w:eastAsia="Calibri" w:hAnsi="Calibri"/>
                <w:b w:val="false"/>
                <w:bCs w:val="false"/>
                <w:i w:val="false"/>
                <w:iCs w:val="false"/>
                <w:color w:val="000000"/>
                <w:sz w:val="19"/>
                <w:szCs w:val="19"/>
              </w:rPr>
              <w:t xml:space="preserve">Oil and filter, brake fluid renewal, air and fuel filters, AdBlue drained and refilled, full visual underbody.</w:t>
            </w:r>
          </w:p>
        </w:tc>
        <w:tc>
          <w:tcPr>
            <w:tcW w:type="dxa" w:w="1400"/>
            <w:tcMar>
              <w:top w:type="dxa" w:w="50"/>
              <w:left w:type="dxa" w:w="100"/>
              <w:bottom w:type="dxa" w:w="50"/>
              <w:right w:type="dxa" w:w="100"/>
            </w:tcMar>
            <w:vAlign w:val="center"/>
          </w:tcPr>
          <w:p>
            <w:r>
              <w:rPr>
                <w:rFonts w:ascii="Calibri" w:cs="Calibri" w:eastAsia="Calibri" w:hAnsi="Calibri"/>
                <w:b w:val="false"/>
                <w:bCs w:val="false"/>
                <w:i w:val="false"/>
                <w:iCs w:val="false"/>
                <w:color w:val="000000"/>
                <w:sz w:val="19"/>
                <w:szCs w:val="19"/>
              </w:rPr>
              <w:t xml:space="preserve"/>
            </w:r>
          </w:p>
        </w:tc>
        <w:tc>
          <w:tcPr>
            <w:tcW w:type="dxa" w:w="1400"/>
            <w:tcMar>
              <w:top w:type="dxa" w:w="50"/>
              <w:left w:type="dxa" w:w="100"/>
              <w:bottom w:type="dxa" w:w="50"/>
              <w:right w:type="dxa" w:w="100"/>
            </w:tcMar>
            <w:vAlign w:val="center"/>
          </w:tcPr>
          <w:p>
            <w:r>
              <w:rPr>
                <w:rFonts w:ascii="Calibri" w:cs="Calibri" w:eastAsia="Calibri" w:hAnsi="Calibri"/>
                <w:b w:val="false"/>
                <w:bCs w:val="false"/>
                <w:i w:val="false"/>
                <w:iCs w:val="false"/>
                <w:color w:val="000000"/>
                <w:sz w:val="19"/>
                <w:szCs w:val="19"/>
              </w:rPr>
              <w:t xml:space="preserve"/>
            </w:r>
          </w:p>
        </w:tc>
      </w:tr>
      <w:tr>
        <w:tc>
          <w:tcPr>
            <w:tcW w:type="dxa" w:w="3100"/>
            <w:shd w:fill="F2F2F2" w:color="auto" w:val="clear"/>
            <w:tcMar>
              <w:top w:type="dxa" w:w="50"/>
              <w:left w:type="dxa" w:w="100"/>
              <w:bottom w:type="dxa" w:w="50"/>
              <w:right w:type="dxa" w:w="100"/>
            </w:tcMar>
            <w:vAlign w:val="center"/>
          </w:tcPr>
          <w:p>
            <w:r>
              <w:rPr>
                <w:rFonts w:ascii="Calibri" w:cs="Calibri" w:eastAsia="Calibri" w:hAnsi="Calibri"/>
                <w:b/>
                <w:bCs/>
                <w:i w:val="false"/>
                <w:iCs w:val="false"/>
                <w:color w:val="000000"/>
                <w:sz w:val="19"/>
                <w:szCs w:val="19"/>
              </w:rPr>
              <w:t xml:space="preserve">Front brake overhaul</w:t>
            </w:r>
          </w:p>
        </w:tc>
        <w:tc>
          <w:tcPr>
            <w:tcW w:type="dxa" w:w="3300"/>
            <w:shd w:fill="F2F2F2" w:color="auto" w:val="clear"/>
            <w:tcMar>
              <w:top w:type="dxa" w:w="50"/>
              <w:left w:type="dxa" w:w="100"/>
              <w:bottom w:type="dxa" w:w="50"/>
              <w:right w:type="dxa" w:w="100"/>
            </w:tcMar>
            <w:vAlign w:val="center"/>
          </w:tcPr>
          <w:p>
            <w:r>
              <w:rPr>
                <w:rFonts w:ascii="Calibri" w:cs="Calibri" w:eastAsia="Calibri" w:hAnsi="Calibri"/>
                <w:b w:val="false"/>
                <w:bCs w:val="false"/>
                <w:i w:val="false"/>
                <w:iCs w:val="false"/>
                <w:color w:val="000000"/>
                <w:sz w:val="19"/>
                <w:szCs w:val="19"/>
              </w:rPr>
              <w:t xml:space="preserve">Expect discs and pads. Caliper slides cleaned and greased. Investigate the wear rate.</w:t>
            </w:r>
          </w:p>
        </w:tc>
        <w:tc>
          <w:tcPr>
            <w:tcW w:type="dxa" w:w="1400"/>
            <w:shd w:fill="F2F2F2" w:color="auto" w:val="clear"/>
            <w:tcMar>
              <w:top w:type="dxa" w:w="50"/>
              <w:left w:type="dxa" w:w="100"/>
              <w:bottom w:type="dxa" w:w="50"/>
              <w:right w:type="dxa" w:w="100"/>
            </w:tcMar>
            <w:vAlign w:val="center"/>
          </w:tcPr>
          <w:p>
            <w:r>
              <w:rPr>
                <w:rFonts w:ascii="Calibri" w:cs="Calibri" w:eastAsia="Calibri" w:hAnsi="Calibri"/>
                <w:b w:val="false"/>
                <w:bCs w:val="false"/>
                <w:i w:val="false"/>
                <w:iCs w:val="false"/>
                <w:color w:val="000000"/>
                <w:sz w:val="19"/>
                <w:szCs w:val="19"/>
              </w:rPr>
              <w:t xml:space="preserve"/>
            </w:r>
          </w:p>
        </w:tc>
        <w:tc>
          <w:tcPr>
            <w:tcW w:type="dxa" w:w="1400"/>
            <w:shd w:fill="F2F2F2" w:color="auto" w:val="clear"/>
            <w:tcMar>
              <w:top w:type="dxa" w:w="50"/>
              <w:left w:type="dxa" w:w="100"/>
              <w:bottom w:type="dxa" w:w="50"/>
              <w:right w:type="dxa" w:w="100"/>
            </w:tcMar>
            <w:vAlign w:val="center"/>
          </w:tcPr>
          <w:p>
            <w:r>
              <w:rPr>
                <w:rFonts w:ascii="Calibri" w:cs="Calibri" w:eastAsia="Calibri" w:hAnsi="Calibri"/>
                <w:b w:val="false"/>
                <w:bCs w:val="false"/>
                <w:i w:val="false"/>
                <w:iCs w:val="false"/>
                <w:color w:val="000000"/>
                <w:sz w:val="19"/>
                <w:szCs w:val="19"/>
              </w:rPr>
              <w:t xml:space="preserve"/>
            </w:r>
          </w:p>
        </w:tc>
      </w:tr>
      <w:tr>
        <w:tc>
          <w:tcPr>
            <w:tcW w:type="dxa" w:w="3100"/>
            <w:tcMar>
              <w:top w:type="dxa" w:w="50"/>
              <w:left w:type="dxa" w:w="100"/>
              <w:bottom w:type="dxa" w:w="50"/>
              <w:right w:type="dxa" w:w="100"/>
            </w:tcMar>
            <w:vAlign w:val="center"/>
          </w:tcPr>
          <w:p>
            <w:r>
              <w:rPr>
                <w:rFonts w:ascii="Calibri" w:cs="Calibri" w:eastAsia="Calibri" w:hAnsi="Calibri"/>
                <w:b/>
                <w:bCs/>
                <w:i w:val="false"/>
                <w:iCs w:val="false"/>
                <w:color w:val="000000"/>
                <w:sz w:val="19"/>
                <w:szCs w:val="19"/>
              </w:rPr>
              <w:t xml:space="preserve">ABS diagnosis</w:t>
            </w:r>
          </w:p>
        </w:tc>
        <w:tc>
          <w:tcPr>
            <w:tcW w:type="dxa" w:w="3300"/>
            <w:tcMar>
              <w:top w:type="dxa" w:w="50"/>
              <w:left w:type="dxa" w:w="100"/>
              <w:bottom w:type="dxa" w:w="50"/>
              <w:right w:type="dxa" w:w="100"/>
            </w:tcMar>
            <w:vAlign w:val="center"/>
          </w:tcPr>
          <w:p>
            <w:r>
              <w:rPr>
                <w:rFonts w:ascii="Calibri" w:cs="Calibri" w:eastAsia="Calibri" w:hAnsi="Calibri"/>
                <w:b w:val="false"/>
                <w:bCs w:val="false"/>
                <w:i w:val="false"/>
                <w:iCs w:val="false"/>
                <w:color w:val="000000"/>
                <w:sz w:val="19"/>
                <w:szCs w:val="19"/>
              </w:rPr>
              <w:t xml:space="preserve">Independent scan, or obtain the seller's repair invoice naming the part.</w:t>
            </w:r>
          </w:p>
        </w:tc>
        <w:tc>
          <w:tcPr>
            <w:tcW w:type="dxa" w:w="1400"/>
            <w:tcMar>
              <w:top w:type="dxa" w:w="50"/>
              <w:left w:type="dxa" w:w="100"/>
              <w:bottom w:type="dxa" w:w="50"/>
              <w:right w:type="dxa" w:w="100"/>
            </w:tcMar>
            <w:vAlign w:val="center"/>
          </w:tcPr>
          <w:p>
            <w:r>
              <w:rPr>
                <w:rFonts w:ascii="Calibri" w:cs="Calibri" w:eastAsia="Calibri" w:hAnsi="Calibri"/>
                <w:b w:val="false"/>
                <w:bCs w:val="false"/>
                <w:i w:val="false"/>
                <w:iCs w:val="false"/>
                <w:color w:val="000000"/>
                <w:sz w:val="19"/>
                <w:szCs w:val="19"/>
              </w:rPr>
              <w:t xml:space="preserve"/>
            </w:r>
          </w:p>
        </w:tc>
        <w:tc>
          <w:tcPr>
            <w:tcW w:type="dxa" w:w="1400"/>
            <w:tcMar>
              <w:top w:type="dxa" w:w="50"/>
              <w:left w:type="dxa" w:w="100"/>
              <w:bottom w:type="dxa" w:w="50"/>
              <w:right w:type="dxa" w:w="100"/>
            </w:tcMar>
            <w:vAlign w:val="center"/>
          </w:tcPr>
          <w:p>
            <w:r>
              <w:rPr>
                <w:rFonts w:ascii="Calibri" w:cs="Calibri" w:eastAsia="Calibri" w:hAnsi="Calibri"/>
                <w:b w:val="false"/>
                <w:bCs w:val="false"/>
                <w:i w:val="false"/>
                <w:iCs w:val="false"/>
                <w:color w:val="000000"/>
                <w:sz w:val="19"/>
                <w:szCs w:val="19"/>
              </w:rPr>
              <w:t xml:space="preserve"/>
            </w:r>
          </w:p>
        </w:tc>
      </w:tr>
      <w:tr>
        <w:tc>
          <w:tcPr>
            <w:tcW w:type="dxa" w:w="3100"/>
            <w:shd w:fill="F2F2F2" w:color="auto" w:val="clear"/>
            <w:tcMar>
              <w:top w:type="dxa" w:w="50"/>
              <w:left w:type="dxa" w:w="100"/>
              <w:bottom w:type="dxa" w:w="50"/>
              <w:right w:type="dxa" w:w="100"/>
            </w:tcMar>
            <w:vAlign w:val="center"/>
          </w:tcPr>
          <w:p>
            <w:r>
              <w:rPr>
                <w:rFonts w:ascii="Calibri" w:cs="Calibri" w:eastAsia="Calibri" w:hAnsi="Calibri"/>
                <w:b/>
                <w:bCs/>
                <w:i w:val="false"/>
                <w:iCs w:val="false"/>
                <w:color w:val="000000"/>
                <w:sz w:val="19"/>
                <w:szCs w:val="19"/>
              </w:rPr>
              <w:t xml:space="preserve">Retractable step</w:t>
            </w:r>
          </w:p>
        </w:tc>
        <w:tc>
          <w:tcPr>
            <w:tcW w:type="dxa" w:w="3300"/>
            <w:shd w:fill="F2F2F2" w:color="auto" w:val="clear"/>
            <w:tcMar>
              <w:top w:type="dxa" w:w="50"/>
              <w:left w:type="dxa" w:w="100"/>
              <w:bottom w:type="dxa" w:w="50"/>
              <w:right w:type="dxa" w:w="100"/>
            </w:tcMar>
            <w:vAlign w:val="center"/>
          </w:tcPr>
          <w:p>
            <w:r>
              <w:rPr>
                <w:rFonts w:ascii="Calibri" w:cs="Calibri" w:eastAsia="Calibri" w:hAnsi="Calibri"/>
                <w:b w:val="false"/>
                <w:bCs w:val="false"/>
                <w:i w:val="false"/>
                <w:iCs w:val="false"/>
                <w:color w:val="000000"/>
                <w:sz w:val="19"/>
                <w:szCs w:val="19"/>
              </w:rPr>
              <w:t xml:space="preserve">Three year old defect. Repair, or isolate and fit a compliant fixed step.</w:t>
            </w:r>
          </w:p>
        </w:tc>
        <w:tc>
          <w:tcPr>
            <w:tcW w:type="dxa" w:w="1400"/>
            <w:shd w:fill="F2F2F2" w:color="auto" w:val="clear"/>
            <w:tcMar>
              <w:top w:type="dxa" w:w="50"/>
              <w:left w:type="dxa" w:w="100"/>
              <w:bottom w:type="dxa" w:w="50"/>
              <w:right w:type="dxa" w:w="100"/>
            </w:tcMar>
            <w:vAlign w:val="center"/>
          </w:tcPr>
          <w:p>
            <w:r>
              <w:rPr>
                <w:rFonts w:ascii="Calibri" w:cs="Calibri" w:eastAsia="Calibri" w:hAnsi="Calibri"/>
                <w:b w:val="false"/>
                <w:bCs w:val="false"/>
                <w:i w:val="false"/>
                <w:iCs w:val="false"/>
                <w:color w:val="000000"/>
                <w:sz w:val="19"/>
                <w:szCs w:val="19"/>
              </w:rPr>
              <w:t xml:space="preserve"/>
            </w:r>
          </w:p>
        </w:tc>
        <w:tc>
          <w:tcPr>
            <w:tcW w:type="dxa" w:w="1400"/>
            <w:shd w:fill="F2F2F2" w:color="auto" w:val="clear"/>
            <w:tcMar>
              <w:top w:type="dxa" w:w="50"/>
              <w:left w:type="dxa" w:w="100"/>
              <w:bottom w:type="dxa" w:w="50"/>
              <w:right w:type="dxa" w:w="100"/>
            </w:tcMar>
            <w:vAlign w:val="center"/>
          </w:tcPr>
          <w:p>
            <w:r>
              <w:rPr>
                <w:rFonts w:ascii="Calibri" w:cs="Calibri" w:eastAsia="Calibri" w:hAnsi="Calibri"/>
                <w:b w:val="false"/>
                <w:bCs w:val="false"/>
                <w:i w:val="false"/>
                <w:iCs w:val="false"/>
                <w:color w:val="000000"/>
                <w:sz w:val="19"/>
                <w:szCs w:val="19"/>
              </w:rPr>
              <w:t xml:space="preserve"/>
            </w:r>
          </w:p>
        </w:tc>
      </w:tr>
      <w:tr>
        <w:tc>
          <w:tcPr>
            <w:tcW w:type="dxa" w:w="3100"/>
            <w:tcMar>
              <w:top w:type="dxa" w:w="50"/>
              <w:left w:type="dxa" w:w="100"/>
              <w:bottom w:type="dxa" w:w="50"/>
              <w:right w:type="dxa" w:w="100"/>
            </w:tcMar>
            <w:vAlign w:val="center"/>
          </w:tcPr>
          <w:p>
            <w:r>
              <w:rPr>
                <w:rFonts w:ascii="Calibri" w:cs="Calibri" w:eastAsia="Calibri" w:hAnsi="Calibri"/>
                <w:b/>
                <w:bCs/>
                <w:i w:val="false"/>
                <w:iCs w:val="false"/>
                <w:color w:val="000000"/>
                <w:sz w:val="19"/>
                <w:szCs w:val="19"/>
              </w:rPr>
              <w:t xml:space="preserve">Four wheel alignment</w:t>
            </w:r>
          </w:p>
        </w:tc>
        <w:tc>
          <w:tcPr>
            <w:tcW w:type="dxa" w:w="3300"/>
            <w:tcMar>
              <w:top w:type="dxa" w:w="50"/>
              <w:left w:type="dxa" w:w="100"/>
              <w:bottom w:type="dxa" w:w="50"/>
              <w:right w:type="dxa" w:w="100"/>
            </w:tcMar>
            <w:vAlign w:val="center"/>
          </w:tcPr>
          <w:p>
            <w:r>
              <w:rPr>
                <w:rFonts w:ascii="Calibri" w:cs="Calibri" w:eastAsia="Calibri" w:hAnsi="Calibri"/>
                <w:b w:val="false"/>
                <w:bCs w:val="false"/>
                <w:i w:val="false"/>
                <w:iCs w:val="false"/>
                <w:color w:val="000000"/>
                <w:sz w:val="19"/>
                <w:szCs w:val="19"/>
              </w:rPr>
              <w:t xml:space="preserve">Addresses the documented edge wear pattern.</w:t>
            </w:r>
          </w:p>
        </w:tc>
        <w:tc>
          <w:tcPr>
            <w:tcW w:type="dxa" w:w="1400"/>
            <w:tcMar>
              <w:top w:type="dxa" w:w="50"/>
              <w:left w:type="dxa" w:w="100"/>
              <w:bottom w:type="dxa" w:w="50"/>
              <w:right w:type="dxa" w:w="100"/>
            </w:tcMar>
            <w:vAlign w:val="center"/>
          </w:tcPr>
          <w:p>
            <w:r>
              <w:rPr>
                <w:rFonts w:ascii="Calibri" w:cs="Calibri" w:eastAsia="Calibri" w:hAnsi="Calibri"/>
                <w:b w:val="false"/>
                <w:bCs w:val="false"/>
                <w:i w:val="false"/>
                <w:iCs w:val="false"/>
                <w:color w:val="000000"/>
                <w:sz w:val="19"/>
                <w:szCs w:val="19"/>
              </w:rPr>
              <w:t xml:space="preserve"/>
            </w:r>
          </w:p>
        </w:tc>
        <w:tc>
          <w:tcPr>
            <w:tcW w:type="dxa" w:w="1400"/>
            <w:tcMar>
              <w:top w:type="dxa" w:w="50"/>
              <w:left w:type="dxa" w:w="100"/>
              <w:bottom w:type="dxa" w:w="50"/>
              <w:right w:type="dxa" w:w="100"/>
            </w:tcMar>
            <w:vAlign w:val="center"/>
          </w:tcPr>
          <w:p>
            <w:r>
              <w:rPr>
                <w:rFonts w:ascii="Calibri" w:cs="Calibri" w:eastAsia="Calibri" w:hAnsi="Calibri"/>
                <w:b w:val="false"/>
                <w:bCs w:val="false"/>
                <w:i w:val="false"/>
                <w:iCs w:val="false"/>
                <w:color w:val="000000"/>
                <w:sz w:val="19"/>
                <w:szCs w:val="19"/>
              </w:rPr>
              <w:t xml:space="preserve"/>
            </w:r>
          </w:p>
        </w:tc>
      </w:tr>
      <w:tr>
        <w:tc>
          <w:tcPr>
            <w:tcW w:type="dxa" w:w="3100"/>
            <w:shd w:fill="F2F2F2" w:color="auto" w:val="clear"/>
            <w:tcMar>
              <w:top w:type="dxa" w:w="50"/>
              <w:left w:type="dxa" w:w="100"/>
              <w:bottom w:type="dxa" w:w="50"/>
              <w:right w:type="dxa" w:w="100"/>
            </w:tcMar>
            <w:vAlign w:val="center"/>
          </w:tcPr>
          <w:p>
            <w:r>
              <w:rPr>
                <w:rFonts w:ascii="Calibri" w:cs="Calibri" w:eastAsia="Calibri" w:hAnsi="Calibri"/>
                <w:b/>
                <w:bCs/>
                <w:i w:val="false"/>
                <w:iCs w:val="false"/>
                <w:color w:val="000000"/>
                <w:sz w:val="19"/>
                <w:szCs w:val="19"/>
              </w:rPr>
              <w:t xml:space="preserve">Tyre age audit</w:t>
            </w:r>
          </w:p>
        </w:tc>
        <w:tc>
          <w:tcPr>
            <w:tcW w:type="dxa" w:w="3300"/>
            <w:shd w:fill="F2F2F2" w:color="auto" w:val="clear"/>
            <w:tcMar>
              <w:top w:type="dxa" w:w="50"/>
              <w:left w:type="dxa" w:w="100"/>
              <w:bottom w:type="dxa" w:w="50"/>
              <w:right w:type="dxa" w:w="100"/>
            </w:tcMar>
            <w:vAlign w:val="center"/>
          </w:tcPr>
          <w:p>
            <w:r>
              <w:rPr>
                <w:rFonts w:ascii="Calibri" w:cs="Calibri" w:eastAsia="Calibri" w:hAnsi="Calibri"/>
                <w:b w:val="false"/>
                <w:bCs w:val="false"/>
                <w:i w:val="false"/>
                <w:iCs w:val="false"/>
                <w:color w:val="000000"/>
                <w:sz w:val="19"/>
                <w:szCs w:val="19"/>
              </w:rPr>
              <w:t xml:space="preserve">DOT date codes on all five tyres. Replace over six years or below 3mm.</w:t>
            </w:r>
          </w:p>
        </w:tc>
        <w:tc>
          <w:tcPr>
            <w:tcW w:type="dxa" w:w="1400"/>
            <w:shd w:fill="F2F2F2" w:color="auto" w:val="clear"/>
            <w:tcMar>
              <w:top w:type="dxa" w:w="50"/>
              <w:left w:type="dxa" w:w="100"/>
              <w:bottom w:type="dxa" w:w="50"/>
              <w:right w:type="dxa" w:w="100"/>
            </w:tcMar>
            <w:vAlign w:val="center"/>
          </w:tcPr>
          <w:p>
            <w:r>
              <w:rPr>
                <w:rFonts w:ascii="Calibri" w:cs="Calibri" w:eastAsia="Calibri" w:hAnsi="Calibri"/>
                <w:b w:val="false"/>
                <w:bCs w:val="false"/>
                <w:i w:val="false"/>
                <w:iCs w:val="false"/>
                <w:color w:val="000000"/>
                <w:sz w:val="19"/>
                <w:szCs w:val="19"/>
              </w:rPr>
              <w:t xml:space="preserve"/>
            </w:r>
          </w:p>
        </w:tc>
        <w:tc>
          <w:tcPr>
            <w:tcW w:type="dxa" w:w="1400"/>
            <w:shd w:fill="F2F2F2" w:color="auto" w:val="clear"/>
            <w:tcMar>
              <w:top w:type="dxa" w:w="50"/>
              <w:left w:type="dxa" w:w="100"/>
              <w:bottom w:type="dxa" w:w="50"/>
              <w:right w:type="dxa" w:w="100"/>
            </w:tcMar>
            <w:vAlign w:val="center"/>
          </w:tcPr>
          <w:p>
            <w:r>
              <w:rPr>
                <w:rFonts w:ascii="Calibri" w:cs="Calibri" w:eastAsia="Calibri" w:hAnsi="Calibri"/>
                <w:b w:val="false"/>
                <w:bCs w:val="false"/>
                <w:i w:val="false"/>
                <w:iCs w:val="false"/>
                <w:color w:val="000000"/>
                <w:sz w:val="19"/>
                <w:szCs w:val="19"/>
              </w:rPr>
              <w:t xml:space="preserve"/>
            </w:r>
          </w:p>
        </w:tc>
      </w:tr>
      <w:tr>
        <w:tc>
          <w:tcPr>
            <w:tcW w:type="dxa" w:w="3100"/>
            <w:tcMar>
              <w:top w:type="dxa" w:w="50"/>
              <w:left w:type="dxa" w:w="100"/>
              <w:bottom w:type="dxa" w:w="50"/>
              <w:right w:type="dxa" w:w="100"/>
            </w:tcMar>
            <w:vAlign w:val="center"/>
          </w:tcPr>
          <w:p>
            <w:r>
              <w:rPr>
                <w:rFonts w:ascii="Calibri" w:cs="Calibri" w:eastAsia="Calibri" w:hAnsi="Calibri"/>
                <w:b/>
                <w:bCs/>
                <w:i w:val="false"/>
                <w:iCs w:val="false"/>
                <w:color w:val="000000"/>
                <w:sz w:val="19"/>
                <w:szCs w:val="19"/>
              </w:rPr>
              <w:t xml:space="preserve">Battery test</w:t>
            </w:r>
          </w:p>
        </w:tc>
        <w:tc>
          <w:tcPr>
            <w:tcW w:type="dxa" w:w="3300"/>
            <w:tcMar>
              <w:top w:type="dxa" w:w="50"/>
              <w:left w:type="dxa" w:w="100"/>
              <w:bottom w:type="dxa" w:w="50"/>
              <w:right w:type="dxa" w:w="100"/>
            </w:tcMar>
            <w:vAlign w:val="center"/>
          </w:tcPr>
          <w:p>
            <w:r>
              <w:rPr>
                <w:rFonts w:ascii="Calibri" w:cs="Calibri" w:eastAsia="Calibri" w:hAnsi="Calibri"/>
                <w:b w:val="false"/>
                <w:bCs w:val="false"/>
                <w:i w:val="false"/>
                <w:iCs w:val="false"/>
                <w:color w:val="000000"/>
                <w:sz w:val="19"/>
                <w:szCs w:val="19"/>
              </w:rPr>
              <w:t xml:space="preserve">Free at most factors. Expect decline after standing.</w:t>
            </w:r>
          </w:p>
        </w:tc>
        <w:tc>
          <w:tcPr>
            <w:tcW w:type="dxa" w:w="1400"/>
            <w:tcMar>
              <w:top w:type="dxa" w:w="50"/>
              <w:left w:type="dxa" w:w="100"/>
              <w:bottom w:type="dxa" w:w="50"/>
              <w:right w:type="dxa" w:w="100"/>
            </w:tcMar>
            <w:vAlign w:val="center"/>
          </w:tcPr>
          <w:p>
            <w:r>
              <w:rPr>
                <w:rFonts w:ascii="Calibri" w:cs="Calibri" w:eastAsia="Calibri" w:hAnsi="Calibri"/>
                <w:b w:val="false"/>
                <w:bCs w:val="false"/>
                <w:i w:val="false"/>
                <w:iCs w:val="false"/>
                <w:color w:val="000000"/>
                <w:sz w:val="19"/>
                <w:szCs w:val="19"/>
              </w:rPr>
              <w:t xml:space="preserve"/>
            </w:r>
          </w:p>
        </w:tc>
        <w:tc>
          <w:tcPr>
            <w:tcW w:type="dxa" w:w="1400"/>
            <w:tcMar>
              <w:top w:type="dxa" w:w="50"/>
              <w:left w:type="dxa" w:w="100"/>
              <w:bottom w:type="dxa" w:w="50"/>
              <w:right w:type="dxa" w:w="100"/>
            </w:tcMar>
            <w:vAlign w:val="center"/>
          </w:tcPr>
          <w:p>
            <w:r>
              <w:rPr>
                <w:rFonts w:ascii="Calibri" w:cs="Calibri" w:eastAsia="Calibri" w:hAnsi="Calibri"/>
                <w:b w:val="false"/>
                <w:bCs w:val="false"/>
                <w:i w:val="false"/>
                <w:iCs w:val="false"/>
                <w:color w:val="000000"/>
                <w:sz w:val="19"/>
                <w:szCs w:val="19"/>
              </w:rPr>
              <w:t xml:space="preserve"/>
            </w:r>
          </w:p>
        </w:tc>
      </w:tr>
      <w:tr>
        <w:tc>
          <w:tcPr>
            <w:tcW w:type="dxa" w:w="3100"/>
            <w:shd w:fill="F2F2F2" w:color="auto" w:val="clear"/>
            <w:tcMar>
              <w:top w:type="dxa" w:w="50"/>
              <w:left w:type="dxa" w:w="100"/>
              <w:bottom w:type="dxa" w:w="50"/>
              <w:right w:type="dxa" w:w="100"/>
            </w:tcMar>
            <w:vAlign w:val="center"/>
          </w:tcPr>
          <w:p>
            <w:r>
              <w:rPr>
                <w:rFonts w:ascii="Calibri" w:cs="Calibri" w:eastAsia="Calibri" w:hAnsi="Calibri"/>
                <w:b/>
                <w:bCs/>
                <w:i w:val="false"/>
                <w:iCs w:val="false"/>
                <w:color w:val="000000"/>
                <w:sz w:val="19"/>
                <w:szCs w:val="19"/>
              </w:rPr>
              <w:t xml:space="preserve">Confirm V5C</w:t>
            </w:r>
          </w:p>
        </w:tc>
        <w:tc>
          <w:tcPr>
            <w:tcW w:type="dxa" w:w="3300"/>
            <w:shd w:fill="F2F2F2" w:color="auto" w:val="clear"/>
            <w:tcMar>
              <w:top w:type="dxa" w:w="50"/>
              <w:left w:type="dxa" w:w="100"/>
              <w:bottom w:type="dxa" w:w="50"/>
              <w:right w:type="dxa" w:w="100"/>
            </w:tcMar>
            <w:vAlign w:val="center"/>
          </w:tcPr>
          <w:p>
            <w:r>
              <w:rPr>
                <w:rFonts w:ascii="Calibri" w:cs="Calibri" w:eastAsia="Calibri" w:hAnsi="Calibri"/>
                <w:b w:val="false"/>
                <w:bCs w:val="false"/>
                <w:i w:val="false"/>
                <w:iCs w:val="false"/>
                <w:color w:val="000000"/>
                <w:sz w:val="19"/>
                <w:szCs w:val="19"/>
              </w:rPr>
              <w:t xml:space="preserve">Passenger seat count and revenue weight.</w:t>
            </w:r>
          </w:p>
        </w:tc>
        <w:tc>
          <w:tcPr>
            <w:tcW w:type="dxa" w:w="1400"/>
            <w:shd w:fill="F2F2F2" w:color="auto" w:val="clear"/>
            <w:tcMar>
              <w:top w:type="dxa" w:w="50"/>
              <w:left w:type="dxa" w:w="100"/>
              <w:bottom w:type="dxa" w:w="50"/>
              <w:right w:type="dxa" w:w="100"/>
            </w:tcMar>
            <w:vAlign w:val="center"/>
          </w:tcPr>
          <w:p>
            <w:r>
              <w:rPr>
                <w:rFonts w:ascii="Calibri" w:cs="Calibri" w:eastAsia="Calibri" w:hAnsi="Calibri"/>
                <w:b w:val="false"/>
                <w:bCs w:val="false"/>
                <w:i w:val="false"/>
                <w:iCs w:val="false"/>
                <w:color w:val="000000"/>
                <w:sz w:val="19"/>
                <w:szCs w:val="19"/>
              </w:rPr>
              <w:t xml:space="preserve"/>
            </w:r>
          </w:p>
        </w:tc>
        <w:tc>
          <w:tcPr>
            <w:tcW w:type="dxa" w:w="1400"/>
            <w:shd w:fill="F2F2F2" w:color="auto" w:val="clear"/>
            <w:tcMar>
              <w:top w:type="dxa" w:w="50"/>
              <w:left w:type="dxa" w:w="100"/>
              <w:bottom w:type="dxa" w:w="50"/>
              <w:right w:type="dxa" w:w="100"/>
            </w:tcMar>
            <w:vAlign w:val="center"/>
          </w:tcPr>
          <w:p>
            <w:r>
              <w:rPr>
                <w:rFonts w:ascii="Calibri" w:cs="Calibri" w:eastAsia="Calibri" w:hAnsi="Calibri"/>
                <w:b w:val="false"/>
                <w:bCs w:val="false"/>
                <w:i w:val="false"/>
                <w:iCs w:val="false"/>
                <w:color w:val="000000"/>
                <w:sz w:val="19"/>
                <w:szCs w:val="19"/>
              </w:rPr>
              <w:t xml:space="preserve"/>
            </w:r>
          </w:p>
        </w:tc>
      </w:tr>
    </w:tbl>
    <w:p>
      <w:pPr>
        <w:pStyle w:val="Heading2"/>
        <w:spacing w:after="100" w:before="200"/>
      </w:pPr>
      <w:r>
        <w:rPr>
          <w:rFonts w:ascii="Calibri" w:cs="Calibri" w:eastAsia="Calibri" w:hAnsi="Calibri"/>
          <w:b/>
          <w:bCs/>
          <w:color w:val="1F3864"/>
          <w:sz w:val="24"/>
          <w:szCs w:val="24"/>
        </w:rPr>
        <w:t xml:space="preserve">C2. NH56 FWP, still to do</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100"/>
        <w:gridCol w:w="3300"/>
        <w:gridCol w:w="1400"/>
        <w:gridCol w:w="1400"/>
      </w:tblGrid>
      <w:tr>
        <w:trPr>
          <w:tblHeader/>
        </w:trPr>
        <w:tc>
          <w:tcPr>
            <w:tcW w:type="dxa" w:w="3100"/>
            <w:shd w:fill="1F3864" w:color="auto" w:val="clear"/>
            <w:tcMar>
              <w:top w:type="dxa" w:w="50"/>
              <w:left w:type="dxa" w:w="100"/>
              <w:bottom w:type="dxa" w:w="50"/>
              <w:right w:type="dxa" w:w="100"/>
            </w:tcMar>
            <w:vAlign w:val="center"/>
          </w:tcPr>
          <w:p>
            <w:r>
              <w:rPr>
                <w:rFonts w:ascii="Calibri" w:cs="Calibri" w:eastAsia="Calibri" w:hAnsi="Calibri"/>
                <w:b/>
                <w:bCs/>
                <w:i w:val="false"/>
                <w:iCs w:val="false"/>
                <w:color w:val="FFFFFF"/>
                <w:sz w:val="19"/>
                <w:szCs w:val="19"/>
              </w:rPr>
              <w:t xml:space="preserve">Task</w:t>
            </w:r>
          </w:p>
        </w:tc>
        <w:tc>
          <w:tcPr>
            <w:tcW w:type="dxa" w:w="3300"/>
            <w:shd w:fill="1F3864" w:color="auto" w:val="clear"/>
            <w:tcMar>
              <w:top w:type="dxa" w:w="50"/>
              <w:left w:type="dxa" w:w="100"/>
              <w:bottom w:type="dxa" w:w="50"/>
              <w:right w:type="dxa" w:w="100"/>
            </w:tcMar>
            <w:vAlign w:val="center"/>
          </w:tcPr>
          <w:p>
            <w:r>
              <w:rPr>
                <w:rFonts w:ascii="Calibri" w:cs="Calibri" w:eastAsia="Calibri" w:hAnsi="Calibri"/>
                <w:b/>
                <w:bCs/>
                <w:i w:val="false"/>
                <w:iCs w:val="false"/>
                <w:color w:val="FFFFFF"/>
                <w:sz w:val="19"/>
                <w:szCs w:val="19"/>
              </w:rPr>
              <w:t xml:space="preserve">Detail</w:t>
            </w:r>
          </w:p>
        </w:tc>
        <w:tc>
          <w:tcPr>
            <w:tcW w:type="dxa" w:w="1400"/>
            <w:shd w:fill="1F3864" w:color="auto" w:val="clear"/>
            <w:tcMar>
              <w:top w:type="dxa" w:w="50"/>
              <w:left w:type="dxa" w:w="100"/>
              <w:bottom w:type="dxa" w:w="50"/>
              <w:right w:type="dxa" w:w="100"/>
            </w:tcMar>
            <w:vAlign w:val="center"/>
          </w:tcPr>
          <w:p>
            <w:r>
              <w:rPr>
                <w:rFonts w:ascii="Calibri" w:cs="Calibri" w:eastAsia="Calibri" w:hAnsi="Calibri"/>
                <w:b/>
                <w:bCs/>
                <w:i w:val="false"/>
                <w:iCs w:val="false"/>
                <w:color w:val="FFFFFF"/>
                <w:sz w:val="19"/>
                <w:szCs w:val="19"/>
              </w:rPr>
              <w:t xml:space="preserve">Owner</w:t>
            </w:r>
          </w:p>
        </w:tc>
        <w:tc>
          <w:tcPr>
            <w:tcW w:type="dxa" w:w="1400"/>
            <w:shd w:fill="1F3864" w:color="auto" w:val="clear"/>
            <w:tcMar>
              <w:top w:type="dxa" w:w="50"/>
              <w:left w:type="dxa" w:w="100"/>
              <w:bottom w:type="dxa" w:w="50"/>
              <w:right w:type="dxa" w:w="100"/>
            </w:tcMar>
            <w:vAlign w:val="center"/>
          </w:tcPr>
          <w:p>
            <w:r>
              <w:rPr>
                <w:rFonts w:ascii="Calibri" w:cs="Calibri" w:eastAsia="Calibri" w:hAnsi="Calibri"/>
                <w:b/>
                <w:bCs/>
                <w:i w:val="false"/>
                <w:iCs w:val="false"/>
                <w:color w:val="FFFFFF"/>
                <w:sz w:val="19"/>
                <w:szCs w:val="19"/>
              </w:rPr>
              <w:t xml:space="preserve">Done</w:t>
            </w:r>
          </w:p>
        </w:tc>
      </w:tr>
      <w:tr>
        <w:tc>
          <w:tcPr>
            <w:tcW w:type="dxa" w:w="3100"/>
            <w:tcMar>
              <w:top w:type="dxa" w:w="50"/>
              <w:left w:type="dxa" w:w="100"/>
              <w:bottom w:type="dxa" w:w="50"/>
              <w:right w:type="dxa" w:w="100"/>
            </w:tcMar>
            <w:vAlign w:val="center"/>
          </w:tcPr>
          <w:p>
            <w:r>
              <w:rPr>
                <w:rFonts w:ascii="Calibri" w:cs="Calibri" w:eastAsia="Calibri" w:hAnsi="Calibri"/>
                <w:b/>
                <w:bCs/>
                <w:i w:val="false"/>
                <w:iCs w:val="false"/>
                <w:color w:val="000000"/>
                <w:sz w:val="19"/>
                <w:szCs w:val="19"/>
              </w:rPr>
              <w:t xml:space="preserve">Confirm V5C</w:t>
            </w:r>
          </w:p>
        </w:tc>
        <w:tc>
          <w:tcPr>
            <w:tcW w:type="dxa" w:w="3300"/>
            <w:tcMar>
              <w:top w:type="dxa" w:w="50"/>
              <w:left w:type="dxa" w:w="100"/>
              <w:bottom w:type="dxa" w:w="50"/>
              <w:right w:type="dxa" w:w="100"/>
            </w:tcMar>
            <w:vAlign w:val="center"/>
          </w:tcPr>
          <w:p>
            <w:r>
              <w:rPr>
                <w:rFonts w:ascii="Calibri" w:cs="Calibri" w:eastAsia="Calibri" w:hAnsi="Calibri"/>
                <w:b w:val="false"/>
                <w:bCs w:val="false"/>
                <w:i w:val="false"/>
                <w:iCs w:val="false"/>
                <w:color w:val="000000"/>
                <w:sz w:val="19"/>
                <w:szCs w:val="19"/>
              </w:rPr>
              <w:t xml:space="preserve">Passenger seat count and gross weight. Settles the licence position.</w:t>
            </w:r>
          </w:p>
        </w:tc>
        <w:tc>
          <w:tcPr>
            <w:tcW w:type="dxa" w:w="1400"/>
            <w:tcMar>
              <w:top w:type="dxa" w:w="50"/>
              <w:left w:type="dxa" w:w="100"/>
              <w:bottom w:type="dxa" w:w="50"/>
              <w:right w:type="dxa" w:w="100"/>
            </w:tcMar>
            <w:vAlign w:val="center"/>
          </w:tcPr>
          <w:p>
            <w:r>
              <w:rPr>
                <w:rFonts w:ascii="Calibri" w:cs="Calibri" w:eastAsia="Calibri" w:hAnsi="Calibri"/>
                <w:b w:val="false"/>
                <w:bCs w:val="false"/>
                <w:i w:val="false"/>
                <w:iCs w:val="false"/>
                <w:color w:val="000000"/>
                <w:sz w:val="19"/>
                <w:szCs w:val="19"/>
              </w:rPr>
              <w:t xml:space="preserve"/>
            </w:r>
          </w:p>
        </w:tc>
        <w:tc>
          <w:tcPr>
            <w:tcW w:type="dxa" w:w="1400"/>
            <w:tcMar>
              <w:top w:type="dxa" w:w="50"/>
              <w:left w:type="dxa" w:w="100"/>
              <w:bottom w:type="dxa" w:w="50"/>
              <w:right w:type="dxa" w:w="100"/>
            </w:tcMar>
            <w:vAlign w:val="center"/>
          </w:tcPr>
          <w:p>
            <w:r>
              <w:rPr>
                <w:rFonts w:ascii="Calibri" w:cs="Calibri" w:eastAsia="Calibri" w:hAnsi="Calibri"/>
                <w:b w:val="false"/>
                <w:bCs w:val="false"/>
                <w:i w:val="false"/>
                <w:iCs w:val="false"/>
                <w:color w:val="000000"/>
                <w:sz w:val="19"/>
                <w:szCs w:val="19"/>
              </w:rPr>
              <w:t xml:space="preserve"/>
            </w:r>
          </w:p>
        </w:tc>
      </w:tr>
      <w:tr>
        <w:tc>
          <w:tcPr>
            <w:tcW w:type="dxa" w:w="3100"/>
            <w:shd w:fill="F2F2F2" w:color="auto" w:val="clear"/>
            <w:tcMar>
              <w:top w:type="dxa" w:w="50"/>
              <w:left w:type="dxa" w:w="100"/>
              <w:bottom w:type="dxa" w:w="50"/>
              <w:right w:type="dxa" w:w="100"/>
            </w:tcMar>
            <w:vAlign w:val="center"/>
          </w:tcPr>
          <w:p>
            <w:r>
              <w:rPr>
                <w:rFonts w:ascii="Calibri" w:cs="Calibri" w:eastAsia="Calibri" w:hAnsi="Calibri"/>
                <w:b/>
                <w:bCs/>
                <w:i w:val="false"/>
                <w:iCs w:val="false"/>
                <w:color w:val="000000"/>
                <w:sz w:val="19"/>
                <w:szCs w:val="19"/>
              </w:rPr>
              <w:t xml:space="preserve">Full brake pipe inspection</w:t>
            </w:r>
          </w:p>
        </w:tc>
        <w:tc>
          <w:tcPr>
            <w:tcW w:type="dxa" w:w="3300"/>
            <w:shd w:fill="F2F2F2" w:color="auto" w:val="clear"/>
            <w:tcMar>
              <w:top w:type="dxa" w:w="50"/>
              <w:left w:type="dxa" w:w="100"/>
              <w:bottom w:type="dxa" w:w="50"/>
              <w:right w:type="dxa" w:w="100"/>
            </w:tcMar>
            <w:vAlign w:val="center"/>
          </w:tcPr>
          <w:p>
            <w:r>
              <w:rPr>
                <w:rFonts w:ascii="Calibri" w:cs="Calibri" w:eastAsia="Calibri" w:hAnsi="Calibri"/>
                <w:b w:val="false"/>
                <w:bCs w:val="false"/>
                <w:i w:val="false"/>
                <w:iCs w:val="false"/>
                <w:color w:val="000000"/>
                <w:sz w:val="19"/>
                <w:szCs w:val="19"/>
              </w:rPr>
              <w:t xml:space="preserve">Whole run, not just the section replaced in 2025.</w:t>
            </w:r>
          </w:p>
        </w:tc>
        <w:tc>
          <w:tcPr>
            <w:tcW w:type="dxa" w:w="1400"/>
            <w:shd w:fill="F2F2F2" w:color="auto" w:val="clear"/>
            <w:tcMar>
              <w:top w:type="dxa" w:w="50"/>
              <w:left w:type="dxa" w:w="100"/>
              <w:bottom w:type="dxa" w:w="50"/>
              <w:right w:type="dxa" w:w="100"/>
            </w:tcMar>
            <w:vAlign w:val="center"/>
          </w:tcPr>
          <w:p>
            <w:r>
              <w:rPr>
                <w:rFonts w:ascii="Calibri" w:cs="Calibri" w:eastAsia="Calibri" w:hAnsi="Calibri"/>
                <w:b w:val="false"/>
                <w:bCs w:val="false"/>
                <w:i w:val="false"/>
                <w:iCs w:val="false"/>
                <w:color w:val="000000"/>
                <w:sz w:val="19"/>
                <w:szCs w:val="19"/>
              </w:rPr>
              <w:t xml:space="preserve"/>
            </w:r>
          </w:p>
        </w:tc>
        <w:tc>
          <w:tcPr>
            <w:tcW w:type="dxa" w:w="1400"/>
            <w:shd w:fill="F2F2F2" w:color="auto" w:val="clear"/>
            <w:tcMar>
              <w:top w:type="dxa" w:w="50"/>
              <w:left w:type="dxa" w:w="100"/>
              <w:bottom w:type="dxa" w:w="50"/>
              <w:right w:type="dxa" w:w="100"/>
            </w:tcMar>
            <w:vAlign w:val="center"/>
          </w:tcPr>
          <w:p>
            <w:r>
              <w:rPr>
                <w:rFonts w:ascii="Calibri" w:cs="Calibri" w:eastAsia="Calibri" w:hAnsi="Calibri"/>
                <w:b w:val="false"/>
                <w:bCs w:val="false"/>
                <w:i w:val="false"/>
                <w:iCs w:val="false"/>
                <w:color w:val="000000"/>
                <w:sz w:val="19"/>
                <w:szCs w:val="19"/>
              </w:rPr>
              <w:t xml:space="preserve"/>
            </w:r>
          </w:p>
        </w:tc>
      </w:tr>
      <w:tr>
        <w:tc>
          <w:tcPr>
            <w:tcW w:type="dxa" w:w="3100"/>
            <w:tcMar>
              <w:top w:type="dxa" w:w="50"/>
              <w:left w:type="dxa" w:w="100"/>
              <w:bottom w:type="dxa" w:w="50"/>
              <w:right w:type="dxa" w:w="100"/>
            </w:tcMar>
            <w:vAlign w:val="center"/>
          </w:tcPr>
          <w:p>
            <w:r>
              <w:rPr>
                <w:rFonts w:ascii="Calibri" w:cs="Calibri" w:eastAsia="Calibri" w:hAnsi="Calibri"/>
                <w:b/>
                <w:bCs/>
                <w:i w:val="false"/>
                <w:iCs w:val="false"/>
                <w:color w:val="000000"/>
                <w:sz w:val="19"/>
                <w:szCs w:val="19"/>
              </w:rPr>
              <w:t xml:space="preserve">Underbody and corrosion survey</w:t>
            </w:r>
          </w:p>
        </w:tc>
        <w:tc>
          <w:tcPr>
            <w:tcW w:type="dxa" w:w="3300"/>
            <w:tcMar>
              <w:top w:type="dxa" w:w="50"/>
              <w:left w:type="dxa" w:w="100"/>
              <w:bottom w:type="dxa" w:w="50"/>
              <w:right w:type="dxa" w:w="100"/>
            </w:tcMar>
            <w:vAlign w:val="center"/>
          </w:tcPr>
          <w:p>
            <w:r>
              <w:rPr>
                <w:rFonts w:ascii="Calibri" w:cs="Calibri" w:eastAsia="Calibri" w:hAnsi="Calibri"/>
                <w:b w:val="false"/>
                <w:bCs w:val="false"/>
                <w:i w:val="false"/>
                <w:iCs w:val="false"/>
                <w:color w:val="000000"/>
                <w:sz w:val="19"/>
                <w:szCs w:val="19"/>
              </w:rPr>
              <w:t xml:space="preserve">Baseline photographs of the repaired cab mountings, so future change is measurable.</w:t>
            </w:r>
          </w:p>
        </w:tc>
        <w:tc>
          <w:tcPr>
            <w:tcW w:type="dxa" w:w="1400"/>
            <w:tcMar>
              <w:top w:type="dxa" w:w="50"/>
              <w:left w:type="dxa" w:w="100"/>
              <w:bottom w:type="dxa" w:w="50"/>
              <w:right w:type="dxa" w:w="100"/>
            </w:tcMar>
            <w:vAlign w:val="center"/>
          </w:tcPr>
          <w:p>
            <w:r>
              <w:rPr>
                <w:rFonts w:ascii="Calibri" w:cs="Calibri" w:eastAsia="Calibri" w:hAnsi="Calibri"/>
                <w:b w:val="false"/>
                <w:bCs w:val="false"/>
                <w:i w:val="false"/>
                <w:iCs w:val="false"/>
                <w:color w:val="000000"/>
                <w:sz w:val="19"/>
                <w:szCs w:val="19"/>
              </w:rPr>
              <w:t xml:space="preserve"/>
            </w:r>
          </w:p>
        </w:tc>
        <w:tc>
          <w:tcPr>
            <w:tcW w:type="dxa" w:w="1400"/>
            <w:tcMar>
              <w:top w:type="dxa" w:w="50"/>
              <w:left w:type="dxa" w:w="100"/>
              <w:bottom w:type="dxa" w:w="50"/>
              <w:right w:type="dxa" w:w="100"/>
            </w:tcMar>
            <w:vAlign w:val="center"/>
          </w:tcPr>
          <w:p>
            <w:r>
              <w:rPr>
                <w:rFonts w:ascii="Calibri" w:cs="Calibri" w:eastAsia="Calibri" w:hAnsi="Calibri"/>
                <w:b w:val="false"/>
                <w:bCs w:val="false"/>
                <w:i w:val="false"/>
                <w:iCs w:val="false"/>
                <w:color w:val="000000"/>
                <w:sz w:val="19"/>
                <w:szCs w:val="19"/>
              </w:rPr>
              <w:t xml:space="preserve"/>
            </w:r>
          </w:p>
        </w:tc>
      </w:tr>
      <w:tr>
        <w:tc>
          <w:tcPr>
            <w:tcW w:type="dxa" w:w="3100"/>
            <w:shd w:fill="F2F2F2" w:color="auto" w:val="clear"/>
            <w:tcMar>
              <w:top w:type="dxa" w:w="50"/>
              <w:left w:type="dxa" w:w="100"/>
              <w:bottom w:type="dxa" w:w="50"/>
              <w:right w:type="dxa" w:w="100"/>
            </w:tcMar>
            <w:vAlign w:val="center"/>
          </w:tcPr>
          <w:p>
            <w:r>
              <w:rPr>
                <w:rFonts w:ascii="Calibri" w:cs="Calibri" w:eastAsia="Calibri" w:hAnsi="Calibri"/>
                <w:b/>
                <w:bCs/>
                <w:i w:val="false"/>
                <w:iCs w:val="false"/>
                <w:color w:val="000000"/>
                <w:sz w:val="19"/>
                <w:szCs w:val="19"/>
              </w:rPr>
              <w:t xml:space="preserve">File the April 2026 repair record</w:t>
            </w:r>
          </w:p>
        </w:tc>
        <w:tc>
          <w:tcPr>
            <w:tcW w:type="dxa" w:w="3300"/>
            <w:shd w:fill="F2F2F2" w:color="auto" w:val="clear"/>
            <w:tcMar>
              <w:top w:type="dxa" w:w="50"/>
              <w:left w:type="dxa" w:w="100"/>
              <w:bottom w:type="dxa" w:w="50"/>
              <w:right w:type="dxa" w:w="100"/>
            </w:tcMar>
            <w:vAlign w:val="center"/>
          </w:tcPr>
          <w:p>
            <w:r>
              <w:rPr>
                <w:rFonts w:ascii="Calibri" w:cs="Calibri" w:eastAsia="Calibri" w:hAnsi="Calibri"/>
                <w:b w:val="false"/>
                <w:bCs w:val="false"/>
                <w:i w:val="false"/>
                <w:iCs w:val="false"/>
                <w:color w:val="000000"/>
                <w:sz w:val="19"/>
                <w:szCs w:val="19"/>
              </w:rPr>
              <w:t xml:space="preserve">Invoice and inspection report kept with the vehicle records.</w:t>
            </w:r>
          </w:p>
        </w:tc>
        <w:tc>
          <w:tcPr>
            <w:tcW w:type="dxa" w:w="1400"/>
            <w:shd w:fill="F2F2F2" w:color="auto" w:val="clear"/>
            <w:tcMar>
              <w:top w:type="dxa" w:w="50"/>
              <w:left w:type="dxa" w:w="100"/>
              <w:bottom w:type="dxa" w:w="50"/>
              <w:right w:type="dxa" w:w="100"/>
            </w:tcMar>
            <w:vAlign w:val="center"/>
          </w:tcPr>
          <w:p>
            <w:r>
              <w:rPr>
                <w:rFonts w:ascii="Calibri" w:cs="Calibri" w:eastAsia="Calibri" w:hAnsi="Calibri"/>
                <w:b w:val="false"/>
                <w:bCs w:val="false"/>
                <w:i w:val="false"/>
                <w:iCs w:val="false"/>
                <w:color w:val="000000"/>
                <w:sz w:val="19"/>
                <w:szCs w:val="19"/>
              </w:rPr>
              <w:t xml:space="preserve"/>
            </w:r>
          </w:p>
        </w:tc>
        <w:tc>
          <w:tcPr>
            <w:tcW w:type="dxa" w:w="1400"/>
            <w:shd w:fill="F2F2F2" w:color="auto" w:val="clear"/>
            <w:tcMar>
              <w:top w:type="dxa" w:w="50"/>
              <w:left w:type="dxa" w:w="100"/>
              <w:bottom w:type="dxa" w:w="50"/>
              <w:right w:type="dxa" w:w="100"/>
            </w:tcMar>
            <w:vAlign w:val="center"/>
          </w:tcPr>
          <w:p>
            <w:r>
              <w:rPr>
                <w:rFonts w:ascii="Calibri" w:cs="Calibri" w:eastAsia="Calibri" w:hAnsi="Calibri"/>
                <w:b w:val="false"/>
                <w:bCs w:val="false"/>
                <w:i w:val="false"/>
                <w:iCs w:val="false"/>
                <w:color w:val="000000"/>
                <w:sz w:val="19"/>
                <w:szCs w:val="19"/>
              </w:rPr>
              <w:t xml:space="preserve"/>
            </w:r>
          </w:p>
        </w:tc>
      </w:tr>
      <w:tr>
        <w:tc>
          <w:tcPr>
            <w:tcW w:type="dxa" w:w="3100"/>
            <w:tcMar>
              <w:top w:type="dxa" w:w="50"/>
              <w:left w:type="dxa" w:w="100"/>
              <w:bottom w:type="dxa" w:w="50"/>
              <w:right w:type="dxa" w:w="100"/>
            </w:tcMar>
            <w:vAlign w:val="center"/>
          </w:tcPr>
          <w:p>
            <w:r>
              <w:rPr>
                <w:rFonts w:ascii="Calibri" w:cs="Calibri" w:eastAsia="Calibri" w:hAnsi="Calibri"/>
                <w:b/>
                <w:bCs/>
                <w:i w:val="false"/>
                <w:iCs w:val="false"/>
                <w:color w:val="000000"/>
                <w:sz w:val="19"/>
                <w:szCs w:val="19"/>
              </w:rPr>
              <w:t xml:space="preserve">Ford recall check by VIN</w:t>
            </w:r>
          </w:p>
        </w:tc>
        <w:tc>
          <w:tcPr>
            <w:tcW w:type="dxa" w:w="3300"/>
            <w:tcMar>
              <w:top w:type="dxa" w:w="50"/>
              <w:left w:type="dxa" w:w="100"/>
              <w:bottom w:type="dxa" w:w="50"/>
              <w:right w:type="dxa" w:w="100"/>
            </w:tcMar>
            <w:vAlign w:val="center"/>
          </w:tcPr>
          <w:p>
            <w:r>
              <w:rPr>
                <w:rFonts w:ascii="Calibri" w:cs="Calibri" w:eastAsia="Calibri" w:hAnsi="Calibri"/>
                <w:b w:val="false"/>
                <w:bCs w:val="false"/>
                <w:i w:val="false"/>
                <w:iCs w:val="false"/>
                <w:color w:val="000000"/>
                <w:sz w:val="19"/>
                <w:szCs w:val="19"/>
              </w:rPr>
              <w:t xml:space="preserve">Direct to a dealer.</w:t>
            </w:r>
          </w:p>
        </w:tc>
        <w:tc>
          <w:tcPr>
            <w:tcW w:type="dxa" w:w="1400"/>
            <w:tcMar>
              <w:top w:type="dxa" w:w="50"/>
              <w:left w:type="dxa" w:w="100"/>
              <w:bottom w:type="dxa" w:w="50"/>
              <w:right w:type="dxa" w:w="100"/>
            </w:tcMar>
            <w:vAlign w:val="center"/>
          </w:tcPr>
          <w:p>
            <w:r>
              <w:rPr>
                <w:rFonts w:ascii="Calibri" w:cs="Calibri" w:eastAsia="Calibri" w:hAnsi="Calibri"/>
                <w:b w:val="false"/>
                <w:bCs w:val="false"/>
                <w:i w:val="false"/>
                <w:iCs w:val="false"/>
                <w:color w:val="000000"/>
                <w:sz w:val="19"/>
                <w:szCs w:val="19"/>
              </w:rPr>
              <w:t xml:space="preserve"/>
            </w:r>
          </w:p>
        </w:tc>
        <w:tc>
          <w:tcPr>
            <w:tcW w:type="dxa" w:w="1400"/>
            <w:tcMar>
              <w:top w:type="dxa" w:w="50"/>
              <w:left w:type="dxa" w:w="100"/>
              <w:bottom w:type="dxa" w:w="50"/>
              <w:right w:type="dxa" w:w="100"/>
            </w:tcMar>
            <w:vAlign w:val="center"/>
          </w:tcPr>
          <w:p>
            <w:r>
              <w:rPr>
                <w:rFonts w:ascii="Calibri" w:cs="Calibri" w:eastAsia="Calibri" w:hAnsi="Calibri"/>
                <w:b w:val="false"/>
                <w:bCs w:val="false"/>
                <w:i w:val="false"/>
                <w:iCs w:val="false"/>
                <w:color w:val="000000"/>
                <w:sz w:val="19"/>
                <w:szCs w:val="19"/>
              </w:rPr>
              <w:t xml:space="preserve"/>
            </w:r>
          </w:p>
        </w:tc>
      </w:tr>
    </w:tbl>
    <w:p>
      <w:pPr>
        <w:pStyle w:val="Heading2"/>
        <w:spacing w:after="100" w:before="200"/>
      </w:pPr>
      <w:r>
        <w:rPr>
          <w:rFonts w:ascii="Calibri" w:cs="Calibri" w:eastAsia="Calibri" w:hAnsi="Calibri"/>
          <w:b/>
          <w:bCs/>
          <w:color w:val="1F3864"/>
          <w:sz w:val="24"/>
          <w:szCs w:val="24"/>
        </w:rPr>
        <w:t xml:space="preserve">C3. Both vehicles, ongoing</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700"/>
        <w:gridCol w:w="2000"/>
        <w:gridCol w:w="4500"/>
      </w:tblGrid>
      <w:tr>
        <w:trPr>
          <w:tblHeader/>
        </w:trPr>
        <w:tc>
          <w:tcPr>
            <w:tcW w:type="dxa" w:w="2700"/>
            <w:shd w:fill="1F3864" w:color="auto" w:val="clear"/>
            <w:tcMar>
              <w:top w:type="dxa" w:w="50"/>
              <w:left w:type="dxa" w:w="100"/>
              <w:bottom w:type="dxa" w:w="50"/>
              <w:right w:type="dxa" w:w="100"/>
            </w:tcMar>
            <w:vAlign w:val="center"/>
          </w:tcPr>
          <w:p>
            <w:r>
              <w:rPr>
                <w:rFonts w:ascii="Calibri" w:cs="Calibri" w:eastAsia="Calibri" w:hAnsi="Calibri"/>
                <w:b/>
                <w:bCs/>
                <w:i w:val="false"/>
                <w:iCs w:val="false"/>
                <w:color w:val="FFFFFF"/>
                <w:sz w:val="19"/>
                <w:szCs w:val="19"/>
              </w:rPr>
              <w:t xml:space="preserve">Task</w:t>
            </w:r>
          </w:p>
        </w:tc>
        <w:tc>
          <w:tcPr>
            <w:tcW w:type="dxa" w:w="2000"/>
            <w:shd w:fill="1F3864" w:color="auto" w:val="clear"/>
            <w:tcMar>
              <w:top w:type="dxa" w:w="50"/>
              <w:left w:type="dxa" w:w="100"/>
              <w:bottom w:type="dxa" w:w="50"/>
              <w:right w:type="dxa" w:w="100"/>
            </w:tcMar>
            <w:vAlign w:val="center"/>
          </w:tcPr>
          <w:p>
            <w:r>
              <w:rPr>
                <w:rFonts w:ascii="Calibri" w:cs="Calibri" w:eastAsia="Calibri" w:hAnsi="Calibri"/>
                <w:b/>
                <w:bCs/>
                <w:i w:val="false"/>
                <w:iCs w:val="false"/>
                <w:color w:val="FFFFFF"/>
                <w:sz w:val="19"/>
                <w:szCs w:val="19"/>
              </w:rPr>
              <w:t xml:space="preserve">Interval</w:t>
            </w:r>
          </w:p>
        </w:tc>
        <w:tc>
          <w:tcPr>
            <w:tcW w:type="dxa" w:w="4500"/>
            <w:shd w:fill="1F3864" w:color="auto" w:val="clear"/>
            <w:tcMar>
              <w:top w:type="dxa" w:w="50"/>
              <w:left w:type="dxa" w:w="100"/>
              <w:bottom w:type="dxa" w:w="50"/>
              <w:right w:type="dxa" w:w="100"/>
            </w:tcMar>
            <w:vAlign w:val="center"/>
          </w:tcPr>
          <w:p>
            <w:r>
              <w:rPr>
                <w:rFonts w:ascii="Calibri" w:cs="Calibri" w:eastAsia="Calibri" w:hAnsi="Calibri"/>
                <w:b/>
                <w:bCs/>
                <w:i w:val="false"/>
                <w:iCs w:val="false"/>
                <w:color w:val="FFFFFF"/>
                <w:sz w:val="19"/>
                <w:szCs w:val="19"/>
              </w:rPr>
              <w:t xml:space="preserve">Why</w:t>
            </w:r>
          </w:p>
        </w:tc>
      </w:tr>
      <w:tr>
        <w:tc>
          <w:tcPr>
            <w:tcW w:type="dxa" w:w="2700"/>
            <w:tcMar>
              <w:top w:type="dxa" w:w="50"/>
              <w:left w:type="dxa" w:w="100"/>
              <w:bottom w:type="dxa" w:w="50"/>
              <w:right w:type="dxa" w:w="100"/>
            </w:tcMar>
            <w:vAlign w:val="center"/>
          </w:tcPr>
          <w:p>
            <w:r>
              <w:rPr>
                <w:rFonts w:ascii="Calibri" w:cs="Calibri" w:eastAsia="Calibri" w:hAnsi="Calibri"/>
                <w:b/>
                <w:bCs/>
                <w:i w:val="false"/>
                <w:iCs w:val="false"/>
                <w:color w:val="000000"/>
                <w:sz w:val="19"/>
                <w:szCs w:val="19"/>
              </w:rPr>
              <w:t xml:space="preserve">Midweek conditioning drive</w:t>
            </w:r>
          </w:p>
        </w:tc>
        <w:tc>
          <w:tcPr>
            <w:tcW w:type="dxa" w:w="2000"/>
            <w:tcMar>
              <w:top w:type="dxa" w:w="50"/>
              <w:left w:type="dxa" w:w="100"/>
              <w:bottom w:type="dxa" w:w="50"/>
              <w:right w:type="dxa" w:w="100"/>
            </w:tcMar>
            <w:vAlign w:val="center"/>
          </w:tcPr>
          <w:p>
            <w:r>
              <w:rPr>
                <w:rFonts w:ascii="Calibri" w:cs="Calibri" w:eastAsia="Calibri" w:hAnsi="Calibri"/>
                <w:b w:val="false"/>
                <w:bCs w:val="false"/>
                <w:i w:val="false"/>
                <w:iCs w:val="false"/>
                <w:color w:val="000000"/>
                <w:sz w:val="19"/>
                <w:szCs w:val="19"/>
              </w:rPr>
              <w:t xml:space="preserve">Weekly, 30 to 40 minutes</w:t>
            </w:r>
          </w:p>
        </w:tc>
        <w:tc>
          <w:tcPr>
            <w:tcW w:type="dxa" w:w="4500"/>
            <w:tcMar>
              <w:top w:type="dxa" w:w="50"/>
              <w:left w:type="dxa" w:w="100"/>
              <w:bottom w:type="dxa" w:w="50"/>
              <w:right w:type="dxa" w:w="100"/>
            </w:tcMar>
            <w:vAlign w:val="center"/>
          </w:tcPr>
          <w:p>
            <w:r>
              <w:rPr>
                <w:rFonts w:ascii="Calibri" w:cs="Calibri" w:eastAsia="Calibri" w:hAnsi="Calibri"/>
                <w:b w:val="false"/>
                <w:bCs w:val="false"/>
                <w:i w:val="false"/>
                <w:iCs w:val="false"/>
                <w:color w:val="000000"/>
                <w:sz w:val="19"/>
                <w:szCs w:val="19"/>
              </w:rPr>
              <w:t xml:space="preserve">Sunday-only use is a harder duty cycle than daily use. One sustained drive recharges the battery properly, gets the DPF hot enough to regenerate on YS70, wipes surface rust off the discs, keeps handbrake cables and caliper slides moving, and stops tyres flat spotting.</w:t>
            </w:r>
          </w:p>
        </w:tc>
      </w:tr>
      <w:tr>
        <w:tc>
          <w:tcPr>
            <w:tcW w:type="dxa" w:w="2700"/>
            <w:shd w:fill="F2F2F2" w:color="auto" w:val="clear"/>
            <w:tcMar>
              <w:top w:type="dxa" w:w="50"/>
              <w:left w:type="dxa" w:w="100"/>
              <w:bottom w:type="dxa" w:w="50"/>
              <w:right w:type="dxa" w:w="100"/>
            </w:tcMar>
            <w:vAlign w:val="center"/>
          </w:tcPr>
          <w:p>
            <w:r>
              <w:rPr>
                <w:rFonts w:ascii="Calibri" w:cs="Calibri" w:eastAsia="Calibri" w:hAnsi="Calibri"/>
                <w:b/>
                <w:bCs/>
                <w:i w:val="false"/>
                <w:iCs w:val="false"/>
                <w:color w:val="000000"/>
                <w:sz w:val="19"/>
                <w:szCs w:val="19"/>
              </w:rPr>
              <w:t xml:space="preserve">Engine oil and filter</w:t>
            </w:r>
          </w:p>
        </w:tc>
        <w:tc>
          <w:tcPr>
            <w:tcW w:type="dxa" w:w="2000"/>
            <w:shd w:fill="F2F2F2" w:color="auto" w:val="clear"/>
            <w:tcMar>
              <w:top w:type="dxa" w:w="50"/>
              <w:left w:type="dxa" w:w="100"/>
              <w:bottom w:type="dxa" w:w="50"/>
              <w:right w:type="dxa" w:w="100"/>
            </w:tcMar>
            <w:vAlign w:val="center"/>
          </w:tcPr>
          <w:p>
            <w:r>
              <w:rPr>
                <w:rFonts w:ascii="Calibri" w:cs="Calibri" w:eastAsia="Calibri" w:hAnsi="Calibri"/>
                <w:b w:val="false"/>
                <w:bCs w:val="false"/>
                <w:i w:val="false"/>
                <w:iCs w:val="false"/>
                <w:color w:val="000000"/>
                <w:sz w:val="19"/>
                <w:szCs w:val="19"/>
              </w:rPr>
              <w:t xml:space="preserve">Every 12 months regardless of mileage</w:t>
            </w:r>
          </w:p>
        </w:tc>
        <w:tc>
          <w:tcPr>
            <w:tcW w:type="dxa" w:w="4500"/>
            <w:shd w:fill="F2F2F2" w:color="auto" w:val="clear"/>
            <w:tcMar>
              <w:top w:type="dxa" w:w="50"/>
              <w:left w:type="dxa" w:w="100"/>
              <w:bottom w:type="dxa" w:w="50"/>
              <w:right w:type="dxa" w:w="100"/>
            </w:tcMar>
            <w:vAlign w:val="center"/>
          </w:tcPr>
          <w:p>
            <w:r>
              <w:rPr>
                <w:rFonts w:ascii="Calibri" w:cs="Calibri" w:eastAsia="Calibri" w:hAnsi="Calibri"/>
                <w:b w:val="false"/>
                <w:bCs w:val="false"/>
                <w:i w:val="false"/>
                <w:iCs w:val="false"/>
                <w:color w:val="000000"/>
                <w:sz w:val="19"/>
                <w:szCs w:val="19"/>
              </w:rPr>
              <w:t xml:space="preserve">YS70's 2.0 EcoBlue drives its oil pump by a belt running in the oil. Degraded oil breaks that belt down and the debris blocks the pickup, which ends the engine.</w:t>
            </w:r>
          </w:p>
        </w:tc>
      </w:tr>
      <w:tr>
        <w:tc>
          <w:tcPr>
            <w:tcW w:type="dxa" w:w="2700"/>
            <w:tcMar>
              <w:top w:type="dxa" w:w="50"/>
              <w:left w:type="dxa" w:w="100"/>
              <w:bottom w:type="dxa" w:w="50"/>
              <w:right w:type="dxa" w:w="100"/>
            </w:tcMar>
            <w:vAlign w:val="center"/>
          </w:tcPr>
          <w:p>
            <w:r>
              <w:rPr>
                <w:rFonts w:ascii="Calibri" w:cs="Calibri" w:eastAsia="Calibri" w:hAnsi="Calibri"/>
                <w:b/>
                <w:bCs/>
                <w:i w:val="false"/>
                <w:iCs w:val="false"/>
                <w:color w:val="000000"/>
                <w:sz w:val="19"/>
                <w:szCs w:val="19"/>
              </w:rPr>
              <w:t xml:space="preserve">Brake fluid</w:t>
            </w:r>
          </w:p>
        </w:tc>
        <w:tc>
          <w:tcPr>
            <w:tcW w:type="dxa" w:w="2000"/>
            <w:tcMar>
              <w:top w:type="dxa" w:w="50"/>
              <w:left w:type="dxa" w:w="100"/>
              <w:bottom w:type="dxa" w:w="50"/>
              <w:right w:type="dxa" w:w="100"/>
            </w:tcMar>
            <w:vAlign w:val="center"/>
          </w:tcPr>
          <w:p>
            <w:r>
              <w:rPr>
                <w:rFonts w:ascii="Calibri" w:cs="Calibri" w:eastAsia="Calibri" w:hAnsi="Calibri"/>
                <w:b w:val="false"/>
                <w:bCs w:val="false"/>
                <w:i w:val="false"/>
                <w:iCs w:val="false"/>
                <w:color w:val="000000"/>
                <w:sz w:val="19"/>
                <w:szCs w:val="19"/>
              </w:rPr>
              <w:t xml:space="preserve">Every 2 years</w:t>
            </w:r>
          </w:p>
        </w:tc>
        <w:tc>
          <w:tcPr>
            <w:tcW w:type="dxa" w:w="4500"/>
            <w:tcMar>
              <w:top w:type="dxa" w:w="50"/>
              <w:left w:type="dxa" w:w="100"/>
              <w:bottom w:type="dxa" w:w="50"/>
              <w:right w:type="dxa" w:w="100"/>
            </w:tcMar>
            <w:vAlign w:val="center"/>
          </w:tcPr>
          <w:p>
            <w:r>
              <w:rPr>
                <w:rFonts w:ascii="Calibri" w:cs="Calibri" w:eastAsia="Calibri" w:hAnsi="Calibri"/>
                <w:b w:val="false"/>
                <w:bCs w:val="false"/>
                <w:i w:val="false"/>
                <w:iCs w:val="false"/>
                <w:color w:val="000000"/>
                <w:sz w:val="19"/>
                <w:szCs w:val="19"/>
              </w:rPr>
              <w:t xml:space="preserve">Absorbs moisture by the calendar, not the odometer.</w:t>
            </w:r>
          </w:p>
        </w:tc>
      </w:tr>
      <w:tr>
        <w:tc>
          <w:tcPr>
            <w:tcW w:type="dxa" w:w="2700"/>
            <w:shd w:fill="F2F2F2" w:color="auto" w:val="clear"/>
            <w:tcMar>
              <w:top w:type="dxa" w:w="50"/>
              <w:left w:type="dxa" w:w="100"/>
              <w:bottom w:type="dxa" w:w="50"/>
              <w:right w:type="dxa" w:w="100"/>
            </w:tcMar>
            <w:vAlign w:val="center"/>
          </w:tcPr>
          <w:p>
            <w:r>
              <w:rPr>
                <w:rFonts w:ascii="Calibri" w:cs="Calibri" w:eastAsia="Calibri" w:hAnsi="Calibri"/>
                <w:b/>
                <w:bCs/>
                <w:i w:val="false"/>
                <w:iCs w:val="false"/>
                <w:color w:val="000000"/>
                <w:sz w:val="19"/>
                <w:szCs w:val="19"/>
              </w:rPr>
              <w:t xml:space="preserve">Tyres</w:t>
            </w:r>
          </w:p>
        </w:tc>
        <w:tc>
          <w:tcPr>
            <w:tcW w:type="dxa" w:w="2000"/>
            <w:shd w:fill="F2F2F2" w:color="auto" w:val="clear"/>
            <w:tcMar>
              <w:top w:type="dxa" w:w="50"/>
              <w:left w:type="dxa" w:w="100"/>
              <w:bottom w:type="dxa" w:w="50"/>
              <w:right w:type="dxa" w:w="100"/>
            </w:tcMar>
            <w:vAlign w:val="center"/>
          </w:tcPr>
          <w:p>
            <w:r>
              <w:rPr>
                <w:rFonts w:ascii="Calibri" w:cs="Calibri" w:eastAsia="Calibri" w:hAnsi="Calibri"/>
                <w:b w:val="false"/>
                <w:bCs w:val="false"/>
                <w:i w:val="false"/>
                <w:iCs w:val="false"/>
                <w:color w:val="000000"/>
                <w:sz w:val="19"/>
                <w:szCs w:val="19"/>
              </w:rPr>
              <w:t xml:space="preserve">Replace at 6 years or 3mm</w:t>
            </w:r>
          </w:p>
        </w:tc>
        <w:tc>
          <w:tcPr>
            <w:tcW w:type="dxa" w:w="4500"/>
            <w:shd w:fill="F2F2F2" w:color="auto" w:val="clear"/>
            <w:tcMar>
              <w:top w:type="dxa" w:w="50"/>
              <w:left w:type="dxa" w:w="100"/>
              <w:bottom w:type="dxa" w:w="50"/>
              <w:right w:type="dxa" w:w="100"/>
            </w:tcMar>
            <w:vAlign w:val="center"/>
          </w:tcPr>
          <w:p>
            <w:r>
              <w:rPr>
                <w:rFonts w:ascii="Calibri" w:cs="Calibri" w:eastAsia="Calibri" w:hAnsi="Calibri"/>
                <w:b w:val="false"/>
                <w:bCs w:val="false"/>
                <w:i w:val="false"/>
                <w:iCs w:val="false"/>
                <w:color w:val="000000"/>
                <w:sz w:val="19"/>
                <w:szCs w:val="19"/>
              </w:rPr>
              <w:t xml:space="preserve">Both buses age tyres out long before they wear them out.</w:t>
            </w:r>
          </w:p>
        </w:tc>
      </w:tr>
      <w:tr>
        <w:tc>
          <w:tcPr>
            <w:tcW w:type="dxa" w:w="2700"/>
            <w:tcMar>
              <w:top w:type="dxa" w:w="50"/>
              <w:left w:type="dxa" w:w="100"/>
              <w:bottom w:type="dxa" w:w="50"/>
              <w:right w:type="dxa" w:w="100"/>
            </w:tcMar>
            <w:vAlign w:val="center"/>
          </w:tcPr>
          <w:p>
            <w:r>
              <w:rPr>
                <w:rFonts w:ascii="Calibri" w:cs="Calibri" w:eastAsia="Calibri" w:hAnsi="Calibri"/>
                <w:b/>
                <w:bCs/>
                <w:i w:val="false"/>
                <w:iCs w:val="false"/>
                <w:color w:val="000000"/>
                <w:sz w:val="19"/>
                <w:szCs w:val="19"/>
              </w:rPr>
              <w:t xml:space="preserve">Interim safety inspection</w:t>
            </w:r>
          </w:p>
        </w:tc>
        <w:tc>
          <w:tcPr>
            <w:tcW w:type="dxa" w:w="2000"/>
            <w:tcMar>
              <w:top w:type="dxa" w:w="50"/>
              <w:left w:type="dxa" w:w="100"/>
              <w:bottom w:type="dxa" w:w="50"/>
              <w:right w:type="dxa" w:w="100"/>
            </w:tcMar>
            <w:vAlign w:val="center"/>
          </w:tcPr>
          <w:p>
            <w:r>
              <w:rPr>
                <w:rFonts w:ascii="Calibri" w:cs="Calibri" w:eastAsia="Calibri" w:hAnsi="Calibri"/>
                <w:b w:val="false"/>
                <w:bCs w:val="false"/>
                <w:i w:val="false"/>
                <w:iCs w:val="false"/>
                <w:color w:val="000000"/>
                <w:sz w:val="19"/>
                <w:szCs w:val="19"/>
              </w:rPr>
              <w:t xml:space="preserve">Every 6 months</w:t>
            </w:r>
          </w:p>
        </w:tc>
        <w:tc>
          <w:tcPr>
            <w:tcW w:type="dxa" w:w="4500"/>
            <w:tcMar>
              <w:top w:type="dxa" w:w="50"/>
              <w:left w:type="dxa" w:w="100"/>
              <w:bottom w:type="dxa" w:w="50"/>
              <w:right w:type="dxa" w:w="100"/>
            </w:tcMar>
            <w:vAlign w:val="center"/>
          </w:tcPr>
          <w:p>
            <w:r>
              <w:rPr>
                <w:rFonts w:ascii="Calibri" w:cs="Calibri" w:eastAsia="Calibri" w:hAnsi="Calibri"/>
                <w:b w:val="false"/>
                <w:bCs w:val="false"/>
                <w:i w:val="false"/>
                <w:iCs w:val="false"/>
                <w:color w:val="000000"/>
                <w:sz w:val="19"/>
                <w:szCs w:val="19"/>
              </w:rPr>
              <w:t xml:space="preserve">Between MOTs. Catches a seizing caliper or corroded pipe while it is still cheap.</w:t>
            </w:r>
          </w:p>
        </w:tc>
      </w:tr>
      <w:tr>
        <w:tc>
          <w:tcPr>
            <w:tcW w:type="dxa" w:w="2700"/>
            <w:shd w:fill="F2F2F2" w:color="auto" w:val="clear"/>
            <w:tcMar>
              <w:top w:type="dxa" w:w="50"/>
              <w:left w:type="dxa" w:w="100"/>
              <w:bottom w:type="dxa" w:w="50"/>
              <w:right w:type="dxa" w:w="100"/>
            </w:tcMar>
            <w:vAlign w:val="center"/>
          </w:tcPr>
          <w:p>
            <w:r>
              <w:rPr>
                <w:rFonts w:ascii="Calibri" w:cs="Calibri" w:eastAsia="Calibri" w:hAnsi="Calibri"/>
                <w:b/>
                <w:bCs/>
                <w:i w:val="false"/>
                <w:iCs w:val="false"/>
                <w:color w:val="000000"/>
                <w:sz w:val="19"/>
                <w:szCs w:val="19"/>
              </w:rPr>
              <w:t xml:space="preserve">Underbody wash</w:t>
            </w:r>
          </w:p>
        </w:tc>
        <w:tc>
          <w:tcPr>
            <w:tcW w:type="dxa" w:w="2000"/>
            <w:shd w:fill="F2F2F2" w:color="auto" w:val="clear"/>
            <w:tcMar>
              <w:top w:type="dxa" w:w="50"/>
              <w:left w:type="dxa" w:w="100"/>
              <w:bottom w:type="dxa" w:w="50"/>
              <w:right w:type="dxa" w:w="100"/>
            </w:tcMar>
            <w:vAlign w:val="center"/>
          </w:tcPr>
          <w:p>
            <w:r>
              <w:rPr>
                <w:rFonts w:ascii="Calibri" w:cs="Calibri" w:eastAsia="Calibri" w:hAnsi="Calibri"/>
                <w:b w:val="false"/>
                <w:bCs w:val="false"/>
                <w:i w:val="false"/>
                <w:iCs w:val="false"/>
                <w:color w:val="000000"/>
                <w:sz w:val="19"/>
                <w:szCs w:val="19"/>
              </w:rPr>
              <w:t xml:space="preserve">End of winter</w:t>
            </w:r>
          </w:p>
        </w:tc>
        <w:tc>
          <w:tcPr>
            <w:tcW w:type="dxa" w:w="4500"/>
            <w:shd w:fill="F2F2F2" w:color="auto" w:val="clear"/>
            <w:tcMar>
              <w:top w:type="dxa" w:w="50"/>
              <w:left w:type="dxa" w:w="100"/>
              <w:bottom w:type="dxa" w:w="50"/>
              <w:right w:type="dxa" w:w="100"/>
            </w:tcMar>
            <w:vAlign w:val="center"/>
          </w:tcPr>
          <w:p>
            <w:r>
              <w:rPr>
                <w:rFonts w:ascii="Calibri" w:cs="Calibri" w:eastAsia="Calibri" w:hAnsi="Calibri"/>
                <w:b w:val="false"/>
                <w:bCs w:val="false"/>
                <w:i w:val="false"/>
                <w:iCs w:val="false"/>
                <w:color w:val="000000"/>
                <w:sz w:val="19"/>
                <w:szCs w:val="19"/>
              </w:rPr>
              <w:t xml:space="preserve">Liverpool salt air plus road salt. This is what drives the corrosion on NH56.</w:t>
            </w:r>
          </w:p>
        </w:tc>
      </w:tr>
    </w:tbl>
    <w:p>
      <w:pPr>
        <w:pStyle w:val="Heading2"/>
        <w:spacing w:after="100" w:before="200"/>
      </w:pPr>
      <w:r>
        <w:rPr>
          <w:rFonts w:ascii="Calibri" w:cs="Calibri" w:eastAsia="Calibri" w:hAnsi="Calibri"/>
          <w:b/>
          <w:bCs/>
          <w:color w:val="1F3864"/>
          <w:sz w:val="24"/>
          <w:szCs w:val="24"/>
        </w:rPr>
        <w:t xml:space="preserve">C4. Renewal dates</w:t>
      </w:r>
    </w:p>
    <w:p>
      <w:pPr>
        <w:spacing w:after="110"/>
      </w:pPr>
      <w:r>
        <w:rPr>
          <w:rFonts w:ascii="Calibri" w:cs="Calibri" w:eastAsia="Calibri" w:hAnsi="Calibri"/>
          <w:b w:val="false"/>
          <w:bCs w:val="false"/>
          <w:i w:val="false"/>
          <w:iCs w:val="false"/>
          <w:color w:val="000000"/>
          <w:sz w:val="20"/>
          <w:szCs w:val="20"/>
        </w:rPr>
        <w:t xml:space="preserve">The app raises a pulsing amber banner thirty days out and a red one once a date has passed. Keep these and the app configuration in step. Only the MOT dates below are verified.</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3300"/>
        <w:gridCol w:w="3300"/>
      </w:tblGrid>
      <w:tr>
        <w:trPr>
          <w:tblHeader/>
        </w:trPr>
        <w:tc>
          <w:tcPr>
            <w:tcW w:type="dxa" w:w="2600"/>
            <w:shd w:fill="1F3864" w:color="auto" w:val="clear"/>
            <w:tcMar>
              <w:top w:type="dxa" w:w="50"/>
              <w:left w:type="dxa" w:w="100"/>
              <w:bottom w:type="dxa" w:w="50"/>
              <w:right w:type="dxa" w:w="100"/>
            </w:tcMar>
            <w:vAlign w:val="center"/>
          </w:tcPr>
          <w:p>
            <w:r>
              <w:rPr>
                <w:rFonts w:ascii="Calibri" w:cs="Calibri" w:eastAsia="Calibri" w:hAnsi="Calibri"/>
                <w:b/>
                <w:bCs/>
                <w:i w:val="false"/>
                <w:iCs w:val="false"/>
                <w:color w:val="FFFFFF"/>
                <w:sz w:val="19"/>
                <w:szCs w:val="19"/>
              </w:rPr>
              <w:t xml:space="preserve">Renewal</w:t>
            </w:r>
          </w:p>
        </w:tc>
        <w:tc>
          <w:tcPr>
            <w:tcW w:type="dxa" w:w="3300"/>
            <w:shd w:fill="1F3864" w:color="auto" w:val="clear"/>
            <w:tcMar>
              <w:top w:type="dxa" w:w="50"/>
              <w:left w:type="dxa" w:w="100"/>
              <w:bottom w:type="dxa" w:w="50"/>
              <w:right w:type="dxa" w:w="100"/>
            </w:tcMar>
            <w:vAlign w:val="center"/>
          </w:tcPr>
          <w:p>
            <w:r>
              <w:rPr>
                <w:rFonts w:ascii="Calibri" w:cs="Calibri" w:eastAsia="Calibri" w:hAnsi="Calibri"/>
                <w:b/>
                <w:bCs/>
                <w:i w:val="false"/>
                <w:iCs w:val="false"/>
                <w:color w:val="FFFFFF"/>
                <w:sz w:val="19"/>
                <w:szCs w:val="19"/>
              </w:rPr>
              <w:t xml:space="preserve">YS70 PWE</w:t>
            </w:r>
          </w:p>
        </w:tc>
        <w:tc>
          <w:tcPr>
            <w:tcW w:type="dxa" w:w="3300"/>
            <w:shd w:fill="1F3864" w:color="auto" w:val="clear"/>
            <w:tcMar>
              <w:top w:type="dxa" w:w="50"/>
              <w:left w:type="dxa" w:w="100"/>
              <w:bottom w:type="dxa" w:w="50"/>
              <w:right w:type="dxa" w:w="100"/>
            </w:tcMar>
            <w:vAlign w:val="center"/>
          </w:tcPr>
          <w:p>
            <w:r>
              <w:rPr>
                <w:rFonts w:ascii="Calibri" w:cs="Calibri" w:eastAsia="Calibri" w:hAnsi="Calibri"/>
                <w:b/>
                <w:bCs/>
                <w:i w:val="false"/>
                <w:iCs w:val="false"/>
                <w:color w:val="FFFFFF"/>
                <w:sz w:val="19"/>
                <w:szCs w:val="19"/>
              </w:rPr>
              <w:t xml:space="preserve">NH56 FWP</w:t>
            </w:r>
          </w:p>
        </w:tc>
      </w:tr>
      <w:tr>
        <w:tc>
          <w:tcPr>
            <w:tcW w:type="dxa" w:w="2600"/>
            <w:tcMar>
              <w:top w:type="dxa" w:w="50"/>
              <w:left w:type="dxa" w:w="100"/>
              <w:bottom w:type="dxa" w:w="50"/>
              <w:right w:type="dxa" w:w="100"/>
            </w:tcMar>
            <w:vAlign w:val="center"/>
          </w:tcPr>
          <w:p>
            <w:r>
              <w:rPr>
                <w:rFonts w:ascii="Calibri" w:cs="Calibri" w:eastAsia="Calibri" w:hAnsi="Calibri"/>
                <w:b/>
                <w:bCs/>
                <w:i w:val="false"/>
                <w:iCs w:val="false"/>
                <w:color w:val="000000"/>
                <w:sz w:val="19"/>
                <w:szCs w:val="19"/>
              </w:rPr>
              <w:t xml:space="preserve">MOT expiry</w:t>
            </w:r>
          </w:p>
        </w:tc>
        <w:tc>
          <w:tcPr>
            <w:tcW w:type="dxa" w:w="3300"/>
            <w:tcMar>
              <w:top w:type="dxa" w:w="50"/>
              <w:left w:type="dxa" w:w="100"/>
              <w:bottom w:type="dxa" w:w="50"/>
              <w:right w:type="dxa" w:w="100"/>
            </w:tcMar>
            <w:vAlign w:val="center"/>
          </w:tcPr>
          <w:p>
            <w:r>
              <w:rPr>
                <w:rFonts w:ascii="Calibri" w:cs="Calibri" w:eastAsia="Calibri" w:hAnsi="Calibri"/>
                <w:b w:val="false"/>
                <w:bCs w:val="false"/>
                <w:i w:val="false"/>
                <w:iCs w:val="false"/>
                <w:color w:val="000000"/>
                <w:sz w:val="19"/>
                <w:szCs w:val="19"/>
              </w:rPr>
              <w:t xml:space="preserve">17 June 2027 (verified)</w:t>
            </w:r>
          </w:p>
        </w:tc>
        <w:tc>
          <w:tcPr>
            <w:tcW w:type="dxa" w:w="3300"/>
            <w:tcMar>
              <w:top w:type="dxa" w:w="50"/>
              <w:left w:type="dxa" w:w="100"/>
              <w:bottom w:type="dxa" w:w="50"/>
              <w:right w:type="dxa" w:w="100"/>
            </w:tcMar>
            <w:vAlign w:val="center"/>
          </w:tcPr>
          <w:p>
            <w:r>
              <w:rPr>
                <w:rFonts w:ascii="Calibri" w:cs="Calibri" w:eastAsia="Calibri" w:hAnsi="Calibri"/>
                <w:b w:val="false"/>
                <w:bCs w:val="false"/>
                <w:i w:val="false"/>
                <w:iCs w:val="false"/>
                <w:color w:val="000000"/>
                <w:sz w:val="19"/>
                <w:szCs w:val="19"/>
              </w:rPr>
              <w:t xml:space="preserve">28 April 2027 (verified)</w:t>
            </w:r>
          </w:p>
        </w:tc>
      </w:tr>
      <w:tr>
        <w:tc>
          <w:tcPr>
            <w:tcW w:type="dxa" w:w="2600"/>
            <w:shd w:fill="F2F2F2" w:color="auto" w:val="clear"/>
            <w:tcMar>
              <w:top w:type="dxa" w:w="50"/>
              <w:left w:type="dxa" w:w="100"/>
              <w:bottom w:type="dxa" w:w="50"/>
              <w:right w:type="dxa" w:w="100"/>
            </w:tcMar>
            <w:vAlign w:val="center"/>
          </w:tcPr>
          <w:p>
            <w:r>
              <w:rPr>
                <w:rFonts w:ascii="Calibri" w:cs="Calibri" w:eastAsia="Calibri" w:hAnsi="Calibri"/>
                <w:b/>
                <w:bCs/>
                <w:i w:val="false"/>
                <w:iCs w:val="false"/>
                <w:color w:val="000000"/>
                <w:sz w:val="19"/>
                <w:szCs w:val="19"/>
              </w:rPr>
              <w:t xml:space="preserve">Next service</w:t>
            </w:r>
          </w:p>
        </w:tc>
        <w:tc>
          <w:tcPr>
            <w:tcW w:type="dxa" w:w="3300"/>
            <w:shd w:fill="F2F2F2" w:color="auto" w:val="clear"/>
            <w:tcMar>
              <w:top w:type="dxa" w:w="50"/>
              <w:left w:type="dxa" w:w="100"/>
              <w:bottom w:type="dxa" w:w="50"/>
              <w:right w:type="dxa" w:w="100"/>
            </w:tcMar>
            <w:vAlign w:val="center"/>
          </w:tcPr>
          <w:p>
            <w:r>
              <w:rPr>
                <w:rFonts w:ascii="Calibri" w:cs="Calibri" w:eastAsia="Calibri" w:hAnsi="Calibri"/>
                <w:b w:val="false"/>
                <w:bCs w:val="false"/>
                <w:i w:val="false"/>
                <w:iCs w:val="false"/>
                <w:color w:val="000000"/>
                <w:sz w:val="19"/>
                <w:szCs w:val="19"/>
              </w:rPr>
              <w:t xml:space="preserve">To confirm</w:t>
            </w:r>
          </w:p>
        </w:tc>
        <w:tc>
          <w:tcPr>
            <w:tcW w:type="dxa" w:w="3300"/>
            <w:shd w:fill="F2F2F2" w:color="auto" w:val="clear"/>
            <w:tcMar>
              <w:top w:type="dxa" w:w="50"/>
              <w:left w:type="dxa" w:w="100"/>
              <w:bottom w:type="dxa" w:w="50"/>
              <w:right w:type="dxa" w:w="100"/>
            </w:tcMar>
            <w:vAlign w:val="center"/>
          </w:tcPr>
          <w:p>
            <w:r>
              <w:rPr>
                <w:rFonts w:ascii="Calibri" w:cs="Calibri" w:eastAsia="Calibri" w:hAnsi="Calibri"/>
                <w:b w:val="false"/>
                <w:bCs w:val="false"/>
                <w:i w:val="false"/>
                <w:iCs w:val="false"/>
                <w:color w:val="000000"/>
                <w:sz w:val="19"/>
                <w:szCs w:val="19"/>
              </w:rPr>
              <w:t xml:space="preserve">To confirm</w:t>
            </w:r>
          </w:p>
        </w:tc>
      </w:tr>
      <w:tr>
        <w:tc>
          <w:tcPr>
            <w:tcW w:type="dxa" w:w="2600"/>
            <w:tcMar>
              <w:top w:type="dxa" w:w="50"/>
              <w:left w:type="dxa" w:w="100"/>
              <w:bottom w:type="dxa" w:w="50"/>
              <w:right w:type="dxa" w:w="100"/>
            </w:tcMar>
            <w:vAlign w:val="center"/>
          </w:tcPr>
          <w:p>
            <w:r>
              <w:rPr>
                <w:rFonts w:ascii="Calibri" w:cs="Calibri" w:eastAsia="Calibri" w:hAnsi="Calibri"/>
                <w:b/>
                <w:bCs/>
                <w:i w:val="false"/>
                <w:iCs w:val="false"/>
                <w:color w:val="000000"/>
                <w:sz w:val="19"/>
                <w:szCs w:val="19"/>
              </w:rPr>
              <w:t xml:space="preserve">Insurance renewal</w:t>
            </w:r>
          </w:p>
        </w:tc>
        <w:tc>
          <w:tcPr>
            <w:tcW w:type="dxa" w:w="3300"/>
            <w:tcMar>
              <w:top w:type="dxa" w:w="50"/>
              <w:left w:type="dxa" w:w="100"/>
              <w:bottom w:type="dxa" w:w="50"/>
              <w:right w:type="dxa" w:w="100"/>
            </w:tcMar>
            <w:vAlign w:val="center"/>
          </w:tcPr>
          <w:p>
            <w:r>
              <w:rPr>
                <w:rFonts w:ascii="Calibri" w:cs="Calibri" w:eastAsia="Calibri" w:hAnsi="Calibri"/>
                <w:b w:val="false"/>
                <w:bCs w:val="false"/>
                <w:i w:val="false"/>
                <w:iCs w:val="false"/>
                <w:color w:val="000000"/>
                <w:sz w:val="19"/>
                <w:szCs w:val="19"/>
              </w:rPr>
              <w:t xml:space="preserve">To confirm</w:t>
            </w:r>
          </w:p>
        </w:tc>
        <w:tc>
          <w:tcPr>
            <w:tcW w:type="dxa" w:w="3300"/>
            <w:tcMar>
              <w:top w:type="dxa" w:w="50"/>
              <w:left w:type="dxa" w:w="100"/>
              <w:bottom w:type="dxa" w:w="50"/>
              <w:right w:type="dxa" w:w="100"/>
            </w:tcMar>
            <w:vAlign w:val="center"/>
          </w:tcPr>
          <w:p>
            <w:r>
              <w:rPr>
                <w:rFonts w:ascii="Calibri" w:cs="Calibri" w:eastAsia="Calibri" w:hAnsi="Calibri"/>
                <w:b w:val="false"/>
                <w:bCs w:val="false"/>
                <w:i w:val="false"/>
                <w:iCs w:val="false"/>
                <w:color w:val="000000"/>
                <w:sz w:val="19"/>
                <w:szCs w:val="19"/>
              </w:rPr>
              <w:t xml:space="preserve">To confirm</w:t>
            </w:r>
          </w:p>
        </w:tc>
      </w:tr>
      <w:tr>
        <w:tc>
          <w:tcPr>
            <w:tcW w:type="dxa" w:w="2600"/>
            <w:shd w:fill="F2F2F2" w:color="auto" w:val="clear"/>
            <w:tcMar>
              <w:top w:type="dxa" w:w="50"/>
              <w:left w:type="dxa" w:w="100"/>
              <w:bottom w:type="dxa" w:w="50"/>
              <w:right w:type="dxa" w:w="100"/>
            </w:tcMar>
            <w:vAlign w:val="center"/>
          </w:tcPr>
          <w:p>
            <w:r>
              <w:rPr>
                <w:rFonts w:ascii="Calibri" w:cs="Calibri" w:eastAsia="Calibri" w:hAnsi="Calibri"/>
                <w:b/>
                <w:bCs/>
                <w:i w:val="false"/>
                <w:iCs w:val="false"/>
                <w:color w:val="000000"/>
                <w:sz w:val="19"/>
                <w:szCs w:val="19"/>
              </w:rPr>
              <w:t xml:space="preserve">Parking permit</w:t>
            </w:r>
          </w:p>
        </w:tc>
        <w:tc>
          <w:tcPr>
            <w:tcW w:type="dxa" w:w="3300"/>
            <w:shd w:fill="F2F2F2" w:color="auto" w:val="clear"/>
            <w:tcMar>
              <w:top w:type="dxa" w:w="50"/>
              <w:left w:type="dxa" w:w="100"/>
              <w:bottom w:type="dxa" w:w="50"/>
              <w:right w:type="dxa" w:w="100"/>
            </w:tcMar>
            <w:vAlign w:val="center"/>
          </w:tcPr>
          <w:p>
            <w:r>
              <w:rPr>
                <w:rFonts w:ascii="Calibri" w:cs="Calibri" w:eastAsia="Calibri" w:hAnsi="Calibri"/>
                <w:b w:val="false"/>
                <w:bCs w:val="false"/>
                <w:i w:val="false"/>
                <w:iCs w:val="false"/>
                <w:color w:val="000000"/>
                <w:sz w:val="19"/>
                <w:szCs w:val="19"/>
              </w:rPr>
              <w:t xml:space="preserve">To confirm</w:t>
            </w:r>
          </w:p>
        </w:tc>
        <w:tc>
          <w:tcPr>
            <w:tcW w:type="dxa" w:w="3300"/>
            <w:shd w:fill="F2F2F2" w:color="auto" w:val="clear"/>
            <w:tcMar>
              <w:top w:type="dxa" w:w="50"/>
              <w:left w:type="dxa" w:w="100"/>
              <w:bottom w:type="dxa" w:w="50"/>
              <w:right w:type="dxa" w:w="100"/>
            </w:tcMar>
            <w:vAlign w:val="center"/>
          </w:tcPr>
          <w:p>
            <w:r>
              <w:rPr>
                <w:rFonts w:ascii="Calibri" w:cs="Calibri" w:eastAsia="Calibri" w:hAnsi="Calibri"/>
                <w:b w:val="false"/>
                <w:bCs w:val="false"/>
                <w:i w:val="false"/>
                <w:iCs w:val="false"/>
                <w:color w:val="000000"/>
                <w:sz w:val="19"/>
                <w:szCs w:val="19"/>
              </w:rPr>
              <w:t xml:space="preserve">To confirm</w:t>
            </w:r>
          </w:p>
        </w:tc>
      </w:tr>
    </w:tbl>
    <w:p>
      <w:pPr>
        <w:spacing w:after="140"/>
      </w:pPr>
      <w:r>
        <w:rPr>
          <w:rFonts w:ascii="Calibri" w:cs="Calibri" w:eastAsia="Calibri" w:hAnsi="Calibri"/>
          <w:b/>
          <w:bCs/>
          <w:i w:val="false"/>
          <w:iCs w:val="false"/>
          <w:color w:val="000000"/>
          <w:sz w:val="20"/>
          <w:szCs w:val="20"/>
        </w:rPr>
        <w:t xml:space="preserve">Book both MOTs six weeks early so defects can be fixed without missing a Sunday.</w:t>
      </w:r>
    </w:p>
    <w:p>
      <w:pPr>
        <w:pStyle w:val="Heading1"/>
        <w:spacing w:after="140" w:before="260"/>
      </w:pPr>
      <w:r>
        <w:rPr>
          <w:rFonts w:ascii="Calibri" w:cs="Calibri" w:eastAsia="Calibri" w:hAnsi="Calibri"/>
          <w:b/>
          <w:bCs/>
          <w:color w:val="1F3864"/>
          <w:sz w:val="30"/>
          <w:szCs w:val="30"/>
        </w:rPr>
        <w:t xml:space="preserve">Section D: The Sunday driver check</w:t>
      </w:r>
    </w:p>
    <w:p>
      <w:pPr>
        <w:spacing w:after="110"/>
      </w:pPr>
      <w:r>
        <w:rPr>
          <w:rFonts w:ascii="Calibri" w:cs="Calibri" w:eastAsia="Calibri" w:hAnsi="Calibri"/>
          <w:b w:val="false"/>
          <w:bCs w:val="false"/>
          <w:i w:val="false"/>
          <w:iCs w:val="false"/>
          <w:color w:val="000000"/>
          <w:sz w:val="20"/>
          <w:szCs w:val="20"/>
        </w:rPr>
        <w:t xml:space="preserve">Because the buses run only on Sundays, the Sunday morning check is both the weekly inspection and the legally expected check before first use. One check per bus per week.</w:t>
      </w:r>
    </w:p>
    <w:p>
      <w:pPr>
        <w:pStyle w:val="Heading2"/>
        <w:spacing w:after="100" w:before="200"/>
      </w:pPr>
      <w:r>
        <w:rPr>
          <w:rFonts w:ascii="Calibri" w:cs="Calibri" w:eastAsia="Calibri" w:hAnsi="Calibri"/>
          <w:b/>
          <w:bCs/>
          <w:color w:val="1F3864"/>
          <w:sz w:val="24"/>
          <w:szCs w:val="24"/>
        </w:rPr>
        <w:t xml:space="preserve">D1. Three ways to do it, one set of checks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6600"/>
      </w:tblGrid>
      <w:tr>
        <w:trPr>
          <w:tblHeader/>
        </w:trPr>
        <w:tc>
          <w:tcPr>
            <w:tcW w:type="dxa" w:w="2600"/>
            <w:shd w:fill="1F3864" w:color="auto" w:val="clear"/>
            <w:tcMar>
              <w:top w:type="dxa" w:w="50"/>
              <w:left w:type="dxa" w:w="100"/>
              <w:bottom w:type="dxa" w:w="50"/>
              <w:right w:type="dxa" w:w="100"/>
            </w:tcMar>
            <w:vAlign w:val="center"/>
          </w:tcPr>
          <w:p>
            <w:r>
              <w:rPr>
                <w:rFonts w:ascii="Calibri" w:cs="Calibri" w:eastAsia="Calibri" w:hAnsi="Calibri"/>
                <w:b/>
                <w:bCs/>
                <w:i w:val="false"/>
                <w:iCs w:val="false"/>
                <w:color w:val="FFFFFF"/>
                <w:sz w:val="19"/>
                <w:szCs w:val="19"/>
              </w:rPr>
              <w:t xml:space="preserve">Form</w:t>
            </w:r>
          </w:p>
        </w:tc>
        <w:tc>
          <w:tcPr>
            <w:tcW w:type="dxa" w:w="6600"/>
            <w:shd w:fill="1F3864" w:color="auto" w:val="clear"/>
            <w:tcMar>
              <w:top w:type="dxa" w:w="50"/>
              <w:left w:type="dxa" w:w="100"/>
              <w:bottom w:type="dxa" w:w="50"/>
              <w:right w:type="dxa" w:w="100"/>
            </w:tcMar>
            <w:vAlign w:val="center"/>
          </w:tcPr>
          <w:p>
            <w:r>
              <w:rPr>
                <w:rFonts w:ascii="Calibri" w:cs="Calibri" w:eastAsia="Calibri" w:hAnsi="Calibri"/>
                <w:b/>
                <w:bCs/>
                <w:i w:val="false"/>
                <w:iCs w:val="false"/>
                <w:color w:val="FFFFFF"/>
                <w:sz w:val="19"/>
                <w:szCs w:val="19"/>
              </w:rPr>
              <w:t xml:space="preserve">When to use it</w:t>
            </w:r>
          </w:p>
        </w:tc>
      </w:tr>
      <w:tr>
        <w:tc>
          <w:tcPr>
            <w:tcW w:type="dxa" w:w="2600"/>
            <w:tcMar>
              <w:top w:type="dxa" w:w="50"/>
              <w:left w:type="dxa" w:w="100"/>
              <w:bottom w:type="dxa" w:w="50"/>
              <w:right w:type="dxa" w:w="100"/>
            </w:tcMar>
            <w:vAlign w:val="center"/>
          </w:tcPr>
          <w:p>
            <w:r>
              <w:rPr>
                <w:rFonts w:ascii="Calibri" w:cs="Calibri" w:eastAsia="Calibri" w:hAnsi="Calibri"/>
                <w:b/>
                <w:bCs/>
                <w:i w:val="false"/>
                <w:iCs w:val="false"/>
                <w:color w:val="000000"/>
                <w:sz w:val="19"/>
                <w:szCs w:val="19"/>
              </w:rPr>
              <w:t xml:space="preserve">The phone app</w:t>
            </w:r>
          </w:p>
        </w:tc>
        <w:tc>
          <w:tcPr>
            <w:tcW w:type="dxa" w:w="6600"/>
            <w:tcMar>
              <w:top w:type="dxa" w:w="50"/>
              <w:left w:type="dxa" w:w="100"/>
              <w:bottom w:type="dxa" w:w="50"/>
              <w:right w:type="dxa" w:w="100"/>
            </w:tcMar>
            <w:vAlign w:val="center"/>
          </w:tcPr>
          <w:p>
            <w:r>
              <w:rPr>
                <w:rFonts w:ascii="Calibri" w:cs="Calibri" w:eastAsia="Calibri" w:hAnsi="Calibri"/>
                <w:b w:val="false"/>
                <w:bCs w:val="false"/>
                <w:i w:val="false"/>
                <w:iCs w:val="false"/>
                <w:color w:val="000000"/>
                <w:sz w:val="19"/>
                <w:szCs w:val="19"/>
              </w:rPr>
              <w:t xml:space="preserve">The normal way. The record reaches the coordinator immediately. Works with no signal and sends itself when back in range.</w:t>
            </w:r>
          </w:p>
        </w:tc>
      </w:tr>
      <w:tr>
        <w:tc>
          <w:tcPr>
            <w:tcW w:type="dxa" w:w="2600"/>
            <w:shd w:fill="F2F2F2" w:color="auto" w:val="clear"/>
            <w:tcMar>
              <w:top w:type="dxa" w:w="50"/>
              <w:left w:type="dxa" w:w="100"/>
              <w:bottom w:type="dxa" w:w="50"/>
              <w:right w:type="dxa" w:w="100"/>
            </w:tcMar>
            <w:vAlign w:val="center"/>
          </w:tcPr>
          <w:p>
            <w:r>
              <w:rPr>
                <w:rFonts w:ascii="Calibri" w:cs="Calibri" w:eastAsia="Calibri" w:hAnsi="Calibri"/>
                <w:b/>
                <w:bCs/>
                <w:i w:val="false"/>
                <w:iCs w:val="false"/>
                <w:color w:val="000000"/>
                <w:sz w:val="19"/>
                <w:szCs w:val="19"/>
              </w:rPr>
              <w:t xml:space="preserve">Printed sheet</w:t>
            </w:r>
          </w:p>
        </w:tc>
        <w:tc>
          <w:tcPr>
            <w:tcW w:type="dxa" w:w="6600"/>
            <w:shd w:fill="F2F2F2" w:color="auto" w:val="clear"/>
            <w:tcMar>
              <w:top w:type="dxa" w:w="50"/>
              <w:left w:type="dxa" w:w="100"/>
              <w:bottom w:type="dxa" w:w="50"/>
              <w:right w:type="dxa" w:w="100"/>
            </w:tcMar>
            <w:vAlign w:val="center"/>
          </w:tcPr>
          <w:p>
            <w:r>
              <w:rPr>
                <w:rFonts w:ascii="Calibri" w:cs="Calibri" w:eastAsia="Calibri" w:hAnsi="Calibri"/>
                <w:b w:val="false"/>
                <w:bCs w:val="false"/>
                <w:i w:val="false"/>
                <w:iCs w:val="false"/>
                <w:color w:val="000000"/>
                <w:sz w:val="19"/>
                <w:szCs w:val="19"/>
              </w:rPr>
              <w:t xml:space="preserve">Backup. Flat phone, forgotten phone, or a driver who prefers paper. One sheet per bus, kept in each glovebox.</w:t>
            </w:r>
          </w:p>
        </w:tc>
      </w:tr>
      <w:tr>
        <w:tc>
          <w:tcPr>
            <w:tcW w:type="dxa" w:w="2600"/>
            <w:tcMar>
              <w:top w:type="dxa" w:w="50"/>
              <w:left w:type="dxa" w:w="100"/>
              <w:bottom w:type="dxa" w:w="50"/>
              <w:right w:type="dxa" w:w="100"/>
            </w:tcMar>
            <w:vAlign w:val="center"/>
          </w:tcPr>
          <w:p>
            <w:r>
              <w:rPr>
                <w:rFonts w:ascii="Calibri" w:cs="Calibri" w:eastAsia="Calibri" w:hAnsi="Calibri"/>
                <w:b/>
                <w:bCs/>
                <w:i w:val="false"/>
                <w:iCs w:val="false"/>
                <w:color w:val="000000"/>
                <w:sz w:val="19"/>
                <w:szCs w:val="19"/>
              </w:rPr>
              <w:t xml:space="preserve">This document</w:t>
            </w:r>
          </w:p>
        </w:tc>
        <w:tc>
          <w:tcPr>
            <w:tcW w:type="dxa" w:w="6600"/>
            <w:tcMar>
              <w:top w:type="dxa" w:w="50"/>
              <w:left w:type="dxa" w:w="100"/>
              <w:bottom w:type="dxa" w:w="50"/>
              <w:right w:type="dxa" w:w="100"/>
            </w:tcMar>
            <w:vAlign w:val="center"/>
          </w:tcPr>
          <w:p>
            <w:r>
              <w:rPr>
                <w:rFonts w:ascii="Calibri" w:cs="Calibri" w:eastAsia="Calibri" w:hAnsi="Calibri"/>
                <w:b w:val="false"/>
                <w:bCs w:val="false"/>
                <w:i w:val="false"/>
                <w:iCs w:val="false"/>
                <w:color w:val="000000"/>
                <w:sz w:val="19"/>
                <w:szCs w:val="19"/>
              </w:rPr>
              <w:t xml:space="preserve">Reference. Section D2 is the master list the other two are built from.</w:t>
            </w:r>
          </w:p>
        </w:tc>
      </w:tr>
    </w:tbl>
    <w:p>
      <w:pPr>
        <w:spacing w:after="130"/>
      </w:pPr>
      <w:r>
        <w:rPr>
          <w:rFonts w:ascii="Calibri" w:cs="Calibri" w:eastAsia="Calibri" w:hAnsi="Calibri"/>
          <w:b w:val="false"/>
          <w:bCs w:val="false"/>
          <w:i w:val="false"/>
          <w:iCs w:val="false"/>
          <w:color w:val="000000"/>
          <w:sz w:val="20"/>
          <w:szCs w:val="20"/>
        </w:rPr>
        <w:t xml:space="preserve">If a paper sheet is used, hand it to the coordinator so it can be entered or filed alongside the digital record.</w:t>
      </w:r>
    </w:p>
    <w:p>
      <w:pPr>
        <w:pStyle w:val="Heading2"/>
        <w:spacing w:after="100" w:before="200"/>
      </w:pPr>
      <w:r>
        <w:rPr>
          <w:rFonts w:ascii="Calibri" w:cs="Calibri" w:eastAsia="Calibri" w:hAnsi="Calibri"/>
          <w:b/>
          <w:bCs/>
          <w:color w:val="1F3864"/>
          <w:sz w:val="24"/>
          <w:szCs w:val="24"/>
        </w:rPr>
        <w:t xml:space="preserve">D2. The checks</w:t>
      </w:r>
    </w:p>
    <w:p>
      <w:pPr>
        <w:spacing w:after="110"/>
      </w:pPr>
      <w:r>
        <w:rPr>
          <w:rFonts w:ascii="Calibri" w:cs="Calibri" w:eastAsia="Calibri" w:hAnsi="Calibri"/>
          <w:b w:val="false"/>
          <w:bCs w:val="false"/>
          <w:i w:val="false"/>
          <w:iCs w:val="false"/>
          <w:color w:val="000000"/>
          <w:sz w:val="20"/>
          <w:szCs w:val="20"/>
        </w:rPr>
        <w:t xml:space="preserve">Thirty-one items across four stages, following the physical walk round the bus. Eleven are safety critical and stop the bus when a defect is found: tyres, wheel nuts, front brakes, brake pipes, brake fluid, seat belts, seat anchorages, emergency exits, ABS warning lamp, brakes, steering.</w:t>
      </w:r>
    </w:p>
    <w:p>
      <w:pPr>
        <w:pStyle w:val="Heading3"/>
        <w:spacing w:after="80" w:before="160"/>
      </w:pPr>
      <w:r>
        <w:rPr>
          <w:rFonts w:ascii="Calibri" w:cs="Calibri" w:eastAsia="Calibri" w:hAnsi="Calibri"/>
          <w:b/>
          <w:bCs/>
          <w:color w:val="404040"/>
          <w:sz w:val="21"/>
          <w:szCs w:val="21"/>
        </w:rPr>
        <w:t xml:space="preserve">Stage 1: Outside the bus</w:t>
      </w:r>
    </w:p>
    <w:p>
      <w:pPr>
        <w:pStyle w:val="ListParagraph"/>
        <w:numPr>
          <w:ilvl w:val="0"/>
          <w:numId w:val="2"/>
        </w:numPr>
        <w:spacing w:after="60"/>
      </w:pPr>
      <w:r>
        <w:rPr>
          <w:rFonts w:ascii="Calibri" w:cs="Calibri" w:eastAsia="Calibri" w:hAnsi="Calibri"/>
          <w:sz w:val="20"/>
          <w:szCs w:val="20"/>
        </w:rPr>
        <w:t xml:space="preserve">Tyres, wheel nuts, lights, front brakes, body and glass, rust and structure, underneath, brake pipes and lines, suspension and ride height, exhaust, number plates</w:t>
      </w:r>
    </w:p>
    <w:p>
      <w:pPr>
        <w:pStyle w:val="Heading3"/>
        <w:spacing w:after="80" w:before="160"/>
      </w:pPr>
      <w:r>
        <w:rPr>
          <w:rFonts w:ascii="Calibri" w:cs="Calibri" w:eastAsia="Calibri" w:hAnsi="Calibri"/>
          <w:b/>
          <w:bCs/>
          <w:color w:val="404040"/>
          <w:sz w:val="21"/>
          <w:szCs w:val="21"/>
        </w:rPr>
        <w:t xml:space="preserve">Stage 2: Under the bonnet, engine cold</w:t>
      </w:r>
    </w:p>
    <w:p>
      <w:pPr>
        <w:pStyle w:val="ListParagraph"/>
        <w:numPr>
          <w:ilvl w:val="0"/>
          <w:numId w:val="2"/>
        </w:numPr>
        <w:spacing w:after="60"/>
      </w:pPr>
      <w:r>
        <w:rPr>
          <w:rFonts w:ascii="Calibri" w:cs="Calibri" w:eastAsia="Calibri" w:hAnsi="Calibri"/>
          <w:sz w:val="20"/>
          <w:szCs w:val="20"/>
        </w:rPr>
        <w:t xml:space="preserve">Engine oil, coolant, brake fluid, screenwash, AdBlue (YS70 only), belts and hoses</w:t>
      </w:r>
    </w:p>
    <w:p>
      <w:pPr>
        <w:pStyle w:val="Heading3"/>
        <w:spacing w:after="80" w:before="160"/>
      </w:pPr>
      <w:r>
        <w:rPr>
          <w:rFonts w:ascii="Calibri" w:cs="Calibri" w:eastAsia="Calibri" w:hAnsi="Calibri"/>
          <w:b/>
          <w:bCs/>
          <w:color w:val="404040"/>
          <w:sz w:val="21"/>
          <w:szCs w:val="21"/>
        </w:rPr>
        <w:t xml:space="preserve">Stage 3: Inside the saloon</w:t>
      </w:r>
    </w:p>
    <w:p>
      <w:pPr>
        <w:pStyle w:val="ListParagraph"/>
        <w:numPr>
          <w:ilvl w:val="0"/>
          <w:numId w:val="2"/>
        </w:numPr>
        <w:spacing w:after="60"/>
      </w:pPr>
      <w:r>
        <w:rPr>
          <w:rFonts w:ascii="Calibri" w:cs="Calibri" w:eastAsia="Calibri" w:hAnsi="Calibri"/>
          <w:sz w:val="20"/>
          <w:szCs w:val="20"/>
        </w:rPr>
        <w:t xml:space="preserve">Seat belts, seat anchorages, step, emergency exits, gangway and hammers, fire extinguisher, first aid kit, general condition</w:t>
      </w:r>
    </w:p>
    <w:p>
      <w:pPr>
        <w:pStyle w:val="Heading3"/>
        <w:spacing w:after="80" w:before="160"/>
      </w:pPr>
      <w:r>
        <w:rPr>
          <w:rFonts w:ascii="Calibri" w:cs="Calibri" w:eastAsia="Calibri" w:hAnsi="Calibri"/>
          <w:b/>
          <w:bCs/>
          <w:color w:val="404040"/>
          <w:sz w:val="21"/>
          <w:szCs w:val="21"/>
        </w:rPr>
        <w:t xml:space="preserve">Stage 4: In the cab, engine running</w:t>
      </w:r>
    </w:p>
    <w:p>
      <w:pPr>
        <w:pStyle w:val="ListParagraph"/>
        <w:numPr>
          <w:ilvl w:val="0"/>
          <w:numId w:val="2"/>
        </w:numPr>
        <w:spacing w:after="60"/>
      </w:pPr>
      <w:r>
        <w:rPr>
          <w:rFonts w:ascii="Calibri" w:cs="Calibri" w:eastAsia="Calibri" w:hAnsi="Calibri"/>
          <w:sz w:val="20"/>
          <w:szCs w:val="20"/>
        </w:rPr>
        <w:t xml:space="preserve">ABS warning lamp, other warning lights, brakes, steering, clutch and gears, mirrors and wipers, horn, heater and demist</w:t>
      </w:r>
    </w:p>
    <w:p>
      <w:pPr>
        <w:spacing w:after="110"/>
      </w:pPr>
      <w:r>
        <w:rPr>
          <w:rFonts w:ascii="Calibri" w:cs="Calibri" w:eastAsia="Calibri" w:hAnsi="Calibri"/>
          <w:b w:val="false"/>
          <w:bCs w:val="false"/>
          <w:i w:val="false"/>
          <w:iCs w:val="false"/>
          <w:color w:val="000000"/>
          <w:sz w:val="20"/>
          <w:szCs w:val="20"/>
        </w:rPr>
        <w:t xml:space="preserve"/>
      </w:r>
    </w:p>
    <w:tbl>
      <w:tblPr>
        <w:tblW w:type="dxa" w:w="9200"/>
        <w:tblBorders>
          <w:top w:val="none"/>
          <w:left w:val="single" w:color="9C1C1C" w:sz="24"/>
          <w:bottom w:val="none"/>
          <w:right w:val="none"/>
          <w:insideH w:val="none"/>
          <w:insideV w:val="none"/>
        </w:tblBorders>
      </w:tblPr>
      <w:tblGrid>
        <w:gridCol w:w="9200"/>
      </w:tblGrid>
      <w:tr>
        <w:tc>
          <w:tcPr>
            <w:tcW w:type="dxa" w:w="9200"/>
            <w:shd w:fill="FDF2E0" w:color="auto" w:val="clear"/>
            <w:tcMar>
              <w:top w:type="dxa" w:w="110"/>
              <w:left w:type="dxa" w:w="150"/>
              <w:bottom w:type="dxa" w:w="110"/>
              <w:right w:type="dxa" w:w="150"/>
            </w:tcMar>
          </w:tcPr>
          <w:p>
            <w:pPr>
              <w:spacing w:after="70"/>
            </w:pPr>
            <w:r>
              <w:rPr>
                <w:rFonts w:ascii="Calibri" w:cs="Calibri" w:eastAsia="Calibri" w:hAnsi="Calibri"/>
                <w:b/>
                <w:bCs/>
                <w:sz w:val="20"/>
                <w:szCs w:val="20"/>
              </w:rPr>
              <w:t xml:space="preserve">The bus does not run if the defect involves any of these:</w:t>
            </w:r>
          </w:p>
          <w:p>
            <w:pPr>
              <w:spacing w:after="70"/>
            </w:pPr>
            <w:r>
              <w:rPr>
                <w:rFonts w:ascii="Calibri" w:cs="Calibri" w:eastAsia="Calibri" w:hAnsi="Calibri"/>
                <w:b w:val="false"/>
                <w:bCs w:val="false"/>
                <w:sz w:val="20"/>
                <w:szCs w:val="20"/>
              </w:rPr>
              <w:t xml:space="preserve">Brakes  |  Steering  |  Tyres  |  Wheel nuts  |  Brake pipes  |  Brake fluid  |  Seat belts  |  Seat anchorages  |  ABS warning lamp  |  Any emergency exit</w:t>
            </w:r>
          </w:p>
          <w:p>
            <w:pPr>
              <w:spacing w:after="0"/>
            </w:pPr>
            <w:r>
              <w:rPr>
                <w:rFonts w:ascii="Calibri" w:cs="Calibri" w:eastAsia="Calibri" w:hAnsi="Calibri"/>
                <w:b w:val="false"/>
                <w:bCs w:val="false"/>
                <w:sz w:val="20"/>
                <w:szCs w:val="20"/>
              </w:rPr>
              <w:t xml:space="preserve">The driver rings the coordinator and lifts are arranged. No driver should be made to feel they need to justify stopping a bus, and none should be discouraged from doing so.</w:t>
            </w:r>
          </w:p>
        </w:tc>
      </w:tr>
    </w:tbl>
    <w:p>
      <w:pPr>
        <w:pStyle w:val="Heading2"/>
        <w:spacing w:after="100" w:before="200"/>
      </w:pPr>
      <w:r>
        <w:rPr>
          <w:rFonts w:ascii="Calibri" w:cs="Calibri" w:eastAsia="Calibri" w:hAnsi="Calibri"/>
          <w:b/>
          <w:bCs/>
          <w:color w:val="1F3864"/>
          <w:sz w:val="24"/>
          <w:szCs w:val="24"/>
        </w:rPr>
        <w:t xml:space="preserve">D3. Known history, flagged to drivers</w:t>
      </w:r>
    </w:p>
    <w:p>
      <w:pPr>
        <w:spacing w:after="110"/>
      </w:pPr>
      <w:r>
        <w:rPr>
          <w:rFonts w:ascii="Calibri" w:cs="Calibri" w:eastAsia="Calibri" w:hAnsi="Calibri"/>
          <w:b w:val="false"/>
          <w:bCs w:val="false"/>
          <w:i w:val="false"/>
          <w:iCs w:val="false"/>
          <w:color w:val="000000"/>
          <w:sz w:val="20"/>
          <w:szCs w:val="20"/>
        </w:rPr>
        <w:t xml:space="preserve">Each bus carries its own history notes in the app and on its printed sheet, so a driver knows why a particular item deserves a harder look. This is the single thing that makes these checks better than a generic list.</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500"/>
        <w:gridCol w:w="3500"/>
      </w:tblGrid>
      <w:tr>
        <w:trPr>
          <w:tblHeader/>
        </w:trPr>
        <w:tc>
          <w:tcPr>
            <w:tcW w:type="dxa" w:w="2200"/>
            <w:shd w:fill="1F3864" w:color="auto" w:val="clear"/>
            <w:tcMar>
              <w:top w:type="dxa" w:w="50"/>
              <w:left w:type="dxa" w:w="100"/>
              <w:bottom w:type="dxa" w:w="50"/>
              <w:right w:type="dxa" w:w="100"/>
            </w:tcMar>
            <w:vAlign w:val="center"/>
          </w:tcPr>
          <w:p>
            <w:r>
              <w:rPr>
                <w:rFonts w:ascii="Calibri" w:cs="Calibri" w:eastAsia="Calibri" w:hAnsi="Calibri"/>
                <w:b/>
                <w:bCs/>
                <w:i w:val="false"/>
                <w:iCs w:val="false"/>
                <w:color w:val="FFFFFF"/>
                <w:sz w:val="19"/>
                <w:szCs w:val="19"/>
              </w:rPr>
              <w:t xml:space="preserve">Item</w:t>
            </w:r>
          </w:p>
        </w:tc>
        <w:tc>
          <w:tcPr>
            <w:tcW w:type="dxa" w:w="3500"/>
            <w:shd w:fill="1F3864" w:color="auto" w:val="clear"/>
            <w:tcMar>
              <w:top w:type="dxa" w:w="50"/>
              <w:left w:type="dxa" w:w="100"/>
              <w:bottom w:type="dxa" w:w="50"/>
              <w:right w:type="dxa" w:w="100"/>
            </w:tcMar>
            <w:vAlign w:val="center"/>
          </w:tcPr>
          <w:p>
            <w:r>
              <w:rPr>
                <w:rFonts w:ascii="Calibri" w:cs="Calibri" w:eastAsia="Calibri" w:hAnsi="Calibri"/>
                <w:b/>
                <w:bCs/>
                <w:i w:val="false"/>
                <w:iCs w:val="false"/>
                <w:color w:val="FFFFFF"/>
                <w:sz w:val="19"/>
                <w:szCs w:val="19"/>
              </w:rPr>
              <w:t xml:space="preserve">YS70 PWE</w:t>
            </w:r>
          </w:p>
        </w:tc>
        <w:tc>
          <w:tcPr>
            <w:tcW w:type="dxa" w:w="3500"/>
            <w:shd w:fill="1F3864" w:color="auto" w:val="clear"/>
            <w:tcMar>
              <w:top w:type="dxa" w:w="50"/>
              <w:left w:type="dxa" w:w="100"/>
              <w:bottom w:type="dxa" w:w="50"/>
              <w:right w:type="dxa" w:w="100"/>
            </w:tcMar>
            <w:vAlign w:val="center"/>
          </w:tcPr>
          <w:p>
            <w:r>
              <w:rPr>
                <w:rFonts w:ascii="Calibri" w:cs="Calibri" w:eastAsia="Calibri" w:hAnsi="Calibri"/>
                <w:b/>
                <w:bCs/>
                <w:i w:val="false"/>
                <w:iCs w:val="false"/>
                <w:color w:val="FFFFFF"/>
                <w:sz w:val="19"/>
                <w:szCs w:val="19"/>
              </w:rPr>
              <w:t xml:space="preserve">NH56 FWP</w:t>
            </w:r>
          </w:p>
        </w:tc>
      </w:tr>
      <w:tr>
        <w:tc>
          <w:tcPr>
            <w:tcW w:type="dxa" w:w="2200"/>
            <w:tcMar>
              <w:top w:type="dxa" w:w="50"/>
              <w:left w:type="dxa" w:w="100"/>
              <w:bottom w:type="dxa" w:w="50"/>
              <w:right w:type="dxa" w:w="100"/>
            </w:tcMar>
            <w:vAlign w:val="center"/>
          </w:tcPr>
          <w:p>
            <w:r>
              <w:rPr>
                <w:rFonts w:ascii="Calibri" w:cs="Calibri" w:eastAsia="Calibri" w:hAnsi="Calibri"/>
                <w:b/>
                <w:bCs/>
                <w:i w:val="false"/>
                <w:iCs w:val="false"/>
                <w:color w:val="000000"/>
                <w:sz w:val="19"/>
                <w:szCs w:val="19"/>
              </w:rPr>
              <w:t xml:space="preserve">Tyres</w:t>
            </w:r>
          </w:p>
        </w:tc>
        <w:tc>
          <w:tcPr>
            <w:tcW w:type="dxa" w:w="3500"/>
            <w:tcMar>
              <w:top w:type="dxa" w:w="50"/>
              <w:left w:type="dxa" w:w="100"/>
              <w:bottom w:type="dxa" w:w="50"/>
              <w:right w:type="dxa" w:w="100"/>
            </w:tcMar>
            <w:vAlign w:val="center"/>
          </w:tcPr>
          <w:p>
            <w:r>
              <w:rPr>
                <w:rFonts w:ascii="Calibri" w:cs="Calibri" w:eastAsia="Calibri" w:hAnsi="Calibri"/>
                <w:b w:val="false"/>
                <w:bCs w:val="false"/>
                <w:i w:val="false"/>
                <w:iCs w:val="false"/>
                <w:color w:val="000000"/>
                <w:sz w:val="19"/>
                <w:szCs w:val="19"/>
              </w:rPr>
              <w:t xml:space="preserve">Edge wear at past tests</w:t>
            </w:r>
          </w:p>
        </w:tc>
        <w:tc>
          <w:tcPr>
            <w:tcW w:type="dxa" w:w="3500"/>
            <w:tcMar>
              <w:top w:type="dxa" w:w="50"/>
              <w:left w:type="dxa" w:w="100"/>
              <w:bottom w:type="dxa" w:w="50"/>
              <w:right w:type="dxa" w:w="100"/>
            </w:tcMar>
            <w:vAlign w:val="center"/>
          </w:tcPr>
          <w:p>
            <w:r>
              <w:rPr>
                <w:rFonts w:ascii="Calibri" w:cs="Calibri" w:eastAsia="Calibri" w:hAnsi="Calibri"/>
                <w:b w:val="false"/>
                <w:bCs w:val="false"/>
                <w:i w:val="false"/>
                <w:iCs w:val="false"/>
                <w:color w:val="000000"/>
                <w:sz w:val="19"/>
                <w:szCs w:val="19"/>
              </w:rPr>
              <w:t xml:space="preserve"/>
            </w:r>
          </w:p>
        </w:tc>
      </w:tr>
      <w:tr>
        <w:tc>
          <w:tcPr>
            <w:tcW w:type="dxa" w:w="2200"/>
            <w:shd w:fill="F2F2F2" w:color="auto" w:val="clear"/>
            <w:tcMar>
              <w:top w:type="dxa" w:w="50"/>
              <w:left w:type="dxa" w:w="100"/>
              <w:bottom w:type="dxa" w:w="50"/>
              <w:right w:type="dxa" w:w="100"/>
            </w:tcMar>
            <w:vAlign w:val="center"/>
          </w:tcPr>
          <w:p>
            <w:r>
              <w:rPr>
                <w:rFonts w:ascii="Calibri" w:cs="Calibri" w:eastAsia="Calibri" w:hAnsi="Calibri"/>
                <w:b/>
                <w:bCs/>
                <w:i w:val="false"/>
                <w:iCs w:val="false"/>
                <w:color w:val="000000"/>
                <w:sz w:val="19"/>
                <w:szCs w:val="19"/>
              </w:rPr>
              <w:t xml:space="preserve">Front brakes</w:t>
            </w:r>
          </w:p>
        </w:tc>
        <w:tc>
          <w:tcPr>
            <w:tcW w:type="dxa" w:w="3500"/>
            <w:shd w:fill="F2F2F2" w:color="auto" w:val="clear"/>
            <w:tcMar>
              <w:top w:type="dxa" w:w="50"/>
              <w:left w:type="dxa" w:w="100"/>
              <w:bottom w:type="dxa" w:w="50"/>
              <w:right w:type="dxa" w:w="100"/>
            </w:tcMar>
            <w:vAlign w:val="center"/>
          </w:tcPr>
          <w:p>
            <w:r>
              <w:rPr>
                <w:rFonts w:ascii="Calibri" w:cs="Calibri" w:eastAsia="Calibri" w:hAnsi="Calibri"/>
                <w:b w:val="false"/>
                <w:bCs w:val="false"/>
                <w:i w:val="false"/>
                <w:iCs w:val="false"/>
                <w:color w:val="000000"/>
                <w:sz w:val="19"/>
                <w:szCs w:val="19"/>
              </w:rPr>
              <w:t xml:space="preserve">Dangerous fail 2024, worn again in 1,360 miles</w:t>
            </w:r>
          </w:p>
        </w:tc>
        <w:tc>
          <w:tcPr>
            <w:tcW w:type="dxa" w:w="3500"/>
            <w:shd w:fill="F2F2F2" w:color="auto" w:val="clear"/>
            <w:tcMar>
              <w:top w:type="dxa" w:w="50"/>
              <w:left w:type="dxa" w:w="100"/>
              <w:bottom w:type="dxa" w:w="50"/>
              <w:right w:type="dxa" w:w="100"/>
            </w:tcMar>
            <w:vAlign w:val="center"/>
          </w:tcPr>
          <w:p>
            <w:r>
              <w:rPr>
                <w:rFonts w:ascii="Calibri" w:cs="Calibri" w:eastAsia="Calibri" w:hAnsi="Calibri"/>
                <w:b w:val="false"/>
                <w:bCs w:val="false"/>
                <w:i w:val="false"/>
                <w:iCs w:val="false"/>
                <w:color w:val="000000"/>
                <w:sz w:val="19"/>
                <w:szCs w:val="19"/>
              </w:rPr>
              <w:t xml:space="preserve"/>
            </w:r>
          </w:p>
        </w:tc>
      </w:tr>
      <w:tr>
        <w:tc>
          <w:tcPr>
            <w:tcW w:type="dxa" w:w="2200"/>
            <w:tcMar>
              <w:top w:type="dxa" w:w="50"/>
              <w:left w:type="dxa" w:w="100"/>
              <w:bottom w:type="dxa" w:w="50"/>
              <w:right w:type="dxa" w:w="100"/>
            </w:tcMar>
            <w:vAlign w:val="center"/>
          </w:tcPr>
          <w:p>
            <w:r>
              <w:rPr>
                <w:rFonts w:ascii="Calibri" w:cs="Calibri" w:eastAsia="Calibri" w:hAnsi="Calibri"/>
                <w:b/>
                <w:bCs/>
                <w:i w:val="false"/>
                <w:iCs w:val="false"/>
                <w:color w:val="000000"/>
                <w:sz w:val="19"/>
                <w:szCs w:val="19"/>
              </w:rPr>
              <w:t xml:space="preserve">Brake fluid</w:t>
            </w:r>
          </w:p>
        </w:tc>
        <w:tc>
          <w:tcPr>
            <w:tcW w:type="dxa" w:w="3500"/>
            <w:tcMar>
              <w:top w:type="dxa" w:w="50"/>
              <w:left w:type="dxa" w:w="100"/>
              <w:bottom w:type="dxa" w:w="50"/>
              <w:right w:type="dxa" w:w="100"/>
            </w:tcMar>
            <w:vAlign w:val="center"/>
          </w:tcPr>
          <w:p>
            <w:r>
              <w:rPr>
                <w:rFonts w:ascii="Calibri" w:cs="Calibri" w:eastAsia="Calibri" w:hAnsi="Calibri"/>
                <w:b w:val="false"/>
                <w:bCs w:val="false"/>
                <w:i w:val="false"/>
                <w:iCs w:val="false"/>
                <w:color w:val="000000"/>
                <w:sz w:val="19"/>
                <w:szCs w:val="19"/>
              </w:rPr>
              <w:t xml:space="preserve">Front brake history</w:t>
            </w:r>
          </w:p>
        </w:tc>
        <w:tc>
          <w:tcPr>
            <w:tcW w:type="dxa" w:w="3500"/>
            <w:tcMar>
              <w:top w:type="dxa" w:w="50"/>
              <w:left w:type="dxa" w:w="100"/>
              <w:bottom w:type="dxa" w:w="50"/>
              <w:right w:type="dxa" w:w="100"/>
            </w:tcMar>
            <w:vAlign w:val="center"/>
          </w:tcPr>
          <w:p>
            <w:r>
              <w:rPr>
                <w:rFonts w:ascii="Calibri" w:cs="Calibri" w:eastAsia="Calibri" w:hAnsi="Calibri"/>
                <w:b w:val="false"/>
                <w:bCs w:val="false"/>
                <w:i w:val="false"/>
                <w:iCs w:val="false"/>
                <w:color w:val="000000"/>
                <w:sz w:val="19"/>
                <w:szCs w:val="19"/>
              </w:rPr>
              <w:t xml:space="preserve">Brake pipe history</w:t>
            </w:r>
          </w:p>
        </w:tc>
      </w:tr>
      <w:tr>
        <w:tc>
          <w:tcPr>
            <w:tcW w:type="dxa" w:w="2200"/>
            <w:shd w:fill="F2F2F2" w:color="auto" w:val="clear"/>
            <w:tcMar>
              <w:top w:type="dxa" w:w="50"/>
              <w:left w:type="dxa" w:w="100"/>
              <w:bottom w:type="dxa" w:w="50"/>
              <w:right w:type="dxa" w:w="100"/>
            </w:tcMar>
            <w:vAlign w:val="center"/>
          </w:tcPr>
          <w:p>
            <w:r>
              <w:rPr>
                <w:rFonts w:ascii="Calibri" w:cs="Calibri" w:eastAsia="Calibri" w:hAnsi="Calibri"/>
                <w:b/>
                <w:bCs/>
                <w:i w:val="false"/>
                <w:iCs w:val="false"/>
                <w:color w:val="000000"/>
                <w:sz w:val="19"/>
                <w:szCs w:val="19"/>
              </w:rPr>
              <w:t xml:space="preserve">Brake pipes</w:t>
            </w:r>
          </w:p>
        </w:tc>
        <w:tc>
          <w:tcPr>
            <w:tcW w:type="dxa" w:w="3500"/>
            <w:shd w:fill="F2F2F2" w:color="auto" w:val="clear"/>
            <w:tcMar>
              <w:top w:type="dxa" w:w="50"/>
              <w:left w:type="dxa" w:w="100"/>
              <w:bottom w:type="dxa" w:w="50"/>
              <w:right w:type="dxa" w:w="100"/>
            </w:tcMar>
            <w:vAlign w:val="center"/>
          </w:tcPr>
          <w:p>
            <w:r>
              <w:rPr>
                <w:rFonts w:ascii="Calibri" w:cs="Calibri" w:eastAsia="Calibri" w:hAnsi="Calibri"/>
                <w:b w:val="false"/>
                <w:bCs w:val="false"/>
                <w:i w:val="false"/>
                <w:iCs w:val="false"/>
                <w:color w:val="000000"/>
                <w:sz w:val="19"/>
                <w:szCs w:val="19"/>
              </w:rPr>
              <w:t xml:space="preserve"/>
            </w:r>
          </w:p>
        </w:tc>
        <w:tc>
          <w:tcPr>
            <w:tcW w:type="dxa" w:w="3500"/>
            <w:shd w:fill="F2F2F2" w:color="auto" w:val="clear"/>
            <w:tcMar>
              <w:top w:type="dxa" w:w="50"/>
              <w:left w:type="dxa" w:w="100"/>
              <w:bottom w:type="dxa" w:w="50"/>
              <w:right w:type="dxa" w:w="100"/>
            </w:tcMar>
            <w:vAlign w:val="center"/>
          </w:tcPr>
          <w:p>
            <w:r>
              <w:rPr>
                <w:rFonts w:ascii="Calibri" w:cs="Calibri" w:eastAsia="Calibri" w:hAnsi="Calibri"/>
                <w:b w:val="false"/>
                <w:bCs w:val="false"/>
                <w:i w:val="false"/>
                <w:iCs w:val="false"/>
                <w:color w:val="000000"/>
                <w:sz w:val="19"/>
                <w:szCs w:val="19"/>
              </w:rPr>
              <w:t xml:space="preserve">Leak classed dangerous, January 2025</w:t>
            </w:r>
          </w:p>
        </w:tc>
      </w:tr>
      <w:tr>
        <w:tc>
          <w:tcPr>
            <w:tcW w:type="dxa" w:w="2200"/>
            <w:tcMar>
              <w:top w:type="dxa" w:w="50"/>
              <w:left w:type="dxa" w:w="100"/>
              <w:bottom w:type="dxa" w:w="50"/>
              <w:right w:type="dxa" w:w="100"/>
            </w:tcMar>
            <w:vAlign w:val="center"/>
          </w:tcPr>
          <w:p>
            <w:r>
              <w:rPr>
                <w:rFonts w:ascii="Calibri" w:cs="Calibri" w:eastAsia="Calibri" w:hAnsi="Calibri"/>
                <w:b/>
                <w:bCs/>
                <w:i w:val="false"/>
                <w:iCs w:val="false"/>
                <w:color w:val="000000"/>
                <w:sz w:val="19"/>
                <w:szCs w:val="19"/>
              </w:rPr>
              <w:t xml:space="preserve">Rust and structure</w:t>
            </w:r>
          </w:p>
        </w:tc>
        <w:tc>
          <w:tcPr>
            <w:tcW w:type="dxa" w:w="3500"/>
            <w:tcMar>
              <w:top w:type="dxa" w:w="50"/>
              <w:left w:type="dxa" w:w="100"/>
              <w:bottom w:type="dxa" w:w="50"/>
              <w:right w:type="dxa" w:w="100"/>
            </w:tcMar>
            <w:vAlign w:val="center"/>
          </w:tcPr>
          <w:p>
            <w:r>
              <w:rPr>
                <w:rFonts w:ascii="Calibri" w:cs="Calibri" w:eastAsia="Calibri" w:hAnsi="Calibri"/>
                <w:b w:val="false"/>
                <w:bCs w:val="false"/>
                <w:i w:val="false"/>
                <w:iCs w:val="false"/>
                <w:color w:val="000000"/>
                <w:sz w:val="19"/>
                <w:szCs w:val="19"/>
              </w:rPr>
              <w:t xml:space="preserve"/>
            </w:r>
          </w:p>
        </w:tc>
        <w:tc>
          <w:tcPr>
            <w:tcW w:type="dxa" w:w="3500"/>
            <w:tcMar>
              <w:top w:type="dxa" w:w="50"/>
              <w:left w:type="dxa" w:w="100"/>
              <w:bottom w:type="dxa" w:w="50"/>
              <w:right w:type="dxa" w:w="100"/>
            </w:tcMar>
            <w:vAlign w:val="center"/>
          </w:tcPr>
          <w:p>
            <w:r>
              <w:rPr>
                <w:rFonts w:ascii="Calibri" w:cs="Calibri" w:eastAsia="Calibri" w:hAnsi="Calibri"/>
                <w:b w:val="false"/>
                <w:bCs w:val="false"/>
                <w:i w:val="false"/>
                <w:iCs w:val="false"/>
                <w:color w:val="000000"/>
                <w:sz w:val="19"/>
                <w:szCs w:val="19"/>
              </w:rPr>
              <w:t xml:space="preserve">Cab mountings repaired April 2026</w:t>
            </w:r>
          </w:p>
        </w:tc>
      </w:tr>
      <w:tr>
        <w:tc>
          <w:tcPr>
            <w:tcW w:type="dxa" w:w="2200"/>
            <w:shd w:fill="F2F2F2" w:color="auto" w:val="clear"/>
            <w:tcMar>
              <w:top w:type="dxa" w:w="50"/>
              <w:left w:type="dxa" w:w="100"/>
              <w:bottom w:type="dxa" w:w="50"/>
              <w:right w:type="dxa" w:w="100"/>
            </w:tcMar>
            <w:vAlign w:val="center"/>
          </w:tcPr>
          <w:p>
            <w:r>
              <w:rPr>
                <w:rFonts w:ascii="Calibri" w:cs="Calibri" w:eastAsia="Calibri" w:hAnsi="Calibri"/>
                <w:b/>
                <w:bCs/>
                <w:i w:val="false"/>
                <w:iCs w:val="false"/>
                <w:color w:val="000000"/>
                <w:sz w:val="19"/>
                <w:szCs w:val="19"/>
              </w:rPr>
              <w:t xml:space="preserve">Step</w:t>
            </w:r>
          </w:p>
        </w:tc>
        <w:tc>
          <w:tcPr>
            <w:tcW w:type="dxa" w:w="3500"/>
            <w:shd w:fill="F2F2F2" w:color="auto" w:val="clear"/>
            <w:tcMar>
              <w:top w:type="dxa" w:w="50"/>
              <w:left w:type="dxa" w:w="100"/>
              <w:bottom w:type="dxa" w:w="50"/>
              <w:right w:type="dxa" w:w="100"/>
            </w:tcMar>
            <w:vAlign w:val="center"/>
          </w:tcPr>
          <w:p>
            <w:r>
              <w:rPr>
                <w:rFonts w:ascii="Calibri" w:cs="Calibri" w:eastAsia="Calibri" w:hAnsi="Calibri"/>
                <w:b w:val="false"/>
                <w:bCs w:val="false"/>
                <w:i w:val="false"/>
                <w:iCs w:val="false"/>
                <w:color w:val="000000"/>
                <w:sz w:val="19"/>
                <w:szCs w:val="19"/>
              </w:rPr>
              <w:t xml:space="preserve">Unrepaired since 2023</w:t>
            </w:r>
          </w:p>
        </w:tc>
        <w:tc>
          <w:tcPr>
            <w:tcW w:type="dxa" w:w="3500"/>
            <w:shd w:fill="F2F2F2" w:color="auto" w:val="clear"/>
            <w:tcMar>
              <w:top w:type="dxa" w:w="50"/>
              <w:left w:type="dxa" w:w="100"/>
              <w:bottom w:type="dxa" w:w="50"/>
              <w:right w:type="dxa" w:w="100"/>
            </w:tcMar>
            <w:vAlign w:val="center"/>
          </w:tcPr>
          <w:p>
            <w:r>
              <w:rPr>
                <w:rFonts w:ascii="Calibri" w:cs="Calibri" w:eastAsia="Calibri" w:hAnsi="Calibri"/>
                <w:b w:val="false"/>
                <w:bCs w:val="false"/>
                <w:i w:val="false"/>
                <w:iCs w:val="false"/>
                <w:color w:val="000000"/>
                <w:sz w:val="19"/>
                <w:szCs w:val="19"/>
              </w:rPr>
              <w:t xml:space="preserve"/>
            </w:r>
          </w:p>
        </w:tc>
      </w:tr>
      <w:tr>
        <w:tc>
          <w:tcPr>
            <w:tcW w:type="dxa" w:w="2200"/>
            <w:tcMar>
              <w:top w:type="dxa" w:w="50"/>
              <w:left w:type="dxa" w:w="100"/>
              <w:bottom w:type="dxa" w:w="50"/>
              <w:right w:type="dxa" w:w="100"/>
            </w:tcMar>
            <w:vAlign w:val="center"/>
          </w:tcPr>
          <w:p>
            <w:r>
              <w:rPr>
                <w:rFonts w:ascii="Calibri" w:cs="Calibri" w:eastAsia="Calibri" w:hAnsi="Calibri"/>
                <w:b/>
                <w:bCs/>
                <w:i w:val="false"/>
                <w:iCs w:val="false"/>
                <w:color w:val="000000"/>
                <w:sz w:val="19"/>
                <w:szCs w:val="19"/>
              </w:rPr>
              <w:t xml:space="preserve">ABS lamp</w:t>
            </w:r>
          </w:p>
        </w:tc>
        <w:tc>
          <w:tcPr>
            <w:tcW w:type="dxa" w:w="3500"/>
            <w:tcMar>
              <w:top w:type="dxa" w:w="50"/>
              <w:left w:type="dxa" w:w="100"/>
              <w:bottom w:type="dxa" w:w="50"/>
              <w:right w:type="dxa" w:w="100"/>
            </w:tcMar>
            <w:vAlign w:val="center"/>
          </w:tcPr>
          <w:p>
            <w:r>
              <w:rPr>
                <w:rFonts w:ascii="Calibri" w:cs="Calibri" w:eastAsia="Calibri" w:hAnsi="Calibri"/>
                <w:b w:val="false"/>
                <w:bCs w:val="false"/>
                <w:i w:val="false"/>
                <w:iCs w:val="false"/>
                <w:color w:val="000000"/>
                <w:sz w:val="19"/>
                <w:szCs w:val="19"/>
              </w:rPr>
              <w:t xml:space="preserve">MOT fail June 2026, cleared same day</w:t>
            </w:r>
          </w:p>
        </w:tc>
        <w:tc>
          <w:tcPr>
            <w:tcW w:type="dxa" w:w="3500"/>
            <w:tcMar>
              <w:top w:type="dxa" w:w="50"/>
              <w:left w:type="dxa" w:w="100"/>
              <w:bottom w:type="dxa" w:w="50"/>
              <w:right w:type="dxa" w:w="100"/>
            </w:tcMar>
            <w:vAlign w:val="center"/>
          </w:tcPr>
          <w:p>
            <w:r>
              <w:rPr>
                <w:rFonts w:ascii="Calibri" w:cs="Calibri" w:eastAsia="Calibri" w:hAnsi="Calibri"/>
                <w:b w:val="false"/>
                <w:bCs w:val="false"/>
                <w:i w:val="false"/>
                <w:iCs w:val="false"/>
                <w:color w:val="000000"/>
                <w:sz w:val="19"/>
                <w:szCs w:val="19"/>
              </w:rPr>
              <w:t xml:space="preserve"/>
            </w:r>
          </w:p>
        </w:tc>
      </w:tr>
      <w:tr>
        <w:tc>
          <w:tcPr>
            <w:tcW w:type="dxa" w:w="2200"/>
            <w:shd w:fill="F2F2F2" w:color="auto" w:val="clear"/>
            <w:tcMar>
              <w:top w:type="dxa" w:w="50"/>
              <w:left w:type="dxa" w:w="100"/>
              <w:bottom w:type="dxa" w:w="50"/>
              <w:right w:type="dxa" w:w="100"/>
            </w:tcMar>
            <w:vAlign w:val="center"/>
          </w:tcPr>
          <w:p>
            <w:r>
              <w:rPr>
                <w:rFonts w:ascii="Calibri" w:cs="Calibri" w:eastAsia="Calibri" w:hAnsi="Calibri"/>
                <w:b/>
                <w:bCs/>
                <w:i w:val="false"/>
                <w:iCs w:val="false"/>
                <w:color w:val="000000"/>
                <w:sz w:val="19"/>
                <w:szCs w:val="19"/>
              </w:rPr>
              <w:t xml:space="preserve">Brakes</w:t>
            </w:r>
          </w:p>
        </w:tc>
        <w:tc>
          <w:tcPr>
            <w:tcW w:type="dxa" w:w="3500"/>
            <w:shd w:fill="F2F2F2" w:color="auto" w:val="clear"/>
            <w:tcMar>
              <w:top w:type="dxa" w:w="50"/>
              <w:left w:type="dxa" w:w="100"/>
              <w:bottom w:type="dxa" w:w="50"/>
              <w:right w:type="dxa" w:w="100"/>
            </w:tcMar>
            <w:vAlign w:val="center"/>
          </w:tcPr>
          <w:p>
            <w:r>
              <w:rPr>
                <w:rFonts w:ascii="Calibri" w:cs="Calibri" w:eastAsia="Calibri" w:hAnsi="Calibri"/>
                <w:b w:val="false"/>
                <w:bCs w:val="false"/>
                <w:i w:val="false"/>
                <w:iCs w:val="false"/>
                <w:color w:val="000000"/>
                <w:sz w:val="19"/>
                <w:szCs w:val="19"/>
              </w:rPr>
              <w:t xml:space="preserve">Wear rate unexplained</w:t>
            </w:r>
          </w:p>
        </w:tc>
        <w:tc>
          <w:tcPr>
            <w:tcW w:type="dxa" w:w="3500"/>
            <w:shd w:fill="F2F2F2" w:color="auto" w:val="clear"/>
            <w:tcMar>
              <w:top w:type="dxa" w:w="50"/>
              <w:left w:type="dxa" w:w="100"/>
              <w:bottom w:type="dxa" w:w="50"/>
              <w:right w:type="dxa" w:w="100"/>
            </w:tcMar>
            <w:vAlign w:val="center"/>
          </w:tcPr>
          <w:p>
            <w:r>
              <w:rPr>
                <w:rFonts w:ascii="Calibri" w:cs="Calibri" w:eastAsia="Calibri" w:hAnsi="Calibri"/>
                <w:b w:val="false"/>
                <w:bCs w:val="false"/>
                <w:i w:val="false"/>
                <w:iCs w:val="false"/>
                <w:color w:val="000000"/>
                <w:sz w:val="19"/>
                <w:szCs w:val="19"/>
              </w:rPr>
              <w:t xml:space="preserve">Parking brake faults 2025</w:t>
            </w:r>
          </w:p>
        </w:tc>
      </w:tr>
      <w:tr>
        <w:tc>
          <w:tcPr>
            <w:tcW w:type="dxa" w:w="2200"/>
            <w:tcMar>
              <w:top w:type="dxa" w:w="50"/>
              <w:left w:type="dxa" w:w="100"/>
              <w:bottom w:type="dxa" w:w="50"/>
              <w:right w:type="dxa" w:w="100"/>
            </w:tcMar>
            <w:vAlign w:val="center"/>
          </w:tcPr>
          <w:p>
            <w:r>
              <w:rPr>
                <w:rFonts w:ascii="Calibri" w:cs="Calibri" w:eastAsia="Calibri" w:hAnsi="Calibri"/>
                <w:b/>
                <w:bCs/>
                <w:i w:val="false"/>
                <w:iCs w:val="false"/>
                <w:color w:val="000000"/>
                <w:sz w:val="19"/>
                <w:szCs w:val="19"/>
              </w:rPr>
              <w:t xml:space="preserve">Suspension</w:t>
            </w:r>
          </w:p>
        </w:tc>
        <w:tc>
          <w:tcPr>
            <w:tcW w:type="dxa" w:w="3500"/>
            <w:tcMar>
              <w:top w:type="dxa" w:w="50"/>
              <w:left w:type="dxa" w:w="100"/>
              <w:bottom w:type="dxa" w:w="50"/>
              <w:right w:type="dxa" w:w="100"/>
            </w:tcMar>
            <w:vAlign w:val="center"/>
          </w:tcPr>
          <w:p>
            <w:r>
              <w:rPr>
                <w:rFonts w:ascii="Calibri" w:cs="Calibri" w:eastAsia="Calibri" w:hAnsi="Calibri"/>
                <w:b w:val="false"/>
                <w:bCs w:val="false"/>
                <w:i w:val="false"/>
                <w:iCs w:val="false"/>
                <w:color w:val="000000"/>
                <w:sz w:val="19"/>
                <w:szCs w:val="19"/>
              </w:rPr>
              <w:t xml:space="preserve"/>
            </w:r>
          </w:p>
        </w:tc>
        <w:tc>
          <w:tcPr>
            <w:tcW w:type="dxa" w:w="3500"/>
            <w:tcMar>
              <w:top w:type="dxa" w:w="50"/>
              <w:left w:type="dxa" w:w="100"/>
              <w:bottom w:type="dxa" w:w="50"/>
              <w:right w:type="dxa" w:w="100"/>
            </w:tcMar>
            <w:vAlign w:val="center"/>
          </w:tcPr>
          <w:p>
            <w:r>
              <w:rPr>
                <w:rFonts w:ascii="Calibri" w:cs="Calibri" w:eastAsia="Calibri" w:hAnsi="Calibri"/>
                <w:b w:val="false"/>
                <w:bCs w:val="false"/>
                <w:i w:val="false"/>
                <w:iCs w:val="false"/>
                <w:color w:val="000000"/>
                <w:sz w:val="19"/>
                <w:szCs w:val="19"/>
              </w:rPr>
              <w:t xml:space="preserve">Ball joint 2025, spring bush 2015</w:t>
            </w:r>
          </w:p>
        </w:tc>
      </w:tr>
      <w:tr>
        <w:tc>
          <w:tcPr>
            <w:tcW w:type="dxa" w:w="2200"/>
            <w:shd w:fill="F2F2F2" w:color="auto" w:val="clear"/>
            <w:tcMar>
              <w:top w:type="dxa" w:w="50"/>
              <w:left w:type="dxa" w:w="100"/>
              <w:bottom w:type="dxa" w:w="50"/>
              <w:right w:type="dxa" w:w="100"/>
            </w:tcMar>
            <w:vAlign w:val="center"/>
          </w:tcPr>
          <w:p>
            <w:r>
              <w:rPr>
                <w:rFonts w:ascii="Calibri" w:cs="Calibri" w:eastAsia="Calibri" w:hAnsi="Calibri"/>
                <w:b/>
                <w:bCs/>
                <w:i w:val="false"/>
                <w:iCs w:val="false"/>
                <w:color w:val="000000"/>
                <w:sz w:val="19"/>
                <w:szCs w:val="19"/>
              </w:rPr>
              <w:t xml:space="preserve">Lights</w:t>
            </w:r>
          </w:p>
        </w:tc>
        <w:tc>
          <w:tcPr>
            <w:tcW w:type="dxa" w:w="3500"/>
            <w:shd w:fill="F2F2F2" w:color="auto" w:val="clear"/>
            <w:tcMar>
              <w:top w:type="dxa" w:w="50"/>
              <w:left w:type="dxa" w:w="100"/>
              <w:bottom w:type="dxa" w:w="50"/>
              <w:right w:type="dxa" w:w="100"/>
            </w:tcMar>
            <w:vAlign w:val="center"/>
          </w:tcPr>
          <w:p>
            <w:r>
              <w:rPr>
                <w:rFonts w:ascii="Calibri" w:cs="Calibri" w:eastAsia="Calibri" w:hAnsi="Calibri"/>
                <w:b w:val="false"/>
                <w:bCs w:val="false"/>
                <w:i w:val="false"/>
                <w:iCs w:val="false"/>
                <w:color w:val="000000"/>
                <w:sz w:val="19"/>
                <w:szCs w:val="19"/>
              </w:rPr>
              <w:t xml:space="preserve"/>
            </w:r>
          </w:p>
        </w:tc>
        <w:tc>
          <w:tcPr>
            <w:tcW w:type="dxa" w:w="3500"/>
            <w:shd w:fill="F2F2F2" w:color="auto" w:val="clear"/>
            <w:tcMar>
              <w:top w:type="dxa" w:w="50"/>
              <w:left w:type="dxa" w:w="100"/>
              <w:bottom w:type="dxa" w:w="50"/>
              <w:right w:type="dxa" w:w="100"/>
            </w:tcMar>
            <w:vAlign w:val="center"/>
          </w:tcPr>
          <w:p>
            <w:r>
              <w:rPr>
                <w:rFonts w:ascii="Calibri" w:cs="Calibri" w:eastAsia="Calibri" w:hAnsi="Calibri"/>
                <w:b w:val="false"/>
                <w:bCs w:val="false"/>
                <w:i w:val="false"/>
                <w:iCs w:val="false"/>
                <w:color w:val="000000"/>
                <w:sz w:val="19"/>
                <w:szCs w:val="19"/>
              </w:rPr>
              <w:t xml:space="preserve">Cracked stop lamp lens 2025</w:t>
            </w:r>
          </w:p>
        </w:tc>
      </w:tr>
    </w:tbl>
    <w:p>
      <w:pPr>
        <w:pStyle w:val="Heading1"/>
        <w:spacing w:after="140" w:before="260"/>
      </w:pPr>
      <w:r>
        <w:rPr>
          <w:rFonts w:ascii="Calibri" w:cs="Calibri" w:eastAsia="Calibri" w:hAnsi="Calibri"/>
          <w:b/>
          <w:bCs/>
          <w:color w:val="1F3864"/>
          <w:sz w:val="30"/>
          <w:szCs w:val="30"/>
        </w:rPr>
        <w:t xml:space="preserve">Section E: People, records and review</w:t>
      </w:r>
    </w:p>
    <w:p>
      <w:pPr>
        <w:pStyle w:val="Heading2"/>
        <w:spacing w:after="100" w:before="200"/>
      </w:pPr>
      <w:r>
        <w:rPr>
          <w:rFonts w:ascii="Calibri" w:cs="Calibri" w:eastAsia="Calibri" w:hAnsi="Calibri"/>
          <w:b/>
          <w:bCs/>
          <w:color w:val="1F3864"/>
          <w:sz w:val="24"/>
          <w:szCs w:val="24"/>
        </w:rPr>
        <w:t xml:space="preserve">E1. Authorised driver register</w:t>
      </w:r>
    </w:p>
    <w:p>
      <w:pPr>
        <w:spacing w:after="110"/>
      </w:pPr>
      <w:r>
        <w:rPr>
          <w:rFonts w:ascii="Calibri" w:cs="Calibri" w:eastAsia="Calibri" w:hAnsi="Calibri"/>
          <w:b w:val="false"/>
          <w:bCs w:val="false"/>
          <w:i w:val="false"/>
          <w:iCs w:val="false"/>
          <w:color w:val="000000"/>
          <w:sz w:val="20"/>
          <w:szCs w:val="20"/>
        </w:rPr>
        <w:t xml:space="preserve">This list is the control. Only these names appear in the app, and there is no way for a driver to add themselves. Add people when the leadership approves them, before their first Sunday, and remove them when they should no longer drive.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500"/>
        <w:gridCol w:w="2400"/>
        <w:gridCol w:w="1500"/>
        <w:gridCol w:w="1400"/>
        <w:gridCol w:w="1400"/>
      </w:tblGrid>
      <w:tr>
        <w:trPr>
          <w:tblHeader/>
        </w:trPr>
        <w:tc>
          <w:tcPr>
            <w:tcW w:type="dxa" w:w="2500"/>
            <w:shd w:fill="1F3864" w:color="auto" w:val="clear"/>
            <w:tcMar>
              <w:top w:type="dxa" w:w="50"/>
              <w:left w:type="dxa" w:w="100"/>
              <w:bottom w:type="dxa" w:w="50"/>
              <w:right w:type="dxa" w:w="100"/>
            </w:tcMar>
            <w:vAlign w:val="center"/>
          </w:tcPr>
          <w:p>
            <w:r>
              <w:rPr>
                <w:rFonts w:ascii="Calibri" w:cs="Calibri" w:eastAsia="Calibri" w:hAnsi="Calibri"/>
                <w:b/>
                <w:bCs/>
                <w:i w:val="false"/>
                <w:iCs w:val="false"/>
                <w:color w:val="FFFFFF"/>
                <w:sz w:val="19"/>
                <w:szCs w:val="19"/>
              </w:rPr>
              <w:t xml:space="preserve">Name</w:t>
            </w:r>
          </w:p>
        </w:tc>
        <w:tc>
          <w:tcPr>
            <w:tcW w:type="dxa" w:w="2400"/>
            <w:shd w:fill="1F3864" w:color="auto" w:val="clear"/>
            <w:tcMar>
              <w:top w:type="dxa" w:w="50"/>
              <w:left w:type="dxa" w:w="100"/>
              <w:bottom w:type="dxa" w:w="50"/>
              <w:right w:type="dxa" w:w="100"/>
            </w:tcMar>
            <w:vAlign w:val="center"/>
          </w:tcPr>
          <w:p>
            <w:r>
              <w:rPr>
                <w:rFonts w:ascii="Calibri" w:cs="Calibri" w:eastAsia="Calibri" w:hAnsi="Calibri"/>
                <w:b/>
                <w:bCs/>
                <w:i w:val="false"/>
                <w:iCs w:val="false"/>
                <w:color w:val="FFFFFF"/>
                <w:sz w:val="19"/>
                <w:szCs w:val="19"/>
              </w:rPr>
              <w:t xml:space="preserve">Role</w:t>
            </w:r>
          </w:p>
        </w:tc>
        <w:tc>
          <w:tcPr>
            <w:tcW w:type="dxa" w:w="1500"/>
            <w:shd w:fill="1F3864" w:color="auto" w:val="clear"/>
            <w:tcMar>
              <w:top w:type="dxa" w:w="50"/>
              <w:left w:type="dxa" w:w="100"/>
              <w:bottom w:type="dxa" w:w="50"/>
              <w:right w:type="dxa" w:w="100"/>
            </w:tcMar>
            <w:vAlign w:val="center"/>
          </w:tcPr>
          <w:p>
            <w:r>
              <w:rPr>
                <w:rFonts w:ascii="Calibri" w:cs="Calibri" w:eastAsia="Calibri" w:hAnsi="Calibri"/>
                <w:b/>
                <w:bCs/>
                <w:i w:val="false"/>
                <w:iCs w:val="false"/>
                <w:color w:val="FFFFFF"/>
                <w:sz w:val="19"/>
                <w:szCs w:val="19"/>
              </w:rPr>
              <w:t xml:space="preserve">Licence cat.</w:t>
            </w:r>
          </w:p>
        </w:tc>
        <w:tc>
          <w:tcPr>
            <w:tcW w:type="dxa" w:w="1400"/>
            <w:shd w:fill="1F3864" w:color="auto" w:val="clear"/>
            <w:tcMar>
              <w:top w:type="dxa" w:w="50"/>
              <w:left w:type="dxa" w:w="100"/>
              <w:bottom w:type="dxa" w:w="50"/>
              <w:right w:type="dxa" w:w="100"/>
            </w:tcMar>
            <w:vAlign w:val="center"/>
          </w:tcPr>
          <w:p>
            <w:r>
              <w:rPr>
                <w:rFonts w:ascii="Calibri" w:cs="Calibri" w:eastAsia="Calibri" w:hAnsi="Calibri"/>
                <w:b/>
                <w:bCs/>
                <w:i w:val="false"/>
                <w:iCs w:val="false"/>
                <w:color w:val="FFFFFF"/>
                <w:sz w:val="19"/>
                <w:szCs w:val="19"/>
              </w:rPr>
              <w:t xml:space="preserve">Checked</w:t>
            </w:r>
          </w:p>
        </w:tc>
        <w:tc>
          <w:tcPr>
            <w:tcW w:type="dxa" w:w="1400"/>
            <w:shd w:fill="1F3864" w:color="auto" w:val="clear"/>
            <w:tcMar>
              <w:top w:type="dxa" w:w="50"/>
              <w:left w:type="dxa" w:w="100"/>
              <w:bottom w:type="dxa" w:w="50"/>
              <w:right w:type="dxa" w:w="100"/>
            </w:tcMar>
            <w:vAlign w:val="center"/>
          </w:tcPr>
          <w:p>
            <w:r>
              <w:rPr>
                <w:rFonts w:ascii="Calibri" w:cs="Calibri" w:eastAsia="Calibri" w:hAnsi="Calibri"/>
                <w:b/>
                <w:bCs/>
                <w:i w:val="false"/>
                <w:iCs w:val="false"/>
                <w:color w:val="FFFFFF"/>
                <w:sz w:val="19"/>
                <w:szCs w:val="19"/>
              </w:rPr>
              <w:t xml:space="preserve">Recheck due</w:t>
            </w:r>
          </w:p>
        </w:tc>
      </w:tr>
      <w:tr>
        <w:tc>
          <w:tcPr>
            <w:tcW w:type="dxa" w:w="2500"/>
            <w:tcMar>
              <w:top w:type="dxa" w:w="50"/>
              <w:left w:type="dxa" w:w="100"/>
              <w:bottom w:type="dxa" w:w="50"/>
              <w:right w:type="dxa" w:w="100"/>
            </w:tcMar>
            <w:vAlign w:val="center"/>
          </w:tcPr>
          <w:p>
            <w:r>
              <w:rPr>
                <w:rFonts w:ascii="Calibri" w:cs="Calibri" w:eastAsia="Calibri" w:hAnsi="Calibri"/>
                <w:b/>
                <w:bCs/>
                <w:i w:val="false"/>
                <w:iCs w:val="false"/>
                <w:color w:val="000000"/>
                <w:sz w:val="19"/>
                <w:szCs w:val="19"/>
              </w:rPr>
              <w:t xml:space="preserve">Pst Kehinde</w:t>
            </w:r>
          </w:p>
        </w:tc>
        <w:tc>
          <w:tcPr>
            <w:tcW w:type="dxa" w:w="2400"/>
            <w:tcMar>
              <w:top w:type="dxa" w:w="50"/>
              <w:left w:type="dxa" w:w="100"/>
              <w:bottom w:type="dxa" w:w="50"/>
              <w:right w:type="dxa" w:w="100"/>
            </w:tcMar>
            <w:vAlign w:val="center"/>
          </w:tcPr>
          <w:p>
            <w:r>
              <w:rPr>
                <w:rFonts w:ascii="Calibri" w:cs="Calibri" w:eastAsia="Calibri" w:hAnsi="Calibri"/>
                <w:b w:val="false"/>
                <w:bCs w:val="false"/>
                <w:i w:val="false"/>
                <w:iCs w:val="false"/>
                <w:color w:val="000000"/>
                <w:sz w:val="19"/>
                <w:szCs w:val="19"/>
              </w:rPr>
              <w:t xml:space="preserve">Minister in Charge</w:t>
            </w:r>
          </w:p>
        </w:tc>
        <w:tc>
          <w:tcPr>
            <w:tcW w:type="dxa" w:w="1500"/>
            <w:tcMar>
              <w:top w:type="dxa" w:w="50"/>
              <w:left w:type="dxa" w:w="100"/>
              <w:bottom w:type="dxa" w:w="50"/>
              <w:right w:type="dxa" w:w="100"/>
            </w:tcMar>
            <w:vAlign w:val="center"/>
          </w:tcPr>
          <w:p>
            <w:r>
              <w:rPr>
                <w:rFonts w:ascii="Calibri" w:cs="Calibri" w:eastAsia="Calibri" w:hAnsi="Calibri"/>
                <w:b w:val="false"/>
                <w:bCs w:val="false"/>
                <w:i w:val="false"/>
                <w:iCs w:val="false"/>
                <w:color w:val="000000"/>
                <w:sz w:val="19"/>
                <w:szCs w:val="19"/>
              </w:rPr>
              <w:t xml:space="preserve"/>
            </w:r>
          </w:p>
        </w:tc>
        <w:tc>
          <w:tcPr>
            <w:tcW w:type="dxa" w:w="1400"/>
            <w:tcMar>
              <w:top w:type="dxa" w:w="50"/>
              <w:left w:type="dxa" w:w="100"/>
              <w:bottom w:type="dxa" w:w="50"/>
              <w:right w:type="dxa" w:w="100"/>
            </w:tcMar>
            <w:vAlign w:val="center"/>
          </w:tcPr>
          <w:p>
            <w:r>
              <w:rPr>
                <w:rFonts w:ascii="Calibri" w:cs="Calibri" w:eastAsia="Calibri" w:hAnsi="Calibri"/>
                <w:b w:val="false"/>
                <w:bCs w:val="false"/>
                <w:i w:val="false"/>
                <w:iCs w:val="false"/>
                <w:color w:val="000000"/>
                <w:sz w:val="19"/>
                <w:szCs w:val="19"/>
              </w:rPr>
              <w:t xml:space="preserve"/>
            </w:r>
          </w:p>
        </w:tc>
        <w:tc>
          <w:tcPr>
            <w:tcW w:type="dxa" w:w="1400"/>
            <w:tcMar>
              <w:top w:type="dxa" w:w="50"/>
              <w:left w:type="dxa" w:w="100"/>
              <w:bottom w:type="dxa" w:w="50"/>
              <w:right w:type="dxa" w:w="100"/>
            </w:tcMar>
            <w:vAlign w:val="center"/>
          </w:tcPr>
          <w:p>
            <w:r>
              <w:rPr>
                <w:rFonts w:ascii="Calibri" w:cs="Calibri" w:eastAsia="Calibri" w:hAnsi="Calibri"/>
                <w:b w:val="false"/>
                <w:bCs w:val="false"/>
                <w:i w:val="false"/>
                <w:iCs w:val="false"/>
                <w:color w:val="000000"/>
                <w:sz w:val="19"/>
                <w:szCs w:val="19"/>
              </w:rPr>
              <w:t xml:space="preserve"/>
            </w:r>
          </w:p>
        </w:tc>
      </w:tr>
      <w:tr>
        <w:tc>
          <w:tcPr>
            <w:tcW w:type="dxa" w:w="2500"/>
            <w:shd w:fill="F2F2F2" w:color="auto" w:val="clear"/>
            <w:tcMar>
              <w:top w:type="dxa" w:w="50"/>
              <w:left w:type="dxa" w:w="100"/>
              <w:bottom w:type="dxa" w:w="50"/>
              <w:right w:type="dxa" w:w="100"/>
            </w:tcMar>
            <w:vAlign w:val="center"/>
          </w:tcPr>
          <w:p>
            <w:r>
              <w:rPr>
                <w:rFonts w:ascii="Calibri" w:cs="Calibri" w:eastAsia="Calibri" w:hAnsi="Calibri"/>
                <w:b/>
                <w:bCs/>
                <w:i w:val="false"/>
                <w:iCs w:val="false"/>
                <w:color w:val="000000"/>
                <w:sz w:val="19"/>
                <w:szCs w:val="19"/>
              </w:rPr>
              <w:t xml:space="preserve">Bro Asim</w:t>
            </w:r>
          </w:p>
        </w:tc>
        <w:tc>
          <w:tcPr>
            <w:tcW w:type="dxa" w:w="2400"/>
            <w:shd w:fill="F2F2F2" w:color="auto" w:val="clear"/>
            <w:tcMar>
              <w:top w:type="dxa" w:w="50"/>
              <w:left w:type="dxa" w:w="100"/>
              <w:bottom w:type="dxa" w:w="50"/>
              <w:right w:type="dxa" w:w="100"/>
            </w:tcMar>
            <w:vAlign w:val="center"/>
          </w:tcPr>
          <w:p>
            <w:r>
              <w:rPr>
                <w:rFonts w:ascii="Calibri" w:cs="Calibri" w:eastAsia="Calibri" w:hAnsi="Calibri"/>
                <w:b w:val="false"/>
                <w:bCs w:val="false"/>
                <w:i w:val="false"/>
                <w:iCs w:val="false"/>
                <w:color w:val="000000"/>
                <w:sz w:val="19"/>
                <w:szCs w:val="19"/>
              </w:rPr>
              <w:t xml:space="preserve">Coordinator</w:t>
            </w:r>
          </w:p>
        </w:tc>
        <w:tc>
          <w:tcPr>
            <w:tcW w:type="dxa" w:w="1500"/>
            <w:shd w:fill="F2F2F2" w:color="auto" w:val="clear"/>
            <w:tcMar>
              <w:top w:type="dxa" w:w="50"/>
              <w:left w:type="dxa" w:w="100"/>
              <w:bottom w:type="dxa" w:w="50"/>
              <w:right w:type="dxa" w:w="100"/>
            </w:tcMar>
            <w:vAlign w:val="center"/>
          </w:tcPr>
          <w:p>
            <w:r>
              <w:rPr>
                <w:rFonts w:ascii="Calibri" w:cs="Calibri" w:eastAsia="Calibri" w:hAnsi="Calibri"/>
                <w:b w:val="false"/>
                <w:bCs w:val="false"/>
                <w:i w:val="false"/>
                <w:iCs w:val="false"/>
                <w:color w:val="000000"/>
                <w:sz w:val="19"/>
                <w:szCs w:val="19"/>
              </w:rPr>
              <w:t xml:space="preserve"/>
            </w:r>
          </w:p>
        </w:tc>
        <w:tc>
          <w:tcPr>
            <w:tcW w:type="dxa" w:w="1400"/>
            <w:shd w:fill="F2F2F2" w:color="auto" w:val="clear"/>
            <w:tcMar>
              <w:top w:type="dxa" w:w="50"/>
              <w:left w:type="dxa" w:w="100"/>
              <w:bottom w:type="dxa" w:w="50"/>
              <w:right w:type="dxa" w:w="100"/>
            </w:tcMar>
            <w:vAlign w:val="center"/>
          </w:tcPr>
          <w:p>
            <w:r>
              <w:rPr>
                <w:rFonts w:ascii="Calibri" w:cs="Calibri" w:eastAsia="Calibri" w:hAnsi="Calibri"/>
                <w:b w:val="false"/>
                <w:bCs w:val="false"/>
                <w:i w:val="false"/>
                <w:iCs w:val="false"/>
                <w:color w:val="000000"/>
                <w:sz w:val="19"/>
                <w:szCs w:val="19"/>
              </w:rPr>
              <w:t xml:space="preserve"/>
            </w:r>
          </w:p>
        </w:tc>
        <w:tc>
          <w:tcPr>
            <w:tcW w:type="dxa" w:w="1400"/>
            <w:shd w:fill="F2F2F2" w:color="auto" w:val="clear"/>
            <w:tcMar>
              <w:top w:type="dxa" w:w="50"/>
              <w:left w:type="dxa" w:w="100"/>
              <w:bottom w:type="dxa" w:w="50"/>
              <w:right w:type="dxa" w:w="100"/>
            </w:tcMar>
            <w:vAlign w:val="center"/>
          </w:tcPr>
          <w:p>
            <w:r>
              <w:rPr>
                <w:rFonts w:ascii="Calibri" w:cs="Calibri" w:eastAsia="Calibri" w:hAnsi="Calibri"/>
                <w:b w:val="false"/>
                <w:bCs w:val="false"/>
                <w:i w:val="false"/>
                <w:iCs w:val="false"/>
                <w:color w:val="000000"/>
                <w:sz w:val="19"/>
                <w:szCs w:val="19"/>
              </w:rPr>
              <w:t xml:space="preserve"/>
            </w:r>
          </w:p>
        </w:tc>
      </w:tr>
      <w:tr>
        <w:tc>
          <w:tcPr>
            <w:tcW w:type="dxa" w:w="2500"/>
            <w:tcMar>
              <w:top w:type="dxa" w:w="50"/>
              <w:left w:type="dxa" w:w="100"/>
              <w:bottom w:type="dxa" w:w="50"/>
              <w:right w:type="dxa" w:w="100"/>
            </w:tcMar>
            <w:vAlign w:val="center"/>
          </w:tcPr>
          <w:p>
            <w:r>
              <w:rPr>
                <w:rFonts w:ascii="Calibri" w:cs="Calibri" w:eastAsia="Calibri" w:hAnsi="Calibri"/>
                <w:b/>
                <w:bCs/>
                <w:i w:val="false"/>
                <w:iCs w:val="false"/>
                <w:color w:val="000000"/>
                <w:sz w:val="19"/>
                <w:szCs w:val="19"/>
              </w:rPr>
              <w:t xml:space="preserve">Bro Adebola</w:t>
            </w:r>
          </w:p>
        </w:tc>
        <w:tc>
          <w:tcPr>
            <w:tcW w:type="dxa" w:w="2400"/>
            <w:tcMar>
              <w:top w:type="dxa" w:w="50"/>
              <w:left w:type="dxa" w:w="100"/>
              <w:bottom w:type="dxa" w:w="50"/>
              <w:right w:type="dxa" w:w="100"/>
            </w:tcMar>
            <w:vAlign w:val="center"/>
          </w:tcPr>
          <w:p>
            <w:r>
              <w:rPr>
                <w:rFonts w:ascii="Calibri" w:cs="Calibri" w:eastAsia="Calibri" w:hAnsi="Calibri"/>
                <w:b w:val="false"/>
                <w:bCs w:val="false"/>
                <w:i w:val="false"/>
                <w:iCs w:val="false"/>
                <w:color w:val="000000"/>
                <w:sz w:val="19"/>
                <w:szCs w:val="19"/>
              </w:rPr>
              <w:t xml:space="preserve">Driver</w:t>
            </w:r>
          </w:p>
        </w:tc>
        <w:tc>
          <w:tcPr>
            <w:tcW w:type="dxa" w:w="1500"/>
            <w:tcMar>
              <w:top w:type="dxa" w:w="50"/>
              <w:left w:type="dxa" w:w="100"/>
              <w:bottom w:type="dxa" w:w="50"/>
              <w:right w:type="dxa" w:w="100"/>
            </w:tcMar>
            <w:vAlign w:val="center"/>
          </w:tcPr>
          <w:p>
            <w:r>
              <w:rPr>
                <w:rFonts w:ascii="Calibri" w:cs="Calibri" w:eastAsia="Calibri" w:hAnsi="Calibri"/>
                <w:b w:val="false"/>
                <w:bCs w:val="false"/>
                <w:i w:val="false"/>
                <w:iCs w:val="false"/>
                <w:color w:val="000000"/>
                <w:sz w:val="19"/>
                <w:szCs w:val="19"/>
              </w:rPr>
              <w:t xml:space="preserve"/>
            </w:r>
          </w:p>
        </w:tc>
        <w:tc>
          <w:tcPr>
            <w:tcW w:type="dxa" w:w="1400"/>
            <w:tcMar>
              <w:top w:type="dxa" w:w="50"/>
              <w:left w:type="dxa" w:w="100"/>
              <w:bottom w:type="dxa" w:w="50"/>
              <w:right w:type="dxa" w:w="100"/>
            </w:tcMar>
            <w:vAlign w:val="center"/>
          </w:tcPr>
          <w:p>
            <w:r>
              <w:rPr>
                <w:rFonts w:ascii="Calibri" w:cs="Calibri" w:eastAsia="Calibri" w:hAnsi="Calibri"/>
                <w:b w:val="false"/>
                <w:bCs w:val="false"/>
                <w:i w:val="false"/>
                <w:iCs w:val="false"/>
                <w:color w:val="000000"/>
                <w:sz w:val="19"/>
                <w:szCs w:val="19"/>
              </w:rPr>
              <w:t xml:space="preserve"/>
            </w:r>
          </w:p>
        </w:tc>
        <w:tc>
          <w:tcPr>
            <w:tcW w:type="dxa" w:w="1400"/>
            <w:tcMar>
              <w:top w:type="dxa" w:w="50"/>
              <w:left w:type="dxa" w:w="100"/>
              <w:bottom w:type="dxa" w:w="50"/>
              <w:right w:type="dxa" w:w="100"/>
            </w:tcMar>
            <w:vAlign w:val="center"/>
          </w:tcPr>
          <w:p>
            <w:r>
              <w:rPr>
                <w:rFonts w:ascii="Calibri" w:cs="Calibri" w:eastAsia="Calibri" w:hAnsi="Calibri"/>
                <w:b w:val="false"/>
                <w:bCs w:val="false"/>
                <w:i w:val="false"/>
                <w:iCs w:val="false"/>
                <w:color w:val="000000"/>
                <w:sz w:val="19"/>
                <w:szCs w:val="19"/>
              </w:rPr>
              <w:t xml:space="preserve"/>
            </w:r>
          </w:p>
        </w:tc>
      </w:tr>
      <w:tr>
        <w:tc>
          <w:tcPr>
            <w:tcW w:type="dxa" w:w="2500"/>
            <w:shd w:fill="F2F2F2" w:color="auto" w:val="clear"/>
            <w:tcMar>
              <w:top w:type="dxa" w:w="50"/>
              <w:left w:type="dxa" w:w="100"/>
              <w:bottom w:type="dxa" w:w="50"/>
              <w:right w:type="dxa" w:w="100"/>
            </w:tcMar>
            <w:vAlign w:val="center"/>
          </w:tcPr>
          <w:p>
            <w:r>
              <w:rPr>
                <w:rFonts w:ascii="Calibri" w:cs="Calibri" w:eastAsia="Calibri" w:hAnsi="Calibri"/>
                <w:b/>
                <w:bCs/>
                <w:i w:val="false"/>
                <w:iCs w:val="false"/>
                <w:color w:val="000000"/>
                <w:sz w:val="19"/>
                <w:szCs w:val="19"/>
              </w:rPr>
              <w:t xml:space="preserve">Bro Abiodun</w:t>
            </w:r>
          </w:p>
        </w:tc>
        <w:tc>
          <w:tcPr>
            <w:tcW w:type="dxa" w:w="2400"/>
            <w:shd w:fill="F2F2F2" w:color="auto" w:val="clear"/>
            <w:tcMar>
              <w:top w:type="dxa" w:w="50"/>
              <w:left w:type="dxa" w:w="100"/>
              <w:bottom w:type="dxa" w:w="50"/>
              <w:right w:type="dxa" w:w="100"/>
            </w:tcMar>
            <w:vAlign w:val="center"/>
          </w:tcPr>
          <w:p>
            <w:r>
              <w:rPr>
                <w:rFonts w:ascii="Calibri" w:cs="Calibri" w:eastAsia="Calibri" w:hAnsi="Calibri"/>
                <w:b w:val="false"/>
                <w:bCs w:val="false"/>
                <w:i w:val="false"/>
                <w:iCs w:val="false"/>
                <w:color w:val="000000"/>
                <w:sz w:val="19"/>
                <w:szCs w:val="19"/>
              </w:rPr>
              <w:t xml:space="preserve">Driver</w:t>
            </w:r>
          </w:p>
        </w:tc>
        <w:tc>
          <w:tcPr>
            <w:tcW w:type="dxa" w:w="1500"/>
            <w:shd w:fill="F2F2F2" w:color="auto" w:val="clear"/>
            <w:tcMar>
              <w:top w:type="dxa" w:w="50"/>
              <w:left w:type="dxa" w:w="100"/>
              <w:bottom w:type="dxa" w:w="50"/>
              <w:right w:type="dxa" w:w="100"/>
            </w:tcMar>
            <w:vAlign w:val="center"/>
          </w:tcPr>
          <w:p>
            <w:r>
              <w:rPr>
                <w:rFonts w:ascii="Calibri" w:cs="Calibri" w:eastAsia="Calibri" w:hAnsi="Calibri"/>
                <w:b w:val="false"/>
                <w:bCs w:val="false"/>
                <w:i w:val="false"/>
                <w:iCs w:val="false"/>
                <w:color w:val="000000"/>
                <w:sz w:val="19"/>
                <w:szCs w:val="19"/>
              </w:rPr>
              <w:t xml:space="preserve"/>
            </w:r>
          </w:p>
        </w:tc>
        <w:tc>
          <w:tcPr>
            <w:tcW w:type="dxa" w:w="1400"/>
            <w:shd w:fill="F2F2F2" w:color="auto" w:val="clear"/>
            <w:tcMar>
              <w:top w:type="dxa" w:w="50"/>
              <w:left w:type="dxa" w:w="100"/>
              <w:bottom w:type="dxa" w:w="50"/>
              <w:right w:type="dxa" w:w="100"/>
            </w:tcMar>
            <w:vAlign w:val="center"/>
          </w:tcPr>
          <w:p>
            <w:r>
              <w:rPr>
                <w:rFonts w:ascii="Calibri" w:cs="Calibri" w:eastAsia="Calibri" w:hAnsi="Calibri"/>
                <w:b w:val="false"/>
                <w:bCs w:val="false"/>
                <w:i w:val="false"/>
                <w:iCs w:val="false"/>
                <w:color w:val="000000"/>
                <w:sz w:val="19"/>
                <w:szCs w:val="19"/>
              </w:rPr>
              <w:t xml:space="preserve"/>
            </w:r>
          </w:p>
        </w:tc>
        <w:tc>
          <w:tcPr>
            <w:tcW w:type="dxa" w:w="1400"/>
            <w:shd w:fill="F2F2F2" w:color="auto" w:val="clear"/>
            <w:tcMar>
              <w:top w:type="dxa" w:w="50"/>
              <w:left w:type="dxa" w:w="100"/>
              <w:bottom w:type="dxa" w:w="50"/>
              <w:right w:type="dxa" w:w="100"/>
            </w:tcMar>
            <w:vAlign w:val="center"/>
          </w:tcPr>
          <w:p>
            <w:r>
              <w:rPr>
                <w:rFonts w:ascii="Calibri" w:cs="Calibri" w:eastAsia="Calibri" w:hAnsi="Calibri"/>
                <w:b w:val="false"/>
                <w:bCs w:val="false"/>
                <w:i w:val="false"/>
                <w:iCs w:val="false"/>
                <w:color w:val="000000"/>
                <w:sz w:val="19"/>
                <w:szCs w:val="19"/>
              </w:rPr>
              <w:t xml:space="preserve"/>
            </w:r>
          </w:p>
        </w:tc>
      </w:tr>
      <w:tr>
        <w:tc>
          <w:tcPr>
            <w:tcW w:type="dxa" w:w="2500"/>
            <w:tcMar>
              <w:top w:type="dxa" w:w="50"/>
              <w:left w:type="dxa" w:w="100"/>
              <w:bottom w:type="dxa" w:w="50"/>
              <w:right w:type="dxa" w:w="100"/>
            </w:tcMar>
            <w:vAlign w:val="center"/>
          </w:tcPr>
          <w:p>
            <w:r>
              <w:rPr>
                <w:rFonts w:ascii="Calibri" w:cs="Calibri" w:eastAsia="Calibri" w:hAnsi="Calibri"/>
                <w:b/>
                <w:bCs/>
                <w:i w:val="false"/>
                <w:iCs w:val="false"/>
                <w:color w:val="000000"/>
                <w:sz w:val="19"/>
                <w:szCs w:val="19"/>
              </w:rPr>
              <w:t xml:space="preserve">Bro Moses</w:t>
            </w:r>
          </w:p>
        </w:tc>
        <w:tc>
          <w:tcPr>
            <w:tcW w:type="dxa" w:w="2400"/>
            <w:tcMar>
              <w:top w:type="dxa" w:w="50"/>
              <w:left w:type="dxa" w:w="100"/>
              <w:bottom w:type="dxa" w:w="50"/>
              <w:right w:type="dxa" w:w="100"/>
            </w:tcMar>
            <w:vAlign w:val="center"/>
          </w:tcPr>
          <w:p>
            <w:r>
              <w:rPr>
                <w:rFonts w:ascii="Calibri" w:cs="Calibri" w:eastAsia="Calibri" w:hAnsi="Calibri"/>
                <w:b w:val="false"/>
                <w:bCs w:val="false"/>
                <w:i w:val="false"/>
                <w:iCs w:val="false"/>
                <w:color w:val="000000"/>
                <w:sz w:val="19"/>
                <w:szCs w:val="19"/>
              </w:rPr>
              <w:t xml:space="preserve">Driver</w:t>
            </w:r>
          </w:p>
        </w:tc>
        <w:tc>
          <w:tcPr>
            <w:tcW w:type="dxa" w:w="1500"/>
            <w:tcMar>
              <w:top w:type="dxa" w:w="50"/>
              <w:left w:type="dxa" w:w="100"/>
              <w:bottom w:type="dxa" w:w="50"/>
              <w:right w:type="dxa" w:w="100"/>
            </w:tcMar>
            <w:vAlign w:val="center"/>
          </w:tcPr>
          <w:p>
            <w:r>
              <w:rPr>
                <w:rFonts w:ascii="Calibri" w:cs="Calibri" w:eastAsia="Calibri" w:hAnsi="Calibri"/>
                <w:b w:val="false"/>
                <w:bCs w:val="false"/>
                <w:i w:val="false"/>
                <w:iCs w:val="false"/>
                <w:color w:val="000000"/>
                <w:sz w:val="19"/>
                <w:szCs w:val="19"/>
              </w:rPr>
              <w:t xml:space="preserve"/>
            </w:r>
          </w:p>
        </w:tc>
        <w:tc>
          <w:tcPr>
            <w:tcW w:type="dxa" w:w="1400"/>
            <w:tcMar>
              <w:top w:type="dxa" w:w="50"/>
              <w:left w:type="dxa" w:w="100"/>
              <w:bottom w:type="dxa" w:w="50"/>
              <w:right w:type="dxa" w:w="100"/>
            </w:tcMar>
            <w:vAlign w:val="center"/>
          </w:tcPr>
          <w:p>
            <w:r>
              <w:rPr>
                <w:rFonts w:ascii="Calibri" w:cs="Calibri" w:eastAsia="Calibri" w:hAnsi="Calibri"/>
                <w:b w:val="false"/>
                <w:bCs w:val="false"/>
                <w:i w:val="false"/>
                <w:iCs w:val="false"/>
                <w:color w:val="000000"/>
                <w:sz w:val="19"/>
                <w:szCs w:val="19"/>
              </w:rPr>
              <w:t xml:space="preserve"/>
            </w:r>
          </w:p>
        </w:tc>
        <w:tc>
          <w:tcPr>
            <w:tcW w:type="dxa" w:w="1400"/>
            <w:tcMar>
              <w:top w:type="dxa" w:w="50"/>
              <w:left w:type="dxa" w:w="100"/>
              <w:bottom w:type="dxa" w:w="50"/>
              <w:right w:type="dxa" w:w="100"/>
            </w:tcMar>
            <w:vAlign w:val="center"/>
          </w:tcPr>
          <w:p>
            <w:r>
              <w:rPr>
                <w:rFonts w:ascii="Calibri" w:cs="Calibri" w:eastAsia="Calibri" w:hAnsi="Calibri"/>
                <w:b w:val="false"/>
                <w:bCs w:val="false"/>
                <w:i w:val="false"/>
                <w:iCs w:val="false"/>
                <w:color w:val="000000"/>
                <w:sz w:val="19"/>
                <w:szCs w:val="19"/>
              </w:rPr>
              <w:t xml:space="preserve"/>
            </w:r>
          </w:p>
        </w:tc>
      </w:tr>
      <w:tr>
        <w:tc>
          <w:tcPr>
            <w:tcW w:type="dxa" w:w="2500"/>
            <w:shd w:fill="F2F2F2" w:color="auto" w:val="clear"/>
            <w:tcMar>
              <w:top w:type="dxa" w:w="50"/>
              <w:left w:type="dxa" w:w="100"/>
              <w:bottom w:type="dxa" w:w="50"/>
              <w:right w:type="dxa" w:w="100"/>
            </w:tcMar>
            <w:vAlign w:val="center"/>
          </w:tcPr>
          <w:p>
            <w:r>
              <w:rPr>
                <w:rFonts w:ascii="Calibri" w:cs="Calibri" w:eastAsia="Calibri" w:hAnsi="Calibri"/>
                <w:b/>
                <w:bCs/>
                <w:i w:val="false"/>
                <w:iCs w:val="false"/>
                <w:color w:val="000000"/>
                <w:sz w:val="19"/>
                <w:szCs w:val="19"/>
              </w:rPr>
              <w:t xml:space="preserve">Bro Calvin</w:t>
            </w:r>
          </w:p>
        </w:tc>
        <w:tc>
          <w:tcPr>
            <w:tcW w:type="dxa" w:w="2400"/>
            <w:shd w:fill="F2F2F2" w:color="auto" w:val="clear"/>
            <w:tcMar>
              <w:top w:type="dxa" w:w="50"/>
              <w:left w:type="dxa" w:w="100"/>
              <w:bottom w:type="dxa" w:w="50"/>
              <w:right w:type="dxa" w:w="100"/>
            </w:tcMar>
            <w:vAlign w:val="center"/>
          </w:tcPr>
          <w:p>
            <w:r>
              <w:rPr>
                <w:rFonts w:ascii="Calibri" w:cs="Calibri" w:eastAsia="Calibri" w:hAnsi="Calibri"/>
                <w:b w:val="false"/>
                <w:bCs w:val="false"/>
                <w:i w:val="false"/>
                <w:iCs w:val="false"/>
                <w:color w:val="000000"/>
                <w:sz w:val="19"/>
                <w:szCs w:val="19"/>
              </w:rPr>
              <w:t xml:space="preserve">Backup</w:t>
            </w:r>
          </w:p>
        </w:tc>
        <w:tc>
          <w:tcPr>
            <w:tcW w:type="dxa" w:w="1500"/>
            <w:shd w:fill="F2F2F2" w:color="auto" w:val="clear"/>
            <w:tcMar>
              <w:top w:type="dxa" w:w="50"/>
              <w:left w:type="dxa" w:w="100"/>
              <w:bottom w:type="dxa" w:w="50"/>
              <w:right w:type="dxa" w:w="100"/>
            </w:tcMar>
            <w:vAlign w:val="center"/>
          </w:tcPr>
          <w:p>
            <w:r>
              <w:rPr>
                <w:rFonts w:ascii="Calibri" w:cs="Calibri" w:eastAsia="Calibri" w:hAnsi="Calibri"/>
                <w:b w:val="false"/>
                <w:bCs w:val="false"/>
                <w:i w:val="false"/>
                <w:iCs w:val="false"/>
                <w:color w:val="000000"/>
                <w:sz w:val="19"/>
                <w:szCs w:val="19"/>
              </w:rPr>
              <w:t xml:space="preserve"/>
            </w:r>
          </w:p>
        </w:tc>
        <w:tc>
          <w:tcPr>
            <w:tcW w:type="dxa" w:w="1400"/>
            <w:shd w:fill="F2F2F2" w:color="auto" w:val="clear"/>
            <w:tcMar>
              <w:top w:type="dxa" w:w="50"/>
              <w:left w:type="dxa" w:w="100"/>
              <w:bottom w:type="dxa" w:w="50"/>
              <w:right w:type="dxa" w:w="100"/>
            </w:tcMar>
            <w:vAlign w:val="center"/>
          </w:tcPr>
          <w:p>
            <w:r>
              <w:rPr>
                <w:rFonts w:ascii="Calibri" w:cs="Calibri" w:eastAsia="Calibri" w:hAnsi="Calibri"/>
                <w:b w:val="false"/>
                <w:bCs w:val="false"/>
                <w:i w:val="false"/>
                <w:iCs w:val="false"/>
                <w:color w:val="000000"/>
                <w:sz w:val="19"/>
                <w:szCs w:val="19"/>
              </w:rPr>
              <w:t xml:space="preserve"/>
            </w:r>
          </w:p>
        </w:tc>
        <w:tc>
          <w:tcPr>
            <w:tcW w:type="dxa" w:w="1400"/>
            <w:shd w:fill="F2F2F2" w:color="auto" w:val="clear"/>
            <w:tcMar>
              <w:top w:type="dxa" w:w="50"/>
              <w:left w:type="dxa" w:w="100"/>
              <w:bottom w:type="dxa" w:w="50"/>
              <w:right w:type="dxa" w:w="100"/>
            </w:tcMar>
            <w:vAlign w:val="center"/>
          </w:tcPr>
          <w:p>
            <w:r>
              <w:rPr>
                <w:rFonts w:ascii="Calibri" w:cs="Calibri" w:eastAsia="Calibri" w:hAnsi="Calibri"/>
                <w:b w:val="false"/>
                <w:bCs w:val="false"/>
                <w:i w:val="false"/>
                <w:iCs w:val="false"/>
                <w:color w:val="000000"/>
                <w:sz w:val="19"/>
                <w:szCs w:val="19"/>
              </w:rPr>
              <w:t xml:space="preserve"/>
            </w:r>
          </w:p>
        </w:tc>
      </w:tr>
      <w:tr>
        <w:tc>
          <w:tcPr>
            <w:tcW w:type="dxa" w:w="2500"/>
            <w:tcMar>
              <w:top w:type="dxa" w:w="50"/>
              <w:left w:type="dxa" w:w="100"/>
              <w:bottom w:type="dxa" w:w="50"/>
              <w:right w:type="dxa" w:w="100"/>
            </w:tcMar>
            <w:vAlign w:val="center"/>
          </w:tcPr>
          <w:p>
            <w:r>
              <w:rPr>
                <w:rFonts w:ascii="Calibri" w:cs="Calibri" w:eastAsia="Calibri" w:hAnsi="Calibri"/>
                <w:b/>
                <w:bCs/>
                <w:i w:val="false"/>
                <w:iCs w:val="false"/>
                <w:color w:val="000000"/>
                <w:sz w:val="19"/>
                <w:szCs w:val="19"/>
              </w:rPr>
              <w:t xml:space="preserve">Bro Tunde</w:t>
            </w:r>
          </w:p>
        </w:tc>
        <w:tc>
          <w:tcPr>
            <w:tcW w:type="dxa" w:w="2400"/>
            <w:tcMar>
              <w:top w:type="dxa" w:w="50"/>
              <w:left w:type="dxa" w:w="100"/>
              <w:bottom w:type="dxa" w:w="50"/>
              <w:right w:type="dxa" w:w="100"/>
            </w:tcMar>
            <w:vAlign w:val="center"/>
          </w:tcPr>
          <w:p>
            <w:r>
              <w:rPr>
                <w:rFonts w:ascii="Calibri" w:cs="Calibri" w:eastAsia="Calibri" w:hAnsi="Calibri"/>
                <w:b w:val="false"/>
                <w:bCs w:val="false"/>
                <w:i w:val="false"/>
                <w:iCs w:val="false"/>
                <w:color w:val="000000"/>
                <w:sz w:val="19"/>
                <w:szCs w:val="19"/>
              </w:rPr>
              <w:t xml:space="preserve">Backup</w:t>
            </w:r>
          </w:p>
        </w:tc>
        <w:tc>
          <w:tcPr>
            <w:tcW w:type="dxa" w:w="1500"/>
            <w:tcMar>
              <w:top w:type="dxa" w:w="50"/>
              <w:left w:type="dxa" w:w="100"/>
              <w:bottom w:type="dxa" w:w="50"/>
              <w:right w:type="dxa" w:w="100"/>
            </w:tcMar>
            <w:vAlign w:val="center"/>
          </w:tcPr>
          <w:p>
            <w:r>
              <w:rPr>
                <w:rFonts w:ascii="Calibri" w:cs="Calibri" w:eastAsia="Calibri" w:hAnsi="Calibri"/>
                <w:b w:val="false"/>
                <w:bCs w:val="false"/>
                <w:i w:val="false"/>
                <w:iCs w:val="false"/>
                <w:color w:val="000000"/>
                <w:sz w:val="19"/>
                <w:szCs w:val="19"/>
              </w:rPr>
              <w:t xml:space="preserve"/>
            </w:r>
          </w:p>
        </w:tc>
        <w:tc>
          <w:tcPr>
            <w:tcW w:type="dxa" w:w="1400"/>
            <w:tcMar>
              <w:top w:type="dxa" w:w="50"/>
              <w:left w:type="dxa" w:w="100"/>
              <w:bottom w:type="dxa" w:w="50"/>
              <w:right w:type="dxa" w:w="100"/>
            </w:tcMar>
            <w:vAlign w:val="center"/>
          </w:tcPr>
          <w:p>
            <w:r>
              <w:rPr>
                <w:rFonts w:ascii="Calibri" w:cs="Calibri" w:eastAsia="Calibri" w:hAnsi="Calibri"/>
                <w:b w:val="false"/>
                <w:bCs w:val="false"/>
                <w:i w:val="false"/>
                <w:iCs w:val="false"/>
                <w:color w:val="000000"/>
                <w:sz w:val="19"/>
                <w:szCs w:val="19"/>
              </w:rPr>
              <w:t xml:space="preserve"/>
            </w:r>
          </w:p>
        </w:tc>
        <w:tc>
          <w:tcPr>
            <w:tcW w:type="dxa" w:w="1400"/>
            <w:tcMar>
              <w:top w:type="dxa" w:w="50"/>
              <w:left w:type="dxa" w:w="100"/>
              <w:bottom w:type="dxa" w:w="50"/>
              <w:right w:type="dxa" w:w="100"/>
            </w:tcMar>
            <w:vAlign w:val="center"/>
          </w:tcPr>
          <w:p>
            <w:r>
              <w:rPr>
                <w:rFonts w:ascii="Calibri" w:cs="Calibri" w:eastAsia="Calibri" w:hAnsi="Calibri"/>
                <w:b w:val="false"/>
                <w:bCs w:val="false"/>
                <w:i w:val="false"/>
                <w:iCs w:val="false"/>
                <w:color w:val="000000"/>
                <w:sz w:val="19"/>
                <w:szCs w:val="19"/>
              </w:rPr>
              <w:t xml:space="preserve"/>
            </w:r>
          </w:p>
        </w:tc>
      </w:tr>
    </w:tbl>
    <w:p>
      <w:pPr>
        <w:spacing w:after="130"/>
      </w:pPr>
      <w:r>
        <w:rPr>
          <w:rFonts w:ascii="Calibri" w:cs="Calibri" w:eastAsia="Calibri" w:hAnsi="Calibri"/>
          <w:b w:val="false"/>
          <w:bCs w:val="false"/>
          <w:i w:val="false"/>
          <w:iCs w:val="false"/>
          <w:color w:val="000000"/>
          <w:sz w:val="20"/>
          <w:szCs w:val="20"/>
        </w:rPr>
        <w:t xml:space="preserve">Complete the licence columns once from the photocard and the DVLA online check, then review annually.</w:t>
      </w:r>
    </w:p>
    <w:p>
      <w:pPr>
        <w:pStyle w:val="Heading2"/>
        <w:spacing w:after="100" w:before="200"/>
      </w:pPr>
      <w:r>
        <w:rPr>
          <w:rFonts w:ascii="Calibri" w:cs="Calibri" w:eastAsia="Calibri" w:hAnsi="Calibri"/>
          <w:b/>
          <w:bCs/>
          <w:color w:val="1F3864"/>
          <w:sz w:val="24"/>
          <w:szCs w:val="24"/>
        </w:rPr>
        <w:t xml:space="preserve">E2. Responsibilities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6200"/>
      </w:tblGrid>
      <w:tr>
        <w:trPr>
          <w:tblHeader/>
        </w:trPr>
        <w:tc>
          <w:tcPr>
            <w:tcW w:type="dxa" w:w="3000"/>
            <w:shd w:fill="1F3864" w:color="auto" w:val="clear"/>
            <w:tcMar>
              <w:top w:type="dxa" w:w="50"/>
              <w:left w:type="dxa" w:w="100"/>
              <w:bottom w:type="dxa" w:w="50"/>
              <w:right w:type="dxa" w:w="100"/>
            </w:tcMar>
            <w:vAlign w:val="center"/>
          </w:tcPr>
          <w:p>
            <w:r>
              <w:rPr>
                <w:rFonts w:ascii="Calibri" w:cs="Calibri" w:eastAsia="Calibri" w:hAnsi="Calibri"/>
                <w:b/>
                <w:bCs/>
                <w:i w:val="false"/>
                <w:iCs w:val="false"/>
                <w:color w:val="FFFFFF"/>
                <w:sz w:val="19"/>
                <w:szCs w:val="19"/>
              </w:rPr>
              <w:t xml:space="preserve">Role</w:t>
            </w:r>
          </w:p>
        </w:tc>
        <w:tc>
          <w:tcPr>
            <w:tcW w:type="dxa" w:w="6200"/>
            <w:shd w:fill="1F3864" w:color="auto" w:val="clear"/>
            <w:tcMar>
              <w:top w:type="dxa" w:w="50"/>
              <w:left w:type="dxa" w:w="100"/>
              <w:bottom w:type="dxa" w:w="50"/>
              <w:right w:type="dxa" w:w="100"/>
            </w:tcMar>
            <w:vAlign w:val="center"/>
          </w:tcPr>
          <w:p>
            <w:r>
              <w:rPr>
                <w:rFonts w:ascii="Calibri" w:cs="Calibri" w:eastAsia="Calibri" w:hAnsi="Calibri"/>
                <w:b/>
                <w:bCs/>
                <w:i w:val="false"/>
                <w:iCs w:val="false"/>
                <w:color w:val="FFFFFF"/>
                <w:sz w:val="19"/>
                <w:szCs w:val="19"/>
              </w:rPr>
              <w:t xml:space="preserve">Responsibility</w:t>
            </w:r>
          </w:p>
        </w:tc>
      </w:tr>
      <w:tr>
        <w:tc>
          <w:tcPr>
            <w:tcW w:type="dxa" w:w="3000"/>
            <w:tcMar>
              <w:top w:type="dxa" w:w="50"/>
              <w:left w:type="dxa" w:w="100"/>
              <w:bottom w:type="dxa" w:w="50"/>
              <w:right w:type="dxa" w:w="100"/>
            </w:tcMar>
            <w:vAlign w:val="center"/>
          </w:tcPr>
          <w:p>
            <w:r>
              <w:rPr>
                <w:rFonts w:ascii="Calibri" w:cs="Calibri" w:eastAsia="Calibri" w:hAnsi="Calibri"/>
                <w:b/>
                <w:bCs/>
                <w:i w:val="false"/>
                <w:iCs w:val="false"/>
                <w:color w:val="000000"/>
                <w:sz w:val="19"/>
                <w:szCs w:val="19"/>
              </w:rPr>
              <w:t xml:space="preserve">Transport coordinator (Asim Bassey)</w:t>
            </w:r>
          </w:p>
        </w:tc>
        <w:tc>
          <w:tcPr>
            <w:tcW w:type="dxa" w:w="6200"/>
            <w:tcMar>
              <w:top w:type="dxa" w:w="50"/>
              <w:left w:type="dxa" w:w="100"/>
              <w:bottom w:type="dxa" w:w="50"/>
              <w:right w:type="dxa" w:w="100"/>
            </w:tcMar>
            <w:vAlign w:val="center"/>
          </w:tcPr>
          <w:p>
            <w:r>
              <w:rPr>
                <w:rFonts w:ascii="Calibri" w:cs="Calibri" w:eastAsia="Calibri" w:hAnsi="Calibri"/>
                <w:b w:val="false"/>
                <w:bCs w:val="false"/>
                <w:i w:val="false"/>
                <w:iCs w:val="false"/>
                <w:color w:val="000000"/>
                <w:sz w:val="19"/>
                <w:szCs w:val="19"/>
              </w:rPr>
              <w:t xml:space="preserve">Owns this pack and the driver register. Holds the records. Decides whether a bus runs when a defect is reported. Books all servicing. Keeps the renewal dates current in the app.</w:t>
            </w:r>
          </w:p>
        </w:tc>
      </w:tr>
      <w:tr>
        <w:tc>
          <w:tcPr>
            <w:tcW w:type="dxa" w:w="3000"/>
            <w:shd w:fill="F2F2F2" w:color="auto" w:val="clear"/>
            <w:tcMar>
              <w:top w:type="dxa" w:w="50"/>
              <w:left w:type="dxa" w:w="100"/>
              <w:bottom w:type="dxa" w:w="50"/>
              <w:right w:type="dxa" w:w="100"/>
            </w:tcMar>
            <w:vAlign w:val="center"/>
          </w:tcPr>
          <w:p>
            <w:r>
              <w:rPr>
                <w:rFonts w:ascii="Calibri" w:cs="Calibri" w:eastAsia="Calibri" w:hAnsi="Calibri"/>
                <w:b/>
                <w:bCs/>
                <w:i w:val="false"/>
                <w:iCs w:val="false"/>
                <w:color w:val="000000"/>
                <w:sz w:val="19"/>
                <w:szCs w:val="19"/>
              </w:rPr>
              <w:t xml:space="preserve">Sunday driver</w:t>
            </w:r>
          </w:p>
        </w:tc>
        <w:tc>
          <w:tcPr>
            <w:tcW w:type="dxa" w:w="6200"/>
            <w:shd w:fill="F2F2F2" w:color="auto" w:val="clear"/>
            <w:tcMar>
              <w:top w:type="dxa" w:w="50"/>
              <w:left w:type="dxa" w:w="100"/>
              <w:bottom w:type="dxa" w:w="50"/>
              <w:right w:type="dxa" w:w="100"/>
            </w:tcMar>
            <w:vAlign w:val="center"/>
          </w:tcPr>
          <w:p>
            <w:r>
              <w:rPr>
                <w:rFonts w:ascii="Calibri" w:cs="Calibri" w:eastAsia="Calibri" w:hAnsi="Calibri"/>
                <w:b w:val="false"/>
                <w:bCs w:val="false"/>
                <w:i w:val="false"/>
                <w:iCs w:val="false"/>
                <w:color w:val="000000"/>
                <w:sz w:val="19"/>
                <w:szCs w:val="19"/>
              </w:rPr>
              <w:t xml:space="preserve">Completes the check before the first pick up. Reports defects honestly. Does not drive a bus that has been stopped.</w:t>
            </w:r>
          </w:p>
        </w:tc>
      </w:tr>
      <w:tr>
        <w:tc>
          <w:tcPr>
            <w:tcW w:type="dxa" w:w="3000"/>
            <w:tcMar>
              <w:top w:type="dxa" w:w="50"/>
              <w:left w:type="dxa" w:w="100"/>
              <w:bottom w:type="dxa" w:w="50"/>
              <w:right w:type="dxa" w:w="100"/>
            </w:tcMar>
            <w:vAlign w:val="center"/>
          </w:tcPr>
          <w:p>
            <w:r>
              <w:rPr>
                <w:rFonts w:ascii="Calibri" w:cs="Calibri" w:eastAsia="Calibri" w:hAnsi="Calibri"/>
                <w:b/>
                <w:bCs/>
                <w:i w:val="false"/>
                <w:iCs w:val="false"/>
                <w:color w:val="000000"/>
                <w:sz w:val="19"/>
                <w:szCs w:val="19"/>
              </w:rPr>
              <w:t xml:space="preserve">Midweek driver</w:t>
            </w:r>
          </w:p>
        </w:tc>
        <w:tc>
          <w:tcPr>
            <w:tcW w:type="dxa" w:w="6200"/>
            <w:tcMar>
              <w:top w:type="dxa" w:w="50"/>
              <w:left w:type="dxa" w:w="100"/>
              <w:bottom w:type="dxa" w:w="50"/>
              <w:right w:type="dxa" w:w="100"/>
            </w:tcMar>
            <w:vAlign w:val="center"/>
          </w:tcPr>
          <w:p>
            <w:r>
              <w:rPr>
                <w:rFonts w:ascii="Calibri" w:cs="Calibri" w:eastAsia="Calibri" w:hAnsi="Calibri"/>
                <w:b w:val="false"/>
                <w:bCs w:val="false"/>
                <w:i w:val="false"/>
                <w:iCs w:val="false"/>
                <w:color w:val="000000"/>
                <w:sz w:val="19"/>
                <w:szCs w:val="19"/>
              </w:rPr>
              <w:t xml:space="preserve">Completes the weekly conditioning drive and logs the mileage.</w:t>
            </w:r>
          </w:p>
        </w:tc>
      </w:tr>
      <w:tr>
        <w:tc>
          <w:tcPr>
            <w:tcW w:type="dxa" w:w="3000"/>
            <w:shd w:fill="F2F2F2" w:color="auto" w:val="clear"/>
            <w:tcMar>
              <w:top w:type="dxa" w:w="50"/>
              <w:left w:type="dxa" w:w="100"/>
              <w:bottom w:type="dxa" w:w="50"/>
              <w:right w:type="dxa" w:w="100"/>
            </w:tcMar>
            <w:vAlign w:val="center"/>
          </w:tcPr>
          <w:p>
            <w:r>
              <w:rPr>
                <w:rFonts w:ascii="Calibri" w:cs="Calibri" w:eastAsia="Calibri" w:hAnsi="Calibri"/>
                <w:b/>
                <w:bCs/>
                <w:i w:val="false"/>
                <w:iCs w:val="false"/>
                <w:color w:val="000000"/>
                <w:sz w:val="19"/>
                <w:szCs w:val="19"/>
              </w:rPr>
              <w:t xml:space="preserve">Trustee oversight</w:t>
            </w:r>
          </w:p>
        </w:tc>
        <w:tc>
          <w:tcPr>
            <w:tcW w:type="dxa" w:w="6200"/>
            <w:shd w:fill="F2F2F2" w:color="auto" w:val="clear"/>
            <w:tcMar>
              <w:top w:type="dxa" w:w="50"/>
              <w:left w:type="dxa" w:w="100"/>
              <w:bottom w:type="dxa" w:w="50"/>
              <w:right w:type="dxa" w:w="100"/>
            </w:tcMar>
            <w:vAlign w:val="center"/>
          </w:tcPr>
          <w:p>
            <w:r>
              <w:rPr>
                <w:rFonts w:ascii="Calibri" w:cs="Calibri" w:eastAsia="Calibri" w:hAnsi="Calibri"/>
                <w:b w:val="false"/>
                <w:bCs w:val="false"/>
                <w:i w:val="false"/>
                <w:iCs w:val="false"/>
                <w:color w:val="000000"/>
                <w:sz w:val="19"/>
                <w:szCs w:val="19"/>
              </w:rPr>
              <w:t xml:space="preserve">Reviews the records twice a year. Confirms insurance and the register remain valid, and that no charge has crept in.</w:t>
            </w:r>
          </w:p>
        </w:tc>
      </w:tr>
    </w:tbl>
    <w:p>
      <w:pPr>
        <w:pStyle w:val="Heading2"/>
        <w:spacing w:after="100" w:before="200"/>
      </w:pPr>
      <w:r>
        <w:rPr>
          <w:rFonts w:ascii="Calibri" w:cs="Calibri" w:eastAsia="Calibri" w:hAnsi="Calibri"/>
          <w:b/>
          <w:bCs/>
          <w:color w:val="1F3864"/>
          <w:sz w:val="24"/>
          <w:szCs w:val="24"/>
        </w:rPr>
        <w:t xml:space="preserve">E3. Records to keep</w:t>
      </w:r>
    </w:p>
    <w:p>
      <w:pPr>
        <w:pStyle w:val="ListParagraph"/>
        <w:numPr>
          <w:ilvl w:val="0"/>
          <w:numId w:val="2"/>
        </w:numPr>
        <w:spacing w:after="60"/>
      </w:pPr>
      <w:r>
        <w:rPr>
          <w:rFonts w:ascii="Calibri" w:cs="Calibri" w:eastAsia="Calibri" w:hAnsi="Calibri"/>
          <w:sz w:val="20"/>
          <w:szCs w:val="20"/>
        </w:rPr>
        <w:t xml:space="preserve">Every completed check, digital or paper, including the weeks with no defects</w:t>
      </w:r>
    </w:p>
    <w:p>
      <w:pPr>
        <w:pStyle w:val="ListParagraph"/>
        <w:numPr>
          <w:ilvl w:val="0"/>
          <w:numId w:val="2"/>
        </w:numPr>
        <w:spacing w:after="60"/>
      </w:pPr>
      <w:r>
        <w:rPr>
          <w:rFonts w:ascii="Calibri" w:cs="Calibri" w:eastAsia="Calibri" w:hAnsi="Calibri"/>
          <w:sz w:val="20"/>
          <w:szCs w:val="20"/>
        </w:rPr>
        <w:t xml:space="preserve">Every garage invoice and service record, for both vehicles</w:t>
      </w:r>
    </w:p>
    <w:p>
      <w:pPr>
        <w:pStyle w:val="ListParagraph"/>
        <w:numPr>
          <w:ilvl w:val="0"/>
          <w:numId w:val="2"/>
        </w:numPr>
        <w:spacing w:after="60"/>
      </w:pPr>
      <w:r>
        <w:rPr>
          <w:rFonts w:ascii="Calibri" w:cs="Calibri" w:eastAsia="Calibri" w:hAnsi="Calibri"/>
          <w:sz w:val="20"/>
          <w:szCs w:val="20"/>
        </w:rPr>
        <w:t xml:space="preserve">MOT certificates and the DVSA history printouts</w:t>
      </w:r>
    </w:p>
    <w:p>
      <w:pPr>
        <w:pStyle w:val="ListParagraph"/>
        <w:numPr>
          <w:ilvl w:val="0"/>
          <w:numId w:val="2"/>
        </w:numPr>
        <w:spacing w:after="60"/>
      </w:pPr>
      <w:r>
        <w:rPr>
          <w:rFonts w:ascii="Calibri" w:cs="Calibri" w:eastAsia="Calibri" w:hAnsi="Calibri"/>
          <w:sz w:val="20"/>
          <w:szCs w:val="20"/>
        </w:rPr>
        <w:t xml:space="preserve">The April 2026 corrosion repair invoice and inspection report for NH56 FWP</w:t>
      </w:r>
    </w:p>
    <w:p>
      <w:pPr>
        <w:pStyle w:val="ListParagraph"/>
        <w:numPr>
          <w:ilvl w:val="0"/>
          <w:numId w:val="2"/>
        </w:numPr>
        <w:spacing w:after="60"/>
      </w:pPr>
      <w:r>
        <w:rPr>
          <w:rFonts w:ascii="Calibri" w:cs="Calibri" w:eastAsia="Calibri" w:hAnsi="Calibri"/>
          <w:sz w:val="20"/>
          <w:szCs w:val="20"/>
        </w:rPr>
        <w:t xml:space="preserve">Insurance schedules confirming free, non fare paying carriage</w:t>
      </w:r>
    </w:p>
    <w:p>
      <w:pPr>
        <w:pStyle w:val="ListParagraph"/>
        <w:numPr>
          <w:ilvl w:val="0"/>
          <w:numId w:val="2"/>
        </w:numPr>
        <w:spacing w:after="60"/>
      </w:pPr>
      <w:r>
        <w:rPr>
          <w:rFonts w:ascii="Calibri" w:cs="Calibri" w:eastAsia="Calibri" w:hAnsi="Calibri"/>
          <w:sz w:val="20"/>
          <w:szCs w:val="20"/>
        </w:rPr>
        <w:t xml:space="preserve">The minuted free transport policy</w:t>
      </w:r>
    </w:p>
    <w:p>
      <w:pPr>
        <w:pStyle w:val="ListParagraph"/>
        <w:numPr>
          <w:ilvl w:val="0"/>
          <w:numId w:val="2"/>
        </w:numPr>
        <w:spacing w:after="60"/>
      </w:pPr>
      <w:r>
        <w:rPr>
          <w:rFonts w:ascii="Calibri" w:cs="Calibri" w:eastAsia="Calibri" w:hAnsi="Calibri"/>
          <w:sz w:val="20"/>
          <w:szCs w:val="20"/>
        </w:rPr>
        <w:t xml:space="preserve">Driver register with licence evidence</w:t>
      </w:r>
    </w:p>
    <w:p>
      <w:pPr>
        <w:pStyle w:val="ListParagraph"/>
        <w:numPr>
          <w:ilvl w:val="0"/>
          <w:numId w:val="2"/>
        </w:numPr>
        <w:spacing w:after="60"/>
      </w:pPr>
      <w:r>
        <w:rPr>
          <w:rFonts w:ascii="Calibri" w:cs="Calibri" w:eastAsia="Calibri" w:hAnsi="Calibri"/>
          <w:sz w:val="20"/>
          <w:szCs w:val="20"/>
        </w:rPr>
        <w:t xml:space="preserve">V5C documents for both vehicles</w:t>
      </w:r>
    </w:p>
    <w:p>
      <w:pPr>
        <w:spacing w:after="130"/>
      </w:pPr>
      <w:r>
        <w:rPr>
          <w:rFonts w:ascii="Calibri" w:cs="Calibri" w:eastAsia="Calibri" w:hAnsi="Calibri"/>
          <w:b w:val="false"/>
          <w:bCs w:val="false"/>
          <w:i w:val="false"/>
          <w:iCs w:val="false"/>
          <w:color w:val="000000"/>
          <w:sz w:val="20"/>
          <w:szCs w:val="20"/>
        </w:rPr>
        <w:t xml:space="preserve">Two years of history is the target. Export the digital record to a spreadsheet every few months, because a cloud sheet is not a substitute for a record you still hold if the account goes away.</w:t>
      </w:r>
    </w:p>
    <w:p>
      <w:pPr>
        <w:pStyle w:val="Heading2"/>
        <w:spacing w:after="100" w:before="200"/>
      </w:pPr>
      <w:r>
        <w:rPr>
          <w:rFonts w:ascii="Calibri" w:cs="Calibri" w:eastAsia="Calibri" w:hAnsi="Calibri"/>
          <w:b/>
          <w:bCs/>
          <w:color w:val="1F3864"/>
          <w:sz w:val="24"/>
          <w:szCs w:val="24"/>
        </w:rPr>
        <w:t xml:space="preserve">E4. Open questions</w:t>
      </w:r>
    </w:p>
    <w:p>
      <w:pPr>
        <w:pStyle w:val="Heading3"/>
        <w:spacing w:after="80" w:before="160"/>
      </w:pPr>
      <w:r>
        <w:rPr>
          <w:rFonts w:ascii="Calibri" w:cs="Calibri" w:eastAsia="Calibri" w:hAnsi="Calibri"/>
          <w:b/>
          <w:bCs/>
          <w:color w:val="404040"/>
          <w:sz w:val="21"/>
          <w:szCs w:val="21"/>
        </w:rPr>
        <w:t xml:space="preserve">For the seller of YS70 PWE</w:t>
      </w:r>
    </w:p>
    <w:p>
      <w:pPr>
        <w:pStyle w:val="ListParagraph"/>
        <w:numPr>
          <w:ilvl w:val="0"/>
          <w:numId w:val="2"/>
        </w:numPr>
        <w:spacing w:after="60"/>
      </w:pPr>
      <w:r>
        <w:rPr>
          <w:rFonts w:ascii="Calibri" w:cs="Calibri" w:eastAsia="Calibri" w:hAnsi="Calibri"/>
          <w:sz w:val="20"/>
          <w:szCs w:val="20"/>
        </w:rPr>
        <w:t xml:space="preserve">What was replaced to clear the ABS fault on 18 June 2026? Invoice please.</w:t>
      </w:r>
    </w:p>
    <w:p>
      <w:pPr>
        <w:pStyle w:val="ListParagraph"/>
        <w:numPr>
          <w:ilvl w:val="0"/>
          <w:numId w:val="2"/>
        </w:numPr>
        <w:spacing w:after="60"/>
      </w:pPr>
      <w:r>
        <w:rPr>
          <w:rFonts w:ascii="Calibri" w:cs="Calibri" w:eastAsia="Calibri" w:hAnsi="Calibri"/>
          <w:sz w:val="20"/>
          <w:szCs w:val="20"/>
        </w:rPr>
        <w:t xml:space="preserve">What work was done to the front brakes in November 2024, and were the discs replaced or only the pads?</w:t>
      </w:r>
    </w:p>
    <w:p>
      <w:pPr>
        <w:pStyle w:val="ListParagraph"/>
        <w:numPr>
          <w:ilvl w:val="0"/>
          <w:numId w:val="2"/>
        </w:numPr>
        <w:spacing w:after="60"/>
      </w:pPr>
      <w:r>
        <w:rPr>
          <w:rFonts w:ascii="Calibri" w:cs="Calibri" w:eastAsia="Calibri" w:hAnsi="Calibri"/>
          <w:sz w:val="20"/>
          <w:szCs w:val="20"/>
        </w:rPr>
        <w:t xml:space="preserve">Full service history, in particular oil change dates during the standing period.</w:t>
      </w:r>
    </w:p>
    <w:p>
      <w:pPr>
        <w:pStyle w:val="Heading3"/>
        <w:spacing w:after="80" w:before="160"/>
      </w:pPr>
      <w:r>
        <w:rPr>
          <w:rFonts w:ascii="Calibri" w:cs="Calibri" w:eastAsia="Calibri" w:hAnsi="Calibri"/>
          <w:b/>
          <w:bCs/>
          <w:color w:val="404040"/>
          <w:sz w:val="21"/>
          <w:szCs w:val="21"/>
        </w:rPr>
        <w:t xml:space="preserve">For our own records</w:t>
      </w:r>
    </w:p>
    <w:p>
      <w:pPr>
        <w:pStyle w:val="ListParagraph"/>
        <w:numPr>
          <w:ilvl w:val="0"/>
          <w:numId w:val="2"/>
        </w:numPr>
        <w:spacing w:after="60"/>
      </w:pPr>
      <w:r>
        <w:rPr>
          <w:rFonts w:ascii="Calibri" w:cs="Calibri" w:eastAsia="Calibri" w:hAnsi="Calibri"/>
          <w:sz w:val="20"/>
          <w:szCs w:val="20"/>
        </w:rPr>
        <w:t xml:space="preserve">Passenger seat count and gross weight for both vehicles, from the V5C.</w:t>
      </w:r>
    </w:p>
    <w:p>
      <w:pPr>
        <w:pStyle w:val="ListParagraph"/>
        <w:numPr>
          <w:ilvl w:val="0"/>
          <w:numId w:val="2"/>
        </w:numPr>
        <w:spacing w:after="60"/>
      </w:pPr>
      <w:r>
        <w:rPr>
          <w:rFonts w:ascii="Calibri" w:cs="Calibri" w:eastAsia="Calibri" w:hAnsi="Calibri"/>
          <w:sz w:val="20"/>
          <w:szCs w:val="20"/>
        </w:rPr>
        <w:t xml:space="preserve">Service, insurance and parking permit renewal dates for both vehicles.</w:t>
      </w:r>
    </w:p>
    <w:p>
      <w:pPr>
        <w:pStyle w:val="ListParagraph"/>
        <w:numPr>
          <w:ilvl w:val="0"/>
          <w:numId w:val="2"/>
        </w:numPr>
        <w:spacing w:after="60"/>
      </w:pPr>
      <w:r>
        <w:rPr>
          <w:rFonts w:ascii="Calibri" w:cs="Calibri" w:eastAsia="Calibri" w:hAnsi="Calibri"/>
          <w:sz w:val="20"/>
          <w:szCs w:val="20"/>
        </w:rPr>
        <w:t xml:space="preserve">Licence category evidence for all seven register entries.</w:t>
      </w:r>
    </w:p>
    <w:p>
      <w:pPr>
        <w:spacing w:after="140"/>
      </w:pPr>
      <w:r>
        <w:rPr>
          <w:rFonts w:ascii="Calibri" w:cs="Calibri" w:eastAsia="Calibri" w:hAnsi="Calibri"/>
          <w:b w:val="false"/>
          <w:bCs w:val="false"/>
          <w:i w:val="false"/>
          <w:iCs w:val="false"/>
          <w:color w:val="000000"/>
          <w:sz w:val="20"/>
          <w:szCs w:val="20"/>
        </w:rPr>
        <w:t xml:space="preserve"/>
      </w:r>
    </w:p>
    <w:p>
      <w:pPr>
        <w:pBdr>
          <w:bottom w:val="single" w:color="BFBFBF" w:sz="6"/>
        </w:pBdr>
        <w:spacing w:after="120"/>
      </w:pPr>
      <w:r>
        <w:rPr>
          <w:sz w:val="4"/>
          <w:szCs w:val="4"/>
        </w:rPr>
        <w:t xml:space="preserve"/>
      </w:r>
    </w:p>
    <w:p>
      <w:pPr>
        <w:spacing w:after="100"/>
      </w:pPr>
      <w:r>
        <w:rPr>
          <w:rFonts w:ascii="Calibri" w:cs="Calibri" w:eastAsia="Calibri" w:hAnsi="Calibri"/>
          <w:b w:val="false"/>
          <w:bCs w:val="false"/>
          <w:i/>
          <w:iCs/>
          <w:color w:val="595959"/>
          <w:sz w:val="18"/>
          <w:szCs w:val="18"/>
        </w:rPr>
        <w:t xml:space="preserve">Prepared for internal use. Review at each six month inspection, at MOT renewal, or whenever a vehicle, the driver register or the operating pattern changes.</w:t>
      </w:r>
    </w:p>
    <w:sectPr>
      <w:pgSz w:w="11906" w:h="16838" w:orient="portrait"/>
      <w:pgMar w:top="740" w:right="850" w:bottom="520" w:left="8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lvl w:ilvl="1" w15:tentative="1">
      <w:start w:val="1"/>
      <w:numFmt w:val="bullet"/>
      <w:lvlText w:val="◦"/>
      <w:lvlJc w:val="left"/>
      <w:pPr>
        <w:ind w:left="72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2026-08-06T21:57:30.232Z</dcterms:created>
  <dcterms:modified xsi:type="dcterms:W3CDTF">2026-08-06T21:57:30.232Z</dcterms:modified>
</cp:coreProperties>
</file>

<file path=docProps/custom.xml><?xml version="1.0" encoding="utf-8"?>
<Properties xmlns="http://schemas.openxmlformats.org/officeDocument/2006/custom-properties" xmlns:vt="http://schemas.openxmlformats.org/officeDocument/2006/docPropsVTypes"/>
</file>