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56022"/>
          <w:spacing w:val="60"/>
          <w:sz w:val="16"/>
          <w:szCs w:val="16"/>
        </w:rPr>
        <w:t xml:space="preserve">RESUMEN EJECUTIVO</w:t>
      </w:r>
    </w:p>
    <w:p>
      <w:pPr>
        <w:spacing w:after="40"/>
      </w:pPr>
      <w:r>
        <w:rPr>
          <w:b/>
          <w:bCs/>
          <w:sz w:val="30"/>
          <w:szCs w:val="30"/>
        </w:rPr>
        <w:t xml:space="preserve">Herramienta de análisis y predimensionamiento fotovoltaico — Chile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Especificación funcional y técnica — Daniel Romero — Mayo 2026</w:t>
      </w:r>
    </w:p>
    <w:p>
      <w:pPr>
        <w:pStyle w:val="Heading1"/>
        <w:spacing w:after="80" w:before="120"/>
      </w:pPr>
      <w:r>
        <w:rPr>
          <w:b/>
          <w:bCs/>
          <w:color w:val="C56022"/>
          <w:sz w:val="24"/>
          <w:szCs w:val="24"/>
        </w:rPr>
        <w:t xml:space="preserve">Objetivo</w:t>
      </w:r>
    </w:p>
    <w:p>
      <w:pPr>
        <w:spacing w:after="80"/>
        <w:jc w:val="left"/>
      </w:pPr>
      <w:r>
        <w:rPr>
          <w:b w:val="false"/>
          <w:bCs w:val="false"/>
          <w:sz w:val="20"/>
          <w:szCs w:val="20"/>
        </w:rPr>
        <w:t xml:space="preserve">Diseñar y especificar una herramienta de cálculo —implementable como aplicación web, planilla Excel o script Python— que permita evaluar, proyectar y predimensionar sistemas solares fotovoltaicos en Chile, integrando recurso solar local, cargas eléctricas según RIC, modelos típicos por tipo de edificación, dimensionamiento del arreglo y análisis económico bajo Ley 21.118 (Netbilling).</w:t>
      </w:r>
    </w:p>
    <w:p>
      <w:pPr>
        <w:pStyle w:val="Heading1"/>
        <w:spacing w:after="80" w:before="120"/>
      </w:pPr>
      <w:r>
        <w:rPr>
          <w:b/>
          <w:bCs/>
          <w:color w:val="C56022"/>
          <w:sz w:val="24"/>
          <w:szCs w:val="24"/>
        </w:rPr>
        <w:t xml:space="preserve">Alcance en cifras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56022"/>
                <w:sz w:val="18"/>
                <w:szCs w:val="18"/>
              </w:rPr>
              <w:t xml:space="preserve">Ciudades cubiertas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56022"/>
                <w:sz w:val="18"/>
                <w:szCs w:val="18"/>
              </w:rPr>
              <w:t xml:space="preserve">Tipos de carga</w:t>
            </w:r>
          </w:p>
        </w:tc>
        <w:tc>
          <w:tcPr>
            <w:tcW w:type="dxa" w:w="34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56022"/>
                <w:sz w:val="18"/>
                <w:szCs w:val="18"/>
              </w:rPr>
              <w:t xml:space="preserve">Tipos de sistema FV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 (capitales regionales + Calama + Curihue)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(vivienda, edificio, hotel, industria, manual)</w:t>
            </w:r>
          </w:p>
        </w:tc>
        <w:tc>
          <w:tcPr>
            <w:tcW w:type="dxa" w:w="34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(on-grid, on-grid+BESS, off-grid, híbrido, autoconsumo, peak-shaving)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56022"/>
                <w:sz w:val="18"/>
                <w:szCs w:val="18"/>
              </w:rPr>
              <w:t xml:space="preserve">APIs en vivo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56022"/>
                <w:sz w:val="18"/>
                <w:szCs w:val="18"/>
              </w:rPr>
              <w:t xml:space="preserve">Variables de entrada</w:t>
            </w:r>
          </w:p>
        </w:tc>
        <w:tc>
          <w:tcPr>
            <w:tcW w:type="dxa" w:w="34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C56022"/>
                <w:sz w:val="18"/>
                <w:szCs w:val="18"/>
              </w:rPr>
              <w:t xml:space="preserve">Resultados calculados</w:t>
            </w:r>
          </w:p>
        </w:tc>
      </w:tr>
      <w:tr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PVGIS + NASA POWER + OSM + Open-Elevation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&gt;60 (climáticas, eléctricas, económicas, normativas)</w:t>
            </w:r>
          </w:p>
        </w:tc>
        <w:tc>
          <w:tcPr>
            <w:tcW w:type="dxa" w:w="34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&gt;40 (energéticos, técnicos, económicos, ambientales)</w:t>
            </w:r>
          </w:p>
        </w:tc>
      </w:tr>
    </w:tbl>
    <w:p>
      <w:pPr>
        <w:pStyle w:val="Heading1"/>
        <w:spacing w:after="80" w:before="120"/>
      </w:pPr>
      <w:r>
        <w:rPr>
          <w:b/>
          <w:bCs/>
          <w:color w:val="C56022"/>
          <w:sz w:val="24"/>
          <w:szCs w:val="24"/>
        </w:rPr>
        <w:t xml:space="preserve">Módulos funcionales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Módulo TERRENO — coordenadas, altitud, recurso solar (PVGIS), clima histórico (NASA POWER), ángulo óptimo. [Implementado en prototipo]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Módulo PLANOS — parser DXF / PDF vectorial / PDF escaneado, extracción de habitaciones y superficies.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Módulo CARGAS RIC — modelos predefinidos vivienda/edificio/hotel/industria + tablas RIC para asignación de potencia mínima y factores de demanda.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Módulo DIMENSIONAMIENTO FV — kWp requerido, número de paneles, superficie, pérdidas (T°, suciedad, cableado, inversor, mismatch, sombras, degradación), Performance Ratio.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Módulo ECONÓMICO — CAPEX, OPEX, payback simple, VAN, TIR, LCOE, reducción CO₂ con factor SEN 2024 (0,2 tCO₂/MWh).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Módulo NORMATIVO — Ley 21.118 (Netbilling, ≤300 kW total / ≤20 kW inyección residencial), RIC SEC, TE-1, requisitos distribuidora.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Módulo REPORTES — memoria de cálculo Excel, memoria técnica Word y PDF firmable para SEC, comparativos ciudad/tipo de carga.</w:t>
      </w:r>
    </w:p>
    <w:p>
      <w:pPr>
        <w:pStyle w:val="Heading1"/>
        <w:spacing w:after="80" w:before="120"/>
      </w:pPr>
      <w:r>
        <w:rPr>
          <w:b/>
          <w:bCs/>
          <w:color w:val="C56022"/>
          <w:sz w:val="24"/>
          <w:szCs w:val="24"/>
        </w:rPr>
        <w:t xml:space="preserve">Entregables del proyecto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Documento técnico maestro (27 secciones, matrices de variables y resultados, fórmulas, 4 ejemplos resueltos, propuesta de UI).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Backend FastAPI funcional para Módulo TERRENO (ya operativo y validado con 18 ciudades chilenas).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Especificación de base de datos (11 tablas: ciudades, radiación, temperaturas, cargas, perfiles, tarifas, equipos, pérdidas, costos, resultados, reportes).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Roadmap de implementación incremental: TERRENO → PLANOS → CARGAS RIC → DIMENSIONAMIENTO → ECONÓMICO → NORMATIVO → REPORTES.</w:t>
      </w:r>
    </w:p>
    <w:p>
      <w:pPr>
        <w:pStyle w:val="Heading1"/>
        <w:spacing w:after="80" w:before="120"/>
      </w:pPr>
      <w:r>
        <w:rPr>
          <w:b/>
          <w:bCs/>
          <w:color w:val="C56022"/>
          <w:sz w:val="24"/>
          <w:szCs w:val="24"/>
        </w:rPr>
        <w:t xml:space="preserve">Próximo hito</w:t>
      </w:r>
    </w:p>
    <w:p>
      <w:pPr>
        <w:spacing w:after="80"/>
        <w:jc w:val="left"/>
      </w:pPr>
      <w:r>
        <w:rPr>
          <w:b w:val="false"/>
          <w:bCs w:val="false"/>
          <w:sz w:val="20"/>
          <w:szCs w:val="20"/>
        </w:rPr>
        <w:t xml:space="preserve">Implementación del Módulo PLANOS (parser DXF/PDF), usando el archivo plano-ejemplo-departamento.dxf como caso de prueba inicial.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C560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Romero — Sistemas Fotovoltaicos Chile</dc:creator>
  <cp:lastModifiedBy>Un-named</cp:lastModifiedBy>
  <cp:revision>1</cp:revision>
  <dcterms:created xsi:type="dcterms:W3CDTF">2026-05-17T01:23:10.572Z</dcterms:created>
  <dcterms:modified xsi:type="dcterms:W3CDTF">2026-05-17T01:23:10.573Z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