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  <w:jc w:val="center"/>
      </w:pPr>
      <w:r>
        <w:rPr>
          <w:b/>
          <w:bCs/>
          <w:color w:val="C56022"/>
          <w:sz w:val="22"/>
          <w:szCs w:val="22"/>
        </w:rPr>
        <w:t xml:space="preserve">DOCUMENTO TÉCNICO MAESTRO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Herramienta de Análisis y Predimensionamiento de</w:t>
      </w:r>
    </w:p>
    <w:p>
      <w:pPr>
        <w:spacing w:after="600"/>
        <w:jc w:val="center"/>
      </w:pPr>
      <w:r>
        <w:rPr>
          <w:b/>
          <w:bCs/>
          <w:color w:val="8C3F12"/>
          <w:sz w:val="36"/>
          <w:szCs w:val="36"/>
        </w:rPr>
        <w:t xml:space="preserve">Sistemas Solares Fotovoltaicos en Chile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Especificación funcional y técnica para implementación</w:t>
      </w:r>
    </w:p>
    <w:p>
      <w:pPr>
        <w:spacing w:after="1200"/>
        <w:jc w:val="center"/>
      </w:pPr>
      <w:r>
        <w:rPr>
          <w:i/>
          <w:iCs/>
          <w:color w:val="595959"/>
          <w:sz w:val="22"/>
          <w:szCs w:val="22"/>
        </w:rPr>
        <w:t xml:space="preserve">en Excel, Python o aplicación web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Autor: Daniel Romero  ·  Mayo 2026  ·  Versión 1.0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Marco normativo: Ley 21.118 (Netbilling), Pliegos RIC – SEC Chile</w:t>
      </w:r>
    </w:p>
    <w:p>
      <w:pPr>
        <w:pageBreakBefore/>
      </w:pPr>
      <w:r>
        <w:t xml:space="preserve"/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Tabla de Contenidos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800"/>
        <w:gridCol w:w="80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#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Sección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Pág.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Objetivo general de la herramienta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Alcance técnico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Tipos de usuarios o proyectos considerados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Ciudades consideradas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Variables climáticas por ciudad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Variables eléctricas de entrada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Modelos predefinidos de carga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Modo de ingreso manual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Metodología de cálculo energético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Metodología de dimensionamiento fotovoltaico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Metodología de cálculo de pérdidas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Dimensionamiento de componentes principales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Análisis económico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Análisis normativo chileno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Resultados esperados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Tablas de entrada recomendadas (matriz completa)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Tablas de salida recomendadas (matriz completa)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Fórmulas principales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Supuestos técnicos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Recomendaciones para implementar en Excel, Python o web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Estructura sugerida de una planilla o software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Riesgos, limitaciones y advertencias técnicas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Ejemplo de cálculo — Vivienda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Ejemplo de cálculo — Hotel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Ejemplo de cálculo — Industria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Ejemplo de cálculo — Edificio residencial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8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Formato de reporte final para el cliente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after="100" w:before="0" w:line="280"/>
        <w:jc w:val="left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Word actualizará automáticamente la numeración de páginas al abrir el documento (Tabla &gt; Actualizar campos).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1. Objetivo general de la herramienta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Proveer una herramienta integral de análisis y predimensionamiento de sistemas solares fotovoltaicos para territorio chileno, que combine en un único flujo de trabajo: (i) caracterización climática y geográfica del sitio mediante fuentes de datos en vivo (PVGIS, NASA POWER, OSM); (ii) cálculo de cargas eléctricas según RIC chileno, ya sea por modelos predefinidos de edificación o por ingreso manual; (iii) dimensionamiento del arreglo fotovoltaico, inversores y elementos asociados; (iv) evaluación económica con métricas estándar (Payback, VAN, TIR, LCOE); y (v) verificación del marco normativo aplicable (Ley 21.118, pliegos RIC de la SEC).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El producto está pensado para ser implementado de forma incremental en tres formatos compatibles —planilla Excel para uso de oficina técnica, script Python para análisis batch, y aplicación web FastAPI para uso multiusuario y de cliente final—, todos compartiendo la misma lógica de cálculo y base de datos.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Esta especificación define con detalle el alcance, las variables, la metodología, las fórmulas, las tablas y los criterios técnicos para que cualquier desarrollador, ingeniero proyectista o equipo técnico pueda construir la herramienta de manera consistente y reproducible.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2. Alcance técnico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 herramienta cubre las siguientes capacidades funcionales: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Caracterización integral del sitio: coordenadas geográficas, altitud sobre el nivel del mar, datos solares mensuales (radiación horizontal y en plano inclinado), temperatura ambiente histórica, velocidad de viento, humedad relativa, ángulo de inclinación óptimo y azimut óptimo.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Cálculo de carga eléctrica para cinco tipos de proyecto: vivienda, edificio residencial multifamiliar, hotel, industria y carga manual definida por el usuario.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Aplicación de las disposiciones de los Pliegos Técnicos RIC vigentes (potencias mínimas por circuito, factor de demanda, factor de simultaneidad) cuando la herramienta calcula la carga desde planos arquitectónicos.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Predimensionamiento de siete tipos de sistema fotovoltaico: on-grid sin baterías, on-grid con baterías, off-grid, híbrido con red, híbrido con generador, autoconsumo con inyección y peak-shaving.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Cálculo de pérdidas técnicas detalladas (temperatura, suciedad, cableado DC y AC, inversor, mismatch, sombras, orientación, disponibilidad, degradación) y de Performance Ratio (PR) del sistema.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Predimensionamiento de componentes principales: paneles, inversor, string boxes, protecciones DC/AC, canalizaciones, conductores DC/AC, estructuras, monitoreo, medidor bidireccional, baterías y respaldo cuando corresponda.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Evaluación económica completa con cálculo de Payback simple y descontado, VAN, TIR, LCOE, ahorro anual y reducción de CO₂ con factor de emisión del Sistema Eléctrico Nacional (SEN).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Generación de reportes técnicos: memoria de cálculo en Excel, memoria técnica en Word, informe ejecutivo en PDF y documentación complementaria para la declaración eléctrica SEC (TE-1).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Comparación lado a lado entre ciudades distintas (mismo proyecto en distintas ubicaciones) y entre tipos de carga distintos (distintos usos en la misma ubicación).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Quedan fuera del alcance: el cálculo estructural de soporte, el dimensionamiento sísmico, el estudio de impacto eléctrico para PMGD que exceda 300 kW, y el diseño detallado de obras civiles. La herramienta produce predimensionamiento; la ingeniería de detalle queda para etapas posteriores con software especializado (PVsyst, AutoCAD Electrical, etc.).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3. Tipos de usuarios o proyectos considerados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 herramienta está diseñada para servir a cinco perfiles de usuario y los cinco tipos de proyecto que cada uno gestiona: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24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Perfil de usuario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Tipo de proyecto típico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Uso principal de la herramienta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Ingeniero residencial / instalador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Vivienda BT1 hasta 10 kW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Predimensionar kit FV, cotizar, evaluar payback ante cliente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Proyectista de inmobiliaria / edificio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Edificio residencial 20–300 kWp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Calcular cargas comunes, evaluar netbilling colectivo, integración a SS.GG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Asesor energético hotelero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Hotel 30–200 habitaciones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de costos en climatización, ACS, lavandería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Ingeniero industrial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Faena, planta, agroindustria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Autoconsumo, peak-shaving, factor de planta, factor de potencia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Consultor / oficina técnica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Cualquiera, con ingreso manual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Anteproyecto comparativo, propuesta económica, base para PMGD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4. Ciudades consideradas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 herramienta incluye, como mínimo, las 18 localidades chilenas listadas a continuación. Los valores fueron obtenidos en línea mediante el módulo TERRENO ya implementado, que consulta PVGIS v5.3 (Joint Research Centre, Comisión Europea) y NASA POWER. Los valores se almacenan como semilla en la base de datos local y se actualizan periódicamente.</w:t>
      </w:r>
    </w:p>
    <w:tbl>
      <w:tblPr>
        <w:tblW w:type="dxa" w:w="10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700"/>
        <w:gridCol w:w="950"/>
        <w:gridCol w:w="1700"/>
        <w:gridCol w:w="1700"/>
        <w:gridCol w:w="15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Ciudad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Lat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Lon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msnm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Incl. ópt.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E_y (kWh/kWp·año)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H_y (kWh/m²·año)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GHI prom (kWh/m²·día)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T amb prom (°C)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Arica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-18.48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-70.32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20°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1745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2341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5.35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19.7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Iquique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-20.21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-70.15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21°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1929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2608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5.40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Antofagasta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-23.65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-70.40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24°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1888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2527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6.06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17.8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Calama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-22.46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-68.93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2264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2085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2812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6.94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14.2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Copiapó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-27.37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-70.33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390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27°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1969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2727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5.83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16.6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La Serena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-29.90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-71.25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29°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1714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2328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4.61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17.4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Valparaíso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-33.05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-71.62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31°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1813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2348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5.15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14.0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Santiago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-33.44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-70.65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577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32°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1743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2388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5.45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15.9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Rancagua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-34.17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-70.74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511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31°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1702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2356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5.25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15.2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Talca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-35.43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-71.67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103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32°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1642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2218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5.18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Chillán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-36.61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-72.10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33°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1600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2138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5.05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14.6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Concepción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-36.83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-73.05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32°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1612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2142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5.02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13.2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Temuco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-38.74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-72.59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33°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1391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1832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4.51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11.5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Valdivia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-39.81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-73.25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34°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1322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1732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4.29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10.9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Puerto Montt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-41.47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-72.94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36°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1274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1641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3.65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10.9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Coyhaique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-45.57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-72.07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285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40°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1370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1747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2.96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4.8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Punta Arenas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-53.16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-70.91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47°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1136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1387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2.58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6.2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Curihue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-37.95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-73.30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9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32°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1478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1951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4.74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10.9</w:t>
            </w:r>
          </w:p>
        </w:tc>
      </w:tr>
    </w:tbl>
    <w:p>
      <w:pPr>
        <w:pBdr>
          <w:left w:val="single" w:color="C56022" w:sz="16" w:space="8"/>
        </w:pBdr>
        <w:spacing w:after="120" w:before="100"/>
        <w:ind w:left="180"/>
      </w:pPr>
      <w:r>
        <w:rPr>
          <w:b/>
          <w:bCs/>
          <w:color w:val="8C3F12"/>
          <w:sz w:val="19"/>
          <w:szCs w:val="19"/>
        </w:rPr>
        <w:t xml:space="preserve">Nota técnica: </w:t>
      </w:r>
      <w:r>
        <w:rPr>
          <w:i/>
          <w:iCs/>
          <w:color w:val="595959"/>
          <w:sz w:val="19"/>
          <w:szCs w:val="19"/>
        </w:rPr>
        <w:t xml:space="preserve">E_y y H_y corresponden a un panel orientado al norte con inclinación óptima y pérdidas del sistema de 14%. El azimut óptimo para todas las localidades es ≈180° (norte), coherente con hemisferio sur. La inclinación óptima crece de 20° en Arica a 47° en Punta Arenas, siguiendo la latitud.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El usuario también puede ingresar manualmente cualquier otra localidad mediante dirección o coordenadas, y la herramienta consultará automáticamente los datos del sitio. Curihue (sector rural Región del Biobío) se incluye con datos interpolados desde Tirúa.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5. Variables climáticas por ciudad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Por cada ciudad se almacenan o se calculan las siguientes variables. Las marcadas como 'auto' provienen directamente de las APIs externas; las 'derivadas' se calculan a partir de las anteriores.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2200"/>
        <w:gridCol w:w="394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Variable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Unidad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Fuente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Uso en el cálculo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Radiación global horizontal mensual (GHI)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kWh/m²/mes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PVGIS / NASA POWER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Estimación del recurso disponible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Radiación en plano inclinado óptimo (H(i))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kWh/m²/mes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PVGIS (auto)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Energía incidente real sobre el panel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Irradiación diaria promedio anual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kWh/m²/día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Derivada de GHI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HSP (Horas Solares Pico) equivalentes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Horas solares pico (HSP)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h/día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Derivada: HSP ≈ GHI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Cálculo directo de generación diaria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Temperatura ambiente media mensual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NASA POWER (auto)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Cálculo de temperatura de celda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Temperatura máxima estimada del sitio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NASA POWER + corrección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Verificación de Voc máx del string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Temperatura mínima estimada del sitio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NASA POWER + corrección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Verificación de Voc máx invierno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Altitud sobre el nivel del mar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msnm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Open-Elevation (SRTM)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Corrección de masa de aire y temp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Latitud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OSM Nominatim / manual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Cálculo de inclinación óptima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Longitud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OSM Nominatim / manual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Posicionamiento geográfico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Factor de corrección por temperatura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%/°C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Hoja de datos del módulo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 térmica en MPP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Factor de pérdidas por suciedad / polvo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Tabla por zona climática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de irradiancia efectiva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Condición climática general (zona)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Clasificación por región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Define defaults de suciedad y mantención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Impacto de nubosidad estacional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 reducción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Comparativo verano/invierno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Estacionalidad y dimensionamiento BESS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Factor de disponibilidad solar anual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Derivada: PR × disponibilidad</w:t>
            </w:r>
          </w:p>
        </w:tc>
        <w:tc>
          <w:tcPr>
            <w:tcW w:type="dxa" w:w="3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Energía útil para el cliente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6. Variables eléctricas de entrada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Sin importar el tipo de carga (vivienda, edificio, hotel, industria o manual), la herramienta solicita y almacena al menos las siguientes variables eléctricas globales del proyecto: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Tensión nominal de suministro (V): 220 monofásico, 380 trifásico, 23 kV en media tensión.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Tipo de conexión: monofásica, bifásica, trifásica.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Tarifa eléctrica vigente: BT1, BT2, BT3, BT4.1–4.3, AT4.3, AT2, AT3.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Precio de energía base ($/kWh) y precio de potencia ($/kW-mes), si aplica.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potencia (cos φ) actual de la instalación, si se conoce.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histórico mensual (kWh) de los últimos 12 meses, idealmente.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Demanda máxima registrada (kW), si la cuenta es BT2/BT3 o superior.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Perfil horario de consumo: diurno, nocturno, continuo, por turnos.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Existencia o no de horario punta (abril–septiembre, 18:00–23:00) y su consumo asociado.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Porcentaje de cobertura solar deseado (10%, 25%, 50%, 75%, 100%).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Restricción de superficie disponible (m² techo o suelo).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Restricción de presupuesto (CLP o USD).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Definición de uso o no de baterías (BESS) y de respaldo con generador.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7. Modelos predefinidos de carga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 herramienta ofrece cinco modelos parametrizados que el usuario puede aceptar como vienen o sobrescribir individualmente. Cada modelo se compone de variables propias del tipo de edificación y de un perfil horario típico (24 valores) y mensual (12 valores) que permiten estimar la curva de carga.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7.1 Vivienda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Cantidad de habitantes (default según m² o tipo de vivienda).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mensual estimado (kWh) — default 250 kWh BT1 sin climatización.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Tarifa eléctrica (BT1 por defecto).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Uso de calefacción eléctrica (sí/no, potencia equivalente).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Uso de aire acondicionado (sí/no, potencia equivalente).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Equipos principales: refrigerador, lavadora, horno, calefón eléctrico, ACS por bomba de calor.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Demanda máxima estimada (kW).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Perfil horario día/noche (pico vespertino 18:00–22:00).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Conexión: monofásica 220 V por defecto.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7.2 Edificio residencial multifamiliar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Número de departamentos.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promedio por departamento (kWh/mes).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Consumos comunes: ascensores, bombas de agua potable, bombas de aguas servidas, iluminación de áreas comunes.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Portones eléctricos, sala de bombas, sala eléctrica.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Climatización común (lobby, gimnasio, salón) si aplica.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Demanda máxima del edificio.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simultaneidad entre departamentos (típicamente 0,4–0,6).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Perfil de consumo diario, semanal y mensual.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7.3 Hotel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Número de habitaciones.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Ocupación promedio anual (%).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por habitación-noche (kWh).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Lavandería (kWh/kg ropa procesada).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Cocina industrial (kWh/comida).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Climatización: chillers, fan-coils, VRF.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Bombas (agua, piscina).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Iluminación general y arquitectónica.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Ascensores y montacargas.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Sistemas de respaldo (UPS, grupo electrógeno).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Agua caliente sanitaria — clave para FV+termoelectricidad híbrida.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Patrón de consumo diurno/nocturno y estacionalidad turística.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ocupación mensual.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7.4 Industria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Tipo de industria (manufactura, agroindustria, frigorífica, minera menor).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Potencia instalada (kW) y demanda máxima registrada (kW).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carga (kWh/(kW·8760)).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Horas de operación diaria y turnos de trabajo.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Motores eléctricos (potencia, cantidad, factor de uso).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Bombas y compresores.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Iluminación industrial.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Climatización y ventilación.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Cargas críticas (sala servidores, frío, instrumentación).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Perfil horario.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mensual y anual.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potencia y banco de condensadores existentes.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Definición de objetivo: autoconsumo parcial, total, peak-shaving o respaldo.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8. Modo de ingreso manual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Para usuarios avanzados o casos no estandarizados, la herramienta ofrece un formulario libre con todos los parámetros editables. Esto permite, por ejemplo, modelar una bodega frigorífica con perfil propio o un proyecto en zona aislada con generador. Los campos solicitados son: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mensual (kWh) — 12 valores, uno por mes.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anual total (kWh) — calculado o ingresado.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Demanda máxima (kW).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Perfil horario de consumo (24 valores en pu o kW).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carga.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Horas de operación diaria.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Tipo de conexión y tensión de suministro.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Tarifa eléctrica vigente.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Costos: energía ($/kWh), potencia base ($/kW-mes) y potencia punta ($/kW-mes).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potencia.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Porcentaje objetivo de cobertura solar.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Restricciones de superficie (m²) y presupuesto (CLP / USD).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Existencia o no de almacenamiento (BESS) — capacidad en kWh si aplica.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Existencia o no de generador de respaldo — potencia en kVA si aplica.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9. Metodología de cálculo energético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El cálculo energético se ejecuta en tres pasos: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Determinación de la demanda — a partir del modelo predefinido o ingreso manual, se construyen tres vectores: consumo mensual (12 valores), consumo diario promedio por mes (12 valores) y perfil horario típico (24 valores). Estos vectores son la base para todos los cálculos posteriores.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Determinación del recurso solar — para la ubicación seleccionada, se obtienen los 12 valores mensuales de irradiación en plano inclinado óptimo H(i) y los 12 valores de temperatura ambiente. Cuando el usuario fija otra inclinación o azimut, se aplica un factor de corrección angular tabulado.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Balance energético — para cada mes m se calcula: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Generación mensual del arreglo: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E_gen,m = P_kWp · H(i)_m · PR</w:t>
      </w:r>
      <w:r>
        <w:rPr>
          <w:color w:val="595959"/>
          <w:sz w:val="18"/>
          <w:szCs w:val="18"/>
        </w:rPr>
        <w:t xml:space="preserve">  — kWh/mes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Cobertura solar: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Cov_m = min(1, E_gen,m / E_cons,m)</w:t>
      </w:r>
      <w:r>
        <w:rPr>
          <w:color w:val="595959"/>
          <w:sz w:val="18"/>
          <w:szCs w:val="18"/>
        </w:rPr>
        <w:t xml:space="preserve">  — 0–100 %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Energía inyectada (excedente):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E_iny,m = max(0, E_gen,m – E_cons,m)</w:t>
      </w:r>
      <w:r>
        <w:rPr>
          <w:color w:val="595959"/>
          <w:sz w:val="18"/>
          <w:szCs w:val="18"/>
        </w:rPr>
        <w:t xml:space="preserve">  — kWh/mes inyectados a red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Energía comprada a red: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E_red,m = max(0, E_cons,m – E_gen,m)</w:t>
      </w:r>
      <w:r>
        <w:rPr>
          <w:color w:val="595959"/>
          <w:sz w:val="18"/>
          <w:szCs w:val="18"/>
        </w:rPr>
        <w:t xml:space="preserve">  — kWh/mes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Para sistemas con baterías se incorpora un balance horario, donde primero se cubre el consumo instantáneo, luego se carga la batería hasta su SOC máximo, y finalmente se inyecta el remanente. La descarga de la batería ocurre en horas sin sol cuando hay demanda.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10. Metodología de dimensionamiento fotovoltaico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El dimensionamiento parte del consumo anual y del recurso solar local, aplicando el porcentaje de cobertura objetivo: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Potencia FV requerida: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P_kWp = E_anual · Cov_obj / (H(i)_y · PR)</w:t>
      </w:r>
      <w:r>
        <w:rPr>
          <w:color w:val="595959"/>
          <w:sz w:val="18"/>
          <w:szCs w:val="18"/>
        </w:rPr>
        <w:t xml:space="preserve">  — kWp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Una vez conocida P_kWp se determina la cantidad de paneles: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Número de paneles: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N_pan = ceil(P_kWp · 1000 / P_pan)</w:t>
      </w:r>
      <w:r>
        <w:rPr>
          <w:color w:val="595959"/>
          <w:sz w:val="18"/>
          <w:szCs w:val="18"/>
        </w:rPr>
        <w:t xml:space="preserve">  — —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Superficie requerida: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A_req = N_pan · A_pan</w:t>
      </w:r>
      <w:r>
        <w:rPr>
          <w:color w:val="595959"/>
          <w:sz w:val="18"/>
          <w:szCs w:val="18"/>
        </w:rPr>
        <w:t xml:space="preserve">  — m²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Para el inversor se aplica un ratio DC/AC entre 1,10 y 1,30 según ubicación (mayor en zonas de menor radiación):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Potencia AC del inversor: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P_inv = P_kWp / DC_AC_ratio</w:t>
      </w:r>
      <w:r>
        <w:rPr>
          <w:color w:val="595959"/>
          <w:sz w:val="18"/>
          <w:szCs w:val="18"/>
        </w:rPr>
        <w:t xml:space="preserve">  — kW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Posteriormente se verifica que la superficie requerida cabe en la superficie disponible, que el inversor tiene rango MPPT compatible con la configuración serie/paralelo elegida, y que el Voc del string a -10 °C no supera el Vmax del inversor.</w:t>
      </w:r>
    </w:p>
    <w:p>
      <w:pPr>
        <w:pBdr>
          <w:left w:val="single" w:color="C56022" w:sz="16" w:space="8"/>
        </w:pBdr>
        <w:spacing w:after="120" w:before="100"/>
        <w:ind w:left="180"/>
      </w:pPr>
      <w:r>
        <w:rPr>
          <w:b/>
          <w:bCs/>
          <w:color w:val="8C3F12"/>
          <w:sz w:val="19"/>
          <w:szCs w:val="19"/>
        </w:rPr>
        <w:t xml:space="preserve">Nota técnica: </w:t>
      </w:r>
      <w:r>
        <w:rPr>
          <w:i/>
          <w:iCs/>
          <w:color w:val="595959"/>
          <w:sz w:val="19"/>
          <w:szCs w:val="19"/>
        </w:rPr>
        <w:t xml:space="preserve">Para Chile, valores típicos: DC/AC = 1,20 en RM y norte; 1,15 en Sur de Chile; 1,30 en zonas de niebla costera (Valdivia, Puerto Montt).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11. Metodología de cálculo de pérdidas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El Performance Ratio PR sintetiza todas las pérdidas no atribuibles al recurso solar. Se calcula como producto de los factores parciales: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Performance Ratio: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PR = (1 – L_temp) · (1 – L_suciedad) · (1 – L_DC) · (1 – L_AC) · (1 – L_inv) · (1 – L_mismatch) · (1 – L_sombras) · (1 – L_orient) · (1 – L_disp)</w:t>
      </w:r>
      <w:r>
        <w:rPr>
          <w:color w:val="595959"/>
          <w:sz w:val="18"/>
          <w:szCs w:val="18"/>
        </w:rPr>
        <w:t xml:space="preserve">  — 0,7–0,85 típico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Cada pérdida se modela con valores por defecto que el usuario puede sobrescribir: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800"/>
        <w:gridCol w:w="1100"/>
        <w:gridCol w:w="434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Pérdida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Símbolo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Default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Rango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Comentario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Temperatura del módulo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L_temp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5–12%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γ_Pmp típico −0,35 %/°C, T_celda &gt; 25 °C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Suciedad / polvo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L_suciedad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1–10%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Mayor en norte, agroindustria, costas con niebla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Cableado DC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L_DC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1,5%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1–3%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Caída &lt; 2% en STC para diseño correcto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Cableado AC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L_AC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0,5–2%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Caída &lt; 3% hasta tablero principal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L_inv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2–4%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η típica 96–98% (Sungrow, SMA, Huawei)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Mismatch entre módulos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L_mismatch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1–3%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Tolerancia de potencia y degradación inicial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Sombras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L_sombras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0–20%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Depende del sitio; usar análisis solar 3D si &gt; 5%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Orientación / inclinación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L_orient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0–5%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0–15%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Cero si se usa ángulo óptimo PVGIS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Disponibilidad del sistema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L_disp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1%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0,5–3%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Mantención, fallas, red caída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Degradación anual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L_deg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0,5%/año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0,4–0,7%/año</w:t>
            </w:r>
          </w:p>
        </w:tc>
        <w:tc>
          <w:tcPr>
            <w:tcW w:type="dxa" w:w="4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Acumulativa, aplicada año a año en VAN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12. Dimensionamiento de componentes principales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Una vez dimensionado el arreglo, la herramienta predimensiona los componentes y entrega listado de cantidades: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00"/>
        <w:gridCol w:w="294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Componente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Criterio de dimensionamiento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Salida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Paneles fotovoltaicos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N_pan = ceil(P_kWp · 1000 / P_pan)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Cantidad, modelo, P_pan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 / inversores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P_inv = P_kWp / DC_AC; MPPT compatible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Cantidad, modelo, P_AC nominal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String boxes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Por cada MPPT, ≤ 4 strings de entrada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Cantidad, configuración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Protección DC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Fusibles + interruptor + descargador SPD II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Itinerario por string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Protección AC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Disyuntor + diferencial + SPD II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Calibre del disyuntor (A)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Conductores DC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Sección por corriente máx. y caída &lt; 2%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Sección (mm²) y longitud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Conductores AC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Sección por corriente máx. y caída &lt; 3%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Sección (mm²) y longitud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Canalizaciones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Bandeja portacables / EMT / PVC según ruta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Tipo y longitud (m)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Estructuras de montaje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Tipo (techo plano, inclinado, suelo)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Material, cantidad de soportes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Tablero de conexión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Bus AC con seccionamiento general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Cantidad de polos y In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Medidor bidireccional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Si hay inyección, requerido por distribuidora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 / No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Sistema de monitoreo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Datalogger del inversor + portal web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 (modelo)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Baterías BESS (si aplica)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Capacidad útil = consumo nocturno × días autonomía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 y química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Sistema de respaldo (si aplica)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kVA del grupo electrógeno = demanda crítica</w:t>
            </w:r>
          </w:p>
        </w:tc>
        <w:tc>
          <w:tcPr>
            <w:tcW w:type="dxa" w:w="2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kVA, combustible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13. Análisis económico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 herramienta entrega flujo de caja a 25 años y métricas estándar de evaluación de proyectos. Las variables de entrada son: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Costo unitario por kWp instalado (CLP/kWp o USD/kWp) — incluye paneles, inversor, estructura, instalación, ingeniería y permisos.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Costo de baterías (USD/kWh) si aplican.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OPEX anual (% del CAPEX, típicamente 1,0–1,5%).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Reposición de inversores (año 12–15) y de baterías (año 10 para LFP).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Horizonte de evaluación (20 o 25 años, default 25).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Tasa de descuento (default 8% para residencial, 10% para industrial).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Tasa de degradación anual de módulos (0,5%/año por defecto).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Crecimiento anual esperado del precio de energía (default 2% real).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Beneficios tributarios aplicables (Ley I+D, depreciación acelerada para empresas).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Métricas calculadas: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84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Métrica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Definición resumida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Criterio típico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anual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(E_autoconsumo · tarifa) + (E_iny · precio inyección)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Mayor es mejor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/ Ahorro anual promedio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&lt; 10 años residencial, &lt; 7 industrial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descontado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 tasa de descuento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Más realista para decisión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VAN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Flujos / (1+r)^t – CAPEX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VAN &gt; 0 = viable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TIR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Tasa que hace VAN = 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TIR &gt; tasa de descuento = atractivo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LCOE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(CAPEX + Σ OPEX descontado) / Σ E_gen descontada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30–60 USD/MWh competitivo en Chile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CO₂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E_anual · factor SEN 2024 (0,2 tCO₂/MWh)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Reporte ambiental, ESG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14. Análisis normativo chileno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 herramienta verifica automáticamente la pertenencia del proyecto al marco normativo vigente, marca alertas y sugiere los formularios requeridos: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Ley 20.571 / Ley 21.118 — Generación distribuida residencial y autoconsumo. Capacidad instalada máxima: 300 kW por punto de empalme. Inyección con compra obligatoria a precio regulado para sistemas ≤ 20 kW (50 kW para fundaciones).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Netbilling — El cliente recibe descuento en su próxima boleta por la energía inyectada, valorada al precio del componente de energía del cargo único.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PMGD — Pequeños Medios de Generación Distribuida, hasta 9 MW. Trámite distinto y más exigente; la herramienta marca cuando un proyecto excede 300 kW y por tanto debe gestionarse como PMGD.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Reglamento de Instalaciones de Consumo (Pliegos RIC) — vigentes desde 2020; rigen el dimensionamiento de circuitos interiores, protecciones, conductores y empalmes. Aplican a toda instalación BT en territorio chileno.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Declaración TE-1 — formulario SEC obligatorio antes de energizar; debe presentarlo un instalador eléctrico autorizado, clase A, B, C o D según potencia y tensión.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Requisitos de la empresa distribuidora — protocolo de conexión, planos as-built, ensayos de aislación, certificación del inversor (homologación SEC).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Protecciones eléctricas exigibles — interruptor general, diferencial 30 mA, descargadores SPD tipo II DC y AC, conductor de protección y puesta a tierra ≤ 25 Ω.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Condiciones para inyección de excedentes — bidireccional, cumplir IEEE 1547 / VDE 4105 (sincronismo, anti-islanding), homologación SEC del inversor.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Rotulación y señalización — letrero "Atención: presencia de tensión por sistema fotovoltaico" en tablero principal y desconectador DC. Etiquetado bilingüe en faena industrial.</w:t>
      </w:r>
    </w:p>
    <w:p>
      <w:pPr>
        <w:pBdr>
          <w:left w:val="single" w:color="C56022" w:sz="16" w:space="8"/>
        </w:pBdr>
        <w:spacing w:after="120" w:before="100"/>
        <w:ind w:left="180"/>
      </w:pPr>
      <w:r>
        <w:rPr>
          <w:b/>
          <w:bCs/>
          <w:color w:val="8C3F12"/>
          <w:sz w:val="19"/>
          <w:szCs w:val="19"/>
        </w:rPr>
        <w:t xml:space="preserve">Nota técnica: </w:t>
      </w:r>
      <w:r>
        <w:rPr>
          <w:i/>
          <w:iCs/>
          <w:color w:val="595959"/>
          <w:sz w:val="19"/>
          <w:szCs w:val="19"/>
        </w:rPr>
        <w:t xml:space="preserve">Cualquier dimensionamiento que exceda los 300 kW o que se conecte en media tensión debe gestionarse como PMGD y queda fuera del alcance automático de la herramienta; en ese caso la herramienta emite predimensionamiento referencial y deriva al equipo PMGD.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15. Resultados esperados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Para cada análisis, la herramienta entrega al menos los siguientes resultados, agrupados en cuatro bloques: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15.1 Bloque energético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Consumo diario / mensual / anual del usuario (kWh).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Demanda máxima estimada (kW).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Generación mensual y anual del sistema FV (kWh).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Cobertura solar mensual y anual (%).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Excedentes mensuales (kWh, inyectados a red).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Déficit mensual (kWh, comprados a red).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planta (kWh generados / (P_kWp · 8760)).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Performance Ratio (PR) anual.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15.2 Bloque técnico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Potencia FV instalada (kWp).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Número de paneles y modelo.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Inversor(es) y configuración.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Superficie requerida (m²).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Pérdidas totales detalladas (tabla).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Vida útil proyectada (años).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15.3 Bloque económico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CAPEX total y desglose.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OPEX anual.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Ahorro mensual y anual.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Payback simple y descontado.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VAN, TIR y LCOE.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Curva acumulada de flujo de caja a 25 años.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15.4 Bloque ambiental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Reducción anual de CO₂ (tCO₂/año).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Reducción acumulada en 25 años (tCO₂).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Equivalencia en árboles plantados / km recorridos por auto promedio.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16. Tablas de entrada recomendadas — Matriz completa de variables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Esta es la matriz de variables completa que debe poblarse y mantenerse en la base de datos de la herramienta. Las columnas V/E/H/I/M indican aplicabilidad a cada tipo: Vivienda, Edificio, Hotel, Industria, Manual.</w:t>
      </w:r>
    </w:p>
    <w:tbl>
      <w:tblPr>
        <w:tblW w:type="dxa" w:w="101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700"/>
        <w:gridCol w:w="2000"/>
        <w:gridCol w:w="1450"/>
        <w:gridCol w:w="850"/>
        <w:gridCol w:w="480"/>
        <w:gridCol w:w="480"/>
        <w:gridCol w:w="350"/>
        <w:gridCol w:w="350"/>
        <w:gridCol w:w="350"/>
        <w:gridCol w:w="350"/>
        <w:gridCol w:w="35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Categoría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Variable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Unidad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Fuente sugerida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Default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Edit.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Oblig.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E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H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I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Latitud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Coordenada geográfica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OSM Nominatim / GPS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Longitud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Coordenada geográfica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OSM Nominatim / GPS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Altitud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msnm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Altura sobre nivel del mar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Open-Elevation / SRTM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Radiación H(i)_y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kWh/m²/año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Irradiación plano inclinado óptimo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PVGIS v5.3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GHI mensual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kWh/m²/día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Irradiación horizontal por mes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NASA POWER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Temp ambiente mensual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T2M promedio mensual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NASA POWER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Inclinación óptima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β óptimo del panel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PVGIS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Azimut óptimo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α óptimo (180=N para Chile)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PVGIS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Viento 10 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m/s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Velocidad media anual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NASA POWER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Suciedad por zona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 por polvo según región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Tabla interna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Tensión nominal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220 / 380 / 23000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220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Conexión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Mono / bif / trif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Tarifa eléctrica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BT1/BT2/AT4.3/...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BT1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Factor de potencia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cos φ instalación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 / medición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0,93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Demanda máxima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Pico del año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Boleta / medición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calc.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mensual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 valores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Boleta / cálculo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calc.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anual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kWh/año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mensual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Calculado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calc.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Perfil horario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 (24)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Curva diurna típica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Modelo / medición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preset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Factor de carga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kWh/(kW·8760)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Calculado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calc.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Eléctrico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Horas de operación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h/día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Operación diaria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Vivienda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Habitantes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Cantidad de personas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Vivienda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Climatización eléctrica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sí/no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Aire + calefacción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Edificio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N° departamentos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Cantidad de unidades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Plano / 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Edificio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común mensual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Iluminación común + bombas + ascensor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Estimación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20%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Edificio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Simultaneidad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Factor entre deptos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Tabla RIC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0,5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Hotel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N° habitaciones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Hotel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Ocupación promedio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Anual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 / histórico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65%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Hotel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/ hab-noche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Por habitación ocupada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 / referencia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Industria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Tipo de industria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Categoría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Manuf.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Industria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instalada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Suma cargas instaladas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Plano eléctrico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Industria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Turnos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1/2/3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Industria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Cargas críticas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Que requieren UPS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solar objetivo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Meta de autoconsumo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50%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disponible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Techo o suelo útil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Plano / medición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calc.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Tipo de sistema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On-grid / off-grid / híbrido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On-grid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panel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Wp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Modelo seleccionado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Catálogo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550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DC/AC ratio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Sobredimens. DC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Default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1,20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 sistema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Total no-clim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Calculado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14%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Capacidad BESS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Si hay baterías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Días autonomía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días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Off-grid / híbrido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1,5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Costo $/kWp instalado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$/kWp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Promedio Chile 2026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Cotización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850 USD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Precio energía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$/kWh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Tarifa actual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Boleta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220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Tasa descuento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Para VAN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Horizonte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años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Evaluación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OPEX anual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 CAPEX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O&amp;M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Default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1,2%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Degradación anual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%/año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 módulos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Hoja datos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0,5%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Crecimiento tarifa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%/año real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Energía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Supuesto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2%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Normativo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Categoría netbilling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≤20 kW / ≤300 kW / PMGD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Calculada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Normativo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Requiere TE-1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sí/no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Declaración SEC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Normativo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Empresa distribuidora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CGE/Enel/Saesa/Frontel</w:t>
            </w:r>
          </w:p>
        </w:tc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8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auto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Sí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  <w:tc>
          <w:tcPr>
            <w:tcW w:type="dxa" w:w="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</w:t>
            </w:r>
          </w:p>
        </w:tc>
      </w:tr>
    </w:tbl>
    <w:p>
      <w:pPr>
        <w:spacing w:after="100" w:before="0" w:line="280"/>
        <w:jc w:val="left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S = aplica · — = no aplica. Las variables marcadas como 'No editable' provienen de cálculos o de APIs externas.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17. Tablas de salida recomendadas — Matriz completa de resultados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Matriz consolidada de todos los resultados que la herramienta calcula y muestra al usuario, agrupados por categoría: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900"/>
        <w:gridCol w:w="1900"/>
        <w:gridCol w:w="2700"/>
        <w:gridCol w:w="144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Categoría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Resultado calculado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Unidad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Fórmula / método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Interpretación técnica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Uso en informe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diario promedio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kWh/día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mensual / 365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Base de referencia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mensual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Boleta o modelo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Validación con cliente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Tabla y gráfico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anual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kWh/año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12 meses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Tamaño del proyecto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Demanda máxima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Máx perfil horario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Dim. inversor y BESS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Generación mensual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P_kWp · H(i)_m · PR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Curva de generación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Gráfico mensual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Generación anual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kWh/año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12 meses generación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Comparable a consumo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solar mensual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min(1, E_gen/E_cons)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Estacionalidad del sistema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Gráfico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solar anual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cubierto / Σ consumo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Objetivo cumplido o no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Excedentes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max(0, E_gen−E_cons)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Ingresos por netbilling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Déficit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kWh/mes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max(0, E_cons−E_gen)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Compra a red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Factor de planta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E_anual / (P_kWp · 8760)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Eficiencia del recurso local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Energético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Performance Ratio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Producto factores parciales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Calidad del diseño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Técnico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FV requerida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E_anual · Cov / (H_y · PR)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Tamaño del arreglo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Técnico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Número de paneles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ceil(P_kWp·1000 / P_pan)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Cantidad a comprar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Listado equipos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Técnico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requerida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m²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N_pan · A_pan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Verifica restricción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Plano de planta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Técnico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 (P_AC)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P_kWp / DC_AC_ratio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Modelo y cantidad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Listado equipos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Técnico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Sección conductor DC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mm²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Por corriente máx + caída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Diseño cableado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Técnico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Sección conductor AC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mm²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Por corriente máx + caída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Diseño cableado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 técnica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Técnico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Vida útil proyectada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años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Garantía paneles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 típico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 por temperatura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Δ T_celda · γ_Pmp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Mayor en verano norte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 por suciedad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Tabla por zona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Recomendación de lavado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 por sombras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Análisis 3D si &gt; 5%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Detección de obstrucciones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 por inversor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1 − η_inv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Eficiencia del equipo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Pérdidas totales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Suma de parciales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Sanidad del diseño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P_kWp · costo/kWp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Inversión inicial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anual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$/año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E_autoconsumo · tarifa + E_iny · precio_iny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Beneficio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años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/ Ahorro anual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Decisión rápida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 ejecutivo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descontado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años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 tasa de descuento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Decisión robusta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VAN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Σ Flujos descontados − CAPEX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Viabilidad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TIR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Tasa con VAN = 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Atractivo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Económico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LCOE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$/MWh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+ OPEX desc. / E_gen desc.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Competitividad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Memoria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Ambiental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CO₂ anual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tCO₂/año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E_anual · 0,2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Reporte ambiental</w:t>
            </w:r>
          </w:p>
        </w:tc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Resumen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18. Fórmulas principales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18.1 Energéticas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Energía diaria promedio (mes m):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E_d,m = E_cons,m / 30,42</w:t>
      </w:r>
      <w:r>
        <w:rPr>
          <w:color w:val="595959"/>
          <w:sz w:val="18"/>
          <w:szCs w:val="18"/>
        </w:rPr>
        <w:t xml:space="preserve">  — kWh/día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Potencia FV requerida: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P_kWp = E_anual · Cov_obj / (H(i)_y · PR)</w:t>
      </w:r>
      <w:r>
        <w:rPr>
          <w:color w:val="595959"/>
          <w:sz w:val="18"/>
          <w:szCs w:val="18"/>
        </w:rPr>
        <w:t xml:space="preserve">  — kWp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Generación mensual: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E_gen,m = P_kWp · H(i)_m · PR_m</w:t>
      </w:r>
      <w:r>
        <w:rPr>
          <w:color w:val="595959"/>
          <w:sz w:val="18"/>
          <w:szCs w:val="18"/>
        </w:rPr>
        <w:t xml:space="preserve">  — kWh/mes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Generación anual: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E_gen,y = Σ E_gen,m</w:t>
      </w:r>
      <w:r>
        <w:rPr>
          <w:color w:val="595959"/>
          <w:sz w:val="18"/>
          <w:szCs w:val="18"/>
        </w:rPr>
        <w:t xml:space="preserve">  — kWh/año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Performance Ratio: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PR = Π (1 − L_i)</w:t>
      </w:r>
      <w:r>
        <w:rPr>
          <w:color w:val="595959"/>
          <w:sz w:val="18"/>
          <w:szCs w:val="18"/>
        </w:rPr>
        <w:t xml:space="preserve">  — 0,70–0,85 típico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Factor de planta: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FP = E_gen,y / (P_kWp · 8760)</w:t>
      </w:r>
      <w:r>
        <w:rPr>
          <w:color w:val="595959"/>
          <w:sz w:val="18"/>
          <w:szCs w:val="18"/>
        </w:rPr>
        <w:t xml:space="preserve">  — —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Temperatura de celda (Sandia):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T_celda = T_amb + (NOCT − 20)/800 · G</w:t>
      </w:r>
      <w:r>
        <w:rPr>
          <w:color w:val="595959"/>
          <w:sz w:val="18"/>
          <w:szCs w:val="18"/>
        </w:rPr>
        <w:t xml:space="preserve">  — °C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Pérdida térmica: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L_temp = γ_Pmp · (T_celda − 25)</w:t>
      </w:r>
      <w:r>
        <w:rPr>
          <w:color w:val="595959"/>
          <w:sz w:val="18"/>
          <w:szCs w:val="18"/>
        </w:rPr>
        <w:t xml:space="preserve">  — fracción (γ &lt; 0)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18.2 Dimensionamiento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Número de paneles: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N_pan = ⌈ P_kWp · 1000 / P_pan ⌉</w:t>
      </w:r>
      <w:r>
        <w:rPr>
          <w:color w:val="595959"/>
          <w:sz w:val="18"/>
          <w:szCs w:val="18"/>
        </w:rPr>
        <w:t xml:space="preserve">  — —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Superficie requerida: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A_req = N_pan · A_pan</w:t>
      </w:r>
      <w:r>
        <w:rPr>
          <w:color w:val="595959"/>
          <w:sz w:val="18"/>
          <w:szCs w:val="18"/>
        </w:rPr>
        <w:t xml:space="preserve">  — m²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Cobertura solar: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Cov = min(1, E_gen / E_cons)</w:t>
      </w:r>
      <w:r>
        <w:rPr>
          <w:color w:val="595959"/>
          <w:sz w:val="18"/>
          <w:szCs w:val="18"/>
        </w:rPr>
        <w:t xml:space="preserve">  — %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Excedentes: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E_iny = max(0, E_gen − E_cons)</w:t>
      </w:r>
      <w:r>
        <w:rPr>
          <w:color w:val="595959"/>
          <w:sz w:val="18"/>
          <w:szCs w:val="18"/>
        </w:rPr>
        <w:t xml:space="preserve">  — kWh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18.3 Económicas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Ahorro anual: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S_y = Σ (E_auto · t_e) + (E_iny · p_iny)</w:t>
      </w:r>
      <w:r>
        <w:rPr>
          <w:color w:val="595959"/>
          <w:sz w:val="18"/>
          <w:szCs w:val="18"/>
        </w:rPr>
        <w:t xml:space="preserve">  — $/año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Payback simple: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PB = CAPEX / S_y</w:t>
      </w:r>
      <w:r>
        <w:rPr>
          <w:color w:val="595959"/>
          <w:sz w:val="18"/>
          <w:szCs w:val="18"/>
        </w:rPr>
        <w:t xml:space="preserve">  — años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VAN: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VAN = Σ FCF_t / (1+r)^t − CAPEX</w:t>
      </w:r>
      <w:r>
        <w:rPr>
          <w:color w:val="595959"/>
          <w:sz w:val="18"/>
          <w:szCs w:val="18"/>
        </w:rPr>
        <w:t xml:space="preserve">  — $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TIR: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TIR : VAN(TIR) = 0</w:t>
      </w:r>
      <w:r>
        <w:rPr>
          <w:color w:val="595959"/>
          <w:sz w:val="18"/>
          <w:szCs w:val="18"/>
        </w:rPr>
        <w:t xml:space="preserve">  — %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LCOE: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LCOE = (CAPEX + Σ OPEX_t/(1+r)^t) / Σ E_gen_t/(1+r)^t</w:t>
      </w:r>
      <w:r>
        <w:rPr>
          <w:color w:val="595959"/>
          <w:sz w:val="18"/>
          <w:szCs w:val="18"/>
        </w:rPr>
        <w:t xml:space="preserve">  — $/MWh</w:t>
      </w:r>
    </w:p>
    <w:p>
      <w:pPr>
        <w:spacing w:after="100" w:before="80"/>
        <w:ind w:left="360"/>
      </w:pPr>
      <w:r>
        <w:rPr>
          <w:b/>
          <w:bCs/>
          <w:color w:val="8C3F12"/>
          <w:sz w:val="20"/>
          <w:szCs w:val="20"/>
        </w:rPr>
        <w:t xml:space="preserve">Reducción CO₂: 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ΔCO₂ = E_gen,y · 0,2</w:t>
      </w:r>
      <w:r>
        <w:rPr>
          <w:color w:val="595959"/>
          <w:sz w:val="18"/>
          <w:szCs w:val="18"/>
        </w:rPr>
        <w:t xml:space="preserve">  — tCO₂/año (factor SEN 2024)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19. Supuestos técnicos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Hemisferio sur: orientación óptima de paneles al norte geográfico (azimut PVGIS = 180°).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Cálculos sin sombras a menos que el usuario las declare; en caso de declararlas se aplica L_sombras &gt; 0.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Inversor con seguimiento MPPT por string; tecnología string o microinversor según escala.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Cableado DC y AC en cobre, con caídas máximas 2% y 3% respectivamente.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Estructura asume montaje en techo plano o inclinado con anclaje mecánico — no se considera lastre ni cálculo estructural.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Sistema dimensionado en STC para potencia, pero curva real considera temperatura de celda según modelo de Sandia.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Tarifa eléctrica plana mensual; cuando aplica horario punta, se modela como sobrecargo entre abril y septiembre.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Tipo de cambio CLP/USD fijado al ingresar el proyecto (usuario lo puede actualizar).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Factor de emisión del SEN: 0,200 tCO₂/MWh (Coordinador Eléctrico Nacional, 2024).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Las localidades no incluidas se modelan por interpolación de la ciudad más cercana hasta que el usuario consulte PVGIS para esa coordenada exacta.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20. Recomendaciones para implementar en Excel, Python o aplicación web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20.1 Implementación en Excel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Hoja por sección: 'Sitio', 'Carga', 'Generación', 'Económico', 'Reporte'.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Tabla de ciudades como hoja oculta con BUSCARV en hoja Sitio.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Cálculo mensual en 12 columnas (filas: variables; columnas: meses).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Validación de datos con desplegables para tipo de carga, tarifa, sistema.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Gráficos dinámicos para generación vs consumo y curva acumulada de flujo de caja.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Macros VBA para llamar a PVGIS y NASA POWER vía Power Query.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Hoja 'Reporte' formateada para imprimir / exportar a PDF.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20.2 Implementación en Python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Estructura modular: services/ (terreno, planos, ric, fv, economico), models/ (Pydantic), routers/ (FastAPI).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Librerías: pvlib (FV), pandas/numpy (cálculos), ezdxf+pdfplumber+ocrmypdf (planos), openpyxl+python-docx+reportlab (reportes).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Persistencia: SQLAlchemy async + SQLite (dev) / PostgreSQL (prod).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Tests: pytest con casos por ciudad y por tipo de carga.</w:t>
      </w:r>
    </w:p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20.3 Implementación en aplicación web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Backend: FastAPI (ya iniciado en el prototipo).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Frontend: HTML+Tailwind+Chart.js para v1; React/Next.js si se requiere SPA con guardado de proyectos por cliente.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Autenticación: JWT, con planes por nivel (free/pro/empresa).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Despliegue: Docker + Nginx + servidor cloud (DigitalOcean, AWS Lightsail o servidor chileno).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Cacheo: Redis para respuestas de PVGIS/NASA (24 h TTL) — reduce latencia y respeta rate-limit.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21. Estructura sugerida de una planilla o software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Sea cual sea el formato (Excel, Python o web), la herramienta debe organizarse en los mismos siete módulos lógicos. Esto facilita migrar entre formatos sin perder lógica: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54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Módulo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Responsabilidad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Entrada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Salida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1. TERRENO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Caracteriza el sitio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Dirección / lat-lon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Recurso solar + clima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2. PLANOS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Procesa planos DXF/PDF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Archivo del plano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Lista de recintos con m²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3. CARGAS RIC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Asigna potencia por uso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Recintos + tipo de proyecto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Carga (kW, kWh/mes, perfil)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4. DIMENSIONAMIENTO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Calcula arreglo FV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Carga + recurso + objetivo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kWp + N_pan + componentes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5. PÉRDIDAS / PR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Aplica factores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Diseño + clima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PR + E_gen mensual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6. ECONÓMICO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Flujo de caja y métricas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+ ahorros + tasa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Payback, VAN, TIR, LCOE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7. REPORTES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 documentos</w:t>
            </w:r>
          </w:p>
        </w:tc>
        <w:tc>
          <w:tcPr>
            <w:tcW w:type="dxa" w:w="2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Todo lo anterior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XLSX + DOCX + PDF + JSON</w:t>
            </w:r>
          </w:p>
        </w:tc>
      </w:tr>
    </w:tbl>
    <w:p>
      <w:pPr>
        <w:pStyle w:val="Heading2"/>
        <w:spacing w:after="100" w:before="280"/>
      </w:pPr>
      <w:r>
        <w:rPr>
          <w:b/>
          <w:bCs/>
          <w:color w:val="C56022"/>
          <w:sz w:val="24"/>
          <w:szCs w:val="24"/>
        </w:rPr>
        <w:t xml:space="preserve">21.1 Base de datos interna recomendada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Las 11 tablas que la herramienta debe mantener internamente: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800"/>
        <w:gridCol w:w="334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Tabla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Contenido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Mantención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ciudades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18+ ciudades con coords, región, distribuidora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Manual (geografía estable)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radiacion_solar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 valores mensuales por ciudad (PVGIS)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Anual (sincronización)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temperaturas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 valores mensuales por ciudad (NASA POWER)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Anual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tipos_carga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Vivienda, Edificio, Hotel, Industria, Manual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Estable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perfiles_horarios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24 valores × tipo carga × estación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Editable por usuario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tarifas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BT1/BT2/.../AT4.3 con precios actuales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Mensual (boletas SEC)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equipos_fv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Catálogo paneles, inversores, baterías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Trimestral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perdidas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Defaults por tipo de pérdida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Estable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costos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CAPEX/kWp, BESS/kWh, OPEX %, mano de obra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Trimestral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resultados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Cálculos finales por proyecto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Por proyecto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reportes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Archivos generados con timestamp</w:t>
            </w:r>
          </w:p>
        </w:tc>
        <w:tc>
          <w:tcPr>
            <w:tcW w:type="dxa" w:w="3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Por proyecto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22. Riesgos, limitaciones y advertencias técnicas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Recurso solar de fuentes satelitales tiene incertidumbre típica de ±5% anual y ±15% mensual. Para proyectos &gt; 50 kWp se recomienda complementar con mediciones in-situ de al menos 12 meses.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PVGIS y NASA POWER pueden tener latencia de 1–2 años respecto a series más recientes. Para análisis de fluctuaciones interanuales recientes, considerar Solcast o Meteonorm comerciales.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El parser de planos DXF asume polilíneas cerradas y layers correctamente etiquetados. Planos antiguos o mal modelados requieren intervención manual; el módulo emite advertencia.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El cálculo de carga RIC produce dimensionamiento de circuitos, no diseño de tablero ni esquema unifilar. Esos elementos deben ser desarrollados por instalador clase A/B/C/D autorizado.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Los análisis económicos asumen tarifas constantes en términos reales con crecimiento del 2%/año. Cambios regulatorios (descongelamiento PEC, retiro de subsidios) pueden alterar el payback.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Para sistemas &gt; 300 kW conectados a red, el proyecto pasa a régimen PMGD y requiere estudios adicionales (cortocircuito, calidad de servicio, EIA si &gt; 3 MW). La herramienta emite alerta y deriva.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La degradación de baterías Li-ion depende del SOC, profundidad de descarga y ciclos diarios; el modelo simplificado puede subestimar el costo de reposición.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Las localidades sin estación meteorológica directa (ej. Curihue) se modelan por interpolación de la ciudad más cercana, con incertidumbre adicional.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Los precios de mercado fluctúan; los valores de CAPEX y costo de energía deben actualizarse al inicio de cada proyecto.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sz w:val="20"/>
          <w:szCs w:val="20"/>
        </w:rPr>
        <w:t xml:space="preserve">La herramienta entrega predimensionamiento; la presentación a SEC requiere planos, esquemas unifilares, memoria técnica firmada por instalador y declaración TE-1 a través del trámite oficial.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23. Ejemplo de cálculo — Vivienda (Santiago)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Vivienda unifamiliar en Santiago, 4 habitantes, 120 m², consumo 380 kWh/mes, tarifa BT1, sin climatización eléctrica. Objetivo: cobertura solar 70%, sin baterías.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Datos de entrada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Ubicación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Las Condes, Santiago (-33,42; -70,58)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380 × 12 = 4 560 kWh/año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Recurso H(i)_y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2 388 kWh/m²·año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E_y por kWp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1 743 kWh/kWp·año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objetivo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70%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Performance Ratio asumido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0,80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panel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550 Wp (1,12 m × 2,28 m ≈ 2,55 m²)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Tarifa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$220/kWh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unitario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USD 850 / kWp = $807 500 / kWp (TC 950)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Tasa descuento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8%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Cálculo paso a paso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284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Paso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Cálculo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P_kWp = 4 560 × 0,70 / (2 388 × 0,80)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1,67 kWp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Ajuste a panel: ceil(1 670 / 550) = 4 paneles → P real = 2,2 kWp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2,2 kWp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= 4 × 2,55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10,2 m²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 = 2,2 / 1,20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1,83 kW (modelo 2 kW)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E_gen,y = 2,2 × 1 743 = 3 835 kWh/año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3 835 kWh/año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real = 3 835 / 4 560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84%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= 3 835 × $220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$844 000/año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= 2,2 × $807 500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$1 776 500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 = 1 776 500 / 844 000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2,1 años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VAN (25 años, 8%, 0,5% deg)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~$8,4 M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CO₂ = 3 835 × 0,2 / 1 000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0,77 tCO₂/año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Resultado final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Indicador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instalada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2,2 kWp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Paneles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 × 550 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kW monofásico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10,2 m²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Generación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3 835 kWh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solar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84%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$844 000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2,1 años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VAN 25 años (8%)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$8,4 M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Categoría netbilling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BT1 ≤ 20 kW — inyección con compra obligatoria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24. Ejemplo de cálculo — Hotel (Calama)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Hotel 80 habitaciones en Calama, ocupación promedio 60%, consumo total 95 000 kWh/mes (lavandería, cocina, ACS, climatización split). Tarifa AT4.3, objetivo cobertura 35% con techo disponible de 1 100 m².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Datos de entrada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Ubicación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Calama (-22,46; -68,93), 2 264 msnm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Habitaciones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Ocupación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60% (≈ 17 520 habitación-noche/año)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95 000 × 12 = 1 140 000 kWh/año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Recurso H(i)_y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2 700 kWh/m²·año (entre los mejores del país)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E_y por kWp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2 085 kWh/kWp·año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objetivo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35% (limitada por techo y autoconsumo diurno)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Performance Ratio asumido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0,78 (mayor pérdida térmica desierto)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Tarifa promedio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$155/kWh (AT4.3 con ajuste verano)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unitario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USD 720 / kWp (escala mediana)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Tasa descuento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10%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Cálculo paso a paso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284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Paso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Cálculo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P_kWp = 1 140 000 × 0,35 / (2 700 × 0,78)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190 kWp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Verificación PMGD: &gt; 100 kWp pero &lt; 300 kW → entra Netbilling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OK Netbilling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N_pan = ceil(190 000 / 550)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346 paneles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= 346 × 2,55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882 m² (cabe en 1 100)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 = 190 / 1,20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158 kW (4 × 50 kW string)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E_gen,y = 190 × 2 085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396 150 kWh/año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real = 396 150 / 1 140 000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34,8%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= 396 150 × $155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$61,4 M/año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= 190 × USD 720 × 950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$130 M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 = 130 / 61,4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2,1 años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CO₂ = 396 150 × 0,2 / 1 000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79,2 tCO₂/año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Resultado final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Indicador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instalada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190 kWp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Paneles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346 × 550 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 × 50 kW trifásico (200 kW AC nominal)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ocupada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882 m² (de 1 100 disponibles)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Generación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396 150 kWh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solar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34,8% del consumo total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$61,4 M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2,1 años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Categoría netbilling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≤ 300 kW — Netbilling estándar AT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CO₂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79,2 tCO₂/año (≈ 1 980 t en 25 años)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25. Ejemplo de cálculo — Industria (Antofagasta)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Planta agroindustrial en Antofagasta con potencia instalada 400 kW, demanda máxima 280 kW, 16 horas operación 2 turnos, consumo 920 000 kWh/año. Objetivo: peak-shaving y autoconsumo diurno, sin inyección.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Datos de entrada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Ubicación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Antofagasta (-23,65; -70,40)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instalada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400 kW (motores, frío, bombas)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Demanda máxima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280 kW (turno día)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920 000 kWh/año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Recurso H(i)_y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2 527 kWh/m²·año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E_y por kWp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1 888 kWh/kWp·año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objetivo (diurna)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60% del consumo de turno día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Performance Ratio asumido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0,80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Tarifa promedio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$140/kWh AT4.3 (con potencia punta)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Cargo de potencia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$8 500/kW-mes en punta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unitario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USD 680 / kWp (escala industrial)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Tasa descuento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10%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Cálculo paso a paso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284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Paso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Cálculo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diurno aprox. (50% del total)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460 000 kWh/año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P_kWp = 460 000 × 0,60 / (2 527 × 0,80)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137 kWp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Verificación: 137 &lt; 300 → Netbilling sin inyección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OK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N_pan = ceil(137 000 / 550)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250 paneles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= 250 × 2,55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637 m²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 = 137 / 1,20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114 kW (3 × 40 kW)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E_gen,y = 137 × 1 888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258 656 kWh/año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energía = 258 656 × $140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$36,2 M/año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potencia (peak-shaving ≈ 30 kW × 6 meses)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$1,5 M/año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total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$37,7 M/año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= 137 × USD 680 × 950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$88,5 M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 = 88,5 / 37,7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2,3 años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Resultado final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Indicador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instalada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137 kWp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Paneles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250 × 550 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 × 40 kW trifásico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637 m² (techo galpón)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Generación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258 656 kWh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diurna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60%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energía + potencia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$37,7 M/año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2,3 años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Reducción CO₂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51,7 tCO₂/año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Recomendación adicional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Evaluar BESS 100 kWh para extender peak-shaving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26. Ejemplo de cálculo — Edificio residencial (Valdivia)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Edificio 40 departamentos en Valdivia, consumo común 6 200 kWh/mes (bombas, ascensores, iluminación común), tarifa BT1 a nombre de la administración. Objetivo: cubrir consumo común al 80%.</w:t>
      </w:r>
    </w:p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Datos de entrada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Variable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Ubicación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Valdivia (-39,81; -73,25)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Consumo común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6 200 × 12 = 74 400 kWh/año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Recurso H(i)_y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1 732 kWh/m²·año (zona austral nubosa)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E_y por kWp (PVGIS)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1 322 kWh/kWp·año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objetivo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80%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Performance Ratio asumido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0,76 (alta humedad, nubosidad)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disponible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180 m² techo (limitada por antenas)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Tarifa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$235/kWh BT1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unitario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USD 820 / kWp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Tasa descuento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8%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Cálculo paso a paso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284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Paso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Cálculo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P_kWp = 74 400 × 0,80 / (1 732 × 0,76)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45 kWp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N_pan = ceil(45 000 / 550)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82 paneles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 = 82 × 2,55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209 m² — EXCEDE 180 m² disponibles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Ajuste por superficie: P_max = 180 / 2,55 × 0,55 / 1 000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38,8 kWp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Recalculo cobertura: 38,8 × 1 322 / 74 400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69% (no llega al 80%)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 = 38,8 / 1,15 (zona nubosa, ratio menor)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33,7 kW (1 × 33 kW)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= 51 294 × $235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$12,1 M/año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CAPEX = 38,8 × USD 820 × 950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$30,2 M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 = 30,2 / 12,1</w:t>
            </w:r>
          </w:p>
        </w:tc>
        <w:tc>
          <w:tcPr>
            <w:tcW w:type="dxa" w:w="2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2,5 años</w:t>
            </w:r>
          </w:p>
        </w:tc>
      </w:tr>
    </w:tbl>
    <w:p>
      <w:pPr>
        <w:pStyle w:val="Heading3"/>
        <w:spacing w:after="60" w:before="200"/>
      </w:pPr>
      <w:r>
        <w:rPr>
          <w:b/>
          <w:bCs/>
          <w:color w:val="8C3F12"/>
          <w:sz w:val="21"/>
          <w:szCs w:val="21"/>
        </w:rPr>
        <w:t xml:space="preserve">Resultado final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56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Indicador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EFE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8C3F12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Potencia instalada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38,8 kWp (limitada por techo)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Paneles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70 × 550 Wp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Inversor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 × 33 kW trifásico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Superficie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180 m² (100% del techo)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Generación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51 294 kWh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Cobertura común alcanzada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69% (objetivo 80% no alcanzable)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Ahorro anual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$12,1 M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Payback simple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2,5 años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Categoría netbilling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BT1 ≤ 20 kW: NO califica; aplica &gt; 20 kW con compra a precio regulado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Recomendación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6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Evaluar netbilling colectivo Ley 21.118 para repartir excedentes entre deptos</w:t>
            </w:r>
          </w:p>
        </w:tc>
      </w:tr>
    </w:tbl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27. Formato de reporte final para el cliente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El reporte final entregado al cliente o presentado a la oficina técnica debe contener al menos las siguientes secciones, generadas automáticamente desde los cálculos realizados: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Portada — proyecto, cliente, ubicación, fecha, autor, número de revisión.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Resumen ejecutivo en una página — potencia, paneles, generación anual, cobertura, ahorro anual, payback, reducción CO₂.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Antecedentes del proyecto — descripción del cliente y del sitio (con foto satelital embebida).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Caracterización del recurso solar — gráfico mensual de irradiación, comparativa con otras ciudades, fuente.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Caracterización de la carga — perfil mensual, perfil horario, demanda máxima.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Memoria de cálculo — tabla de pérdidas, PR final, fórmulas aplicadas.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Diseño del sistema — listado de equipos con marca y modelo, esquema unifilar simplificado.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Análisis económico — flujo de caja a 25 años, gráfico acumulado, métricas (Payback, VAN, TIR, LCOE).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Análisis ambiental — tCO₂ evitadas, equivalencias amigables.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Marco normativo aplicable — categoría netbilling, distribuidora, requisitos TE-1, certificaciones.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Recomendaciones — mantención, lavado, garantía, monitoreo.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Anexos — planos del techo con disposición de módulos, fichas técnicas de equipos, certificados SEC.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La herramienta debe poder exportar este reporte en al menos tres formatos: Excel (memoria de cálculo editable), Word (memoria técnica firmable) y PDF (informe ejecutivo).</w:t>
      </w:r>
    </w:p>
    <w:p>
      <w:pPr>
        <w:pStyle w:val="Heading1"/>
        <w:pageBreakBefore/>
        <w:spacing w:after="160" w:before="360"/>
      </w:pPr>
      <w:r>
        <w:rPr>
          <w:b/>
          <w:bCs/>
          <w:color w:val="8C3F12"/>
          <w:sz w:val="30"/>
          <w:szCs w:val="30"/>
        </w:rPr>
        <w:t xml:space="preserve">Anexo A. Propuesta de interfaz de usuario y flujo</w:t>
      </w:r>
    </w:p>
    <w:p>
      <w:pPr>
        <w:spacing w:after="100" w:before="0" w:line="280"/>
        <w:jc w:val="left"/>
      </w:pPr>
      <w:r>
        <w:rPr>
          <w:b w:val="false"/>
          <w:bCs w:val="false"/>
          <w:sz w:val="20"/>
          <w:szCs w:val="20"/>
        </w:rPr>
        <w:t xml:space="preserve">Flujo recomendado en 10 pasos, válido tanto para aplicación web como para planilla guiada en Excel: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Selección de ciudad — dropdown con las 18 + opción 'otra ubicación' (ingreso por dirección o coords).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Selección de tipo de edificación — vivienda, edificio, hotel, industria, manual.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Modelo predefinido o manual — botón 'usar valores típicos' para acelerar la primera estimación.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Ingreso de consumos — por boleta (12 valores) o por modelo (parámetros del edificio).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Restricciones técnicas — superficie disponible, presupuesto, tipo de techo, sombras.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Selección de tipo de sistema FV — on-grid, on-grid + BESS, off-grid, híbrido, peak-shaving, autoconsumo con inyección.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Cálculo automático — la herramienta corre los 7 módulos en cascada y muestra avance.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Visualización de resultados — dashboard con tarjetas (kWp, paneles, ahorro, payback), gráficos mensuales (generación vs consumo), curva acumulada de flujo de caja.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Comparación — botón 'comparar con otra ciudad' o 'comparar con otro tipo de carga' para ver diferencias lado a lado.</w:t>
      </w:r>
    </w:p>
    <w:p>
      <w:pPr>
        <w:pStyle w:val="ListParagraph"/>
        <w:numPr>
          <w:ilvl w:val="0"/>
          <w:numId w:val="3"/>
        </w:numPr>
        <w:spacing w:after="40" w:line="270"/>
      </w:pPr>
      <w:r>
        <w:rPr>
          <w:sz w:val="20"/>
          <w:szCs w:val="20"/>
        </w:rPr>
        <w:t xml:space="preserve">Generación de informe — descarga directa en XLSX + DOCX + PDF; opción de enviar por correo.</w:t>
      </w:r>
    </w:p>
    <w:p>
      <w:pPr>
        <w:pBdr>
          <w:left w:val="single" w:color="C56022" w:sz="16" w:space="8"/>
        </w:pBdr>
        <w:spacing w:after="120" w:before="100"/>
        <w:ind w:left="180"/>
      </w:pPr>
      <w:r>
        <w:rPr>
          <w:b/>
          <w:bCs/>
          <w:color w:val="8C3F12"/>
          <w:sz w:val="19"/>
          <w:szCs w:val="19"/>
        </w:rPr>
        <w:t xml:space="preserve">Nota técnica: </w:t>
      </w:r>
      <w:r>
        <w:rPr>
          <w:i/>
          <w:iCs/>
          <w:color w:val="595959"/>
          <w:sz w:val="19"/>
          <w:szCs w:val="19"/>
        </w:rPr>
        <w:t xml:space="preserve">La interfaz debe ser tolerante a datos incompletos: si falta el perfil horario, asume uno típico del tipo de carga; si falta la superficie, asume techo suficiente y emite advertencia.</w:t>
      </w:r>
    </w:p>
    <w:sectPr>
      <w:headerReference w:type="default" r:id="rId7"/>
      <w:footerReference w:type="default" r:id="rId8"/>
      <w:pgSz w:w="12240" w:h="15840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Sistemas Fotovoltaicos Chile — Documento Técnico Maestro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8C3F1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5602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8C3F1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Maestro — Herramienta FV Chile</dc:title>
  <dc:creator>Daniel Romero — Sistemas Fotovoltaicos Chile</dc:creator>
  <cp:lastModifiedBy>Un-named</cp:lastModifiedBy>
  <cp:revision>1</cp:revision>
  <dcterms:created xsi:type="dcterms:W3CDTF">2026-05-17T01:30:50.890Z</dcterms:created>
  <dcterms:modified xsi:type="dcterms:W3CDTF">2026-05-17T01:30:50.890Z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