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D7E33" w14:textId="77777777" w:rsidR="00310C4B" w:rsidRDefault="00310C4B">
      <w:pPr>
        <w:pStyle w:val="line"/>
      </w:pPr>
    </w:p>
    <w:p w14:paraId="21CF29B2" w14:textId="77777777" w:rsidR="00310C4B" w:rsidRDefault="00310C4B">
      <w:pPr>
        <w:pStyle w:val="Title"/>
      </w:pPr>
      <w:r>
        <w:t>Software Requirements Specification</w:t>
      </w:r>
    </w:p>
    <w:p w14:paraId="237F49DD" w14:textId="77777777" w:rsidR="00310C4B" w:rsidRDefault="00310C4B">
      <w:pPr>
        <w:pStyle w:val="Title"/>
        <w:spacing w:before="0" w:after="400"/>
        <w:rPr>
          <w:sz w:val="40"/>
        </w:rPr>
      </w:pPr>
      <w:r>
        <w:rPr>
          <w:sz w:val="40"/>
        </w:rPr>
        <w:t>for</w:t>
      </w:r>
    </w:p>
    <w:p w14:paraId="65415F9A" w14:textId="26EAA07E" w:rsidR="00310C4B" w:rsidRDefault="00243A14">
      <w:pPr>
        <w:pStyle w:val="Title"/>
      </w:pPr>
      <w:r w:rsidRPr="00243A14">
        <w:t>Pharmacy Benefit Management Optimization</w:t>
      </w:r>
    </w:p>
    <w:p w14:paraId="17FD7941" w14:textId="77777777" w:rsidR="00310C4B" w:rsidRDefault="00310C4B">
      <w:pPr>
        <w:pStyle w:val="ByLine"/>
      </w:pPr>
      <w:r>
        <w:t>Version 1.0 approved</w:t>
      </w:r>
    </w:p>
    <w:p w14:paraId="2D3495FD" w14:textId="242C47B9" w:rsidR="00243A14" w:rsidRPr="00243A14" w:rsidRDefault="00310C4B" w:rsidP="00243A14">
      <w:pPr>
        <w:pStyle w:val="ByLine"/>
        <w:spacing w:after="0"/>
        <w:rPr>
          <w:lang w:val="en-IN"/>
        </w:rPr>
      </w:pPr>
      <w:r>
        <w:t xml:space="preserve">Prepared by </w:t>
      </w:r>
      <w:proofErr w:type="spellStart"/>
      <w:r w:rsidR="00243A14" w:rsidRPr="00243A14">
        <w:rPr>
          <w:lang w:val="en-IN"/>
        </w:rPr>
        <w:t>Asvanth.S</w:t>
      </w:r>
      <w:proofErr w:type="spellEnd"/>
    </w:p>
    <w:p w14:paraId="556ACB46" w14:textId="77777777" w:rsidR="00243A14" w:rsidRPr="00243A14" w:rsidRDefault="00243A14" w:rsidP="00243A14">
      <w:pPr>
        <w:pStyle w:val="ByLine"/>
        <w:spacing w:after="0"/>
        <w:rPr>
          <w:lang w:val="en-IN"/>
        </w:rPr>
      </w:pPr>
      <w:proofErr w:type="spellStart"/>
      <w:r w:rsidRPr="00243A14">
        <w:rPr>
          <w:lang w:val="en-IN"/>
        </w:rPr>
        <w:t>Jeevashri.S</w:t>
      </w:r>
      <w:proofErr w:type="spellEnd"/>
    </w:p>
    <w:p w14:paraId="7D051764" w14:textId="029315A6" w:rsidR="00243A14" w:rsidRPr="00243A14" w:rsidRDefault="00243A14" w:rsidP="00243A14">
      <w:pPr>
        <w:pStyle w:val="ByLine"/>
        <w:spacing w:after="0"/>
        <w:rPr>
          <w:lang w:val="en-IN"/>
        </w:rPr>
      </w:pPr>
      <w:proofErr w:type="spellStart"/>
      <w:proofErr w:type="gramStart"/>
      <w:r w:rsidRPr="00243A14">
        <w:rPr>
          <w:lang w:val="en-IN"/>
        </w:rPr>
        <w:t>Santhanalakshme.N</w:t>
      </w:r>
      <w:r>
        <w:rPr>
          <w:lang w:val="en-IN"/>
        </w:rPr>
        <w:t>.</w:t>
      </w:r>
      <w:r w:rsidRPr="00243A14">
        <w:rPr>
          <w:lang w:val="en-IN"/>
        </w:rPr>
        <w:t>S</w:t>
      </w:r>
      <w:proofErr w:type="spellEnd"/>
      <w:proofErr w:type="gramEnd"/>
    </w:p>
    <w:p w14:paraId="475F44CC" w14:textId="77777777" w:rsidR="00243A14" w:rsidRPr="00243A14" w:rsidRDefault="00243A14" w:rsidP="00243A14">
      <w:pPr>
        <w:pStyle w:val="ByLine"/>
        <w:spacing w:after="0"/>
        <w:rPr>
          <w:lang w:val="en-IN"/>
        </w:rPr>
      </w:pPr>
      <w:r w:rsidRPr="00243A14">
        <w:rPr>
          <w:lang w:val="en-IN"/>
        </w:rPr>
        <w:t xml:space="preserve">Roshini </w:t>
      </w:r>
      <w:proofErr w:type="spellStart"/>
      <w:r w:rsidRPr="00243A14">
        <w:rPr>
          <w:lang w:val="en-IN"/>
        </w:rPr>
        <w:t>Nivada.P</w:t>
      </w:r>
      <w:proofErr w:type="spellEnd"/>
    </w:p>
    <w:p w14:paraId="2CDF2E7C" w14:textId="77777777" w:rsidR="00243A14" w:rsidRPr="00243A14" w:rsidRDefault="00243A14" w:rsidP="00243A14">
      <w:pPr>
        <w:pStyle w:val="ByLine"/>
        <w:spacing w:after="0"/>
        <w:rPr>
          <w:lang w:val="en-IN"/>
        </w:rPr>
      </w:pPr>
      <w:proofErr w:type="spellStart"/>
      <w:r w:rsidRPr="00243A14">
        <w:rPr>
          <w:lang w:val="en-IN"/>
        </w:rPr>
        <w:t>Ganesh.P</w:t>
      </w:r>
      <w:proofErr w:type="spellEnd"/>
    </w:p>
    <w:p w14:paraId="72217213" w14:textId="51C84445" w:rsidR="00310C4B" w:rsidRDefault="00243A14" w:rsidP="00243A14">
      <w:pPr>
        <w:pStyle w:val="ByLine"/>
        <w:spacing w:after="0"/>
        <w:rPr>
          <w:lang w:val="en-IN"/>
        </w:rPr>
      </w:pPr>
      <w:proofErr w:type="spellStart"/>
      <w:r w:rsidRPr="00243A14">
        <w:rPr>
          <w:lang w:val="en-IN"/>
        </w:rPr>
        <w:t>Karthikeyan.C</w:t>
      </w:r>
      <w:proofErr w:type="spellEnd"/>
    </w:p>
    <w:p w14:paraId="59FC065D" w14:textId="77777777" w:rsidR="00243A14" w:rsidRDefault="00243A14" w:rsidP="00243A14">
      <w:pPr>
        <w:pStyle w:val="ByLine"/>
        <w:spacing w:after="0"/>
      </w:pPr>
    </w:p>
    <w:p w14:paraId="08223D57" w14:textId="54186613" w:rsidR="00310C4B" w:rsidRDefault="007042EF">
      <w:pPr>
        <w:pStyle w:val="ByLine"/>
      </w:pPr>
      <w:proofErr w:type="spellStart"/>
      <w:r>
        <w:t>sri</w:t>
      </w:r>
      <w:proofErr w:type="spellEnd"/>
      <w:r>
        <w:t xml:space="preserve"> </w:t>
      </w:r>
      <w:proofErr w:type="spellStart"/>
      <w:r>
        <w:t>manakula</w:t>
      </w:r>
      <w:proofErr w:type="spellEnd"/>
      <w:r>
        <w:t xml:space="preserve"> </w:t>
      </w:r>
      <w:proofErr w:type="spellStart"/>
      <w:r>
        <w:t>vinayagar</w:t>
      </w:r>
      <w:proofErr w:type="spellEnd"/>
      <w:r>
        <w:t xml:space="preserve"> engineering college</w:t>
      </w:r>
    </w:p>
    <w:p w14:paraId="2497DE97" w14:textId="594A4BF9" w:rsidR="00310C4B" w:rsidRDefault="00243A14">
      <w:pPr>
        <w:pStyle w:val="ByLine"/>
      </w:pPr>
      <w:r>
        <w:t>06-09-2025</w:t>
      </w:r>
    </w:p>
    <w:p w14:paraId="7143123B" w14:textId="77777777" w:rsidR="00310C4B" w:rsidRPr="00F33D2A" w:rsidRDefault="00310C4B">
      <w:pPr>
        <w:pStyle w:val="ChangeHistoryTitle"/>
        <w:sectPr w:rsidR="00310C4B" w:rsidRPr="00F33D2A">
          <w:footerReference w:type="default" r:id="rId8"/>
          <w:pgSz w:w="12240" w:h="15840" w:code="1"/>
          <w:pgMar w:top="1440" w:right="1440" w:bottom="1440" w:left="1440" w:header="720" w:footer="720" w:gutter="0"/>
          <w:pgNumType w:fmt="lowerRoman" w:start="1"/>
          <w:cols w:space="720"/>
        </w:sectPr>
      </w:pPr>
    </w:p>
    <w:p w14:paraId="351F574C"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0E64CDD0"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4C3857D0"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288DA9B2"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5DB3D10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667D33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1DAEC1"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5C6058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8CF80C3"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3B8B757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025E151"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841DC21"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1A6D9F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905D6CA"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00DE458"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2FFDB918"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3B29F3E" w14:textId="1381F284"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693E69C"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5302EDC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267BAF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07D466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10232EE"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C68D509"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5CC1AEC8"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D5B19E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AFCA3C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924F23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96D4D33"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613764D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52522C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CB380B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533C84C" w14:textId="791552DE" w:rsidR="0026483C" w:rsidRPr="005F23D7" w:rsidRDefault="0026483C" w:rsidP="00804145">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E97F123"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660AAA46"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4233221C" w14:textId="77777777"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3EB06E7A" w14:textId="77777777"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118B2427" w14:textId="77777777" w:rsidR="00310C4B" w:rsidRPr="005F23D7" w:rsidRDefault="004F30EB">
      <w:r>
        <w:rPr>
          <w:noProof/>
        </w:rPr>
        <w:fldChar w:fldCharType="end"/>
      </w:r>
    </w:p>
    <w:p w14:paraId="21F699E0" w14:textId="77777777" w:rsidR="00310C4B" w:rsidRPr="005F23D7" w:rsidRDefault="00310C4B"/>
    <w:p w14:paraId="0C79F893"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461FA335" w14:textId="77777777">
        <w:tc>
          <w:tcPr>
            <w:tcW w:w="2160" w:type="dxa"/>
            <w:tcBorders>
              <w:top w:val="single" w:sz="12" w:space="0" w:color="auto"/>
              <w:bottom w:val="double" w:sz="12" w:space="0" w:color="auto"/>
            </w:tcBorders>
          </w:tcPr>
          <w:p w14:paraId="3E41DCD8"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7FC22235"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55A73FFE" w14:textId="77777777"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14:paraId="0C4ECD1E" w14:textId="77777777" w:rsidR="00310C4B" w:rsidRPr="005F23D7" w:rsidRDefault="00310C4B" w:rsidP="00F33D2A">
            <w:pPr>
              <w:rPr>
                <w:b/>
              </w:rPr>
            </w:pPr>
            <w:r w:rsidRPr="005F23D7">
              <w:rPr>
                <w:b/>
              </w:rPr>
              <w:t>Version</w:t>
            </w:r>
          </w:p>
        </w:tc>
      </w:tr>
      <w:tr w:rsidR="00310C4B" w:rsidRPr="005F23D7" w14:paraId="123DA015" w14:textId="77777777">
        <w:tc>
          <w:tcPr>
            <w:tcW w:w="2160" w:type="dxa"/>
            <w:tcBorders>
              <w:top w:val="nil"/>
            </w:tcBorders>
          </w:tcPr>
          <w:p w14:paraId="46C501A5" w14:textId="77777777" w:rsidR="00310C4B" w:rsidRPr="005F23D7" w:rsidRDefault="00310C4B">
            <w:pPr>
              <w:spacing w:before="40" w:after="40"/>
            </w:pPr>
          </w:p>
        </w:tc>
        <w:tc>
          <w:tcPr>
            <w:tcW w:w="1170" w:type="dxa"/>
            <w:tcBorders>
              <w:top w:val="nil"/>
            </w:tcBorders>
          </w:tcPr>
          <w:p w14:paraId="0EDCE52B" w14:textId="77777777" w:rsidR="00310C4B" w:rsidRPr="005F23D7" w:rsidRDefault="00310C4B">
            <w:pPr>
              <w:spacing w:before="40" w:after="40"/>
            </w:pPr>
          </w:p>
        </w:tc>
        <w:tc>
          <w:tcPr>
            <w:tcW w:w="4954" w:type="dxa"/>
            <w:tcBorders>
              <w:top w:val="nil"/>
            </w:tcBorders>
          </w:tcPr>
          <w:p w14:paraId="4B506E60" w14:textId="77777777" w:rsidR="00310C4B" w:rsidRPr="005F23D7" w:rsidRDefault="00310C4B">
            <w:pPr>
              <w:spacing w:before="40" w:after="40"/>
            </w:pPr>
          </w:p>
        </w:tc>
        <w:tc>
          <w:tcPr>
            <w:tcW w:w="1584" w:type="dxa"/>
            <w:tcBorders>
              <w:top w:val="nil"/>
            </w:tcBorders>
          </w:tcPr>
          <w:p w14:paraId="67A724DA" w14:textId="77777777" w:rsidR="00310C4B" w:rsidRPr="005F23D7" w:rsidRDefault="00310C4B">
            <w:pPr>
              <w:spacing w:before="40" w:after="40"/>
            </w:pPr>
          </w:p>
        </w:tc>
      </w:tr>
      <w:tr w:rsidR="00310C4B" w:rsidRPr="005F23D7" w14:paraId="5F758F48" w14:textId="77777777">
        <w:tc>
          <w:tcPr>
            <w:tcW w:w="2160" w:type="dxa"/>
            <w:tcBorders>
              <w:bottom w:val="single" w:sz="12" w:space="0" w:color="auto"/>
            </w:tcBorders>
          </w:tcPr>
          <w:p w14:paraId="6132F3C8" w14:textId="77777777" w:rsidR="00310C4B" w:rsidRPr="005F23D7" w:rsidRDefault="00310C4B">
            <w:pPr>
              <w:spacing w:before="40" w:after="40"/>
            </w:pPr>
          </w:p>
        </w:tc>
        <w:tc>
          <w:tcPr>
            <w:tcW w:w="1170" w:type="dxa"/>
            <w:tcBorders>
              <w:bottom w:val="single" w:sz="12" w:space="0" w:color="auto"/>
            </w:tcBorders>
          </w:tcPr>
          <w:p w14:paraId="7ABF3BA9" w14:textId="77777777" w:rsidR="00310C4B" w:rsidRPr="005F23D7" w:rsidRDefault="00310C4B">
            <w:pPr>
              <w:spacing w:before="40" w:after="40"/>
            </w:pPr>
          </w:p>
        </w:tc>
        <w:tc>
          <w:tcPr>
            <w:tcW w:w="4954" w:type="dxa"/>
            <w:tcBorders>
              <w:bottom w:val="single" w:sz="12" w:space="0" w:color="auto"/>
            </w:tcBorders>
          </w:tcPr>
          <w:p w14:paraId="1560B3D7" w14:textId="77777777" w:rsidR="00310C4B" w:rsidRPr="005F23D7" w:rsidRDefault="00310C4B">
            <w:pPr>
              <w:spacing w:before="40" w:after="40"/>
            </w:pPr>
          </w:p>
        </w:tc>
        <w:tc>
          <w:tcPr>
            <w:tcW w:w="1584" w:type="dxa"/>
            <w:tcBorders>
              <w:bottom w:val="single" w:sz="12" w:space="0" w:color="auto"/>
            </w:tcBorders>
          </w:tcPr>
          <w:p w14:paraId="39DFF2E2" w14:textId="77777777" w:rsidR="00310C4B" w:rsidRPr="005F23D7" w:rsidRDefault="00310C4B">
            <w:pPr>
              <w:spacing w:before="40" w:after="40"/>
            </w:pPr>
          </w:p>
        </w:tc>
      </w:tr>
    </w:tbl>
    <w:p w14:paraId="3C06AC6D" w14:textId="77777777" w:rsidR="00310C4B" w:rsidRPr="005F23D7" w:rsidRDefault="00310C4B"/>
    <w:p w14:paraId="6711A152" w14:textId="77777777" w:rsidR="00310C4B" w:rsidRPr="005F23D7" w:rsidRDefault="00310C4B"/>
    <w:p w14:paraId="2A66AAD2" w14:textId="77777777" w:rsidR="00310C4B" w:rsidRPr="005F23D7" w:rsidRDefault="00310C4B">
      <w:pPr>
        <w:sectPr w:rsidR="00310C4B" w:rsidRPr="005F23D7">
          <w:headerReference w:type="default" r:id="rId9"/>
          <w:footerReference w:type="default" r:id="rId10"/>
          <w:pgSz w:w="12240" w:h="15840" w:code="1"/>
          <w:pgMar w:top="1440" w:right="1440" w:bottom="1440" w:left="1440" w:header="720" w:footer="720" w:gutter="0"/>
          <w:pgNumType w:fmt="lowerRoman"/>
          <w:cols w:space="720"/>
        </w:sectPr>
      </w:pPr>
    </w:p>
    <w:p w14:paraId="3FB40092"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7786C969" w14:textId="5F75B06C" w:rsidR="00CA2467" w:rsidRDefault="002641BF" w:rsidP="00CA2467">
      <w:pPr>
        <w:pStyle w:val="template"/>
      </w:pPr>
      <w:bookmarkStart w:id="9" w:name="_Toc439994667"/>
      <w:r w:rsidRPr="002641BF">
        <w:t xml:space="preserve">The purpose of this document is to define the requirements for a </w:t>
      </w:r>
      <w:r w:rsidRPr="002641BF">
        <w:rPr>
          <w:b/>
          <w:bCs/>
        </w:rPr>
        <w:t>Pharmacy Benefit Management (PBM) Optimization Platform</w:t>
      </w:r>
      <w:r w:rsidRPr="002641BF">
        <w:t>. The system is designed to optimize formulary decisions and drug utilization to reduce pharmacy costs while ensuring appropriate access to medications for patients.</w:t>
      </w:r>
    </w:p>
    <w:p w14:paraId="08E9C253" w14:textId="77777777" w:rsidR="00310C4B" w:rsidRDefault="00310C4B">
      <w:pPr>
        <w:pStyle w:val="Heading2"/>
      </w:pPr>
      <w:bookmarkStart w:id="10" w:name="_Toc352609382"/>
      <w:r w:rsidRPr="005F23D7">
        <w:t>Purpose</w:t>
      </w:r>
      <w:bookmarkEnd w:id="9"/>
      <w:bookmarkEnd w:id="10"/>
      <w:r w:rsidRPr="005F23D7">
        <w:t xml:space="preserve"> </w:t>
      </w:r>
    </w:p>
    <w:p w14:paraId="3C56CB64" w14:textId="0B2AF2B6" w:rsidR="002641BF" w:rsidRPr="002641BF" w:rsidRDefault="002641BF" w:rsidP="002641BF">
      <w:pPr>
        <w:rPr>
          <w:rFonts w:ascii="Arial" w:hAnsi="Arial" w:cs="Arial"/>
          <w:i/>
          <w:iCs/>
          <w:sz w:val="22"/>
          <w:szCs w:val="22"/>
        </w:rPr>
      </w:pPr>
      <w:r w:rsidRPr="002641BF">
        <w:rPr>
          <w:rFonts w:ascii="Arial" w:hAnsi="Arial" w:cs="Arial"/>
          <w:i/>
          <w:iCs/>
          <w:sz w:val="22"/>
          <w:szCs w:val="22"/>
        </w:rPr>
        <w:t xml:space="preserve">The purpose of this project is to develop a </w:t>
      </w:r>
      <w:r w:rsidRPr="002641BF">
        <w:rPr>
          <w:rFonts w:ascii="Arial" w:hAnsi="Arial" w:cs="Arial"/>
          <w:b/>
          <w:bCs/>
          <w:i/>
          <w:iCs/>
          <w:sz w:val="22"/>
          <w:szCs w:val="22"/>
        </w:rPr>
        <w:t>Pharmacy Benefit Management (PBM) Optimization Platform</w:t>
      </w:r>
      <w:r w:rsidRPr="002641BF">
        <w:rPr>
          <w:rFonts w:ascii="Arial" w:hAnsi="Arial" w:cs="Arial"/>
          <w:i/>
          <w:iCs/>
          <w:sz w:val="22"/>
          <w:szCs w:val="22"/>
        </w:rPr>
        <w:t xml:space="preserve"> that helps optimize formulary decisions and drug utilization to control pharmacy costs while ensuring appropriate medication access.</w:t>
      </w:r>
    </w:p>
    <w:p w14:paraId="01167156" w14:textId="77777777" w:rsidR="00310C4B" w:rsidRPr="005F23D7" w:rsidRDefault="00310C4B">
      <w:pPr>
        <w:pStyle w:val="Heading2"/>
      </w:pPr>
      <w:bookmarkStart w:id="11" w:name="_Toc439994668"/>
      <w:bookmarkStart w:id="12" w:name="_Toc352609383"/>
      <w:r w:rsidRPr="005F23D7">
        <w:t>Document Conventions</w:t>
      </w:r>
      <w:bookmarkEnd w:id="11"/>
      <w:bookmarkEnd w:id="12"/>
    </w:p>
    <w:p w14:paraId="46AA8D94" w14:textId="77777777" w:rsidR="00277C13" w:rsidRPr="00277C13" w:rsidRDefault="00277C13" w:rsidP="00277C13">
      <w:pPr>
        <w:pStyle w:val="template"/>
        <w:rPr>
          <w:lang w:val="en-IN"/>
        </w:rPr>
      </w:pPr>
      <w:r w:rsidRPr="00277C13">
        <w:rPr>
          <w:lang w:val="en-IN"/>
        </w:rPr>
        <w:t>This Software Requirements Specification (SRS) follows standard documentation practices and conventions:</w:t>
      </w:r>
    </w:p>
    <w:p w14:paraId="1806384A" w14:textId="77777777" w:rsidR="00277C13" w:rsidRPr="00277C13" w:rsidRDefault="00277C13" w:rsidP="00277C13">
      <w:pPr>
        <w:pStyle w:val="template"/>
        <w:rPr>
          <w:lang w:val="en-IN"/>
        </w:rPr>
      </w:pPr>
      <w:r w:rsidRPr="00277C13">
        <w:rPr>
          <w:b/>
          <w:bCs/>
          <w:lang w:val="en-IN"/>
        </w:rPr>
        <w:t>Bold text</w:t>
      </w:r>
      <w:r w:rsidRPr="00277C13">
        <w:rPr>
          <w:lang w:val="en-IN"/>
        </w:rPr>
        <w:t xml:space="preserve"> is used for section titles and emphasis.</w:t>
      </w:r>
    </w:p>
    <w:p w14:paraId="41AA3A56" w14:textId="77777777" w:rsidR="00277C13" w:rsidRPr="00277C13" w:rsidRDefault="00277C13" w:rsidP="00277C13">
      <w:pPr>
        <w:pStyle w:val="template"/>
        <w:rPr>
          <w:lang w:val="en-IN"/>
        </w:rPr>
      </w:pPr>
      <w:r w:rsidRPr="00277C13">
        <w:rPr>
          <w:iCs/>
          <w:lang w:val="en-IN"/>
        </w:rPr>
        <w:t>Italic text</w:t>
      </w:r>
      <w:r w:rsidRPr="00277C13">
        <w:rPr>
          <w:lang w:val="en-IN"/>
        </w:rPr>
        <w:t xml:space="preserve"> is used for references and examples.</w:t>
      </w:r>
    </w:p>
    <w:p w14:paraId="3A8CCBB6" w14:textId="77777777" w:rsidR="00277C13" w:rsidRPr="00277C13" w:rsidRDefault="00277C13" w:rsidP="00277C13">
      <w:pPr>
        <w:pStyle w:val="template"/>
        <w:rPr>
          <w:lang w:val="en-IN"/>
        </w:rPr>
      </w:pPr>
      <w:r w:rsidRPr="00277C13">
        <w:rPr>
          <w:b/>
          <w:bCs/>
          <w:lang w:val="en-IN"/>
        </w:rPr>
        <w:t>[Requirement IDs]</w:t>
      </w:r>
      <w:r w:rsidRPr="00277C13">
        <w:rPr>
          <w:lang w:val="en-IN"/>
        </w:rPr>
        <w:t xml:space="preserve"> will be assigned in the format </w:t>
      </w:r>
      <w:r w:rsidRPr="00277C13">
        <w:rPr>
          <w:b/>
          <w:bCs/>
          <w:lang w:val="en-IN"/>
        </w:rPr>
        <w:t>REQ-&lt;Module&gt;-&lt;Number&gt;</w:t>
      </w:r>
      <w:r w:rsidRPr="00277C13">
        <w:rPr>
          <w:lang w:val="en-IN"/>
        </w:rPr>
        <w:t xml:space="preserve"> (e.g., REQ-FORM-001 for formulary impact requirements).</w:t>
      </w:r>
    </w:p>
    <w:p w14:paraId="466FD01F" w14:textId="77777777" w:rsidR="00277C13" w:rsidRPr="00277C13" w:rsidRDefault="00277C13" w:rsidP="00277C13">
      <w:pPr>
        <w:pStyle w:val="template"/>
        <w:rPr>
          <w:lang w:val="en-IN"/>
        </w:rPr>
      </w:pPr>
      <w:r w:rsidRPr="00277C13">
        <w:rPr>
          <w:lang w:val="en-IN"/>
        </w:rPr>
        <w:t>External datasets, tools, or references are hyperlinked where applicable.</w:t>
      </w:r>
    </w:p>
    <w:p w14:paraId="4A900848" w14:textId="77777777" w:rsidR="00277C13" w:rsidRPr="00277C13" w:rsidRDefault="00277C13" w:rsidP="00277C13">
      <w:pPr>
        <w:pStyle w:val="template"/>
        <w:rPr>
          <w:lang w:val="en-IN"/>
        </w:rPr>
      </w:pPr>
      <w:r w:rsidRPr="00277C13">
        <w:rPr>
          <w:lang w:val="en-IN"/>
        </w:rPr>
        <w:t>Priority levels are indicated as:</w:t>
      </w:r>
    </w:p>
    <w:p w14:paraId="129A95E4" w14:textId="78AD5626" w:rsidR="00277C13" w:rsidRPr="00277C13" w:rsidRDefault="00277C13" w:rsidP="00277C13">
      <w:pPr>
        <w:pStyle w:val="template"/>
        <w:rPr>
          <w:lang w:val="en-IN"/>
        </w:rPr>
      </w:pPr>
      <w:r>
        <w:rPr>
          <w:b/>
          <w:bCs/>
          <w:lang w:val="en-IN"/>
        </w:rPr>
        <w:t xml:space="preserve">               </w:t>
      </w:r>
      <w:r w:rsidRPr="00277C13">
        <w:rPr>
          <w:b/>
          <w:bCs/>
          <w:lang w:val="en-IN"/>
        </w:rPr>
        <w:t>High</w:t>
      </w:r>
      <w:r w:rsidRPr="00277C13">
        <w:rPr>
          <w:lang w:val="en-IN"/>
        </w:rPr>
        <w:t xml:space="preserve"> – Critical functionality required for the platform.</w:t>
      </w:r>
    </w:p>
    <w:p w14:paraId="4F74F63D" w14:textId="02D92276" w:rsidR="00277C13" w:rsidRPr="00277C13" w:rsidRDefault="00277C13" w:rsidP="00277C13">
      <w:pPr>
        <w:pStyle w:val="template"/>
        <w:rPr>
          <w:lang w:val="en-IN"/>
        </w:rPr>
      </w:pPr>
      <w:r>
        <w:rPr>
          <w:b/>
          <w:bCs/>
          <w:lang w:val="en-IN"/>
        </w:rPr>
        <w:t xml:space="preserve">               </w:t>
      </w:r>
      <w:r w:rsidRPr="00277C13">
        <w:rPr>
          <w:b/>
          <w:bCs/>
          <w:lang w:val="en-IN"/>
        </w:rPr>
        <w:t>Medium</w:t>
      </w:r>
      <w:r w:rsidRPr="00277C13">
        <w:rPr>
          <w:lang w:val="en-IN"/>
        </w:rPr>
        <w:t xml:space="preserve"> – Important but not critical.</w:t>
      </w:r>
    </w:p>
    <w:p w14:paraId="55069CF9" w14:textId="22693073" w:rsidR="00310C4B" w:rsidRPr="0023569B" w:rsidRDefault="00277C13">
      <w:pPr>
        <w:pStyle w:val="template"/>
        <w:rPr>
          <w:lang w:val="en-IN"/>
        </w:rPr>
      </w:pPr>
      <w:r>
        <w:rPr>
          <w:b/>
          <w:bCs/>
          <w:lang w:val="en-IN"/>
        </w:rPr>
        <w:t xml:space="preserve">               </w:t>
      </w:r>
      <w:r w:rsidRPr="00277C13">
        <w:rPr>
          <w:b/>
          <w:bCs/>
          <w:lang w:val="en-IN"/>
        </w:rPr>
        <w:t>Low</w:t>
      </w:r>
      <w:r w:rsidRPr="00277C13">
        <w:rPr>
          <w:lang w:val="en-IN"/>
        </w:rPr>
        <w:t xml:space="preserve"> – Optional or future enhancement.</w:t>
      </w:r>
    </w:p>
    <w:p w14:paraId="79C0E727" w14:textId="77777777" w:rsidR="00310C4B" w:rsidRPr="005F23D7" w:rsidRDefault="00310C4B">
      <w:pPr>
        <w:pStyle w:val="Heading2"/>
      </w:pPr>
      <w:bookmarkStart w:id="13" w:name="_Toc439994670"/>
      <w:bookmarkStart w:id="14" w:name="_Toc352609384"/>
      <w:r w:rsidRPr="005F23D7">
        <w:t>Project Scope</w:t>
      </w:r>
      <w:bookmarkEnd w:id="13"/>
      <w:bookmarkEnd w:id="14"/>
    </w:p>
    <w:p w14:paraId="7870C1A5" w14:textId="087C09DB" w:rsidR="00310C4B" w:rsidRDefault="002641BF">
      <w:pPr>
        <w:pStyle w:val="template"/>
      </w:pPr>
      <w:r w:rsidRPr="002641BF">
        <w:t xml:space="preserve">The platform aims to address the domain challenge of rising prescription drug spending in the US (over $350 billion annually, with 15–20% growth). The solution will enable PBM stakeholders to reduce pharmacy costs by </w:t>
      </w:r>
      <w:r w:rsidRPr="002641BF">
        <w:rPr>
          <w:b/>
          <w:bCs/>
        </w:rPr>
        <w:t>12%</w:t>
      </w:r>
      <w:r w:rsidRPr="002641BF">
        <w:t xml:space="preserve"> while maintaining </w:t>
      </w:r>
      <w:r w:rsidRPr="002641BF">
        <w:rPr>
          <w:b/>
          <w:bCs/>
        </w:rPr>
        <w:t>95%+ member satisfaction</w:t>
      </w:r>
      <w:r w:rsidRPr="002641BF">
        <w:t xml:space="preserve"> with drug access.</w:t>
      </w:r>
    </w:p>
    <w:p w14:paraId="18C1C829" w14:textId="77777777" w:rsidR="00310C4B" w:rsidRPr="005F23D7" w:rsidRDefault="00310C4B">
      <w:pPr>
        <w:pStyle w:val="Heading2"/>
      </w:pPr>
      <w:bookmarkStart w:id="15" w:name="_Toc439994672"/>
      <w:bookmarkStart w:id="16" w:name="_Toc352609385"/>
      <w:r w:rsidRPr="005F23D7">
        <w:t>References</w:t>
      </w:r>
      <w:bookmarkEnd w:id="15"/>
      <w:bookmarkEnd w:id="16"/>
    </w:p>
    <w:p w14:paraId="19F957C6" w14:textId="2CC2D525" w:rsidR="002641BF" w:rsidRPr="002641BF" w:rsidRDefault="002641BF" w:rsidP="002641BF">
      <w:pPr>
        <w:pStyle w:val="NormalWeb"/>
        <w:rPr>
          <w:rFonts w:ascii="Arial" w:hAnsi="Arial" w:cs="Arial"/>
          <w:i/>
          <w:iCs/>
          <w:sz w:val="22"/>
          <w:szCs w:val="22"/>
        </w:rPr>
      </w:pPr>
      <w:r w:rsidRPr="002641BF">
        <w:rPr>
          <w:rFonts w:ascii="Arial" w:hAnsi="Arial" w:cs="Arial"/>
          <w:i/>
          <w:iCs/>
          <w:sz w:val="22"/>
          <w:szCs w:val="22"/>
        </w:rPr>
        <w:t>CMS Part D Prescription Data – CMS Dataset</w:t>
      </w:r>
    </w:p>
    <w:p w14:paraId="0DA9037A" w14:textId="155CEFE8" w:rsidR="002641BF" w:rsidRPr="002641BF" w:rsidRDefault="002641BF" w:rsidP="002641BF">
      <w:pPr>
        <w:pStyle w:val="NormalWeb"/>
        <w:rPr>
          <w:rFonts w:ascii="Arial" w:hAnsi="Arial" w:cs="Arial"/>
          <w:i/>
          <w:iCs/>
          <w:sz w:val="22"/>
          <w:szCs w:val="22"/>
        </w:rPr>
      </w:pPr>
      <w:r w:rsidRPr="002641BF">
        <w:rPr>
          <w:rFonts w:ascii="Arial" w:hAnsi="Arial" w:cs="Arial"/>
          <w:i/>
          <w:iCs/>
          <w:sz w:val="22"/>
          <w:szCs w:val="22"/>
        </w:rPr>
        <w:t>FDA Orange Book – FDA Orange Book</w:t>
      </w:r>
    </w:p>
    <w:p w14:paraId="5D28920D" w14:textId="4A05CB72" w:rsidR="00310C4B" w:rsidRPr="002641BF" w:rsidRDefault="002641BF" w:rsidP="002641BF">
      <w:pPr>
        <w:pStyle w:val="NormalWeb"/>
        <w:rPr>
          <w:rFonts w:ascii="Arial" w:hAnsi="Arial" w:cs="Arial"/>
          <w:i/>
          <w:iCs/>
          <w:sz w:val="22"/>
          <w:szCs w:val="22"/>
        </w:rPr>
      </w:pPr>
      <w:proofErr w:type="spellStart"/>
      <w:r w:rsidRPr="002641BF">
        <w:rPr>
          <w:rFonts w:ascii="Arial" w:hAnsi="Arial" w:cs="Arial"/>
          <w:i/>
          <w:iCs/>
          <w:sz w:val="22"/>
          <w:szCs w:val="22"/>
        </w:rPr>
        <w:t>DrugBank</w:t>
      </w:r>
      <w:proofErr w:type="spellEnd"/>
      <w:r w:rsidRPr="002641BF">
        <w:rPr>
          <w:rFonts w:ascii="Arial" w:hAnsi="Arial" w:cs="Arial"/>
          <w:i/>
          <w:iCs/>
          <w:sz w:val="22"/>
          <w:szCs w:val="22"/>
        </w:rPr>
        <w:t xml:space="preserve"> Open Data – </w:t>
      </w:r>
      <w:proofErr w:type="spellStart"/>
      <w:r w:rsidRPr="002641BF">
        <w:rPr>
          <w:rFonts w:ascii="Arial" w:hAnsi="Arial" w:cs="Arial"/>
          <w:i/>
          <w:iCs/>
          <w:sz w:val="22"/>
          <w:szCs w:val="22"/>
        </w:rPr>
        <w:t>DrugBank</w:t>
      </w:r>
      <w:proofErr w:type="spellEnd"/>
      <w:r w:rsidRPr="002641BF">
        <w:rPr>
          <w:rFonts w:ascii="Arial" w:hAnsi="Arial" w:cs="Arial"/>
          <w:i/>
          <w:iCs/>
          <w:sz w:val="22"/>
          <w:szCs w:val="22"/>
        </w:rPr>
        <w:t xml:space="preserve"> Release</w:t>
      </w:r>
    </w:p>
    <w:p w14:paraId="7877EFA9" w14:textId="77777777" w:rsidR="00310C4B" w:rsidRPr="005F23D7" w:rsidRDefault="00310C4B">
      <w:pPr>
        <w:pStyle w:val="Heading1"/>
      </w:pPr>
      <w:bookmarkStart w:id="17" w:name="_Toc439994673"/>
      <w:bookmarkStart w:id="18" w:name="_Toc352609386"/>
      <w:r w:rsidRPr="005F23D7">
        <w:t>Overall Description</w:t>
      </w:r>
      <w:bookmarkEnd w:id="17"/>
      <w:bookmarkEnd w:id="18"/>
    </w:p>
    <w:p w14:paraId="2C3218A9" w14:textId="631F6A35" w:rsidR="00CA2467" w:rsidRPr="00CA2467" w:rsidRDefault="00277C13" w:rsidP="00CA2467">
      <w:pPr>
        <w:pStyle w:val="template"/>
      </w:pPr>
      <w:r w:rsidRPr="00277C13">
        <w:t xml:space="preserve">The </w:t>
      </w:r>
      <w:r w:rsidRPr="00277C13">
        <w:rPr>
          <w:b/>
          <w:bCs/>
        </w:rPr>
        <w:t>PBM Optimization Platform</w:t>
      </w:r>
      <w:r w:rsidRPr="00277C13">
        <w:t xml:space="preserve"> is a cloud-based system that helps reduce pharmacy costs while ensuring patient access to appropriate medications. It integrates with PBM systems and leverages public datasets (CMS Part D, FDA Orange Book, </w:t>
      </w:r>
      <w:proofErr w:type="spellStart"/>
      <w:r w:rsidRPr="00277C13">
        <w:t>DrugBank</w:t>
      </w:r>
      <w:proofErr w:type="spellEnd"/>
      <w:r w:rsidRPr="00277C13">
        <w:t xml:space="preserve">) to provide real-time formulary analysis, therapeutic alternatives, and cost tracking. Predictive analytics forecast drug utilization </w:t>
      </w:r>
      <w:r w:rsidRPr="00277C13">
        <w:lastRenderedPageBreak/>
        <w:t>trends and spending patterns. The system is HIPAA-compliant, scalable to millions of records, and accessible via secure dashboards.</w:t>
      </w:r>
    </w:p>
    <w:p w14:paraId="18E8E563" w14:textId="77777777" w:rsidR="00310C4B" w:rsidRPr="005F23D7" w:rsidRDefault="00310C4B">
      <w:pPr>
        <w:pStyle w:val="Heading2"/>
      </w:pPr>
      <w:bookmarkStart w:id="19" w:name="_Toc439994674"/>
      <w:bookmarkStart w:id="20" w:name="_Toc352609387"/>
      <w:r w:rsidRPr="005F23D7">
        <w:t>Product Perspective</w:t>
      </w:r>
      <w:bookmarkEnd w:id="19"/>
      <w:bookmarkEnd w:id="20"/>
    </w:p>
    <w:p w14:paraId="39B4C036" w14:textId="74008699" w:rsidR="00310C4B" w:rsidRDefault="0023569B">
      <w:pPr>
        <w:pStyle w:val="template"/>
      </w:pPr>
      <w:r w:rsidRPr="0023569B">
        <w:t xml:space="preserve">The </w:t>
      </w:r>
      <w:r w:rsidRPr="0023569B">
        <w:rPr>
          <w:b/>
          <w:bCs/>
        </w:rPr>
        <w:t>PBM Optimization Platform</w:t>
      </w:r>
      <w:r w:rsidRPr="0023569B">
        <w:t xml:space="preserve"> is a cloud-based solution designed to integrate with existing pharmacy benefit systems, healthcare datasets, and clinical decision-making tools. It will serve as a decision-support and cost-optimization layer for Pharmacy Benefit Managers. The platform leverages public datasets (CMS Part D, FDA Orange Book, </w:t>
      </w:r>
      <w:proofErr w:type="spellStart"/>
      <w:r w:rsidRPr="0023569B">
        <w:t>DrugBank</w:t>
      </w:r>
      <w:proofErr w:type="spellEnd"/>
      <w:r w:rsidRPr="0023569B">
        <w:t>) and predictive analytics to provide formulary recommendations, cost projections, and drug utilization trends.</w:t>
      </w:r>
    </w:p>
    <w:p w14:paraId="663EA8C3" w14:textId="77777777" w:rsidR="00310C4B" w:rsidRPr="005F23D7" w:rsidRDefault="00310C4B">
      <w:pPr>
        <w:pStyle w:val="Heading2"/>
      </w:pPr>
      <w:bookmarkStart w:id="21" w:name="_Toc439994676"/>
      <w:bookmarkStart w:id="22" w:name="_Toc352609388"/>
      <w:r w:rsidRPr="005F23D7">
        <w:t>User Classes and Characteristics</w:t>
      </w:r>
      <w:bookmarkEnd w:id="21"/>
      <w:bookmarkEnd w:id="22"/>
    </w:p>
    <w:p w14:paraId="32AAD5F2" w14:textId="766EA3B5" w:rsidR="0023569B" w:rsidRPr="0023569B" w:rsidRDefault="0023569B" w:rsidP="0023569B">
      <w:pPr>
        <w:pStyle w:val="NormalWeb"/>
        <w:rPr>
          <w:rFonts w:ascii="Arial" w:hAnsi="Arial" w:cs="Arial"/>
          <w:i/>
          <w:iCs/>
          <w:sz w:val="22"/>
          <w:szCs w:val="22"/>
        </w:rPr>
      </w:pPr>
      <w:r w:rsidRPr="0023569B">
        <w:rPr>
          <w:rStyle w:val="Strong"/>
          <w:rFonts w:ascii="Arial" w:hAnsi="Arial" w:cs="Arial"/>
          <w:i/>
          <w:iCs/>
          <w:sz w:val="22"/>
          <w:szCs w:val="22"/>
        </w:rPr>
        <w:t>PBM Administrators:</w:t>
      </w:r>
      <w:r w:rsidRPr="0023569B">
        <w:rPr>
          <w:rFonts w:ascii="Arial" w:hAnsi="Arial" w:cs="Arial"/>
          <w:i/>
          <w:iCs/>
          <w:sz w:val="22"/>
          <w:szCs w:val="22"/>
        </w:rPr>
        <w:t xml:space="preserve"> Primary users who configure formularies, evaluate drug alternatives, and monitor cost savings.</w:t>
      </w:r>
    </w:p>
    <w:p w14:paraId="5EDE7875" w14:textId="13BEDF76" w:rsidR="0023569B" w:rsidRPr="0023569B" w:rsidRDefault="0023569B" w:rsidP="0023569B">
      <w:pPr>
        <w:pStyle w:val="NormalWeb"/>
        <w:rPr>
          <w:rFonts w:ascii="Arial" w:hAnsi="Arial" w:cs="Arial"/>
          <w:i/>
          <w:iCs/>
          <w:sz w:val="22"/>
          <w:szCs w:val="22"/>
        </w:rPr>
      </w:pPr>
      <w:r w:rsidRPr="0023569B">
        <w:rPr>
          <w:rStyle w:val="Strong"/>
          <w:rFonts w:ascii="Arial" w:hAnsi="Arial" w:cs="Arial"/>
          <w:i/>
          <w:iCs/>
          <w:sz w:val="22"/>
          <w:szCs w:val="22"/>
        </w:rPr>
        <w:t>Healthcare Providers:</w:t>
      </w:r>
      <w:r w:rsidRPr="0023569B">
        <w:rPr>
          <w:rFonts w:ascii="Arial" w:hAnsi="Arial" w:cs="Arial"/>
          <w:i/>
          <w:iCs/>
          <w:sz w:val="22"/>
          <w:szCs w:val="22"/>
        </w:rPr>
        <w:t xml:space="preserve"> Secondary users who may access recommendations for cost-effective therapeutic equivalents.</w:t>
      </w:r>
    </w:p>
    <w:p w14:paraId="0CDD362E" w14:textId="205EA660" w:rsidR="00310C4B" w:rsidRPr="0023569B" w:rsidRDefault="0023569B" w:rsidP="0023569B">
      <w:pPr>
        <w:pStyle w:val="NormalWeb"/>
        <w:rPr>
          <w:rFonts w:ascii="Arial" w:hAnsi="Arial" w:cs="Arial"/>
        </w:rPr>
      </w:pPr>
      <w:r w:rsidRPr="0023569B">
        <w:rPr>
          <w:rStyle w:val="Strong"/>
          <w:rFonts w:ascii="Arial" w:hAnsi="Arial" w:cs="Arial"/>
          <w:i/>
          <w:iCs/>
          <w:sz w:val="22"/>
          <w:szCs w:val="22"/>
        </w:rPr>
        <w:t>Patients/Members:</w:t>
      </w:r>
      <w:r w:rsidRPr="0023569B">
        <w:rPr>
          <w:rFonts w:ascii="Arial" w:hAnsi="Arial" w:cs="Arial"/>
          <w:i/>
          <w:iCs/>
          <w:sz w:val="22"/>
          <w:szCs w:val="22"/>
        </w:rPr>
        <w:t xml:space="preserve"> Indirect beneficiaries</w:t>
      </w:r>
      <w:r w:rsidRPr="0023569B">
        <w:rPr>
          <w:rFonts w:ascii="Arial" w:hAnsi="Arial" w:cs="Arial"/>
        </w:rPr>
        <w:t xml:space="preserve"> through optimized access to affordable medications.</w:t>
      </w:r>
    </w:p>
    <w:p w14:paraId="1D74476C" w14:textId="77777777" w:rsidR="00310C4B" w:rsidRPr="005F23D7" w:rsidRDefault="00310C4B">
      <w:pPr>
        <w:pStyle w:val="Heading2"/>
      </w:pPr>
      <w:bookmarkStart w:id="23" w:name="_Toc439994677"/>
      <w:bookmarkStart w:id="24" w:name="_Toc352609389"/>
      <w:r w:rsidRPr="005F23D7">
        <w:t>Operating Environment</w:t>
      </w:r>
      <w:bookmarkEnd w:id="23"/>
      <w:bookmarkEnd w:id="24"/>
    </w:p>
    <w:p w14:paraId="08573A00" w14:textId="42E6FBD2" w:rsidR="00277C13" w:rsidRPr="0023569B" w:rsidRDefault="00277C13" w:rsidP="00277C13">
      <w:pPr>
        <w:pStyle w:val="NormalWeb"/>
        <w:rPr>
          <w:rFonts w:ascii="Arial" w:hAnsi="Arial" w:cs="Arial"/>
          <w:i/>
          <w:iCs/>
          <w:sz w:val="22"/>
          <w:szCs w:val="22"/>
        </w:rPr>
      </w:pPr>
      <w:r w:rsidRPr="0023569B">
        <w:rPr>
          <w:rStyle w:val="Strong"/>
          <w:rFonts w:ascii="Arial" w:hAnsi="Arial" w:cs="Arial"/>
          <w:i/>
          <w:iCs/>
          <w:sz w:val="22"/>
          <w:szCs w:val="22"/>
        </w:rPr>
        <w:t>Deployment Model:</w:t>
      </w:r>
      <w:r w:rsidRPr="0023569B">
        <w:rPr>
          <w:rFonts w:ascii="Arial" w:hAnsi="Arial" w:cs="Arial"/>
          <w:i/>
          <w:iCs/>
          <w:sz w:val="22"/>
          <w:szCs w:val="22"/>
        </w:rPr>
        <w:t xml:space="preserve"> Cloud-hosted SaaS platform.</w:t>
      </w:r>
    </w:p>
    <w:p w14:paraId="1558CE65" w14:textId="20D044A5" w:rsidR="00277C13" w:rsidRPr="0023569B" w:rsidRDefault="00277C13" w:rsidP="00277C13">
      <w:pPr>
        <w:pStyle w:val="NormalWeb"/>
        <w:rPr>
          <w:rFonts w:ascii="Arial" w:hAnsi="Arial" w:cs="Arial"/>
          <w:i/>
          <w:iCs/>
          <w:sz w:val="22"/>
          <w:szCs w:val="22"/>
        </w:rPr>
      </w:pPr>
      <w:r w:rsidRPr="0023569B">
        <w:rPr>
          <w:rStyle w:val="Strong"/>
          <w:rFonts w:ascii="Arial" w:hAnsi="Arial" w:cs="Arial"/>
          <w:i/>
          <w:iCs/>
          <w:sz w:val="22"/>
          <w:szCs w:val="22"/>
        </w:rPr>
        <w:t>Data Sources:</w:t>
      </w:r>
      <w:r w:rsidRPr="0023569B">
        <w:rPr>
          <w:rFonts w:ascii="Arial" w:hAnsi="Arial" w:cs="Arial"/>
          <w:i/>
          <w:iCs/>
          <w:sz w:val="22"/>
          <w:szCs w:val="22"/>
        </w:rPr>
        <w:t xml:space="preserve"> CMS Part D Prescription Data, FDA Orange Book, </w:t>
      </w:r>
      <w:proofErr w:type="spellStart"/>
      <w:r w:rsidRPr="0023569B">
        <w:rPr>
          <w:rFonts w:ascii="Arial" w:hAnsi="Arial" w:cs="Arial"/>
          <w:i/>
          <w:iCs/>
          <w:sz w:val="22"/>
          <w:szCs w:val="22"/>
        </w:rPr>
        <w:t>DrugBank</w:t>
      </w:r>
      <w:proofErr w:type="spellEnd"/>
      <w:r w:rsidRPr="0023569B">
        <w:rPr>
          <w:rFonts w:ascii="Arial" w:hAnsi="Arial" w:cs="Arial"/>
          <w:i/>
          <w:iCs/>
          <w:sz w:val="22"/>
          <w:szCs w:val="22"/>
        </w:rPr>
        <w:t>.</w:t>
      </w:r>
    </w:p>
    <w:p w14:paraId="0AF2BB9B" w14:textId="11D64B4D" w:rsidR="00277C13" w:rsidRPr="0023569B" w:rsidRDefault="00277C13" w:rsidP="00277C13">
      <w:pPr>
        <w:pStyle w:val="NormalWeb"/>
        <w:rPr>
          <w:rFonts w:ascii="Arial" w:hAnsi="Arial" w:cs="Arial"/>
          <w:i/>
          <w:iCs/>
          <w:sz w:val="22"/>
          <w:szCs w:val="22"/>
        </w:rPr>
      </w:pPr>
      <w:r w:rsidRPr="0023569B">
        <w:rPr>
          <w:rStyle w:val="Strong"/>
          <w:rFonts w:ascii="Arial" w:hAnsi="Arial" w:cs="Arial"/>
          <w:i/>
          <w:iCs/>
          <w:sz w:val="22"/>
          <w:szCs w:val="22"/>
        </w:rPr>
        <w:t>Integration:</w:t>
      </w:r>
      <w:r w:rsidRPr="0023569B">
        <w:rPr>
          <w:rFonts w:ascii="Arial" w:hAnsi="Arial" w:cs="Arial"/>
          <w:i/>
          <w:iCs/>
          <w:sz w:val="22"/>
          <w:szCs w:val="22"/>
        </w:rPr>
        <w:t xml:space="preserve"> API-driven, compatible with PBM systems and electronic health record (EHR) platforms.</w:t>
      </w:r>
    </w:p>
    <w:p w14:paraId="10E4C35E" w14:textId="6A218145" w:rsidR="00310C4B" w:rsidRPr="0023569B" w:rsidRDefault="00277C13" w:rsidP="0023569B">
      <w:pPr>
        <w:pStyle w:val="NormalWeb"/>
        <w:rPr>
          <w:rFonts w:ascii="Arial" w:hAnsi="Arial" w:cs="Arial"/>
          <w:i/>
          <w:iCs/>
          <w:sz w:val="22"/>
          <w:szCs w:val="22"/>
        </w:rPr>
      </w:pPr>
      <w:r w:rsidRPr="0023569B">
        <w:rPr>
          <w:rStyle w:val="Strong"/>
          <w:rFonts w:ascii="Arial" w:hAnsi="Arial" w:cs="Arial"/>
          <w:i/>
          <w:iCs/>
          <w:sz w:val="22"/>
          <w:szCs w:val="22"/>
        </w:rPr>
        <w:t>Accessibility:</w:t>
      </w:r>
      <w:r w:rsidRPr="0023569B">
        <w:rPr>
          <w:rFonts w:ascii="Arial" w:hAnsi="Arial" w:cs="Arial"/>
          <w:i/>
          <w:iCs/>
          <w:sz w:val="22"/>
          <w:szCs w:val="22"/>
        </w:rPr>
        <w:t xml:space="preserve"> Web-based dashboards with role-based authentication.</w:t>
      </w:r>
    </w:p>
    <w:p w14:paraId="3327AB6A" w14:textId="77777777" w:rsidR="00310C4B" w:rsidRPr="005F23D7" w:rsidRDefault="00310C4B">
      <w:pPr>
        <w:pStyle w:val="Heading2"/>
      </w:pPr>
      <w:bookmarkStart w:id="25" w:name="_Toc439994678"/>
      <w:bookmarkStart w:id="26" w:name="_Toc352609390"/>
      <w:r w:rsidRPr="005F23D7">
        <w:t>Design and Implementation Constraints</w:t>
      </w:r>
      <w:bookmarkEnd w:id="25"/>
      <w:bookmarkEnd w:id="26"/>
    </w:p>
    <w:p w14:paraId="75CA86C0" w14:textId="77777777" w:rsidR="00277C13" w:rsidRPr="0023569B" w:rsidRDefault="00277C13" w:rsidP="00277C13">
      <w:pPr>
        <w:pStyle w:val="NormalWeb"/>
        <w:rPr>
          <w:rFonts w:ascii="Arial" w:hAnsi="Arial" w:cs="Arial"/>
          <w:i/>
          <w:iCs/>
          <w:sz w:val="22"/>
          <w:szCs w:val="22"/>
        </w:rPr>
      </w:pPr>
      <w:r w:rsidRPr="0023569B">
        <w:rPr>
          <w:rFonts w:ascii="Arial" w:hAnsi="Arial" w:cs="Arial"/>
          <w:i/>
          <w:iCs/>
          <w:sz w:val="22"/>
          <w:szCs w:val="22"/>
        </w:rPr>
        <w:t xml:space="preserve">Must comply with </w:t>
      </w:r>
      <w:r w:rsidRPr="0023569B">
        <w:rPr>
          <w:rStyle w:val="Strong"/>
          <w:rFonts w:ascii="Arial" w:hAnsi="Arial" w:cs="Arial"/>
          <w:i/>
          <w:iCs/>
          <w:sz w:val="22"/>
          <w:szCs w:val="22"/>
        </w:rPr>
        <w:t>HIPAA</w:t>
      </w:r>
      <w:r w:rsidRPr="0023569B">
        <w:rPr>
          <w:rFonts w:ascii="Arial" w:hAnsi="Arial" w:cs="Arial"/>
          <w:i/>
          <w:iCs/>
          <w:sz w:val="22"/>
          <w:szCs w:val="22"/>
        </w:rPr>
        <w:t xml:space="preserve"> and healthcare data protection standards.</w:t>
      </w:r>
    </w:p>
    <w:p w14:paraId="75A07719" w14:textId="77777777" w:rsidR="00277C13" w:rsidRPr="0023569B" w:rsidRDefault="00277C13" w:rsidP="00277C13">
      <w:pPr>
        <w:pStyle w:val="NormalWeb"/>
        <w:rPr>
          <w:rFonts w:ascii="Arial" w:hAnsi="Arial" w:cs="Arial"/>
          <w:i/>
          <w:iCs/>
          <w:sz w:val="22"/>
          <w:szCs w:val="22"/>
        </w:rPr>
      </w:pPr>
      <w:r w:rsidRPr="0023569B">
        <w:rPr>
          <w:rFonts w:ascii="Arial" w:hAnsi="Arial" w:cs="Arial"/>
          <w:i/>
          <w:iCs/>
          <w:sz w:val="22"/>
          <w:szCs w:val="22"/>
        </w:rPr>
        <w:t>Scalability to process millions of prescription records.</w:t>
      </w:r>
    </w:p>
    <w:p w14:paraId="2805E3F5" w14:textId="77777777" w:rsidR="00277C13" w:rsidRPr="0023569B" w:rsidRDefault="00277C13" w:rsidP="00277C13">
      <w:pPr>
        <w:pStyle w:val="NormalWeb"/>
        <w:rPr>
          <w:rFonts w:ascii="Arial" w:hAnsi="Arial" w:cs="Arial"/>
          <w:i/>
          <w:iCs/>
          <w:sz w:val="22"/>
          <w:szCs w:val="22"/>
        </w:rPr>
      </w:pPr>
      <w:r w:rsidRPr="0023569B">
        <w:rPr>
          <w:rFonts w:ascii="Arial" w:hAnsi="Arial" w:cs="Arial"/>
          <w:i/>
          <w:iCs/>
          <w:sz w:val="22"/>
          <w:szCs w:val="22"/>
        </w:rPr>
        <w:t>Use of structured datasets (CSV, XML, APIs) from public healthcare databases.</w:t>
      </w:r>
    </w:p>
    <w:p w14:paraId="13E7D92D" w14:textId="38747356" w:rsidR="00310C4B" w:rsidRPr="0023569B" w:rsidRDefault="00277C13" w:rsidP="0023569B">
      <w:pPr>
        <w:pStyle w:val="NormalWeb"/>
        <w:rPr>
          <w:rFonts w:ascii="Arial" w:hAnsi="Arial" w:cs="Arial"/>
          <w:i/>
          <w:iCs/>
          <w:sz w:val="22"/>
          <w:szCs w:val="22"/>
        </w:rPr>
      </w:pPr>
      <w:r w:rsidRPr="0023569B">
        <w:rPr>
          <w:rFonts w:ascii="Arial" w:hAnsi="Arial" w:cs="Arial"/>
          <w:i/>
          <w:iCs/>
          <w:sz w:val="22"/>
          <w:szCs w:val="22"/>
        </w:rPr>
        <w:t>Must support predictive analytics and real-time dashboard visualization.</w:t>
      </w:r>
    </w:p>
    <w:p w14:paraId="40835AC1" w14:textId="77777777" w:rsidR="00310C4B" w:rsidRPr="005F23D7" w:rsidRDefault="00310C4B">
      <w:pPr>
        <w:pStyle w:val="Heading2"/>
      </w:pPr>
      <w:bookmarkStart w:id="27" w:name="_Toc439994680"/>
      <w:bookmarkStart w:id="28" w:name="_Toc352609391"/>
      <w:r w:rsidRPr="005F23D7">
        <w:t>Assumptions and Dependencies</w:t>
      </w:r>
      <w:bookmarkEnd w:id="27"/>
      <w:bookmarkEnd w:id="28"/>
    </w:p>
    <w:p w14:paraId="1D55E32C" w14:textId="77777777" w:rsidR="00277C13" w:rsidRPr="00277C13" w:rsidRDefault="00277C13" w:rsidP="00277C13">
      <w:pPr>
        <w:pStyle w:val="template"/>
        <w:ind w:left="720"/>
        <w:rPr>
          <w:b/>
          <w:bCs/>
          <w:lang w:val="en-IN"/>
        </w:rPr>
      </w:pPr>
      <w:r w:rsidRPr="00277C13">
        <w:rPr>
          <w:b/>
          <w:bCs/>
          <w:lang w:val="en-IN"/>
        </w:rPr>
        <w:t>Assumptions:</w:t>
      </w:r>
    </w:p>
    <w:p w14:paraId="02F8BEF1" w14:textId="77777777" w:rsidR="00277C13" w:rsidRPr="00277C13" w:rsidRDefault="00277C13" w:rsidP="00277C13">
      <w:pPr>
        <w:pStyle w:val="template"/>
        <w:numPr>
          <w:ilvl w:val="0"/>
          <w:numId w:val="5"/>
        </w:numPr>
        <w:rPr>
          <w:lang w:val="en-IN"/>
        </w:rPr>
      </w:pPr>
      <w:r w:rsidRPr="00277C13">
        <w:rPr>
          <w:lang w:val="en-IN"/>
        </w:rPr>
        <w:t xml:space="preserve">Public datasets (CMS, FDA, </w:t>
      </w:r>
      <w:proofErr w:type="spellStart"/>
      <w:r w:rsidRPr="00277C13">
        <w:rPr>
          <w:lang w:val="en-IN"/>
        </w:rPr>
        <w:t>DrugBank</w:t>
      </w:r>
      <w:proofErr w:type="spellEnd"/>
      <w:r w:rsidRPr="00277C13">
        <w:rPr>
          <w:lang w:val="en-IN"/>
        </w:rPr>
        <w:t>) will remain accessible and updated regularly.</w:t>
      </w:r>
    </w:p>
    <w:p w14:paraId="1BC1E09F" w14:textId="77777777" w:rsidR="00277C13" w:rsidRPr="00277C13" w:rsidRDefault="00277C13" w:rsidP="00277C13">
      <w:pPr>
        <w:pStyle w:val="template"/>
        <w:numPr>
          <w:ilvl w:val="0"/>
          <w:numId w:val="5"/>
        </w:numPr>
        <w:rPr>
          <w:lang w:val="en-IN"/>
        </w:rPr>
      </w:pPr>
      <w:r w:rsidRPr="00277C13">
        <w:rPr>
          <w:lang w:val="en-IN"/>
        </w:rPr>
        <w:t>PBM organizations will provide integration access to their internal systems via secure APIs.</w:t>
      </w:r>
    </w:p>
    <w:p w14:paraId="77D2E8A9" w14:textId="77777777" w:rsidR="00277C13" w:rsidRPr="00277C13" w:rsidRDefault="00277C13" w:rsidP="00277C13">
      <w:pPr>
        <w:pStyle w:val="template"/>
        <w:numPr>
          <w:ilvl w:val="0"/>
          <w:numId w:val="5"/>
        </w:numPr>
        <w:rPr>
          <w:lang w:val="en-IN"/>
        </w:rPr>
      </w:pPr>
      <w:r w:rsidRPr="00277C13">
        <w:rPr>
          <w:lang w:val="en-IN"/>
        </w:rPr>
        <w:t>Users will have stable internet connectivity to access the platform.</w:t>
      </w:r>
    </w:p>
    <w:p w14:paraId="71349560" w14:textId="77777777" w:rsidR="00277C13" w:rsidRDefault="00277C13" w:rsidP="00277C13">
      <w:pPr>
        <w:pStyle w:val="template"/>
        <w:numPr>
          <w:ilvl w:val="0"/>
          <w:numId w:val="5"/>
        </w:numPr>
        <w:rPr>
          <w:lang w:val="en-IN"/>
        </w:rPr>
      </w:pPr>
      <w:r w:rsidRPr="00277C13">
        <w:rPr>
          <w:lang w:val="en-IN"/>
        </w:rPr>
        <w:lastRenderedPageBreak/>
        <w:t>Cloud infrastructure will provide sufficient computational capacity for predictive analytics.</w:t>
      </w:r>
    </w:p>
    <w:p w14:paraId="01DE0DAB" w14:textId="77777777" w:rsidR="00277C13" w:rsidRPr="00277C13" w:rsidRDefault="00277C13" w:rsidP="00277C13">
      <w:pPr>
        <w:pStyle w:val="template"/>
        <w:ind w:left="720"/>
        <w:rPr>
          <w:lang w:val="en-IN"/>
        </w:rPr>
      </w:pPr>
    </w:p>
    <w:p w14:paraId="095378FE" w14:textId="77777777" w:rsidR="00277C13" w:rsidRPr="00277C13" w:rsidRDefault="00277C13" w:rsidP="00277C13">
      <w:pPr>
        <w:pStyle w:val="template"/>
        <w:ind w:left="720"/>
        <w:rPr>
          <w:b/>
          <w:bCs/>
          <w:lang w:val="en-IN"/>
        </w:rPr>
      </w:pPr>
      <w:r w:rsidRPr="00277C13">
        <w:rPr>
          <w:b/>
          <w:bCs/>
          <w:lang w:val="en-IN"/>
        </w:rPr>
        <w:t>Dependencies:</w:t>
      </w:r>
    </w:p>
    <w:p w14:paraId="62555827" w14:textId="77777777" w:rsidR="00277C13" w:rsidRPr="00277C13" w:rsidRDefault="00277C13" w:rsidP="00277C13">
      <w:pPr>
        <w:pStyle w:val="template"/>
        <w:numPr>
          <w:ilvl w:val="0"/>
          <w:numId w:val="6"/>
        </w:numPr>
        <w:rPr>
          <w:lang w:val="en-IN"/>
        </w:rPr>
      </w:pPr>
      <w:r w:rsidRPr="00277C13">
        <w:rPr>
          <w:lang w:val="en-IN"/>
        </w:rPr>
        <w:t xml:space="preserve">Availability and accuracy of external datasets (CMS Part D, FDA Orange Book, </w:t>
      </w:r>
      <w:proofErr w:type="spellStart"/>
      <w:r w:rsidRPr="00277C13">
        <w:rPr>
          <w:lang w:val="en-IN"/>
        </w:rPr>
        <w:t>DrugBank</w:t>
      </w:r>
      <w:proofErr w:type="spellEnd"/>
      <w:r w:rsidRPr="00277C13">
        <w:rPr>
          <w:lang w:val="en-IN"/>
        </w:rPr>
        <w:t>).</w:t>
      </w:r>
    </w:p>
    <w:p w14:paraId="7F23ACA0" w14:textId="77777777" w:rsidR="00277C13" w:rsidRPr="00277C13" w:rsidRDefault="00277C13" w:rsidP="00277C13">
      <w:pPr>
        <w:pStyle w:val="template"/>
        <w:numPr>
          <w:ilvl w:val="0"/>
          <w:numId w:val="6"/>
        </w:numPr>
        <w:rPr>
          <w:lang w:val="en-IN"/>
        </w:rPr>
      </w:pPr>
      <w:r w:rsidRPr="00277C13">
        <w:rPr>
          <w:lang w:val="en-IN"/>
        </w:rPr>
        <w:t xml:space="preserve">Compliance with </w:t>
      </w:r>
      <w:r w:rsidRPr="00277C13">
        <w:rPr>
          <w:b/>
          <w:bCs/>
          <w:lang w:val="en-IN"/>
        </w:rPr>
        <w:t>HIPAA</w:t>
      </w:r>
      <w:r w:rsidRPr="00277C13">
        <w:rPr>
          <w:lang w:val="en-IN"/>
        </w:rPr>
        <w:t xml:space="preserve"> and other healthcare regulations.</w:t>
      </w:r>
    </w:p>
    <w:p w14:paraId="16A27BE0" w14:textId="77777777" w:rsidR="00277C13" w:rsidRPr="00277C13" w:rsidRDefault="00277C13" w:rsidP="00277C13">
      <w:pPr>
        <w:pStyle w:val="template"/>
        <w:numPr>
          <w:ilvl w:val="0"/>
          <w:numId w:val="6"/>
        </w:numPr>
        <w:rPr>
          <w:lang w:val="en-IN"/>
        </w:rPr>
      </w:pPr>
      <w:r w:rsidRPr="00277C13">
        <w:rPr>
          <w:lang w:val="en-IN"/>
        </w:rPr>
        <w:t>Third-party hosting/cloud provider for uptime, security, and scalability.</w:t>
      </w:r>
    </w:p>
    <w:p w14:paraId="0A3D7BED" w14:textId="0A225426" w:rsidR="00310C4B" w:rsidRPr="0023569B" w:rsidRDefault="00277C13" w:rsidP="0023569B">
      <w:pPr>
        <w:pStyle w:val="template"/>
        <w:numPr>
          <w:ilvl w:val="0"/>
          <w:numId w:val="6"/>
        </w:numPr>
        <w:rPr>
          <w:lang w:val="en-IN"/>
        </w:rPr>
      </w:pPr>
      <w:r w:rsidRPr="00277C13">
        <w:rPr>
          <w:lang w:val="en-IN"/>
        </w:rPr>
        <w:t>PBM organizations’ willingness to integrate the system with existing formulary and claims platforms.</w:t>
      </w:r>
    </w:p>
    <w:p w14:paraId="73C7F675" w14:textId="77777777" w:rsidR="00310C4B" w:rsidRPr="005F23D7" w:rsidRDefault="00310C4B">
      <w:pPr>
        <w:pStyle w:val="Heading1"/>
      </w:pPr>
      <w:bookmarkStart w:id="29" w:name="_Toc439994687"/>
      <w:bookmarkStart w:id="30" w:name="_Toc352609392"/>
      <w:bookmarkStart w:id="31" w:name="_Toc439994682"/>
      <w:r w:rsidRPr="005F23D7">
        <w:t>System Features</w:t>
      </w:r>
      <w:bookmarkEnd w:id="29"/>
      <w:bookmarkEnd w:id="30"/>
    </w:p>
    <w:p w14:paraId="5946CBA8" w14:textId="70D0EDD2" w:rsidR="00310C4B" w:rsidRDefault="002D794A">
      <w:pPr>
        <w:pStyle w:val="template"/>
      </w:pPr>
      <w:r w:rsidRPr="002D794A">
        <w:t>The platform provides real-time formulary impact analysis to predict cost savings, therapeutic equivalence optimization to suggest lower-cost alternatives, and drug utilization trend prediction to forecast future spending. It also tracks cost-per-member-per-month, giving PBM administrators clear insights through interactive dashboards</w:t>
      </w:r>
      <w:r>
        <w:t>.</w:t>
      </w:r>
    </w:p>
    <w:p w14:paraId="0BFFCE44" w14:textId="21C4A5CA" w:rsidR="00310C4B" w:rsidRPr="005F23D7" w:rsidRDefault="0023569B">
      <w:pPr>
        <w:pStyle w:val="Heading2"/>
      </w:pPr>
      <w:r w:rsidRPr="0023569B">
        <w:t>Real-time Formulary Impact Analysis</w:t>
      </w:r>
    </w:p>
    <w:p w14:paraId="51EBDFB8" w14:textId="77777777" w:rsidR="00310C4B" w:rsidRPr="005F23D7" w:rsidRDefault="00310C4B" w:rsidP="00BC2175">
      <w:pPr>
        <w:pStyle w:val="Heading3"/>
      </w:pPr>
      <w:r w:rsidRPr="005F23D7">
        <w:tab/>
        <w:t>Description</w:t>
      </w:r>
    </w:p>
    <w:p w14:paraId="60F267BD" w14:textId="5745B90A" w:rsidR="00310C4B" w:rsidRPr="00BC2175" w:rsidRDefault="0023569B" w:rsidP="0023569B">
      <w:pPr>
        <w:pStyle w:val="level3text"/>
        <w:ind w:left="0"/>
      </w:pPr>
      <w:r w:rsidRPr="0023569B">
        <w:t>Analyzes proposed formulary changes and predicts financial and clinical impact instantly.</w:t>
      </w:r>
      <w:r w:rsidRPr="0023569B">
        <w:br/>
      </w:r>
      <w:r w:rsidRPr="0023569B">
        <w:rPr>
          <w:b/>
          <w:bCs/>
        </w:rPr>
        <w:t>Priority:</w:t>
      </w:r>
      <w:r w:rsidRPr="0023569B">
        <w:t xml:space="preserve"> High</w:t>
      </w:r>
    </w:p>
    <w:p w14:paraId="4E82ABF4" w14:textId="77777777" w:rsidR="00310C4B" w:rsidRPr="005F23D7" w:rsidRDefault="00310C4B" w:rsidP="00BC2175">
      <w:pPr>
        <w:pStyle w:val="Heading3"/>
      </w:pPr>
      <w:r w:rsidRPr="005F23D7">
        <w:tab/>
        <w:t>Stimulus/Response Sequences</w:t>
      </w:r>
    </w:p>
    <w:p w14:paraId="1F6526B6" w14:textId="2C7D6FCB" w:rsidR="0023569B" w:rsidRPr="0023569B" w:rsidRDefault="0023569B" w:rsidP="0023569B">
      <w:pPr>
        <w:pStyle w:val="NormalWeb"/>
        <w:rPr>
          <w:rFonts w:ascii="Arial" w:hAnsi="Arial" w:cs="Arial"/>
          <w:i/>
          <w:iCs/>
          <w:sz w:val="22"/>
          <w:szCs w:val="22"/>
        </w:rPr>
      </w:pPr>
      <w:r w:rsidRPr="0023569B">
        <w:rPr>
          <w:rStyle w:val="Strong"/>
          <w:rFonts w:ascii="Arial" w:hAnsi="Arial" w:cs="Arial"/>
          <w:i/>
          <w:iCs/>
          <w:sz w:val="22"/>
          <w:szCs w:val="22"/>
        </w:rPr>
        <w:t>Stimulus:</w:t>
      </w:r>
      <w:r w:rsidRPr="0023569B">
        <w:rPr>
          <w:rFonts w:ascii="Arial" w:hAnsi="Arial" w:cs="Arial"/>
          <w:i/>
          <w:iCs/>
          <w:sz w:val="22"/>
          <w:szCs w:val="22"/>
        </w:rPr>
        <w:t xml:space="preserve"> PBM administrator updates formulary (e.g., adds/removes a drug).</w:t>
      </w:r>
    </w:p>
    <w:p w14:paraId="060B97DF" w14:textId="77A86370" w:rsidR="00310C4B" w:rsidRPr="00B466AA" w:rsidRDefault="0023569B" w:rsidP="00B466AA">
      <w:pPr>
        <w:pStyle w:val="NormalWeb"/>
        <w:rPr>
          <w:rFonts w:ascii="Arial" w:hAnsi="Arial" w:cs="Arial"/>
          <w:i/>
          <w:iCs/>
          <w:sz w:val="22"/>
          <w:szCs w:val="22"/>
        </w:rPr>
      </w:pPr>
      <w:r w:rsidRPr="0023569B">
        <w:rPr>
          <w:rStyle w:val="Strong"/>
          <w:rFonts w:ascii="Arial" w:hAnsi="Arial" w:cs="Arial"/>
          <w:i/>
          <w:iCs/>
          <w:sz w:val="22"/>
          <w:szCs w:val="22"/>
        </w:rPr>
        <w:t>Response:</w:t>
      </w:r>
      <w:r w:rsidRPr="0023569B">
        <w:rPr>
          <w:rFonts w:ascii="Arial" w:hAnsi="Arial" w:cs="Arial"/>
          <w:i/>
          <w:iCs/>
          <w:sz w:val="22"/>
          <w:szCs w:val="22"/>
        </w:rPr>
        <w:t xml:space="preserve"> System recalculates projected cost savings and patient impact within seconds.</w:t>
      </w:r>
    </w:p>
    <w:p w14:paraId="05CDEC87" w14:textId="77777777" w:rsidR="00BC2175" w:rsidRPr="005F23D7" w:rsidRDefault="00310C4B" w:rsidP="00BC2175">
      <w:pPr>
        <w:pStyle w:val="Heading3"/>
      </w:pPr>
      <w:r w:rsidRPr="005F23D7">
        <w:t>Functional Requirements</w:t>
      </w:r>
    </w:p>
    <w:p w14:paraId="76BCEEBD" w14:textId="6C7FDF3C" w:rsidR="0023569B" w:rsidRPr="0023569B" w:rsidRDefault="0023569B" w:rsidP="0023569B">
      <w:pPr>
        <w:pStyle w:val="NormalWeb"/>
        <w:rPr>
          <w:rFonts w:ascii="Arial" w:hAnsi="Arial" w:cs="Arial"/>
          <w:i/>
          <w:iCs/>
          <w:sz w:val="22"/>
          <w:szCs w:val="22"/>
        </w:rPr>
      </w:pPr>
      <w:r w:rsidRPr="0023569B">
        <w:rPr>
          <w:rFonts w:ascii="Arial" w:hAnsi="Arial" w:cs="Arial"/>
          <w:i/>
          <w:iCs/>
          <w:sz w:val="22"/>
          <w:szCs w:val="22"/>
        </w:rPr>
        <w:t>REQ-FORM-001: The system shall calculate cost-per-member-per-month (PMPM) impact for formulary changes.</w:t>
      </w:r>
    </w:p>
    <w:p w14:paraId="491FD094" w14:textId="07E4C579" w:rsidR="0023569B" w:rsidRPr="0023569B" w:rsidRDefault="0023569B" w:rsidP="0023569B">
      <w:pPr>
        <w:pStyle w:val="NormalWeb"/>
        <w:rPr>
          <w:rFonts w:ascii="Arial" w:hAnsi="Arial" w:cs="Arial"/>
          <w:i/>
          <w:iCs/>
          <w:sz w:val="22"/>
          <w:szCs w:val="22"/>
        </w:rPr>
      </w:pPr>
      <w:r w:rsidRPr="0023569B">
        <w:rPr>
          <w:rFonts w:ascii="Arial" w:hAnsi="Arial" w:cs="Arial"/>
          <w:i/>
          <w:iCs/>
          <w:sz w:val="22"/>
          <w:szCs w:val="22"/>
        </w:rPr>
        <w:t>REQ-FORM-002: The system shall display comparative analytics between current and proposed formularies.</w:t>
      </w:r>
    </w:p>
    <w:p w14:paraId="47F7B875" w14:textId="133B0131" w:rsidR="00310C4B" w:rsidRPr="00B466AA" w:rsidRDefault="0023569B" w:rsidP="00B466AA">
      <w:pPr>
        <w:pStyle w:val="NormalWeb"/>
        <w:rPr>
          <w:rFonts w:ascii="Arial" w:hAnsi="Arial" w:cs="Arial"/>
          <w:i/>
          <w:iCs/>
          <w:sz w:val="22"/>
          <w:szCs w:val="22"/>
        </w:rPr>
      </w:pPr>
      <w:r w:rsidRPr="0023569B">
        <w:rPr>
          <w:rFonts w:ascii="Arial" w:hAnsi="Arial" w:cs="Arial"/>
          <w:i/>
          <w:iCs/>
          <w:sz w:val="22"/>
          <w:szCs w:val="22"/>
        </w:rPr>
        <w:t>REQ-FORM-003: The system shall generate downloadable impact reports.</w:t>
      </w:r>
    </w:p>
    <w:p w14:paraId="056C29F0" w14:textId="32515A94" w:rsidR="00310C4B" w:rsidRDefault="0023569B">
      <w:pPr>
        <w:pStyle w:val="Heading2"/>
      </w:pPr>
      <w:r w:rsidRPr="0023569B">
        <w:t>Therapeutic Equivalence Optimization</w:t>
      </w:r>
    </w:p>
    <w:p w14:paraId="47878D14" w14:textId="77777777" w:rsidR="00B466AA" w:rsidRPr="005F23D7" w:rsidRDefault="00B466AA" w:rsidP="00B466AA">
      <w:pPr>
        <w:pStyle w:val="Heading3"/>
      </w:pPr>
      <w:r w:rsidRPr="005F23D7">
        <w:tab/>
        <w:t>Description</w:t>
      </w:r>
    </w:p>
    <w:p w14:paraId="363C0DE9" w14:textId="6FD2BD32" w:rsidR="00B466AA" w:rsidRPr="00BC2175" w:rsidRDefault="00B466AA" w:rsidP="00B466AA">
      <w:pPr>
        <w:pStyle w:val="level3text"/>
        <w:ind w:left="0"/>
      </w:pPr>
      <w:r w:rsidRPr="00B466AA">
        <w:t>Identifies lower-cost, clinically equivalent drug alternatives to reduce spending.</w:t>
      </w:r>
      <w:r w:rsidRPr="00B466AA">
        <w:br/>
      </w:r>
      <w:r w:rsidRPr="00B466AA">
        <w:rPr>
          <w:b/>
          <w:bCs/>
        </w:rPr>
        <w:t>Priority:</w:t>
      </w:r>
      <w:r w:rsidRPr="00B466AA">
        <w:t xml:space="preserve"> High</w:t>
      </w:r>
    </w:p>
    <w:p w14:paraId="38EE6EB9" w14:textId="77777777" w:rsidR="00B466AA" w:rsidRPr="005F23D7" w:rsidRDefault="00B466AA" w:rsidP="00B466AA">
      <w:pPr>
        <w:pStyle w:val="Heading3"/>
      </w:pPr>
      <w:r w:rsidRPr="005F23D7">
        <w:tab/>
        <w:t>Stimulus/Response Sequences</w:t>
      </w:r>
    </w:p>
    <w:p w14:paraId="579D1C60" w14:textId="1DDBA3B7" w:rsidR="00B466AA" w:rsidRPr="002D794A" w:rsidRDefault="00B466AA" w:rsidP="00B466AA">
      <w:pPr>
        <w:pStyle w:val="NormalWeb"/>
        <w:rPr>
          <w:rFonts w:ascii="Arial" w:hAnsi="Arial" w:cs="Arial"/>
          <w:i/>
          <w:iCs/>
          <w:sz w:val="22"/>
          <w:szCs w:val="22"/>
        </w:rPr>
      </w:pPr>
      <w:r w:rsidRPr="002D794A">
        <w:rPr>
          <w:rStyle w:val="Strong"/>
          <w:rFonts w:ascii="Arial" w:hAnsi="Arial" w:cs="Arial"/>
          <w:i/>
          <w:iCs/>
          <w:sz w:val="22"/>
          <w:szCs w:val="22"/>
        </w:rPr>
        <w:t>Stimulus:</w:t>
      </w:r>
      <w:r w:rsidRPr="002D794A">
        <w:rPr>
          <w:rFonts w:ascii="Arial" w:hAnsi="Arial" w:cs="Arial"/>
          <w:i/>
          <w:iCs/>
          <w:sz w:val="22"/>
          <w:szCs w:val="22"/>
        </w:rPr>
        <w:t xml:space="preserve"> PBM administrator selects a brand drug for review.</w:t>
      </w:r>
    </w:p>
    <w:p w14:paraId="7858D713" w14:textId="295B6F81" w:rsidR="00B466AA" w:rsidRPr="007042EF" w:rsidRDefault="00B466AA" w:rsidP="007042EF">
      <w:pPr>
        <w:pStyle w:val="NormalWeb"/>
        <w:rPr>
          <w:rFonts w:ascii="Arial" w:hAnsi="Arial" w:cs="Arial"/>
          <w:i/>
          <w:iCs/>
          <w:sz w:val="22"/>
          <w:szCs w:val="22"/>
        </w:rPr>
      </w:pPr>
      <w:r w:rsidRPr="002D794A">
        <w:rPr>
          <w:rStyle w:val="Strong"/>
          <w:rFonts w:ascii="Arial" w:hAnsi="Arial" w:cs="Arial"/>
          <w:i/>
          <w:iCs/>
          <w:sz w:val="22"/>
          <w:szCs w:val="22"/>
        </w:rPr>
        <w:lastRenderedPageBreak/>
        <w:t>Response:</w:t>
      </w:r>
      <w:r w:rsidRPr="002D794A">
        <w:rPr>
          <w:rFonts w:ascii="Arial" w:hAnsi="Arial" w:cs="Arial"/>
          <w:i/>
          <w:iCs/>
          <w:sz w:val="22"/>
          <w:szCs w:val="22"/>
        </w:rPr>
        <w:t xml:space="preserve"> System suggests generic or therapeutic equivalents with cost and clinical profiles.</w:t>
      </w:r>
    </w:p>
    <w:p w14:paraId="033FE93E" w14:textId="77777777" w:rsidR="00B466AA" w:rsidRPr="005F23D7" w:rsidRDefault="00B466AA" w:rsidP="00B466AA">
      <w:pPr>
        <w:pStyle w:val="Heading3"/>
      </w:pPr>
      <w:r w:rsidRPr="005F23D7">
        <w:t>Functional Requirements</w:t>
      </w:r>
    </w:p>
    <w:p w14:paraId="06764A79" w14:textId="708EA788" w:rsidR="00B466AA" w:rsidRPr="002D794A" w:rsidRDefault="00B466AA" w:rsidP="00B466AA">
      <w:pPr>
        <w:pStyle w:val="NormalWeb"/>
        <w:rPr>
          <w:rFonts w:ascii="Arial" w:hAnsi="Arial" w:cs="Arial"/>
          <w:i/>
          <w:iCs/>
          <w:sz w:val="22"/>
          <w:szCs w:val="22"/>
        </w:rPr>
      </w:pPr>
      <w:r w:rsidRPr="002D794A">
        <w:rPr>
          <w:rFonts w:ascii="Arial" w:hAnsi="Arial" w:cs="Arial"/>
          <w:i/>
          <w:iCs/>
          <w:sz w:val="22"/>
          <w:szCs w:val="22"/>
        </w:rPr>
        <w:t>REQ-TEQ-001: The system shall query FDA Orange Book to identify equivalent drugs.</w:t>
      </w:r>
    </w:p>
    <w:p w14:paraId="0313C4A0" w14:textId="619E411B" w:rsidR="00B466AA" w:rsidRPr="002D794A" w:rsidRDefault="00B466AA" w:rsidP="00B466AA">
      <w:pPr>
        <w:pStyle w:val="NormalWeb"/>
        <w:rPr>
          <w:rFonts w:ascii="Arial" w:hAnsi="Arial" w:cs="Arial"/>
          <w:i/>
          <w:iCs/>
          <w:sz w:val="22"/>
          <w:szCs w:val="22"/>
        </w:rPr>
      </w:pPr>
      <w:r w:rsidRPr="002D794A">
        <w:rPr>
          <w:rFonts w:ascii="Arial" w:hAnsi="Arial" w:cs="Arial"/>
          <w:i/>
          <w:iCs/>
          <w:sz w:val="22"/>
          <w:szCs w:val="22"/>
        </w:rPr>
        <w:t>REQ-TEQ-002: The system shall present alternatives ranked by cost savings and clinical efficacy.</w:t>
      </w:r>
    </w:p>
    <w:p w14:paraId="51B69583" w14:textId="63C595EB" w:rsidR="00B466AA" w:rsidRPr="002D794A" w:rsidRDefault="00B466AA" w:rsidP="00B466AA">
      <w:pPr>
        <w:pStyle w:val="NormalWeb"/>
        <w:rPr>
          <w:rFonts w:ascii="Arial" w:hAnsi="Arial" w:cs="Arial"/>
          <w:i/>
          <w:iCs/>
          <w:sz w:val="22"/>
          <w:szCs w:val="22"/>
        </w:rPr>
      </w:pPr>
      <w:r w:rsidRPr="002D794A">
        <w:rPr>
          <w:rFonts w:ascii="Arial" w:hAnsi="Arial" w:cs="Arial"/>
          <w:i/>
          <w:iCs/>
          <w:sz w:val="22"/>
          <w:szCs w:val="22"/>
        </w:rPr>
        <w:t>REQ-TEQ-003: The system shall allow administrators to approve or reject substitution suggestions.</w:t>
      </w:r>
    </w:p>
    <w:p w14:paraId="0551BC05" w14:textId="18E8D75B" w:rsidR="00B466AA" w:rsidRDefault="00B466AA" w:rsidP="00B466AA">
      <w:pPr>
        <w:pStyle w:val="Heading2"/>
      </w:pPr>
      <w:r w:rsidRPr="00B466AA">
        <w:t>Drug Utilization Trend Prediction</w:t>
      </w:r>
    </w:p>
    <w:p w14:paraId="2BA6AE66" w14:textId="77777777" w:rsidR="00B466AA" w:rsidRPr="005F23D7" w:rsidRDefault="00B466AA" w:rsidP="00B466AA">
      <w:pPr>
        <w:pStyle w:val="Heading3"/>
      </w:pPr>
      <w:r w:rsidRPr="005F23D7">
        <w:tab/>
        <w:t>Description</w:t>
      </w:r>
    </w:p>
    <w:p w14:paraId="347D3F15" w14:textId="2EB6D53F" w:rsidR="00B466AA" w:rsidRPr="00BC2175" w:rsidRDefault="00B466AA" w:rsidP="00B466AA">
      <w:pPr>
        <w:pStyle w:val="level3text"/>
        <w:ind w:left="0"/>
      </w:pPr>
      <w:r w:rsidRPr="00B466AA">
        <w:t>Uses predictive analytics to forecast drug usage patterns and future cost drivers.</w:t>
      </w:r>
      <w:r w:rsidRPr="00B466AA">
        <w:br/>
      </w:r>
      <w:r w:rsidRPr="00B466AA">
        <w:rPr>
          <w:b/>
          <w:bCs/>
        </w:rPr>
        <w:t>Priority:</w:t>
      </w:r>
      <w:r w:rsidRPr="00B466AA">
        <w:t xml:space="preserve"> Medium</w:t>
      </w:r>
    </w:p>
    <w:p w14:paraId="43E9D76B" w14:textId="77777777" w:rsidR="00B466AA" w:rsidRPr="005F23D7" w:rsidRDefault="00B466AA" w:rsidP="00B466AA">
      <w:pPr>
        <w:pStyle w:val="Heading3"/>
      </w:pPr>
      <w:r w:rsidRPr="005F23D7">
        <w:tab/>
        <w:t>Stimulus/Response Sequences</w:t>
      </w:r>
    </w:p>
    <w:p w14:paraId="159118E0" w14:textId="3EF75103" w:rsidR="00B466AA" w:rsidRPr="002D794A" w:rsidRDefault="00B466AA" w:rsidP="00B466AA">
      <w:pPr>
        <w:pStyle w:val="NormalWeb"/>
        <w:rPr>
          <w:rFonts w:ascii="Arial" w:hAnsi="Arial" w:cs="Arial"/>
          <w:i/>
          <w:iCs/>
          <w:sz w:val="22"/>
          <w:szCs w:val="22"/>
        </w:rPr>
      </w:pPr>
      <w:r w:rsidRPr="002D794A">
        <w:rPr>
          <w:rStyle w:val="Strong"/>
          <w:rFonts w:ascii="Arial" w:hAnsi="Arial" w:cs="Arial"/>
          <w:i/>
          <w:iCs/>
          <w:sz w:val="22"/>
          <w:szCs w:val="22"/>
        </w:rPr>
        <w:t>Stimulus:</w:t>
      </w:r>
      <w:r w:rsidRPr="002D794A">
        <w:rPr>
          <w:rFonts w:ascii="Arial" w:hAnsi="Arial" w:cs="Arial"/>
          <w:i/>
          <w:iCs/>
          <w:sz w:val="22"/>
          <w:szCs w:val="22"/>
        </w:rPr>
        <w:t xml:space="preserve"> System ingests CMS Part D historical data.</w:t>
      </w:r>
    </w:p>
    <w:p w14:paraId="051DA220" w14:textId="669EDD9B" w:rsidR="00B466AA" w:rsidRPr="002D794A" w:rsidRDefault="00B466AA" w:rsidP="00B466AA">
      <w:pPr>
        <w:pStyle w:val="NormalWeb"/>
        <w:rPr>
          <w:rFonts w:ascii="Arial" w:hAnsi="Arial" w:cs="Arial"/>
          <w:i/>
          <w:iCs/>
          <w:sz w:val="22"/>
          <w:szCs w:val="22"/>
        </w:rPr>
      </w:pPr>
      <w:r w:rsidRPr="002D794A">
        <w:rPr>
          <w:rStyle w:val="Strong"/>
          <w:rFonts w:ascii="Arial" w:hAnsi="Arial" w:cs="Arial"/>
          <w:i/>
          <w:iCs/>
          <w:sz w:val="22"/>
          <w:szCs w:val="22"/>
        </w:rPr>
        <w:t>Response:</w:t>
      </w:r>
      <w:r w:rsidRPr="002D794A">
        <w:rPr>
          <w:rFonts w:ascii="Arial" w:hAnsi="Arial" w:cs="Arial"/>
          <w:i/>
          <w:iCs/>
          <w:sz w:val="22"/>
          <w:szCs w:val="22"/>
        </w:rPr>
        <w:t xml:space="preserve"> System generates predictive models of utilization trends and high-cost drugs.</w:t>
      </w:r>
    </w:p>
    <w:p w14:paraId="5CE1586D" w14:textId="77777777" w:rsidR="00B466AA" w:rsidRPr="005F23D7" w:rsidRDefault="00B466AA" w:rsidP="00B466AA">
      <w:pPr>
        <w:pStyle w:val="Heading3"/>
      </w:pPr>
      <w:r w:rsidRPr="005F23D7">
        <w:t>Functional Requirements</w:t>
      </w:r>
    </w:p>
    <w:p w14:paraId="661B4940" w14:textId="7C748054" w:rsidR="00B466AA" w:rsidRPr="002D794A" w:rsidRDefault="00B466AA" w:rsidP="00B466AA">
      <w:pPr>
        <w:pStyle w:val="NormalWeb"/>
        <w:rPr>
          <w:rFonts w:ascii="Arial" w:hAnsi="Arial" w:cs="Arial"/>
          <w:i/>
          <w:iCs/>
          <w:sz w:val="22"/>
          <w:szCs w:val="22"/>
        </w:rPr>
      </w:pPr>
      <w:r w:rsidRPr="002D794A">
        <w:rPr>
          <w:rFonts w:ascii="Arial" w:hAnsi="Arial" w:cs="Arial"/>
          <w:i/>
          <w:iCs/>
          <w:sz w:val="22"/>
          <w:szCs w:val="22"/>
        </w:rPr>
        <w:t>REQ-DUT-001: The system shall apply machine learning models on historical claims data.</w:t>
      </w:r>
    </w:p>
    <w:p w14:paraId="3FD60320" w14:textId="55408B70" w:rsidR="00B466AA" w:rsidRPr="002D794A" w:rsidRDefault="00B466AA" w:rsidP="00B466AA">
      <w:pPr>
        <w:pStyle w:val="NormalWeb"/>
        <w:rPr>
          <w:rFonts w:ascii="Arial" w:hAnsi="Arial" w:cs="Arial"/>
          <w:i/>
          <w:iCs/>
          <w:sz w:val="22"/>
          <w:szCs w:val="22"/>
        </w:rPr>
      </w:pPr>
      <w:r w:rsidRPr="002D794A">
        <w:rPr>
          <w:rFonts w:ascii="Arial" w:hAnsi="Arial" w:cs="Arial"/>
          <w:i/>
          <w:iCs/>
          <w:sz w:val="22"/>
          <w:szCs w:val="22"/>
        </w:rPr>
        <w:t>REQ-DUT-002: The system shall generate utilization forecasts up to 12 months ahead.</w:t>
      </w:r>
    </w:p>
    <w:p w14:paraId="724B22EB" w14:textId="17947374" w:rsidR="00B466AA" w:rsidRPr="002D794A" w:rsidRDefault="00B466AA" w:rsidP="00B466AA">
      <w:pPr>
        <w:pStyle w:val="NormalWeb"/>
        <w:rPr>
          <w:rFonts w:ascii="Arial" w:hAnsi="Arial" w:cs="Arial"/>
          <w:i/>
          <w:iCs/>
          <w:sz w:val="22"/>
          <w:szCs w:val="22"/>
        </w:rPr>
      </w:pPr>
      <w:r w:rsidRPr="002D794A">
        <w:rPr>
          <w:rFonts w:ascii="Arial" w:hAnsi="Arial" w:cs="Arial"/>
          <w:i/>
          <w:iCs/>
          <w:sz w:val="22"/>
          <w:szCs w:val="22"/>
        </w:rPr>
        <w:t>REQ-DUT-003: The system shall alert PBM administrators when projected costs exceed thresholds.</w:t>
      </w:r>
    </w:p>
    <w:p w14:paraId="2AD25008" w14:textId="38A852D4" w:rsidR="00B466AA" w:rsidRDefault="00B466AA" w:rsidP="00B466AA">
      <w:pPr>
        <w:pStyle w:val="Heading2"/>
      </w:pPr>
      <w:r w:rsidRPr="00B466AA">
        <w:t>Cost-per-Member-per-Month Tracking</w:t>
      </w:r>
    </w:p>
    <w:p w14:paraId="61550896" w14:textId="77777777" w:rsidR="00B466AA" w:rsidRPr="005F23D7" w:rsidRDefault="00B466AA" w:rsidP="00B466AA">
      <w:pPr>
        <w:pStyle w:val="Heading3"/>
      </w:pPr>
      <w:r w:rsidRPr="005F23D7">
        <w:tab/>
        <w:t>Description</w:t>
      </w:r>
    </w:p>
    <w:p w14:paraId="16375FDA" w14:textId="63B246CB" w:rsidR="00B466AA" w:rsidRPr="00BC2175" w:rsidRDefault="00B466AA" w:rsidP="00B466AA">
      <w:pPr>
        <w:pStyle w:val="level3text"/>
        <w:ind w:left="0"/>
      </w:pPr>
      <w:r w:rsidRPr="00B466AA">
        <w:t>Tracks spending trends and provides metrics at the member level.</w:t>
      </w:r>
      <w:r w:rsidRPr="00B466AA">
        <w:br/>
      </w:r>
      <w:r w:rsidRPr="00B466AA">
        <w:rPr>
          <w:b/>
          <w:bCs/>
        </w:rPr>
        <w:t>Priority:</w:t>
      </w:r>
      <w:r w:rsidRPr="00B466AA">
        <w:t xml:space="preserve"> High</w:t>
      </w:r>
    </w:p>
    <w:p w14:paraId="6564DD40" w14:textId="77777777" w:rsidR="00B466AA" w:rsidRPr="005F23D7" w:rsidRDefault="00B466AA" w:rsidP="00B466AA">
      <w:pPr>
        <w:pStyle w:val="Heading3"/>
      </w:pPr>
      <w:r w:rsidRPr="005F23D7">
        <w:tab/>
        <w:t>Stimulus/Response Sequences</w:t>
      </w:r>
    </w:p>
    <w:p w14:paraId="79DC5517" w14:textId="0FF20136" w:rsidR="00B466AA" w:rsidRPr="002D794A" w:rsidRDefault="00B466AA" w:rsidP="00B466AA">
      <w:pPr>
        <w:pStyle w:val="NormalWeb"/>
        <w:rPr>
          <w:rFonts w:ascii="Arial" w:hAnsi="Arial" w:cs="Arial"/>
          <w:i/>
          <w:iCs/>
          <w:sz w:val="22"/>
          <w:szCs w:val="22"/>
        </w:rPr>
      </w:pPr>
      <w:r w:rsidRPr="002D794A">
        <w:rPr>
          <w:rStyle w:val="Strong"/>
          <w:rFonts w:ascii="Arial" w:hAnsi="Arial" w:cs="Arial"/>
          <w:i/>
          <w:iCs/>
          <w:sz w:val="22"/>
          <w:szCs w:val="22"/>
        </w:rPr>
        <w:t>Stimulus:</w:t>
      </w:r>
      <w:r w:rsidRPr="002D794A">
        <w:rPr>
          <w:rFonts w:ascii="Arial" w:hAnsi="Arial" w:cs="Arial"/>
          <w:i/>
          <w:iCs/>
          <w:sz w:val="22"/>
          <w:szCs w:val="22"/>
        </w:rPr>
        <w:t xml:space="preserve"> PBM administrator views performance dashboard.</w:t>
      </w:r>
    </w:p>
    <w:p w14:paraId="3DBF515F" w14:textId="33D161C9" w:rsidR="00B466AA" w:rsidRPr="002D794A" w:rsidRDefault="00B466AA" w:rsidP="00B466AA">
      <w:pPr>
        <w:pStyle w:val="NormalWeb"/>
        <w:rPr>
          <w:rFonts w:ascii="Arial" w:hAnsi="Arial" w:cs="Arial"/>
          <w:i/>
          <w:iCs/>
          <w:sz w:val="22"/>
          <w:szCs w:val="22"/>
        </w:rPr>
      </w:pPr>
      <w:r w:rsidRPr="002D794A">
        <w:rPr>
          <w:rStyle w:val="Strong"/>
          <w:rFonts w:ascii="Arial" w:hAnsi="Arial" w:cs="Arial"/>
          <w:i/>
          <w:iCs/>
          <w:sz w:val="22"/>
          <w:szCs w:val="22"/>
        </w:rPr>
        <w:t>Response:</w:t>
      </w:r>
      <w:r w:rsidRPr="002D794A">
        <w:rPr>
          <w:rFonts w:ascii="Arial" w:hAnsi="Arial" w:cs="Arial"/>
          <w:i/>
          <w:iCs/>
          <w:sz w:val="22"/>
          <w:szCs w:val="22"/>
        </w:rPr>
        <w:t xml:space="preserve"> System displays aggregated PMPM metrics and trend charts.</w:t>
      </w:r>
    </w:p>
    <w:p w14:paraId="6FA187FE" w14:textId="77777777" w:rsidR="00B466AA" w:rsidRPr="005F23D7" w:rsidRDefault="00B466AA" w:rsidP="00B466AA">
      <w:pPr>
        <w:pStyle w:val="Heading3"/>
      </w:pPr>
      <w:r w:rsidRPr="005F23D7">
        <w:t>Functional Requirements</w:t>
      </w:r>
    </w:p>
    <w:p w14:paraId="5ECDE241" w14:textId="73E49E4F" w:rsidR="00B466AA" w:rsidRPr="002D794A" w:rsidRDefault="00B466AA" w:rsidP="00B466AA">
      <w:pPr>
        <w:pStyle w:val="NormalWeb"/>
        <w:rPr>
          <w:rFonts w:ascii="Arial" w:hAnsi="Arial" w:cs="Arial"/>
          <w:i/>
          <w:iCs/>
          <w:sz w:val="22"/>
          <w:szCs w:val="22"/>
        </w:rPr>
      </w:pPr>
      <w:r w:rsidRPr="002D794A">
        <w:rPr>
          <w:rFonts w:ascii="Arial" w:hAnsi="Arial" w:cs="Arial"/>
          <w:i/>
          <w:iCs/>
          <w:sz w:val="22"/>
          <w:szCs w:val="22"/>
        </w:rPr>
        <w:t>REQ-COST-001: The system shall calculate PMPM costs by drug, category, and plan.</w:t>
      </w:r>
    </w:p>
    <w:p w14:paraId="1B6DC2FD" w14:textId="21F21A81" w:rsidR="00B466AA" w:rsidRPr="002D794A" w:rsidRDefault="00B466AA" w:rsidP="00B466AA">
      <w:pPr>
        <w:pStyle w:val="NormalWeb"/>
        <w:rPr>
          <w:rFonts w:ascii="Arial" w:hAnsi="Arial" w:cs="Arial"/>
          <w:i/>
          <w:iCs/>
          <w:sz w:val="22"/>
          <w:szCs w:val="22"/>
        </w:rPr>
      </w:pPr>
      <w:r w:rsidRPr="002D794A">
        <w:rPr>
          <w:rFonts w:ascii="Arial" w:hAnsi="Arial" w:cs="Arial"/>
          <w:i/>
          <w:iCs/>
          <w:sz w:val="22"/>
          <w:szCs w:val="22"/>
        </w:rPr>
        <w:lastRenderedPageBreak/>
        <w:t>REQ-COST-002: The system shall visualize cost data in charts and dashboards.</w:t>
      </w:r>
    </w:p>
    <w:p w14:paraId="58DCD488" w14:textId="58345BAB" w:rsidR="00B466AA" w:rsidRPr="002D794A" w:rsidRDefault="00B466AA" w:rsidP="00B466AA">
      <w:pPr>
        <w:pStyle w:val="NormalWeb"/>
        <w:rPr>
          <w:rFonts w:ascii="Arial" w:hAnsi="Arial" w:cs="Arial"/>
          <w:i/>
          <w:iCs/>
          <w:sz w:val="22"/>
          <w:szCs w:val="22"/>
        </w:rPr>
      </w:pPr>
      <w:r w:rsidRPr="002D794A">
        <w:rPr>
          <w:rFonts w:ascii="Arial" w:hAnsi="Arial" w:cs="Arial"/>
          <w:i/>
          <w:iCs/>
          <w:sz w:val="22"/>
          <w:szCs w:val="22"/>
        </w:rPr>
        <w:t>REQ-COST-003: The system shall export PMPM data into standard formats (CSV, Excel, PDF).</w:t>
      </w:r>
    </w:p>
    <w:p w14:paraId="21918FF7" w14:textId="77777777" w:rsidR="00052274" w:rsidRPr="005F23D7" w:rsidRDefault="00052274" w:rsidP="00052274">
      <w:pPr>
        <w:pStyle w:val="Heading1"/>
      </w:pPr>
      <w:bookmarkStart w:id="32" w:name="_Toc352609395"/>
      <w:r w:rsidRPr="005F23D7">
        <w:t>Data Requirements</w:t>
      </w:r>
      <w:bookmarkEnd w:id="32"/>
    </w:p>
    <w:p w14:paraId="684CBDE9" w14:textId="38857A8E" w:rsidR="00052274" w:rsidRDefault="002D794A" w:rsidP="00052274">
      <w:pPr>
        <w:pStyle w:val="template"/>
      </w:pPr>
      <w:r w:rsidRPr="002D794A">
        <w:t xml:space="preserve">The platform relies on multiple healthcare datasets to function effectively. It primarily uses </w:t>
      </w:r>
      <w:r w:rsidRPr="002D794A">
        <w:rPr>
          <w:b/>
          <w:bCs/>
        </w:rPr>
        <w:t>CMS Part D Prescription Data</w:t>
      </w:r>
      <w:r w:rsidRPr="002D794A">
        <w:t xml:space="preserve"> for claims and utilization trends, the </w:t>
      </w:r>
      <w:r w:rsidRPr="002D794A">
        <w:rPr>
          <w:b/>
          <w:bCs/>
        </w:rPr>
        <w:t>FDA Orange Book</w:t>
      </w:r>
      <w:r w:rsidRPr="002D794A">
        <w:t xml:space="preserve"> for therapeutic equivalence information, and </w:t>
      </w:r>
      <w:proofErr w:type="spellStart"/>
      <w:r w:rsidRPr="002D794A">
        <w:rPr>
          <w:b/>
          <w:bCs/>
        </w:rPr>
        <w:t>DrugBank</w:t>
      </w:r>
      <w:proofErr w:type="spellEnd"/>
      <w:r w:rsidRPr="002D794A">
        <w:rPr>
          <w:b/>
          <w:bCs/>
        </w:rPr>
        <w:t xml:space="preserve"> Open Data</w:t>
      </w:r>
      <w:r w:rsidRPr="002D794A">
        <w:t xml:space="preserve"> for detailed drug profiles. The system ensures data accuracy, integrity, and compliance with HIPAA, while supporting secure acquisition, storage, and reporting. All data is retained according to healthcare regulations and made available through dashboards and exportable reports.</w:t>
      </w:r>
    </w:p>
    <w:p w14:paraId="631E82E9" w14:textId="77777777" w:rsidR="00052274" w:rsidRPr="005F23D7" w:rsidRDefault="00052274" w:rsidP="00052274">
      <w:pPr>
        <w:pStyle w:val="Heading2"/>
      </w:pPr>
      <w:bookmarkStart w:id="33" w:name="_Toc352609396"/>
      <w:r w:rsidRPr="005F23D7">
        <w:t>Logical Data Model</w:t>
      </w:r>
      <w:bookmarkEnd w:id="33"/>
    </w:p>
    <w:p w14:paraId="24911ABC" w14:textId="7098C27C" w:rsidR="00052274" w:rsidRDefault="002D794A" w:rsidP="00052274">
      <w:pPr>
        <w:pStyle w:val="template"/>
      </w:pPr>
      <w:r w:rsidRPr="002D794A">
        <w:t>The system processes prescription claims, drug information, and formulary data. Relationships exist between members, prescribed drugs, therapeutic classes, and costs, enabling analysis of utilization and savings opportunities.</w:t>
      </w:r>
    </w:p>
    <w:p w14:paraId="6DBB5BF6" w14:textId="77777777" w:rsidR="00052274" w:rsidRPr="005F23D7" w:rsidRDefault="00052274" w:rsidP="00052274">
      <w:pPr>
        <w:pStyle w:val="Heading2"/>
      </w:pPr>
      <w:bookmarkStart w:id="34" w:name="_Toc352609397"/>
      <w:r w:rsidRPr="005F23D7">
        <w:t>Data Dictionary</w:t>
      </w:r>
      <w:bookmarkEnd w:id="34"/>
    </w:p>
    <w:p w14:paraId="09E1965E" w14:textId="77777777" w:rsidR="002D794A" w:rsidRPr="002D794A" w:rsidRDefault="002D794A" w:rsidP="002D794A">
      <w:pPr>
        <w:pStyle w:val="template"/>
        <w:rPr>
          <w:lang w:val="en-IN"/>
        </w:rPr>
      </w:pPr>
      <w:r w:rsidRPr="002D794A">
        <w:rPr>
          <w:lang w:val="en-IN"/>
        </w:rPr>
        <w:t>Key data elements include:</w:t>
      </w:r>
    </w:p>
    <w:p w14:paraId="2E524527" w14:textId="4C720AA6" w:rsidR="002D794A" w:rsidRPr="002D794A" w:rsidRDefault="002D794A" w:rsidP="002D794A">
      <w:pPr>
        <w:pStyle w:val="template"/>
        <w:rPr>
          <w:lang w:val="en-IN"/>
        </w:rPr>
      </w:pPr>
      <w:r>
        <w:rPr>
          <w:b/>
          <w:bCs/>
          <w:lang w:val="en-IN"/>
        </w:rPr>
        <w:t xml:space="preserve">            </w:t>
      </w:r>
      <w:proofErr w:type="spellStart"/>
      <w:r w:rsidRPr="002D794A">
        <w:rPr>
          <w:b/>
          <w:bCs/>
          <w:lang w:val="en-IN"/>
        </w:rPr>
        <w:t>Drug_ID</w:t>
      </w:r>
      <w:proofErr w:type="spellEnd"/>
      <w:r w:rsidRPr="002D794A">
        <w:rPr>
          <w:lang w:val="en-IN"/>
        </w:rPr>
        <w:t xml:space="preserve"> (unique identifier, string)</w:t>
      </w:r>
    </w:p>
    <w:p w14:paraId="2533BB11" w14:textId="77777777" w:rsidR="002D794A" w:rsidRPr="002D794A" w:rsidRDefault="002D794A" w:rsidP="002D794A">
      <w:pPr>
        <w:pStyle w:val="template"/>
        <w:ind w:left="720"/>
        <w:rPr>
          <w:lang w:val="en-IN"/>
        </w:rPr>
      </w:pPr>
      <w:proofErr w:type="spellStart"/>
      <w:r w:rsidRPr="002D794A">
        <w:rPr>
          <w:b/>
          <w:bCs/>
          <w:lang w:val="en-IN"/>
        </w:rPr>
        <w:t>Drug_Name</w:t>
      </w:r>
      <w:proofErr w:type="spellEnd"/>
      <w:r w:rsidRPr="002D794A">
        <w:rPr>
          <w:lang w:val="en-IN"/>
        </w:rPr>
        <w:t xml:space="preserve"> (generic/brand, string)</w:t>
      </w:r>
    </w:p>
    <w:p w14:paraId="4C9C431B" w14:textId="77777777" w:rsidR="002D794A" w:rsidRPr="002D794A" w:rsidRDefault="002D794A" w:rsidP="002D794A">
      <w:pPr>
        <w:pStyle w:val="template"/>
        <w:ind w:left="720"/>
        <w:rPr>
          <w:lang w:val="en-IN"/>
        </w:rPr>
      </w:pPr>
      <w:proofErr w:type="spellStart"/>
      <w:r w:rsidRPr="002D794A">
        <w:rPr>
          <w:b/>
          <w:bCs/>
          <w:lang w:val="en-IN"/>
        </w:rPr>
        <w:t>Therapeutic_Class</w:t>
      </w:r>
      <w:proofErr w:type="spellEnd"/>
      <w:r w:rsidRPr="002D794A">
        <w:rPr>
          <w:lang w:val="en-IN"/>
        </w:rPr>
        <w:t xml:space="preserve"> (classification, string)</w:t>
      </w:r>
    </w:p>
    <w:p w14:paraId="21C74B09" w14:textId="77777777" w:rsidR="002D794A" w:rsidRPr="002D794A" w:rsidRDefault="002D794A" w:rsidP="002D794A">
      <w:pPr>
        <w:pStyle w:val="template"/>
        <w:ind w:left="720"/>
        <w:rPr>
          <w:lang w:val="en-IN"/>
        </w:rPr>
      </w:pPr>
      <w:proofErr w:type="spellStart"/>
      <w:r w:rsidRPr="002D794A">
        <w:rPr>
          <w:b/>
          <w:bCs/>
          <w:lang w:val="en-IN"/>
        </w:rPr>
        <w:t>Member_ID</w:t>
      </w:r>
      <w:proofErr w:type="spellEnd"/>
      <w:r w:rsidRPr="002D794A">
        <w:rPr>
          <w:lang w:val="en-IN"/>
        </w:rPr>
        <w:t xml:space="preserve"> (unique identifier, numeric)</w:t>
      </w:r>
    </w:p>
    <w:p w14:paraId="75966525" w14:textId="77777777" w:rsidR="002D794A" w:rsidRPr="002D794A" w:rsidRDefault="002D794A" w:rsidP="002D794A">
      <w:pPr>
        <w:pStyle w:val="template"/>
        <w:ind w:left="720"/>
        <w:rPr>
          <w:lang w:val="en-IN"/>
        </w:rPr>
      </w:pPr>
      <w:proofErr w:type="spellStart"/>
      <w:r w:rsidRPr="002D794A">
        <w:rPr>
          <w:b/>
          <w:bCs/>
          <w:lang w:val="en-IN"/>
        </w:rPr>
        <w:t>Claim_Cost</w:t>
      </w:r>
      <w:proofErr w:type="spellEnd"/>
      <w:r w:rsidRPr="002D794A">
        <w:rPr>
          <w:lang w:val="en-IN"/>
        </w:rPr>
        <w:t xml:space="preserve"> (currency, float)</w:t>
      </w:r>
    </w:p>
    <w:p w14:paraId="25B32438" w14:textId="77777777" w:rsidR="002D794A" w:rsidRPr="002D794A" w:rsidRDefault="002D794A" w:rsidP="002D794A">
      <w:pPr>
        <w:pStyle w:val="template"/>
        <w:ind w:left="720"/>
        <w:rPr>
          <w:lang w:val="en-IN"/>
        </w:rPr>
      </w:pPr>
      <w:proofErr w:type="spellStart"/>
      <w:r w:rsidRPr="002D794A">
        <w:rPr>
          <w:b/>
          <w:bCs/>
          <w:lang w:val="en-IN"/>
        </w:rPr>
        <w:t>Formulary_Status</w:t>
      </w:r>
      <w:proofErr w:type="spellEnd"/>
      <w:r w:rsidRPr="002D794A">
        <w:rPr>
          <w:lang w:val="en-IN"/>
        </w:rPr>
        <w:t xml:space="preserve"> (covered, excluded, or preferred, string)</w:t>
      </w:r>
    </w:p>
    <w:p w14:paraId="47C3D903" w14:textId="26EBE948" w:rsidR="00052274" w:rsidRDefault="00052274" w:rsidP="00052274">
      <w:pPr>
        <w:pStyle w:val="template"/>
      </w:pPr>
    </w:p>
    <w:p w14:paraId="3F69309D" w14:textId="77777777" w:rsidR="00052274" w:rsidRPr="005F23D7" w:rsidRDefault="00052274" w:rsidP="00052274">
      <w:pPr>
        <w:pStyle w:val="Heading2"/>
      </w:pPr>
      <w:bookmarkStart w:id="35" w:name="_Toc352609398"/>
      <w:r w:rsidRPr="005F23D7">
        <w:t>Reports</w:t>
      </w:r>
      <w:bookmarkEnd w:id="35"/>
    </w:p>
    <w:p w14:paraId="417ADFC9" w14:textId="3DD02E13" w:rsidR="00052274" w:rsidRDefault="002D794A" w:rsidP="00052274">
      <w:pPr>
        <w:pStyle w:val="template"/>
      </w:pPr>
      <w:r w:rsidRPr="002D794A">
        <w:t>The platform generates reports on formulary impact, drug utilization forecasts, therapeutic equivalence opportunities, and per-member-per-month spending. Reports are available in dashboards and exportable formats (CSV, Excel, PDF).</w:t>
      </w:r>
    </w:p>
    <w:p w14:paraId="21E7F950" w14:textId="77777777" w:rsidR="00052274" w:rsidRPr="005F23D7" w:rsidRDefault="00052274" w:rsidP="00052274">
      <w:pPr>
        <w:pStyle w:val="Heading2"/>
      </w:pPr>
      <w:bookmarkStart w:id="36" w:name="_Toc352609399"/>
      <w:r w:rsidRPr="005F23D7">
        <w:t>Data Acquisition, Integrity, Retention, and Disposal</w:t>
      </w:r>
      <w:bookmarkEnd w:id="36"/>
    </w:p>
    <w:p w14:paraId="5B543CFD" w14:textId="02A11F29" w:rsidR="00052274" w:rsidRPr="007042EF" w:rsidRDefault="002D794A" w:rsidP="007042EF">
      <w:pPr>
        <w:pStyle w:val="NormalWeb"/>
        <w:rPr>
          <w:rFonts w:ascii="Arial" w:hAnsi="Arial" w:cs="Arial"/>
          <w:i/>
          <w:iCs/>
          <w:sz w:val="22"/>
          <w:szCs w:val="22"/>
        </w:rPr>
      </w:pPr>
      <w:r w:rsidRPr="002D794A">
        <w:rPr>
          <w:rFonts w:ascii="Arial" w:hAnsi="Arial" w:cs="Arial"/>
          <w:i/>
          <w:iCs/>
          <w:sz w:val="22"/>
          <w:szCs w:val="22"/>
        </w:rPr>
        <w:t xml:space="preserve">Data is acquired from </w:t>
      </w:r>
      <w:r w:rsidRPr="002D794A">
        <w:rPr>
          <w:rStyle w:val="Strong"/>
          <w:rFonts w:ascii="Arial" w:hAnsi="Arial" w:cs="Arial"/>
          <w:i/>
          <w:iCs/>
          <w:sz w:val="22"/>
          <w:szCs w:val="22"/>
        </w:rPr>
        <w:t>CMS Part D</w:t>
      </w:r>
      <w:r w:rsidRPr="002D794A">
        <w:rPr>
          <w:rFonts w:ascii="Arial" w:hAnsi="Arial" w:cs="Arial"/>
          <w:i/>
          <w:iCs/>
          <w:sz w:val="22"/>
          <w:szCs w:val="22"/>
        </w:rPr>
        <w:t xml:space="preserve">, </w:t>
      </w:r>
      <w:r w:rsidRPr="002D794A">
        <w:rPr>
          <w:rStyle w:val="Strong"/>
          <w:rFonts w:ascii="Arial" w:hAnsi="Arial" w:cs="Arial"/>
          <w:i/>
          <w:iCs/>
          <w:sz w:val="22"/>
          <w:szCs w:val="22"/>
        </w:rPr>
        <w:t>FDA Orange Book</w:t>
      </w:r>
      <w:r w:rsidRPr="002D794A">
        <w:rPr>
          <w:rFonts w:ascii="Arial" w:hAnsi="Arial" w:cs="Arial"/>
          <w:i/>
          <w:iCs/>
          <w:sz w:val="22"/>
          <w:szCs w:val="22"/>
        </w:rPr>
        <w:t xml:space="preserve">, and </w:t>
      </w:r>
      <w:proofErr w:type="spellStart"/>
      <w:r w:rsidRPr="002D794A">
        <w:rPr>
          <w:rStyle w:val="Strong"/>
          <w:rFonts w:ascii="Arial" w:hAnsi="Arial" w:cs="Arial"/>
          <w:i/>
          <w:iCs/>
          <w:sz w:val="22"/>
          <w:szCs w:val="22"/>
        </w:rPr>
        <w:t>DrugBank</w:t>
      </w:r>
      <w:proofErr w:type="spellEnd"/>
      <w:r w:rsidRPr="002D794A">
        <w:rPr>
          <w:rFonts w:ascii="Arial" w:hAnsi="Arial" w:cs="Arial"/>
          <w:i/>
          <w:iCs/>
          <w:sz w:val="22"/>
          <w:szCs w:val="22"/>
        </w:rPr>
        <w:t xml:space="preserve"> via secure APIs or downloads. Integrity is ensured through validation, de-duplication, and audit trails. Retention follows healthcare regulations, with data stored securely for compliance periods. Disposal includes encrypted deletion of outdated records and backups in line with HIPAA requirements.</w:t>
      </w:r>
    </w:p>
    <w:p w14:paraId="49B4A853" w14:textId="77777777" w:rsidR="00310C4B" w:rsidRPr="005F23D7" w:rsidRDefault="00310C4B">
      <w:pPr>
        <w:pStyle w:val="Heading1"/>
      </w:pPr>
      <w:bookmarkStart w:id="37" w:name="_Toc352609400"/>
      <w:r w:rsidRPr="005F23D7">
        <w:t>External Interface Requirements</w:t>
      </w:r>
      <w:bookmarkEnd w:id="31"/>
      <w:bookmarkEnd w:id="37"/>
    </w:p>
    <w:p w14:paraId="32AA6001" w14:textId="3F47FC98" w:rsidR="006059E7" w:rsidRPr="007042EF" w:rsidRDefault="002D794A" w:rsidP="007042EF">
      <w:pPr>
        <w:pStyle w:val="NormalWeb"/>
        <w:rPr>
          <w:i/>
          <w:iCs/>
          <w:sz w:val="22"/>
          <w:szCs w:val="22"/>
        </w:rPr>
      </w:pPr>
      <w:r w:rsidRPr="002D794A">
        <w:rPr>
          <w:i/>
          <w:iCs/>
          <w:sz w:val="22"/>
          <w:szCs w:val="22"/>
        </w:rPr>
        <w:t xml:space="preserve">The platform offers a secure, web-based dashboard with role-based access for PBM users. It integrates with external datasets and APIs such as CMS Part D, FDA Orange Book, and </w:t>
      </w:r>
      <w:proofErr w:type="spellStart"/>
      <w:r w:rsidRPr="002D794A">
        <w:rPr>
          <w:i/>
          <w:iCs/>
          <w:sz w:val="22"/>
          <w:szCs w:val="22"/>
        </w:rPr>
        <w:t>DrugBank</w:t>
      </w:r>
      <w:proofErr w:type="spellEnd"/>
      <w:r w:rsidRPr="002D794A">
        <w:rPr>
          <w:i/>
          <w:iCs/>
          <w:sz w:val="22"/>
          <w:szCs w:val="22"/>
        </w:rPr>
        <w:t xml:space="preserve">. Being cloud-based, it </w:t>
      </w:r>
      <w:r w:rsidRPr="002D794A">
        <w:rPr>
          <w:i/>
          <w:iCs/>
          <w:sz w:val="22"/>
          <w:szCs w:val="22"/>
        </w:rPr>
        <w:lastRenderedPageBreak/>
        <w:t>requires only standard internet-enabled devices. All communication occurs over HTTPS with encryption, using OAuth 2.0 for API security. The system ensures HIPAA-compliant data exchange and protection.</w:t>
      </w:r>
    </w:p>
    <w:p w14:paraId="4D31D6C3" w14:textId="77777777" w:rsidR="00310C4B" w:rsidRPr="005F23D7" w:rsidRDefault="00310C4B">
      <w:pPr>
        <w:pStyle w:val="Heading2"/>
      </w:pPr>
      <w:bookmarkStart w:id="38" w:name="_Toc352609401"/>
      <w:r w:rsidRPr="005F23D7">
        <w:t>User Interfaces</w:t>
      </w:r>
      <w:bookmarkEnd w:id="38"/>
    </w:p>
    <w:p w14:paraId="0C08CCDC" w14:textId="4E2C7990" w:rsidR="00310C4B" w:rsidRDefault="002D794A">
      <w:pPr>
        <w:pStyle w:val="template"/>
      </w:pPr>
      <w:r w:rsidRPr="002D794A">
        <w:t>The platform provides a secure, web-based dashboard with role-based access. Interfaces include visual analytics, interactive charts, search/filter options, and export functionality (CSV, Excel, PDF).</w:t>
      </w:r>
    </w:p>
    <w:p w14:paraId="48A7DB7A" w14:textId="77777777" w:rsidR="00310C4B" w:rsidRPr="005F23D7" w:rsidRDefault="00310C4B">
      <w:pPr>
        <w:pStyle w:val="Heading2"/>
      </w:pPr>
      <w:bookmarkStart w:id="39" w:name="_Toc439994685"/>
      <w:bookmarkStart w:id="40" w:name="_Toc352609402"/>
      <w:r w:rsidRPr="005F23D7">
        <w:t>Software Interfaces</w:t>
      </w:r>
      <w:bookmarkEnd w:id="39"/>
      <w:bookmarkEnd w:id="40"/>
    </w:p>
    <w:p w14:paraId="6A9BC311" w14:textId="4DE2B4EF" w:rsidR="00310C4B" w:rsidRDefault="002D794A">
      <w:pPr>
        <w:pStyle w:val="template"/>
      </w:pPr>
      <w:r w:rsidRPr="002D794A">
        <w:t xml:space="preserve">The system integrates with external datasets and APIs, including </w:t>
      </w:r>
      <w:r w:rsidRPr="002D794A">
        <w:rPr>
          <w:b/>
          <w:bCs/>
        </w:rPr>
        <w:t>CMS Part D</w:t>
      </w:r>
      <w:r w:rsidRPr="002D794A">
        <w:t xml:space="preserve">, </w:t>
      </w:r>
      <w:r w:rsidRPr="002D794A">
        <w:rPr>
          <w:b/>
          <w:bCs/>
        </w:rPr>
        <w:t>FDA Orange Book</w:t>
      </w:r>
      <w:r w:rsidRPr="002D794A">
        <w:t xml:space="preserve">, and </w:t>
      </w:r>
      <w:proofErr w:type="spellStart"/>
      <w:r w:rsidRPr="002D794A">
        <w:rPr>
          <w:b/>
          <w:bCs/>
        </w:rPr>
        <w:t>DrugBank</w:t>
      </w:r>
      <w:proofErr w:type="spellEnd"/>
      <w:r w:rsidRPr="002D794A">
        <w:t>. It supports RESTful APIs for data exchange with PBM systems and EHR platforms.</w:t>
      </w:r>
    </w:p>
    <w:p w14:paraId="749744A8" w14:textId="77777777" w:rsidR="006059E7" w:rsidRPr="005F23D7" w:rsidRDefault="006059E7" w:rsidP="006059E7">
      <w:pPr>
        <w:pStyle w:val="Heading2"/>
      </w:pPr>
      <w:bookmarkStart w:id="41" w:name="_Toc439994684"/>
      <w:bookmarkStart w:id="42" w:name="_Toc352609403"/>
      <w:bookmarkStart w:id="43" w:name="_Toc439994686"/>
      <w:r w:rsidRPr="005F23D7">
        <w:t>Hardware Interfaces</w:t>
      </w:r>
      <w:bookmarkEnd w:id="41"/>
      <w:bookmarkEnd w:id="42"/>
    </w:p>
    <w:p w14:paraId="6A31C6EE" w14:textId="3B37ED48" w:rsidR="006059E7" w:rsidRDefault="002D794A" w:rsidP="006059E7">
      <w:pPr>
        <w:pStyle w:val="template"/>
      </w:pPr>
      <w:r w:rsidRPr="002D794A">
        <w:t>As a cloud-based SaaS platform, no special hardware is required beyond a standard internet-enabled device (desktop, laptop, or tablet).</w:t>
      </w:r>
    </w:p>
    <w:p w14:paraId="12A999DD" w14:textId="77777777" w:rsidR="00310C4B" w:rsidRPr="005F23D7" w:rsidRDefault="00310C4B">
      <w:pPr>
        <w:pStyle w:val="Heading2"/>
      </w:pPr>
      <w:bookmarkStart w:id="44" w:name="_Toc352609404"/>
      <w:r w:rsidRPr="005F23D7">
        <w:t>Communications Interfaces</w:t>
      </w:r>
      <w:bookmarkEnd w:id="43"/>
      <w:bookmarkEnd w:id="44"/>
    </w:p>
    <w:p w14:paraId="0F80815D" w14:textId="31885D61" w:rsidR="00310C4B" w:rsidRDefault="002D794A">
      <w:pPr>
        <w:pStyle w:val="template"/>
      </w:pPr>
      <w:r w:rsidRPr="002D794A">
        <w:t>The platform communicates over secure HTTPS protocols with encryption (TLS 1.2+). It supports API authentication via OAuth 2.0 and complies with HIPAA requirements for secure data transfer.</w:t>
      </w:r>
    </w:p>
    <w:p w14:paraId="4FEF8A9A" w14:textId="77777777" w:rsidR="00310C4B" w:rsidRPr="005F23D7" w:rsidRDefault="00C44E3E">
      <w:pPr>
        <w:pStyle w:val="Heading1"/>
      </w:pPr>
      <w:bookmarkStart w:id="45" w:name="_Toc352609405"/>
      <w:bookmarkStart w:id="46" w:name="_Toc439994690"/>
      <w:r w:rsidRPr="005F23D7">
        <w:t>Quality Attributes</w:t>
      </w:r>
      <w:bookmarkEnd w:id="45"/>
    </w:p>
    <w:p w14:paraId="33A50A2A" w14:textId="77777777" w:rsidR="00C44E3E" w:rsidRPr="005F23D7" w:rsidRDefault="00C44E3E" w:rsidP="00C44E3E">
      <w:pPr>
        <w:pStyle w:val="Heading2"/>
      </w:pPr>
      <w:bookmarkStart w:id="47" w:name="_Toc352609406"/>
      <w:r w:rsidRPr="005F23D7">
        <w:t>Usability</w:t>
      </w:r>
      <w:bookmarkEnd w:id="47"/>
    </w:p>
    <w:p w14:paraId="5D83CD64" w14:textId="4ADB1B14" w:rsidR="00C44E3E" w:rsidRDefault="007042EF" w:rsidP="00C44E3E">
      <w:pPr>
        <w:pStyle w:val="template"/>
      </w:pPr>
      <w:r w:rsidRPr="007042EF">
        <w:t>The web-based dashboard is designed to be intuitive, with clear navigation, visual analytics, and accessibility features to ensure ease of use for PBM administrators and healthcare providers.</w:t>
      </w:r>
    </w:p>
    <w:p w14:paraId="246B50E4" w14:textId="77777777" w:rsidR="00310C4B" w:rsidRPr="005F23D7" w:rsidRDefault="00310C4B">
      <w:pPr>
        <w:pStyle w:val="Heading2"/>
      </w:pPr>
      <w:bookmarkStart w:id="48" w:name="_Toc352609407"/>
      <w:r w:rsidRPr="005F23D7">
        <w:t>Performance</w:t>
      </w:r>
      <w:bookmarkEnd w:id="46"/>
      <w:bookmarkEnd w:id="48"/>
    </w:p>
    <w:p w14:paraId="440B1352" w14:textId="0FAFEB30" w:rsidR="00310C4B" w:rsidRDefault="007042EF">
      <w:pPr>
        <w:pStyle w:val="template"/>
      </w:pPr>
      <w:r w:rsidRPr="007042EF">
        <w:t>The system must process millions of prescription records and generate analytics in near real-time, with dashboards loading within 3–5 seconds.</w:t>
      </w:r>
    </w:p>
    <w:p w14:paraId="77F0F81E" w14:textId="77777777" w:rsidR="00310C4B" w:rsidRPr="005F23D7" w:rsidRDefault="00310C4B">
      <w:pPr>
        <w:pStyle w:val="Heading2"/>
      </w:pPr>
      <w:bookmarkStart w:id="49" w:name="_Toc439994692"/>
      <w:bookmarkStart w:id="50" w:name="_Toc352609408"/>
      <w:r w:rsidRPr="005F23D7">
        <w:t>Security</w:t>
      </w:r>
      <w:bookmarkEnd w:id="49"/>
      <w:bookmarkEnd w:id="50"/>
    </w:p>
    <w:p w14:paraId="726B941A" w14:textId="20B2E64B" w:rsidR="00310C4B" w:rsidRDefault="007042EF">
      <w:pPr>
        <w:pStyle w:val="template"/>
      </w:pPr>
      <w:r w:rsidRPr="007042EF">
        <w:t>The platform complies with HIPAA, uses TLS encryption, secure authentication (OAuth 2.0), and role-based access control to protect sensitive healthcare data.</w:t>
      </w:r>
    </w:p>
    <w:p w14:paraId="241D975E" w14:textId="77777777" w:rsidR="00C44E3E" w:rsidRPr="005F23D7" w:rsidRDefault="00C44E3E" w:rsidP="00C44E3E">
      <w:pPr>
        <w:pStyle w:val="Heading2"/>
      </w:pPr>
      <w:bookmarkStart w:id="51" w:name="_Toc439994691"/>
      <w:bookmarkStart w:id="52" w:name="_Toc352609409"/>
      <w:bookmarkStart w:id="53" w:name="_Toc439994693"/>
      <w:r w:rsidRPr="005F23D7">
        <w:t>Safety</w:t>
      </w:r>
      <w:bookmarkEnd w:id="51"/>
      <w:bookmarkEnd w:id="52"/>
    </w:p>
    <w:p w14:paraId="1CA73443" w14:textId="64B96A10" w:rsidR="00310C4B" w:rsidRDefault="007042EF" w:rsidP="007042EF">
      <w:pPr>
        <w:pStyle w:val="template"/>
      </w:pPr>
      <w:r w:rsidRPr="007042EF">
        <w:t>Data validation prevents incorrect or incomplete records from impacting decisions. Automated backups and recovery protocols safeguard against data loss.</w:t>
      </w:r>
      <w:bookmarkEnd w:id="53"/>
    </w:p>
    <w:p w14:paraId="558CA363" w14:textId="77777777" w:rsidR="00C44E3E" w:rsidRPr="005F23D7" w:rsidRDefault="00C44E3E" w:rsidP="00C44E3E">
      <w:pPr>
        <w:pStyle w:val="Heading1"/>
      </w:pPr>
      <w:bookmarkStart w:id="54" w:name="_Toc352609411"/>
      <w:bookmarkStart w:id="55" w:name="_Toc439994695"/>
      <w:r w:rsidRPr="005F23D7">
        <w:lastRenderedPageBreak/>
        <w:t>Internationalization and Localization Requirements</w:t>
      </w:r>
      <w:bookmarkEnd w:id="54"/>
    </w:p>
    <w:p w14:paraId="0F64FDE3" w14:textId="0A065311" w:rsidR="00C44E3E" w:rsidRDefault="007042EF" w:rsidP="00C44E3E">
      <w:pPr>
        <w:pStyle w:val="template"/>
      </w:pPr>
      <w:r w:rsidRPr="007042EF">
        <w:t>The PBM Optimization Platform is primarily designed for the U.S. healthcare market, using U.S. English language, currency (USD), and date formats (MM/DD/YYYY). However, the system architecture supports internationalization, allowing future adaptation for other regions by enabling multiple languages, different currency formats, and regional regulatory compliance. Localization features such as date/time zones, drug naming conventions, and measurement units can be customized if required for global deployment.</w:t>
      </w:r>
    </w:p>
    <w:p w14:paraId="306C96AD" w14:textId="77777777" w:rsidR="00310C4B" w:rsidRPr="005F23D7" w:rsidRDefault="00310C4B">
      <w:pPr>
        <w:pStyle w:val="Heading1"/>
      </w:pPr>
      <w:bookmarkStart w:id="56" w:name="_Toc352609412"/>
      <w:r w:rsidRPr="005F23D7">
        <w:t>Other Requirements</w:t>
      </w:r>
      <w:bookmarkEnd w:id="55"/>
      <w:bookmarkEnd w:id="56"/>
    </w:p>
    <w:p w14:paraId="50DD40F1" w14:textId="6E6D33F2" w:rsidR="00310C4B" w:rsidRDefault="007042EF">
      <w:pPr>
        <w:pStyle w:val="template"/>
      </w:pPr>
      <w:r w:rsidRPr="007042EF">
        <w:t xml:space="preserve">The platform must comply with </w:t>
      </w:r>
      <w:r w:rsidRPr="007042EF">
        <w:rPr>
          <w:b/>
          <w:bCs/>
        </w:rPr>
        <w:t>HIPAA</w:t>
      </w:r>
      <w:r w:rsidRPr="007042EF">
        <w:t xml:space="preserve"> and healthcare data protection regulations. It should include </w:t>
      </w:r>
      <w:r w:rsidRPr="007042EF">
        <w:rPr>
          <w:b/>
          <w:bCs/>
        </w:rPr>
        <w:t>logging and monitoring</w:t>
      </w:r>
      <w:r w:rsidRPr="007042EF">
        <w:t xml:space="preserve"> features for all critical operations, with audit trails available to administrators. System installation and updates must be seamless in the cloud environment, requiring minimal downtime. Backup and recovery processes must ensure data resilience, and all integrations must follow healthcare interoperability standards.</w:t>
      </w:r>
    </w:p>
    <w:p w14:paraId="53112C13" w14:textId="77777777" w:rsidR="00310C4B" w:rsidRPr="005F23D7" w:rsidRDefault="00310C4B">
      <w:pPr>
        <w:pStyle w:val="TOCEntry"/>
      </w:pPr>
      <w:bookmarkStart w:id="57" w:name="_Toc439994696"/>
      <w:bookmarkStart w:id="58" w:name="_Toc352609413"/>
      <w:r w:rsidRPr="005F23D7">
        <w:t>Appendix A: Glossary</w:t>
      </w:r>
      <w:bookmarkEnd w:id="57"/>
      <w:bookmarkEnd w:id="58"/>
    </w:p>
    <w:p w14:paraId="1981AF91" w14:textId="3A038085" w:rsidR="007042EF" w:rsidRPr="007042EF" w:rsidRDefault="007042EF" w:rsidP="007042EF">
      <w:pPr>
        <w:pStyle w:val="template"/>
        <w:rPr>
          <w:lang w:val="en-IN"/>
        </w:rPr>
      </w:pPr>
      <w:r w:rsidRPr="007042EF">
        <w:rPr>
          <w:b/>
          <w:bCs/>
          <w:lang w:val="en-IN"/>
        </w:rPr>
        <w:t>PBM (Pharmacy Benefit Manager):</w:t>
      </w:r>
      <w:r w:rsidRPr="007042EF">
        <w:rPr>
          <w:lang w:val="en-IN"/>
        </w:rPr>
        <w:t xml:space="preserve"> An organization that manages prescription drug benefits on behalf of insurers, employers, and other payers.</w:t>
      </w:r>
    </w:p>
    <w:p w14:paraId="1F390F9D" w14:textId="0B7980F4" w:rsidR="007042EF" w:rsidRPr="007042EF" w:rsidRDefault="007042EF" w:rsidP="007042EF">
      <w:pPr>
        <w:pStyle w:val="template"/>
        <w:rPr>
          <w:lang w:val="en-IN"/>
        </w:rPr>
      </w:pPr>
      <w:r w:rsidRPr="007042EF">
        <w:rPr>
          <w:b/>
          <w:bCs/>
          <w:lang w:val="en-IN"/>
        </w:rPr>
        <w:t>Formulary:</w:t>
      </w:r>
      <w:r w:rsidRPr="007042EF">
        <w:rPr>
          <w:lang w:val="en-IN"/>
        </w:rPr>
        <w:t xml:space="preserve"> A list of prescription drugs covered by a PBM or health plan.</w:t>
      </w:r>
    </w:p>
    <w:p w14:paraId="6B18CDE1" w14:textId="02DC30BF" w:rsidR="007042EF" w:rsidRPr="007042EF" w:rsidRDefault="007042EF" w:rsidP="007042EF">
      <w:pPr>
        <w:pStyle w:val="template"/>
        <w:rPr>
          <w:lang w:val="en-IN"/>
        </w:rPr>
      </w:pPr>
      <w:r w:rsidRPr="007042EF">
        <w:rPr>
          <w:b/>
          <w:bCs/>
          <w:lang w:val="en-IN"/>
        </w:rPr>
        <w:t>PMPM (Per-Member-Per-Month):</w:t>
      </w:r>
      <w:r w:rsidRPr="007042EF">
        <w:rPr>
          <w:lang w:val="en-IN"/>
        </w:rPr>
        <w:t xml:space="preserve"> A cost metric used to track healthcare spending per enrolled member each month.</w:t>
      </w:r>
    </w:p>
    <w:p w14:paraId="319F1465" w14:textId="31776E35" w:rsidR="007042EF" w:rsidRPr="007042EF" w:rsidRDefault="007042EF" w:rsidP="007042EF">
      <w:pPr>
        <w:pStyle w:val="template"/>
        <w:rPr>
          <w:lang w:val="en-IN"/>
        </w:rPr>
      </w:pPr>
      <w:r w:rsidRPr="007042EF">
        <w:rPr>
          <w:b/>
          <w:bCs/>
          <w:lang w:val="en-IN"/>
        </w:rPr>
        <w:t>Therapeutic Equivalence:</w:t>
      </w:r>
      <w:r w:rsidRPr="007042EF">
        <w:rPr>
          <w:lang w:val="en-IN"/>
        </w:rPr>
        <w:t xml:space="preserve"> Drugs that have the same clinical effect and safety profile, making them interchangeable.</w:t>
      </w:r>
    </w:p>
    <w:p w14:paraId="3EDE30A5" w14:textId="24FA0290" w:rsidR="007042EF" w:rsidRPr="007042EF" w:rsidRDefault="007042EF" w:rsidP="007042EF">
      <w:pPr>
        <w:pStyle w:val="template"/>
        <w:rPr>
          <w:lang w:val="en-IN"/>
        </w:rPr>
      </w:pPr>
      <w:r w:rsidRPr="007042EF">
        <w:rPr>
          <w:b/>
          <w:bCs/>
          <w:lang w:val="en-IN"/>
        </w:rPr>
        <w:t>CMS Part D:</w:t>
      </w:r>
      <w:r w:rsidRPr="007042EF">
        <w:rPr>
          <w:lang w:val="en-IN"/>
        </w:rPr>
        <w:t xml:space="preserve"> U.S. Medicare program providing prescription drug coverage data.</w:t>
      </w:r>
    </w:p>
    <w:p w14:paraId="6CFD0E7E" w14:textId="72EC8ABD" w:rsidR="007042EF" w:rsidRPr="007042EF" w:rsidRDefault="007042EF" w:rsidP="007042EF">
      <w:pPr>
        <w:pStyle w:val="template"/>
        <w:rPr>
          <w:lang w:val="en-IN"/>
        </w:rPr>
      </w:pPr>
      <w:r w:rsidRPr="007042EF">
        <w:rPr>
          <w:b/>
          <w:bCs/>
          <w:lang w:val="en-IN"/>
        </w:rPr>
        <w:t>FDA Orange Book:</w:t>
      </w:r>
      <w:r w:rsidRPr="007042EF">
        <w:rPr>
          <w:lang w:val="en-IN"/>
        </w:rPr>
        <w:t xml:space="preserve"> Database of approved drugs and their therapeutic equivalence codes.</w:t>
      </w:r>
    </w:p>
    <w:p w14:paraId="54D4BC87" w14:textId="062905E9" w:rsidR="00310C4B" w:rsidRDefault="00310C4B">
      <w:pPr>
        <w:pStyle w:val="template"/>
      </w:pPr>
    </w:p>
    <w:p w14:paraId="005168E7" w14:textId="77777777" w:rsidR="00310C4B" w:rsidRPr="005F23D7" w:rsidRDefault="00310C4B">
      <w:pPr>
        <w:pStyle w:val="TOCEntry"/>
      </w:pPr>
      <w:bookmarkStart w:id="59" w:name="_Toc439994697"/>
      <w:bookmarkStart w:id="60" w:name="_Toc352609414"/>
      <w:r w:rsidRPr="005F23D7">
        <w:t>Appendix B: Analysis Models</w:t>
      </w:r>
      <w:bookmarkEnd w:id="59"/>
      <w:bookmarkEnd w:id="60"/>
    </w:p>
    <w:p w14:paraId="1505B5CE" w14:textId="2C0C31DF" w:rsidR="007042EF" w:rsidRPr="007042EF" w:rsidRDefault="007042EF" w:rsidP="007042EF">
      <w:pPr>
        <w:pStyle w:val="template"/>
        <w:rPr>
          <w:lang w:val="en-IN"/>
        </w:rPr>
      </w:pPr>
      <w:r w:rsidRPr="007042EF">
        <w:rPr>
          <w:b/>
          <w:bCs/>
          <w:lang w:val="en-IN"/>
        </w:rPr>
        <w:t>Data Flow Diagram (DFD):</w:t>
      </w:r>
      <w:r w:rsidRPr="007042EF">
        <w:rPr>
          <w:lang w:val="en-IN"/>
        </w:rPr>
        <w:t xml:space="preserve"> Illustrates how prescription and formulary data move through the platform.</w:t>
      </w:r>
    </w:p>
    <w:p w14:paraId="171C6C7E" w14:textId="59A8C900" w:rsidR="007042EF" w:rsidRPr="007042EF" w:rsidRDefault="007042EF" w:rsidP="007042EF">
      <w:pPr>
        <w:pStyle w:val="template"/>
        <w:rPr>
          <w:lang w:val="en-IN"/>
        </w:rPr>
      </w:pPr>
      <w:r w:rsidRPr="007042EF">
        <w:rPr>
          <w:b/>
          <w:bCs/>
          <w:lang w:val="en-IN"/>
        </w:rPr>
        <w:t>Entity-Relationship Diagram (ERD):</w:t>
      </w:r>
      <w:r w:rsidRPr="007042EF">
        <w:rPr>
          <w:lang w:val="en-IN"/>
        </w:rPr>
        <w:t xml:space="preserve"> Defines relationships between members, drugs, claims, and formularies.</w:t>
      </w:r>
    </w:p>
    <w:p w14:paraId="387ACA48" w14:textId="6ECAD83F" w:rsidR="007042EF" w:rsidRPr="007042EF" w:rsidRDefault="007042EF" w:rsidP="007042EF">
      <w:pPr>
        <w:pStyle w:val="template"/>
        <w:rPr>
          <w:lang w:val="en-IN"/>
        </w:rPr>
      </w:pPr>
      <w:r w:rsidRPr="007042EF">
        <w:rPr>
          <w:b/>
          <w:bCs/>
          <w:lang w:val="en-IN"/>
        </w:rPr>
        <w:t>Use Case Diagram:</w:t>
      </w:r>
      <w:r w:rsidRPr="007042EF">
        <w:rPr>
          <w:lang w:val="en-IN"/>
        </w:rPr>
        <w:t xml:space="preserve"> Captures interactions between PBM administrators, providers, and the system.</w:t>
      </w:r>
    </w:p>
    <w:p w14:paraId="59AF01F3" w14:textId="25E3A5C6" w:rsidR="007042EF" w:rsidRPr="007042EF" w:rsidRDefault="007042EF" w:rsidP="007042EF">
      <w:pPr>
        <w:pStyle w:val="template"/>
        <w:rPr>
          <w:lang w:val="en-IN"/>
        </w:rPr>
      </w:pPr>
      <w:r w:rsidRPr="007042EF">
        <w:rPr>
          <w:b/>
          <w:bCs/>
          <w:lang w:val="en-IN"/>
        </w:rPr>
        <w:t>Trend Prediction Model:</w:t>
      </w:r>
      <w:r w:rsidRPr="007042EF">
        <w:rPr>
          <w:lang w:val="en-IN"/>
        </w:rPr>
        <w:t xml:space="preserve"> Applies machine learning algorithms on claims data to forecast utilization and cost.</w:t>
      </w:r>
    </w:p>
    <w:p w14:paraId="4E3221EF" w14:textId="700172B3" w:rsidR="00310C4B" w:rsidRPr="00F33D2A" w:rsidRDefault="00310C4B">
      <w:pPr>
        <w:pStyle w:val="template"/>
      </w:pPr>
    </w:p>
    <w:sectPr w:rsidR="00310C4B" w:rsidRPr="00F33D2A" w:rsidSect="00005920">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60564" w14:textId="77777777" w:rsidR="00763E92" w:rsidRPr="005F23D7" w:rsidRDefault="00763E92" w:rsidP="00AF61B3">
      <w:pPr>
        <w:spacing w:line="240" w:lineRule="auto"/>
      </w:pPr>
      <w:r w:rsidRPr="005F23D7">
        <w:separator/>
      </w:r>
    </w:p>
    <w:p w14:paraId="5269B973" w14:textId="77777777" w:rsidR="00763E92" w:rsidRPr="005F23D7" w:rsidRDefault="00763E92"/>
  </w:endnote>
  <w:endnote w:type="continuationSeparator" w:id="0">
    <w:p w14:paraId="366579F5" w14:textId="77777777" w:rsidR="00763E92" w:rsidRPr="005F23D7" w:rsidRDefault="00763E92" w:rsidP="00AF61B3">
      <w:pPr>
        <w:spacing w:line="240" w:lineRule="auto"/>
      </w:pPr>
      <w:r w:rsidRPr="005F23D7">
        <w:continuationSeparator/>
      </w:r>
    </w:p>
    <w:p w14:paraId="6E0488EA" w14:textId="77777777" w:rsidR="00763E92" w:rsidRPr="005F23D7" w:rsidRDefault="00763E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4A9D7" w14:textId="37C88892" w:rsidR="00310C4B" w:rsidRPr="005F23D7" w:rsidRDefault="00310C4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DDE78" w14:textId="50DC8AE0" w:rsidR="00310C4B" w:rsidRPr="005F23D7" w:rsidRDefault="00310C4B" w:rsidP="00CA246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F2328" w14:textId="77777777" w:rsidR="00763E92" w:rsidRPr="005F23D7" w:rsidRDefault="00763E92" w:rsidP="00AF61B3">
      <w:pPr>
        <w:spacing w:line="240" w:lineRule="auto"/>
      </w:pPr>
      <w:r w:rsidRPr="005F23D7">
        <w:separator/>
      </w:r>
    </w:p>
    <w:p w14:paraId="6F548FD1" w14:textId="77777777" w:rsidR="00763E92" w:rsidRPr="005F23D7" w:rsidRDefault="00763E92"/>
  </w:footnote>
  <w:footnote w:type="continuationSeparator" w:id="0">
    <w:p w14:paraId="1599BCD0" w14:textId="77777777" w:rsidR="00763E92" w:rsidRPr="005F23D7" w:rsidRDefault="00763E92" w:rsidP="00AF61B3">
      <w:pPr>
        <w:spacing w:line="240" w:lineRule="auto"/>
      </w:pPr>
      <w:r w:rsidRPr="005F23D7">
        <w:continuationSeparator/>
      </w:r>
    </w:p>
    <w:p w14:paraId="45ED21AC" w14:textId="77777777" w:rsidR="00763E92" w:rsidRPr="005F23D7" w:rsidRDefault="00763E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329C7" w14:textId="3A3334C9" w:rsidR="00310C4B" w:rsidRPr="005F23D7" w:rsidRDefault="00310C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4E1E9" w14:textId="77777777" w:rsidR="00550949" w:rsidRPr="005F23D7" w:rsidRDefault="005509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F560E5"/>
    <w:multiLevelType w:val="multilevel"/>
    <w:tmpl w:val="F7040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B4B67"/>
    <w:multiLevelType w:val="multilevel"/>
    <w:tmpl w:val="ECCE6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AD04CD"/>
    <w:multiLevelType w:val="multilevel"/>
    <w:tmpl w:val="A60C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97686"/>
    <w:multiLevelType w:val="multilevel"/>
    <w:tmpl w:val="695E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75505"/>
    <w:multiLevelType w:val="multilevel"/>
    <w:tmpl w:val="DA4A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15:restartNumberingAfterBreak="0">
    <w:nsid w:val="7A322E97"/>
    <w:multiLevelType w:val="multilevel"/>
    <w:tmpl w:val="2AE8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833757">
    <w:abstractNumId w:val="0"/>
  </w:num>
  <w:num w:numId="2" w16cid:durableId="900167758">
    <w:abstractNumId w:val="6"/>
  </w:num>
  <w:num w:numId="3" w16cid:durableId="514542680">
    <w:abstractNumId w:val="3"/>
  </w:num>
  <w:num w:numId="4" w16cid:durableId="1029530359">
    <w:abstractNumId w:val="1"/>
  </w:num>
  <w:num w:numId="5" w16cid:durableId="937910892">
    <w:abstractNumId w:val="5"/>
  </w:num>
  <w:num w:numId="6" w16cid:durableId="604461334">
    <w:abstractNumId w:val="2"/>
  </w:num>
  <w:num w:numId="7" w16cid:durableId="1091854587">
    <w:abstractNumId w:val="4"/>
  </w:num>
  <w:num w:numId="8" w16cid:durableId="18177245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920"/>
    <w:rsid w:val="00052274"/>
    <w:rsid w:val="001E2950"/>
    <w:rsid w:val="0023569B"/>
    <w:rsid w:val="00243A14"/>
    <w:rsid w:val="00253BCC"/>
    <w:rsid w:val="00261530"/>
    <w:rsid w:val="002641BF"/>
    <w:rsid w:val="0026483C"/>
    <w:rsid w:val="00277C13"/>
    <w:rsid w:val="002906CC"/>
    <w:rsid w:val="002D794A"/>
    <w:rsid w:val="00310C4B"/>
    <w:rsid w:val="004F30EB"/>
    <w:rsid w:val="00550949"/>
    <w:rsid w:val="005F23D7"/>
    <w:rsid w:val="006059E7"/>
    <w:rsid w:val="007042EF"/>
    <w:rsid w:val="00757E14"/>
    <w:rsid w:val="00763E92"/>
    <w:rsid w:val="00772247"/>
    <w:rsid w:val="00804145"/>
    <w:rsid w:val="00907D6A"/>
    <w:rsid w:val="00AA2FEA"/>
    <w:rsid w:val="00AE17C0"/>
    <w:rsid w:val="00AE327D"/>
    <w:rsid w:val="00B466AA"/>
    <w:rsid w:val="00BC2175"/>
    <w:rsid w:val="00C44E3E"/>
    <w:rsid w:val="00C85F0A"/>
    <w:rsid w:val="00CA2467"/>
    <w:rsid w:val="00CF5B5A"/>
    <w:rsid w:val="00ED50CB"/>
    <w:rsid w:val="00F33D2A"/>
    <w:rsid w:val="00FB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BE3C3C"/>
  <w15:docId w15:val="{F6ACC97A-FD1C-413A-AC8B-818CD3FD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link w:val="HeaderChar"/>
    <w:uiPriority w:val="99"/>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styleId="NormalWeb">
    <w:name w:val="Normal (Web)"/>
    <w:basedOn w:val="Normal"/>
    <w:uiPriority w:val="99"/>
    <w:unhideWhenUsed/>
    <w:rsid w:val="002641BF"/>
    <w:pPr>
      <w:spacing w:before="100" w:beforeAutospacing="1" w:after="100" w:afterAutospacing="1" w:line="240" w:lineRule="auto"/>
    </w:pPr>
    <w:rPr>
      <w:szCs w:val="24"/>
      <w:lang w:val="en-IN" w:eastAsia="en-IN"/>
    </w:rPr>
  </w:style>
  <w:style w:type="character" w:styleId="Strong">
    <w:name w:val="Strong"/>
    <w:basedOn w:val="DefaultParagraphFont"/>
    <w:uiPriority w:val="22"/>
    <w:qFormat/>
    <w:rsid w:val="00277C13"/>
    <w:rPr>
      <w:b/>
      <w:bCs/>
    </w:rPr>
  </w:style>
  <w:style w:type="character" w:customStyle="1" w:styleId="HeaderChar">
    <w:name w:val="Header Char"/>
    <w:basedOn w:val="DefaultParagraphFont"/>
    <w:link w:val="Header"/>
    <w:uiPriority w:val="99"/>
    <w:rsid w:val="00C85F0A"/>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Santhanalakskme NS</cp:lastModifiedBy>
  <cp:revision>11</cp:revision>
  <cp:lastPrinted>2013-04-02T03:00:00Z</cp:lastPrinted>
  <dcterms:created xsi:type="dcterms:W3CDTF">2013-04-02T02:33:00Z</dcterms:created>
  <dcterms:modified xsi:type="dcterms:W3CDTF">2025-09-06T15:13:00Z</dcterms:modified>
</cp:coreProperties>
</file>