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6FDED" w14:textId="71A2A02F" w:rsidR="00454DEA" w:rsidRDefault="00454DEA" w:rsidP="00454DEA">
      <w:pPr>
        <w:spacing w:after="156"/>
        <w:ind w:firstLineChars="0" w:firstLine="0"/>
        <w:jc w:val="center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毕设</w:t>
      </w:r>
      <w:r>
        <w:rPr>
          <w:rFonts w:hint="eastAsia"/>
          <w:b/>
          <w:sz w:val="28"/>
        </w:rPr>
        <w:t>小组</w:t>
      </w:r>
      <w:proofErr w:type="gramEnd"/>
      <w:r>
        <w:rPr>
          <w:rFonts w:hint="eastAsia"/>
          <w:b/>
          <w:sz w:val="28"/>
        </w:rPr>
        <w:t>成员报告（第一周）</w:t>
      </w:r>
    </w:p>
    <w:p w14:paraId="7B3816F8" w14:textId="7818A493" w:rsidR="00454DEA" w:rsidRDefault="00454DEA" w:rsidP="00454DEA">
      <w:pPr>
        <w:spacing w:after="156"/>
        <w:ind w:firstLineChars="0" w:firstLine="0"/>
        <w:rPr>
          <w:u w:val="single"/>
        </w:rPr>
      </w:pPr>
      <w:r w:rsidRPr="00BB0198">
        <w:rPr>
          <w:rFonts w:hint="eastAsia"/>
          <w:b/>
        </w:rPr>
        <w:t>日期：</w:t>
      </w:r>
      <w:r w:rsidRPr="00BB0198">
        <w:rPr>
          <w:u w:val="single"/>
        </w:rPr>
        <w:t>2019/0</w:t>
      </w:r>
      <w:r>
        <w:rPr>
          <w:u w:val="single"/>
        </w:rPr>
        <w:t>3</w:t>
      </w:r>
      <w:r w:rsidRPr="00BB0198">
        <w:rPr>
          <w:u w:val="single"/>
        </w:rPr>
        <w:t>/</w:t>
      </w:r>
      <w:r>
        <w:rPr>
          <w:u w:val="single"/>
        </w:rPr>
        <w:t>1</w:t>
      </w:r>
    </w:p>
    <w:p w14:paraId="31D62DA5" w14:textId="625348AD" w:rsidR="00454DEA" w:rsidRDefault="00454DEA" w:rsidP="00454DEA">
      <w:pPr>
        <w:spacing w:after="156"/>
        <w:ind w:firstLineChars="0" w:firstLine="0"/>
        <w:rPr>
          <w:u w:val="single"/>
        </w:rPr>
      </w:pPr>
      <w:r>
        <w:rPr>
          <w:rFonts w:hint="eastAsia"/>
          <w:b/>
        </w:rPr>
        <w:t>整理</w:t>
      </w:r>
      <w:r w:rsidRPr="00BB0198">
        <w:rPr>
          <w:rFonts w:hint="eastAsia"/>
          <w:b/>
        </w:rPr>
        <w:t>人</w:t>
      </w:r>
      <w:r>
        <w:rPr>
          <w:rFonts w:hint="eastAsia"/>
          <w:b/>
        </w:rPr>
        <w:t>：</w:t>
      </w:r>
      <w:r>
        <w:rPr>
          <w:rFonts w:hint="eastAsia"/>
          <w:u w:val="single"/>
        </w:rPr>
        <w:t>张玮凡</w:t>
      </w:r>
    </w:p>
    <w:p w14:paraId="00A1E824" w14:textId="3017FA9A" w:rsidR="00454DEA" w:rsidRDefault="00454DEA" w:rsidP="00454DEA">
      <w:pPr>
        <w:pStyle w:val="1"/>
        <w:spacing w:after="156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7869"/>
      </w:tblGrid>
      <w:tr w:rsidR="00454DEA" w14:paraId="74681F3B" w14:textId="77777777" w:rsidTr="00FF3744">
        <w:tc>
          <w:tcPr>
            <w:tcW w:w="427" w:type="dxa"/>
            <w:vMerge w:val="restart"/>
            <w:vAlign w:val="center"/>
          </w:tcPr>
          <w:p w14:paraId="5E534E58" w14:textId="77777777" w:rsidR="00454DEA" w:rsidRPr="00B46307" w:rsidRDefault="00454DEA" w:rsidP="00FF3744">
            <w:pPr>
              <w:spacing w:afterLines="0" w:after="0"/>
              <w:ind w:firstLineChars="0" w:firstLine="0"/>
              <w:jc w:val="center"/>
              <w:rPr>
                <w:b/>
              </w:rPr>
            </w:pPr>
            <w:r w:rsidRPr="00B46307">
              <w:rPr>
                <w:rFonts w:hint="eastAsia"/>
                <w:b/>
              </w:rPr>
              <w:t>张玮凡</w:t>
            </w:r>
          </w:p>
        </w:tc>
        <w:tc>
          <w:tcPr>
            <w:tcW w:w="7869" w:type="dxa"/>
          </w:tcPr>
          <w:p w14:paraId="3CF178B0" w14:textId="036BBB76" w:rsidR="00454DEA" w:rsidRPr="00436FEE" w:rsidRDefault="00454DEA" w:rsidP="00FF3744">
            <w:pPr>
              <w:spacing w:afterLines="0" w:after="0"/>
              <w:ind w:firstLineChars="0" w:firstLine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工作总结</w:t>
            </w:r>
          </w:p>
          <w:p w14:paraId="1E4A0C67" w14:textId="5E18D539" w:rsidR="00454DEA" w:rsidRDefault="00454DEA" w:rsidP="00454DEA">
            <w:pPr>
              <w:pStyle w:val="a4"/>
              <w:numPr>
                <w:ilvl w:val="0"/>
                <w:numId w:val="1"/>
              </w:numPr>
              <w:spacing w:afterLines="0" w:after="0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在不同情况下测试了</w:t>
            </w:r>
            <w:r>
              <w:rPr>
                <w:rFonts w:hint="eastAsia"/>
              </w:rPr>
              <w:t>DARP</w:t>
            </w:r>
            <w:r>
              <w:rPr>
                <w:rFonts w:hint="eastAsia"/>
              </w:rPr>
              <w:t>区域分割算法。测试变量：障碍物与整体区域面积的占比，无人机个数。测试发现存在问题：（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）当障碍物密度大的时候，不能保证区域连续；（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）当无人机个数多的时候，部分无人机的初始位置会被囊括进其它无人机的区域当中。</w:t>
            </w:r>
          </w:p>
          <w:p w14:paraId="6E8EB950" w14:textId="54E2BC04" w:rsidR="00454DEA" w:rsidRDefault="00454DEA" w:rsidP="00454DEA">
            <w:pPr>
              <w:pStyle w:val="a4"/>
              <w:numPr>
                <w:ilvl w:val="0"/>
                <w:numId w:val="1"/>
              </w:numPr>
              <w:spacing w:afterLines="0" w:after="0"/>
              <w:ind w:firstLineChars="0"/>
              <w:jc w:val="left"/>
            </w:pPr>
            <w:r>
              <w:rPr>
                <w:rFonts w:hint="eastAsia"/>
              </w:rPr>
              <w:t>为解决上述问题，我找了其它方法。测试了人工</w:t>
            </w:r>
            <w:proofErr w:type="gramStart"/>
            <w:r>
              <w:rPr>
                <w:rFonts w:hint="eastAsia"/>
              </w:rPr>
              <w:t>势场法</w:t>
            </w:r>
            <w:proofErr w:type="gramEnd"/>
            <w:r>
              <w:rPr>
                <w:rFonts w:hint="eastAsia"/>
              </w:rPr>
              <w:t>和模仿扩散物理模型的方法。其中，前者会出现划分区域面积不等的情况。后者还在测试。</w:t>
            </w:r>
          </w:p>
        </w:tc>
      </w:tr>
      <w:tr w:rsidR="00454DEA" w14:paraId="321AF1D9" w14:textId="77777777" w:rsidTr="00FF3744">
        <w:tc>
          <w:tcPr>
            <w:tcW w:w="427" w:type="dxa"/>
            <w:vMerge/>
          </w:tcPr>
          <w:p w14:paraId="496B334B" w14:textId="77777777" w:rsidR="00454DEA" w:rsidRDefault="00454DEA" w:rsidP="00FF3744">
            <w:pPr>
              <w:spacing w:afterLines="0" w:after="0"/>
              <w:ind w:firstLineChars="0" w:firstLine="0"/>
              <w:jc w:val="left"/>
            </w:pPr>
          </w:p>
        </w:tc>
        <w:tc>
          <w:tcPr>
            <w:tcW w:w="7869" w:type="dxa"/>
          </w:tcPr>
          <w:p w14:paraId="309BA3EE" w14:textId="77777777" w:rsidR="00454DEA" w:rsidRPr="00436FEE" w:rsidRDefault="00454DEA" w:rsidP="00FF3744">
            <w:pPr>
              <w:spacing w:afterLines="0" w:after="0"/>
              <w:ind w:firstLineChars="0" w:firstLine="0"/>
              <w:jc w:val="left"/>
              <w:rPr>
                <w:b/>
              </w:rPr>
            </w:pPr>
            <w:r w:rsidRPr="00436FEE">
              <w:rPr>
                <w:rFonts w:hint="eastAsia"/>
                <w:b/>
              </w:rPr>
              <w:t>下步规划</w:t>
            </w:r>
          </w:p>
          <w:p w14:paraId="5DECB993" w14:textId="77777777" w:rsidR="00454DEA" w:rsidRDefault="00454DEA" w:rsidP="00454DEA">
            <w:pPr>
              <w:pStyle w:val="a4"/>
              <w:numPr>
                <w:ilvl w:val="0"/>
                <w:numId w:val="2"/>
              </w:numPr>
              <w:spacing w:afterLines="0" w:after="0"/>
              <w:ind w:firstLineChars="0"/>
              <w:jc w:val="left"/>
            </w:pPr>
            <w:r>
              <w:rPr>
                <w:rFonts w:hint="eastAsia"/>
              </w:rPr>
              <w:t>下周之内实现</w:t>
            </w:r>
            <w:r w:rsidRPr="00483540">
              <w:rPr>
                <w:rFonts w:hint="eastAsia"/>
              </w:rPr>
              <w:t>无障碍区域覆盖</w:t>
            </w:r>
            <w:r>
              <w:rPr>
                <w:rFonts w:hint="eastAsia"/>
              </w:rPr>
              <w:t>的算法</w:t>
            </w:r>
          </w:p>
          <w:p w14:paraId="5D982D9E" w14:textId="77777777" w:rsidR="00454DEA" w:rsidRDefault="00454DEA" w:rsidP="00454DEA">
            <w:pPr>
              <w:pStyle w:val="a4"/>
              <w:numPr>
                <w:ilvl w:val="0"/>
                <w:numId w:val="2"/>
              </w:numPr>
              <w:spacing w:afterLines="0" w:after="0"/>
              <w:ind w:firstLineChars="0"/>
              <w:jc w:val="left"/>
            </w:pPr>
            <w:r w:rsidRPr="00483540">
              <w:rPr>
                <w:rFonts w:hint="eastAsia"/>
              </w:rPr>
              <w:t>整合</w:t>
            </w:r>
            <w:proofErr w:type="spellStart"/>
            <w:r>
              <w:rPr>
                <w:rFonts w:hint="eastAsia"/>
              </w:rPr>
              <w:t>cf</w:t>
            </w:r>
            <w:r>
              <w:t>swarm</w:t>
            </w:r>
            <w:proofErr w:type="spellEnd"/>
            <w:r>
              <w:rPr>
                <w:rFonts w:hint="eastAsia"/>
              </w:rPr>
              <w:t>的顶层控制</w:t>
            </w:r>
            <w:r w:rsidRPr="00483540">
              <w:rPr>
                <w:rFonts w:hint="eastAsia"/>
              </w:rPr>
              <w:t>代码</w:t>
            </w:r>
          </w:p>
        </w:tc>
      </w:tr>
      <w:tr w:rsidR="00454DEA" w14:paraId="4C439F36" w14:textId="77777777" w:rsidTr="00FF3744">
        <w:tc>
          <w:tcPr>
            <w:tcW w:w="427" w:type="dxa"/>
            <w:vMerge w:val="restart"/>
            <w:vAlign w:val="center"/>
          </w:tcPr>
          <w:p w14:paraId="4EBCD771" w14:textId="77777777" w:rsidR="00454DEA" w:rsidRPr="00B46307" w:rsidRDefault="00454DEA" w:rsidP="00FF3744">
            <w:pPr>
              <w:spacing w:afterLines="0" w:after="0"/>
              <w:ind w:firstLineChars="0" w:firstLine="0"/>
              <w:jc w:val="center"/>
              <w:rPr>
                <w:b/>
              </w:rPr>
            </w:pPr>
            <w:proofErr w:type="gramStart"/>
            <w:r w:rsidRPr="00B46307">
              <w:rPr>
                <w:rFonts w:hint="eastAsia"/>
                <w:b/>
              </w:rPr>
              <w:t>张沛涵</w:t>
            </w:r>
            <w:proofErr w:type="gramEnd"/>
          </w:p>
        </w:tc>
        <w:tc>
          <w:tcPr>
            <w:tcW w:w="7869" w:type="dxa"/>
          </w:tcPr>
          <w:p w14:paraId="258A4075" w14:textId="42453E19" w:rsidR="00454DEA" w:rsidRPr="00436FEE" w:rsidRDefault="00454DEA" w:rsidP="00454DEA">
            <w:pPr>
              <w:spacing w:afterLines="0" w:after="0"/>
              <w:ind w:firstLineChars="0" w:firstLine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工作总结</w:t>
            </w:r>
          </w:p>
          <w:p w14:paraId="5657D36F" w14:textId="4CFC36F1" w:rsidR="00454DEA" w:rsidRPr="00454DEA" w:rsidRDefault="00454DEA" w:rsidP="00454DEA">
            <w:pPr>
              <w:pStyle w:val="a4"/>
              <w:numPr>
                <w:ilvl w:val="0"/>
                <w:numId w:val="11"/>
              </w:numPr>
              <w:spacing w:afterLines="0" w:after="0"/>
              <w:ind w:firstLineChars="0"/>
              <w:jc w:val="left"/>
              <w:rPr>
                <w:rFonts w:hint="eastAsia"/>
              </w:rPr>
            </w:pPr>
            <w:r w:rsidRPr="00454DEA">
              <w:rPr>
                <w:rFonts w:hint="eastAsia"/>
              </w:rPr>
              <w:t>给地面小车安装了手柄驱动，编写了脚本，使得可以通过一句命令调用实现手柄控制地面小车的功能，提高了测试效率</w:t>
            </w:r>
          </w:p>
          <w:p w14:paraId="02572CFC" w14:textId="0212EEB2" w:rsidR="00454DEA" w:rsidRPr="00454DEA" w:rsidRDefault="00454DEA" w:rsidP="00454DEA">
            <w:pPr>
              <w:pStyle w:val="a4"/>
              <w:numPr>
                <w:ilvl w:val="0"/>
                <w:numId w:val="11"/>
              </w:numPr>
              <w:spacing w:afterLines="0" w:after="0"/>
              <w:ind w:firstLineChars="0"/>
              <w:jc w:val="left"/>
              <w:rPr>
                <w:rFonts w:hint="eastAsia"/>
              </w:rPr>
            </w:pPr>
            <w:r w:rsidRPr="00454DEA">
              <w:rPr>
                <w:rFonts w:hint="eastAsia"/>
              </w:rPr>
              <w:t>撰写了地面小车控制程序的简要说明文档，细化后将上传至公共代码库</w:t>
            </w:r>
          </w:p>
          <w:p w14:paraId="656562FC" w14:textId="0906BD03" w:rsidR="00454DEA" w:rsidRPr="00454DEA" w:rsidRDefault="00454DEA" w:rsidP="00454DEA">
            <w:pPr>
              <w:pStyle w:val="a4"/>
              <w:numPr>
                <w:ilvl w:val="0"/>
                <w:numId w:val="11"/>
              </w:numPr>
              <w:spacing w:afterLines="0" w:after="0"/>
              <w:ind w:firstLineChars="0"/>
              <w:jc w:val="left"/>
              <w:rPr>
                <w:rFonts w:hint="eastAsia"/>
              </w:rPr>
            </w:pPr>
            <w:r w:rsidRPr="00454DEA">
              <w:rPr>
                <w:rFonts w:hint="eastAsia"/>
              </w:rPr>
              <w:t>使用前期加工的碳纤维板，将供电模块、台式机、摄像头部署到了地面小车上，除停机坪外地面小车的搭建已经完成</w:t>
            </w:r>
          </w:p>
          <w:p w14:paraId="0537E472" w14:textId="0FDA235B" w:rsidR="00454DEA" w:rsidRPr="00436FEE" w:rsidRDefault="00454DEA" w:rsidP="00454DEA">
            <w:pPr>
              <w:pStyle w:val="a4"/>
              <w:numPr>
                <w:ilvl w:val="0"/>
                <w:numId w:val="11"/>
              </w:numPr>
              <w:spacing w:afterLines="0" w:after="0"/>
              <w:ind w:firstLineChars="0"/>
              <w:jc w:val="left"/>
            </w:pPr>
            <w:r w:rsidRPr="00454DEA">
              <w:rPr>
                <w:rFonts w:hint="eastAsia"/>
              </w:rPr>
              <w:t>在小车移动的情况下，测试了语义</w:t>
            </w:r>
            <w:proofErr w:type="gramStart"/>
            <w:r w:rsidRPr="00454DEA">
              <w:rPr>
                <w:rFonts w:hint="eastAsia"/>
              </w:rPr>
              <w:t>分割分割</w:t>
            </w:r>
            <w:proofErr w:type="gramEnd"/>
            <w:r w:rsidRPr="00454DEA">
              <w:rPr>
                <w:rFonts w:hint="eastAsia"/>
              </w:rPr>
              <w:t>的程序，存在程序意外崩溃的问题待解决。</w:t>
            </w:r>
          </w:p>
        </w:tc>
      </w:tr>
      <w:tr w:rsidR="00454DEA" w14:paraId="5D1955A6" w14:textId="77777777" w:rsidTr="00FF3744">
        <w:tc>
          <w:tcPr>
            <w:tcW w:w="427" w:type="dxa"/>
            <w:vMerge/>
            <w:vAlign w:val="center"/>
          </w:tcPr>
          <w:p w14:paraId="6A889E0D" w14:textId="77777777" w:rsidR="00454DEA" w:rsidRDefault="00454DEA" w:rsidP="00FF3744">
            <w:pPr>
              <w:spacing w:afterLines="0" w:after="0"/>
              <w:ind w:firstLineChars="0" w:firstLine="0"/>
              <w:jc w:val="center"/>
            </w:pPr>
          </w:p>
        </w:tc>
        <w:tc>
          <w:tcPr>
            <w:tcW w:w="7869" w:type="dxa"/>
          </w:tcPr>
          <w:p w14:paraId="16244931" w14:textId="77777777" w:rsidR="00454DEA" w:rsidRDefault="00454DEA" w:rsidP="00FF3744">
            <w:pPr>
              <w:spacing w:afterLines="0" w:after="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下步规划</w:t>
            </w:r>
          </w:p>
          <w:p w14:paraId="0918A8EE" w14:textId="77777777" w:rsidR="00454DEA" w:rsidRDefault="00454DEA" w:rsidP="00454DEA">
            <w:pPr>
              <w:pStyle w:val="a4"/>
              <w:numPr>
                <w:ilvl w:val="0"/>
                <w:numId w:val="4"/>
              </w:numPr>
              <w:spacing w:afterLines="0" w:after="0"/>
              <w:ind w:firstLineChars="0"/>
              <w:jc w:val="left"/>
            </w:pPr>
            <w:r w:rsidRPr="001A7C4D">
              <w:rPr>
                <w:rFonts w:hint="eastAsia"/>
              </w:rPr>
              <w:t>小车运动控制</w:t>
            </w:r>
            <w:r>
              <w:rPr>
                <w:rFonts w:hint="eastAsia"/>
              </w:rPr>
              <w:t>。</w:t>
            </w:r>
          </w:p>
          <w:p w14:paraId="12157AEB" w14:textId="77777777" w:rsidR="00454DEA" w:rsidRPr="001A7C4D" w:rsidRDefault="00454DEA" w:rsidP="00454DEA">
            <w:pPr>
              <w:pStyle w:val="a4"/>
              <w:numPr>
                <w:ilvl w:val="0"/>
                <w:numId w:val="4"/>
              </w:numPr>
              <w:spacing w:afterLines="0" w:after="0"/>
              <w:ind w:firstLineChars="0"/>
              <w:jc w:val="left"/>
            </w:pPr>
            <w:r>
              <w:rPr>
                <w:rFonts w:hint="eastAsia"/>
              </w:rPr>
              <w:t>给车载电脑</w:t>
            </w:r>
            <w:r w:rsidRPr="001A7C4D"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cfswarm</w:t>
            </w:r>
            <w:proofErr w:type="spellEnd"/>
            <w:r>
              <w:rPr>
                <w:rFonts w:hint="eastAsia"/>
              </w:rPr>
              <w:t>的运行</w:t>
            </w:r>
            <w:r w:rsidRPr="001A7C4D">
              <w:rPr>
                <w:rFonts w:hint="eastAsia"/>
              </w:rPr>
              <w:t>环境</w:t>
            </w:r>
            <w:r>
              <w:rPr>
                <w:rFonts w:hint="eastAsia"/>
              </w:rPr>
              <w:t>。</w:t>
            </w:r>
          </w:p>
        </w:tc>
      </w:tr>
      <w:tr w:rsidR="00454DEA" w14:paraId="3B00C1FF" w14:textId="77777777" w:rsidTr="00FF3744">
        <w:tc>
          <w:tcPr>
            <w:tcW w:w="427" w:type="dxa"/>
            <w:vMerge w:val="restart"/>
            <w:vAlign w:val="center"/>
          </w:tcPr>
          <w:p w14:paraId="2FF797B3" w14:textId="77777777" w:rsidR="00454DEA" w:rsidRPr="00B46307" w:rsidRDefault="00454DEA" w:rsidP="00FF3744">
            <w:pPr>
              <w:spacing w:afterLines="0" w:after="0"/>
              <w:ind w:firstLineChars="0" w:firstLine="0"/>
              <w:jc w:val="center"/>
              <w:rPr>
                <w:b/>
              </w:rPr>
            </w:pPr>
            <w:proofErr w:type="gramStart"/>
            <w:r w:rsidRPr="00B46307">
              <w:rPr>
                <w:rFonts w:hint="eastAsia"/>
                <w:b/>
              </w:rPr>
              <w:t>李奇明</w:t>
            </w:r>
            <w:proofErr w:type="gramEnd"/>
          </w:p>
        </w:tc>
        <w:tc>
          <w:tcPr>
            <w:tcW w:w="7869" w:type="dxa"/>
          </w:tcPr>
          <w:p w14:paraId="50163377" w14:textId="77777777" w:rsidR="00454DEA" w:rsidRPr="00436FEE" w:rsidRDefault="00454DEA" w:rsidP="00454DEA">
            <w:pPr>
              <w:spacing w:afterLines="0" w:after="0"/>
              <w:ind w:firstLineChars="0" w:firstLine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工作总结</w:t>
            </w:r>
          </w:p>
          <w:p w14:paraId="3975F981" w14:textId="7120A778" w:rsidR="00454DEA" w:rsidRDefault="00454DEA" w:rsidP="00454DEA">
            <w:pPr>
              <w:pStyle w:val="a4"/>
              <w:numPr>
                <w:ilvl w:val="0"/>
                <w:numId w:val="12"/>
              </w:numPr>
              <w:spacing w:afterLines="0" w:after="0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本周我通过修改实现了使用</w:t>
            </w:r>
            <w:r>
              <w:rPr>
                <w:rFonts w:hint="eastAsia"/>
              </w:rPr>
              <w:t>OpenCV</w:t>
            </w:r>
            <w:r>
              <w:rPr>
                <w:rFonts w:hint="eastAsia"/>
              </w:rPr>
              <w:t>裁剪图片的程序。此程序之前遇到的问题是能够调试成功但却不能运行，每次运行时会遇到类似超出内存的报错，经过老师的指点后发现</w:t>
            </w:r>
            <w:proofErr w:type="spellStart"/>
            <w:r>
              <w:rPr>
                <w:rFonts w:hint="eastAsia"/>
              </w:rPr>
              <w:t>rect</w:t>
            </w:r>
            <w:proofErr w:type="spellEnd"/>
            <w:r>
              <w:rPr>
                <w:rFonts w:hint="eastAsia"/>
              </w:rPr>
              <w:t>函数中将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的位置写反了，因此导致程序一直未能运行成功。</w:t>
            </w:r>
          </w:p>
          <w:p w14:paraId="75BBA6F3" w14:textId="1205EEA3" w:rsidR="00454DEA" w:rsidRPr="00283EA7" w:rsidRDefault="00454DEA" w:rsidP="00454DEA">
            <w:pPr>
              <w:pStyle w:val="a4"/>
              <w:numPr>
                <w:ilvl w:val="0"/>
                <w:numId w:val="12"/>
              </w:numPr>
              <w:spacing w:afterLines="0" w:after="0"/>
              <w:ind w:firstLineChars="0"/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获得了双目摄像头的标定参数，但相机参数中的平移向量和旋转向量的确定问题需要解决。完成了编辑分割视频并将代码</w:t>
            </w:r>
            <w:proofErr w:type="gramStart"/>
            <w:r>
              <w:rPr>
                <w:rFonts w:hint="eastAsia"/>
              </w:rPr>
              <w:t>和之前</w:t>
            </w:r>
            <w:proofErr w:type="gramEnd"/>
            <w:r>
              <w:rPr>
                <w:rFonts w:hint="eastAsia"/>
              </w:rPr>
              <w:t>修改好的立体匹配的代码进行融合，计划使用阈值来初步实现分离出无人机特征点和背景环境的要求。</w:t>
            </w:r>
          </w:p>
        </w:tc>
      </w:tr>
      <w:tr w:rsidR="00454DEA" w14:paraId="5FBFC378" w14:textId="77777777" w:rsidTr="00FF3744">
        <w:tc>
          <w:tcPr>
            <w:tcW w:w="427" w:type="dxa"/>
            <w:vMerge/>
            <w:vAlign w:val="center"/>
          </w:tcPr>
          <w:p w14:paraId="1B1AD29B" w14:textId="77777777" w:rsidR="00454DEA" w:rsidRDefault="00454DEA" w:rsidP="00FF3744">
            <w:pPr>
              <w:spacing w:afterLines="0" w:after="0"/>
              <w:ind w:firstLineChars="0" w:firstLine="0"/>
              <w:jc w:val="center"/>
            </w:pPr>
          </w:p>
        </w:tc>
        <w:tc>
          <w:tcPr>
            <w:tcW w:w="7869" w:type="dxa"/>
          </w:tcPr>
          <w:p w14:paraId="6F0E3F93" w14:textId="77777777" w:rsidR="00454DEA" w:rsidRDefault="00454DEA" w:rsidP="00FF3744">
            <w:pPr>
              <w:spacing w:afterLines="0" w:after="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下步规划</w:t>
            </w:r>
          </w:p>
          <w:p w14:paraId="10A9DE3F" w14:textId="77777777" w:rsidR="00454DEA" w:rsidRPr="00E76AA3" w:rsidRDefault="00454DEA" w:rsidP="00454DEA">
            <w:pPr>
              <w:pStyle w:val="a4"/>
              <w:numPr>
                <w:ilvl w:val="0"/>
                <w:numId w:val="5"/>
              </w:numPr>
              <w:spacing w:afterLines="0" w:after="0"/>
              <w:ind w:firstLineChars="0"/>
              <w:jc w:val="left"/>
            </w:pPr>
            <w:r>
              <w:rPr>
                <w:rFonts w:hint="eastAsia"/>
              </w:rPr>
              <w:t>实现双目摄像机视野内单架无人机的定位。</w:t>
            </w:r>
          </w:p>
        </w:tc>
      </w:tr>
      <w:tr w:rsidR="00454DEA" w14:paraId="7DFC8DB5" w14:textId="77777777" w:rsidTr="00FF3744">
        <w:tc>
          <w:tcPr>
            <w:tcW w:w="427" w:type="dxa"/>
            <w:vMerge w:val="restart"/>
            <w:vAlign w:val="center"/>
          </w:tcPr>
          <w:p w14:paraId="5ABAAF5B" w14:textId="77777777" w:rsidR="00454DEA" w:rsidRPr="00B46307" w:rsidRDefault="00454DEA" w:rsidP="00FF3744">
            <w:pPr>
              <w:spacing w:afterLines="0" w:after="0"/>
              <w:ind w:firstLineChars="0" w:firstLine="0"/>
              <w:jc w:val="center"/>
              <w:rPr>
                <w:b/>
              </w:rPr>
            </w:pPr>
            <w:proofErr w:type="gramStart"/>
            <w:r w:rsidRPr="00B46307">
              <w:rPr>
                <w:rFonts w:hint="eastAsia"/>
                <w:b/>
              </w:rPr>
              <w:t>许森</w:t>
            </w:r>
            <w:proofErr w:type="gramEnd"/>
          </w:p>
        </w:tc>
        <w:tc>
          <w:tcPr>
            <w:tcW w:w="7869" w:type="dxa"/>
          </w:tcPr>
          <w:p w14:paraId="3DB38DF8" w14:textId="77777777" w:rsidR="00454DEA" w:rsidRPr="00436FEE" w:rsidRDefault="00454DEA" w:rsidP="00454DEA">
            <w:pPr>
              <w:spacing w:afterLines="0" w:after="0"/>
              <w:ind w:firstLineChars="0" w:firstLine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工作总结</w:t>
            </w:r>
          </w:p>
          <w:p w14:paraId="69FE642C" w14:textId="77777777" w:rsidR="00454DEA" w:rsidRDefault="00454DEA" w:rsidP="00454DEA">
            <w:pPr>
              <w:pStyle w:val="a4"/>
              <w:numPr>
                <w:ilvl w:val="0"/>
                <w:numId w:val="9"/>
              </w:numPr>
              <w:spacing w:afterLines="0" w:after="0"/>
              <w:ind w:firstLineChars="0"/>
              <w:jc w:val="left"/>
            </w:pPr>
            <w:r>
              <w:rPr>
                <w:rFonts w:hint="eastAsia"/>
              </w:rPr>
              <w:t>使用遥控器为数传，实现单架</w:t>
            </w:r>
            <w:proofErr w:type="spellStart"/>
            <w:r>
              <w:rPr>
                <w:rFonts w:hint="eastAsia"/>
              </w:rPr>
              <w:t>Minifly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Offboard</w:t>
            </w:r>
            <w:r>
              <w:rPr>
                <w:rFonts w:hint="eastAsia"/>
              </w:rPr>
              <w:t>模式。</w:t>
            </w:r>
          </w:p>
          <w:p w14:paraId="5F55D40F" w14:textId="77777777" w:rsidR="00454DEA" w:rsidRDefault="00454DEA" w:rsidP="00454DEA">
            <w:pPr>
              <w:pStyle w:val="a4"/>
              <w:spacing w:afterLines="0" w:after="0"/>
              <w:ind w:left="360" w:firstLineChars="0" w:firstLine="0"/>
              <w:jc w:val="left"/>
            </w:pPr>
            <w:r>
              <w:rPr>
                <w:rFonts w:hint="eastAsia"/>
              </w:rPr>
              <w:t>主要实现方式如下：</w:t>
            </w:r>
          </w:p>
          <w:p w14:paraId="7AB528C0" w14:textId="77777777" w:rsidR="00454DEA" w:rsidRDefault="00454DEA" w:rsidP="00454DEA">
            <w:pPr>
              <w:pStyle w:val="a4"/>
              <w:numPr>
                <w:ilvl w:val="0"/>
                <w:numId w:val="10"/>
              </w:numPr>
              <w:spacing w:afterLines="0" w:after="0"/>
              <w:ind w:firstLineChars="0"/>
              <w:jc w:val="left"/>
            </w:pPr>
            <w:proofErr w:type="gramStart"/>
            <w:r>
              <w:rPr>
                <w:rFonts w:hint="eastAsia"/>
              </w:rPr>
              <w:t>使用飞控定点</w:t>
            </w:r>
            <w:proofErr w:type="gramEnd"/>
            <w:r>
              <w:rPr>
                <w:rFonts w:hint="eastAsia"/>
              </w:rPr>
              <w:t>的位置控制器，给</w:t>
            </w:r>
            <w:proofErr w:type="gramStart"/>
            <w:r>
              <w:rPr>
                <w:rFonts w:hint="eastAsia"/>
              </w:rPr>
              <w:t>飞控加入</w:t>
            </w:r>
            <w:proofErr w:type="gramEnd"/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模式；</w:t>
            </w:r>
          </w:p>
          <w:p w14:paraId="12E93DC5" w14:textId="77777777" w:rsidR="00454DEA" w:rsidRDefault="00454DEA" w:rsidP="00454DEA">
            <w:pPr>
              <w:pStyle w:val="a4"/>
              <w:numPr>
                <w:ilvl w:val="0"/>
                <w:numId w:val="10"/>
              </w:numPr>
              <w:spacing w:afterLines="0" w:after="0"/>
              <w:ind w:firstLineChars="0"/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serial</w:t>
            </w:r>
            <w:r>
              <w:rPr>
                <w:rFonts w:hint="eastAsia"/>
              </w:rPr>
              <w:t>软件包实现电脑和遥控器的串口通信；</w:t>
            </w:r>
          </w:p>
          <w:p w14:paraId="18F37753" w14:textId="77777777" w:rsidR="00454DEA" w:rsidRDefault="00454DEA" w:rsidP="00454DEA">
            <w:pPr>
              <w:pStyle w:val="a4"/>
              <w:numPr>
                <w:ilvl w:val="0"/>
                <w:numId w:val="10"/>
              </w:numPr>
              <w:spacing w:afterLines="0" w:after="0"/>
              <w:ind w:firstLineChars="0"/>
              <w:jc w:val="left"/>
            </w:pPr>
            <w:r>
              <w:rPr>
                <w:rFonts w:hint="eastAsia"/>
              </w:rPr>
              <w:t>仅保留遥控器程序收发消息的子任务，关闭其他子任务。</w:t>
            </w:r>
          </w:p>
          <w:p w14:paraId="4F356CF0" w14:textId="77777777" w:rsidR="00454DEA" w:rsidRDefault="00454DEA" w:rsidP="00454DEA">
            <w:pPr>
              <w:pStyle w:val="a4"/>
              <w:numPr>
                <w:ilvl w:val="0"/>
                <w:numId w:val="9"/>
              </w:numPr>
              <w:spacing w:afterLines="0" w:after="0"/>
              <w:ind w:left="357" w:firstLineChars="0" w:hanging="357"/>
            </w:pPr>
            <w:r>
              <w:rPr>
                <w:rFonts w:hint="eastAsia"/>
              </w:rPr>
              <w:lastRenderedPageBreak/>
              <w:t>使用</w:t>
            </w:r>
            <w:proofErr w:type="spellStart"/>
            <w:r>
              <w:rPr>
                <w:rFonts w:hint="eastAsia"/>
              </w:rPr>
              <w:t>OMNet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复现了论文中的调度策略。</w:t>
            </w:r>
          </w:p>
          <w:p w14:paraId="46A689AD" w14:textId="6F08B3DE" w:rsidR="00454DEA" w:rsidRPr="00E76AA3" w:rsidRDefault="00454DEA" w:rsidP="00454DEA">
            <w:pPr>
              <w:spacing w:after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</w:t>
            </w:r>
            <w:proofErr w:type="spellStart"/>
            <w:r>
              <w:rPr>
                <w:rFonts w:hint="eastAsia"/>
              </w:rPr>
              <w:t>fly</w:t>
            </w:r>
            <w:r>
              <w:t>_and_recharge</w:t>
            </w:r>
            <w:proofErr w:type="spellEnd"/>
            <w:r>
              <w:rPr>
                <w:rFonts w:hint="eastAsia"/>
              </w:rPr>
              <w:t>代码包。将概率函数修改成论文中的公式，并修改通信消息格式即可。</w:t>
            </w:r>
          </w:p>
        </w:tc>
      </w:tr>
      <w:tr w:rsidR="00454DEA" w14:paraId="577F2868" w14:textId="77777777" w:rsidTr="00FF3744">
        <w:tc>
          <w:tcPr>
            <w:tcW w:w="427" w:type="dxa"/>
            <w:vMerge/>
            <w:vAlign w:val="center"/>
          </w:tcPr>
          <w:p w14:paraId="2E09E733" w14:textId="77777777" w:rsidR="00454DEA" w:rsidRDefault="00454DEA" w:rsidP="00FF3744">
            <w:pPr>
              <w:spacing w:afterLines="0" w:after="0"/>
              <w:ind w:firstLineChars="0" w:firstLine="0"/>
              <w:jc w:val="center"/>
            </w:pPr>
          </w:p>
        </w:tc>
        <w:tc>
          <w:tcPr>
            <w:tcW w:w="7869" w:type="dxa"/>
          </w:tcPr>
          <w:p w14:paraId="4CF76907" w14:textId="77777777" w:rsidR="00454DEA" w:rsidRDefault="00454DEA" w:rsidP="00FF3744">
            <w:pPr>
              <w:spacing w:afterLines="0" w:after="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下步规划</w:t>
            </w:r>
          </w:p>
          <w:p w14:paraId="4A851D67" w14:textId="77777777" w:rsidR="00454DEA" w:rsidRDefault="00454DEA" w:rsidP="00454DEA">
            <w:pPr>
              <w:pStyle w:val="a4"/>
              <w:numPr>
                <w:ilvl w:val="0"/>
                <w:numId w:val="7"/>
              </w:numPr>
              <w:spacing w:afterLines="0" w:after="0"/>
              <w:ind w:firstLineChars="0"/>
              <w:jc w:val="left"/>
            </w:pPr>
            <w:r>
              <w:rPr>
                <w:rFonts w:hint="eastAsia"/>
              </w:rPr>
              <w:t>设计安置无人机和充电桩的甲板，一周内完成</w:t>
            </w:r>
          </w:p>
          <w:p w14:paraId="6FC5D121" w14:textId="77777777" w:rsidR="00454DEA" w:rsidRDefault="00454DEA" w:rsidP="00454DEA">
            <w:pPr>
              <w:pStyle w:val="a4"/>
              <w:numPr>
                <w:ilvl w:val="0"/>
                <w:numId w:val="7"/>
              </w:numPr>
              <w:spacing w:afterLines="0" w:after="0"/>
              <w:ind w:firstLineChars="0"/>
              <w:jc w:val="left"/>
            </w:pPr>
            <w:r>
              <w:rPr>
                <w:rFonts w:hint="eastAsia"/>
              </w:rPr>
              <w:t>制作可用的充电桩，一周内完成</w:t>
            </w:r>
          </w:p>
          <w:p w14:paraId="12F4E197" w14:textId="77777777" w:rsidR="00454DEA" w:rsidRPr="0041237B" w:rsidRDefault="00454DEA" w:rsidP="00454DEA">
            <w:pPr>
              <w:pStyle w:val="a4"/>
              <w:numPr>
                <w:ilvl w:val="0"/>
                <w:numId w:val="7"/>
              </w:numPr>
              <w:spacing w:afterLines="0" w:after="0"/>
              <w:ind w:firstLineChars="0"/>
              <w:jc w:val="left"/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Minifly</w:t>
            </w:r>
            <w:proofErr w:type="spellEnd"/>
            <w:r>
              <w:rPr>
                <w:rFonts w:hint="eastAsia"/>
              </w:rPr>
              <w:t>的集群控制，两周内完成。</w:t>
            </w:r>
          </w:p>
        </w:tc>
      </w:tr>
    </w:tbl>
    <w:p w14:paraId="20364FA1" w14:textId="77777777" w:rsidR="007527BE" w:rsidRPr="00454DEA" w:rsidRDefault="007527BE">
      <w:pPr>
        <w:spacing w:after="156"/>
        <w:ind w:firstLine="420"/>
      </w:pPr>
    </w:p>
    <w:sectPr w:rsidR="007527BE" w:rsidRPr="00454DE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5AF2B" w14:textId="77777777" w:rsidR="00F65210" w:rsidRDefault="00454DEA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F0A1" w14:textId="77777777" w:rsidR="00F65210" w:rsidRDefault="00454DEA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D2D8B" w14:textId="77777777" w:rsidR="00F65210" w:rsidRDefault="00454DEA">
    <w:pPr>
      <w:pStyle w:val="a7"/>
      <w:spacing w:after="120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7A06F" w14:textId="77777777" w:rsidR="00F65210" w:rsidRDefault="00454DEA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5E603" w14:textId="77777777" w:rsidR="00F65210" w:rsidRDefault="00454DEA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05418" w14:textId="77777777" w:rsidR="00F65210" w:rsidRDefault="00454DEA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C13"/>
    <w:multiLevelType w:val="hybridMultilevel"/>
    <w:tmpl w:val="4E7417C8"/>
    <w:lvl w:ilvl="0" w:tplc="B8A6701E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A029A"/>
    <w:multiLevelType w:val="hybridMultilevel"/>
    <w:tmpl w:val="F312C09E"/>
    <w:lvl w:ilvl="0" w:tplc="4462E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470667"/>
    <w:multiLevelType w:val="hybridMultilevel"/>
    <w:tmpl w:val="CBD8D640"/>
    <w:lvl w:ilvl="0" w:tplc="4462E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4703A9"/>
    <w:multiLevelType w:val="hybridMultilevel"/>
    <w:tmpl w:val="536A835E"/>
    <w:lvl w:ilvl="0" w:tplc="4462E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8A760E"/>
    <w:multiLevelType w:val="hybridMultilevel"/>
    <w:tmpl w:val="952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CF4B85"/>
    <w:multiLevelType w:val="hybridMultilevel"/>
    <w:tmpl w:val="952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B449E5"/>
    <w:multiLevelType w:val="hybridMultilevel"/>
    <w:tmpl w:val="21AAF834"/>
    <w:lvl w:ilvl="0" w:tplc="4462E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6D06FF"/>
    <w:multiLevelType w:val="hybridMultilevel"/>
    <w:tmpl w:val="7BE21F92"/>
    <w:lvl w:ilvl="0" w:tplc="3BAE02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85E4D28"/>
    <w:multiLevelType w:val="hybridMultilevel"/>
    <w:tmpl w:val="FA4851D6"/>
    <w:lvl w:ilvl="0" w:tplc="4462E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E451E3"/>
    <w:multiLevelType w:val="hybridMultilevel"/>
    <w:tmpl w:val="7F30B102"/>
    <w:lvl w:ilvl="0" w:tplc="4462E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EC4EAC"/>
    <w:multiLevelType w:val="hybridMultilevel"/>
    <w:tmpl w:val="952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186507"/>
    <w:multiLevelType w:val="hybridMultilevel"/>
    <w:tmpl w:val="847C3330"/>
    <w:lvl w:ilvl="0" w:tplc="B412C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WwMDe1NDYysASyDZV0lIJTi4sz8/NACgxrAZpUEFQsAAAA"/>
  </w:docVars>
  <w:rsids>
    <w:rsidRoot w:val="009842BB"/>
    <w:rsid w:val="00454DEA"/>
    <w:rsid w:val="007527BE"/>
    <w:rsid w:val="0098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2729"/>
  <w15:chartTrackingRefBased/>
  <w15:docId w15:val="{2DD7881C-9FA9-445C-AF63-4A47F5A6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DEA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54DEA"/>
    <w:pPr>
      <w:keepNext/>
      <w:keepLines/>
      <w:ind w:firstLineChars="0" w:firstLine="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DEA"/>
    <w:rPr>
      <w:rFonts w:ascii="Times New Roman" w:eastAsia="宋体" w:hAnsi="Times New Roman"/>
      <w:b/>
      <w:bCs/>
      <w:kern w:val="44"/>
      <w:sz w:val="24"/>
      <w:szCs w:val="44"/>
    </w:rPr>
  </w:style>
  <w:style w:type="table" w:styleId="a3">
    <w:name w:val="Table Grid"/>
    <w:basedOn w:val="a1"/>
    <w:uiPriority w:val="39"/>
    <w:rsid w:val="00454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DEA"/>
    <w:pPr>
      <w:ind w:firstLine="420"/>
    </w:pPr>
  </w:style>
  <w:style w:type="paragraph" w:styleId="a5">
    <w:name w:val="header"/>
    <w:basedOn w:val="a"/>
    <w:link w:val="a6"/>
    <w:uiPriority w:val="99"/>
    <w:unhideWhenUsed/>
    <w:rsid w:val="00454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4DEA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4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4DE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Zhang</dc:creator>
  <cp:keywords/>
  <dc:description/>
  <cp:lastModifiedBy>Weifan Zhang</cp:lastModifiedBy>
  <cp:revision>2</cp:revision>
  <dcterms:created xsi:type="dcterms:W3CDTF">2019-03-01T04:19:00Z</dcterms:created>
  <dcterms:modified xsi:type="dcterms:W3CDTF">2019-03-01T04:28:00Z</dcterms:modified>
</cp:coreProperties>
</file>