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nsPlusNormal"/>
        <w:jc w:val="center"/>
        <w:rPr>
          <w:b/>
          <w:b/>
          <w:sz w:val="20"/>
        </w:rPr>
      </w:pPr>
      <w:r>
        <w:rPr>
          <w:b/>
          <w:sz w:val="20"/>
        </w:rPr>
        <w:t>ДОГОВОР</w:t>
      </w:r>
    </w:p>
    <w:p>
      <w:pPr>
        <w:pStyle w:val="ConsPlusNormal"/>
        <w:jc w:val="center"/>
        <w:rPr>
          <w:b/>
          <w:b/>
          <w:sz w:val="20"/>
        </w:rPr>
      </w:pPr>
      <w:r>
        <w:rPr>
          <w:b/>
          <w:sz w:val="20"/>
        </w:rPr>
        <w:t>АРЕНДЫ РАБОЧЕГО МЕСТА № ${dogovorNum}</w:t>
      </w:r>
    </w:p>
    <w:p>
      <w:pPr>
        <w:pStyle w:val="ConsPlusNormal"/>
        <w:ind w:firstLine="567"/>
        <w:jc w:val="both"/>
        <w:rPr>
          <w:sz w:val="20"/>
        </w:rPr>
      </w:pPr>
      <w:r>
        <w:rPr>
          <w:sz w:val="20"/>
        </w:rPr>
      </w:r>
    </w:p>
    <w:p>
      <w:pPr>
        <w:pStyle w:val="ConsPlusNonformat"/>
        <w:jc w:val="both"/>
        <w:rPr>
          <w:rFonts w:ascii="Times New Roman" w:hAnsi="Times New Roman" w:cs="Times New Roman"/>
        </w:rPr>
      </w:pPr>
      <w:r>
        <w:rPr>
          <w:rFonts w:cs="Times New Roman" w:ascii="Times New Roman" w:hAnsi="Times New Roman"/>
        </w:rPr>
        <w:t xml:space="preserve">г. Тюмень </w:t>
        <w:tab/>
        <w:tab/>
        <w:tab/>
        <w:tab/>
        <w:tab/>
        <w:tab/>
        <w:tab/>
        <w:tab/>
        <w:tab/>
        <w:tab/>
        <w:t>"${dateDay}" ${dateMonthStr}  ${dateYear}г.</w:t>
      </w:r>
    </w:p>
    <w:p>
      <w:pPr>
        <w:pStyle w:val="ConsPlusNonformat"/>
        <w:ind w:firstLine="567"/>
        <w:jc w:val="both"/>
        <w:rPr>
          <w:rFonts w:ascii="Times New Roman" w:hAnsi="Times New Roman" w:cs="Times New Roman"/>
        </w:rPr>
      </w:pPr>
      <w:r>
        <w:rPr>
          <w:rFonts w:cs="Times New Roman" w:ascii="Times New Roman" w:hAnsi="Times New Roman"/>
        </w:rPr>
      </w:r>
    </w:p>
    <w:p>
      <w:pPr>
        <w:pStyle w:val="ConsPlusNonformat"/>
        <w:ind w:firstLine="567"/>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ООО «ПроНогти», именуемое в дальнейшем "Арендодатель", в лице Давыдовой Виктории Сергеевны, действующей на основании Доверенности № 2 от 01.06.2023, с одной стороны, и </w:t>
      </w:r>
    </w:p>
    <w:p>
      <w:pPr>
        <w:pStyle w:val="ConsPlusNonformat"/>
        <w:ind w:firstLine="567"/>
        <w:jc w:val="both"/>
        <w:rPr>
          <w:rFonts w:ascii="Times New Roman" w:hAnsi="Times New Roman" w:cs="Times New Roman"/>
        </w:rPr>
      </w:pPr>
      <w:r>
        <w:rPr>
          <w:rFonts w:cs="Times New Roman" w:ascii="Times New Roman" w:hAnsi="Times New Roman"/>
        </w:rPr>
        <w:t>Гражданин(ка) ${flName}, именуемая(ый) в дальнейшем "Арендатор", с другой стороны, совместно именуемые "Стороны", заключили настоящий Договор о нижеследующем:</w:t>
      </w:r>
    </w:p>
    <w:p>
      <w:pPr>
        <w:pStyle w:val="ConsPlusNonformat"/>
        <w:ind w:firstLine="567"/>
        <w:jc w:val="both"/>
        <w:rPr>
          <w:rFonts w:ascii="Times New Roman" w:hAnsi="Times New Roman" w:cs="Times New Roman"/>
        </w:rPr>
      </w:pPr>
      <w:r>
        <w:rPr>
          <w:rFonts w:cs="Times New Roman" w:ascii="Times New Roman" w:hAnsi="Times New Roman"/>
        </w:rPr>
      </w:r>
    </w:p>
    <w:p>
      <w:pPr>
        <w:pStyle w:val="ConsPlusNormal"/>
        <w:numPr>
          <w:ilvl w:val="0"/>
          <w:numId w:val="1"/>
        </w:numPr>
        <w:spacing w:before="0" w:after="60"/>
        <w:ind w:left="357" w:hanging="357"/>
        <w:jc w:val="center"/>
        <w:rPr>
          <w:b/>
          <w:b/>
          <w:sz w:val="20"/>
        </w:rPr>
      </w:pPr>
      <w:r>
        <w:rPr>
          <w:b/>
          <w:sz w:val="20"/>
        </w:rPr>
        <w:t>ПРЕДМЕТ ДОГОВОРА</w:t>
      </w:r>
    </w:p>
    <w:p>
      <w:pPr>
        <w:pStyle w:val="ConsPlusNonformat"/>
        <w:numPr>
          <w:ilvl w:val="1"/>
          <w:numId w:val="1"/>
        </w:numPr>
        <w:tabs>
          <w:tab w:val="clear" w:pos="708"/>
          <w:tab w:val="left" w:pos="1134" w:leader="none"/>
        </w:tabs>
        <w:ind w:left="0" w:firstLine="567"/>
        <w:jc w:val="both"/>
        <w:rPr>
          <w:rFonts w:ascii="Times New Roman" w:hAnsi="Times New Roman" w:cs="Times New Roman"/>
        </w:rPr>
      </w:pPr>
      <w:bookmarkStart w:id="0" w:name="P25"/>
      <w:bookmarkEnd w:id="0"/>
      <w:r>
        <w:rPr>
          <w:rFonts w:cs="Times New Roman" w:ascii="Times New Roman" w:hAnsi="Times New Roman"/>
        </w:rPr>
        <w:t>Арендодатель обязуется передать Арендатору во временное пользование часть нежилого помещения общей площадью 2 (два) кв. м, находящегося на первом этаже многоквартирного дома с кадастровым номером 72:23:0000000:9418, расположенного по адресу: г. Тюмень, бульвар Бориса Щербины, д.20/2 (далее – рабочее место).</w:t>
      </w:r>
    </w:p>
    <w:p>
      <w:pPr>
        <w:pStyle w:val="ConsPlusNonformat"/>
        <w:tabs>
          <w:tab w:val="clear" w:pos="708"/>
          <w:tab w:val="left" w:pos="1134" w:leader="none"/>
        </w:tabs>
        <w:ind w:firstLine="567"/>
        <w:jc w:val="both"/>
        <w:rPr>
          <w:rFonts w:ascii="Times New Roman" w:hAnsi="Times New Roman" w:cs="Times New Roman"/>
        </w:rPr>
      </w:pPr>
      <w:r>
        <w:rPr>
          <w:rFonts w:cs="Times New Roman" w:ascii="Times New Roman" w:hAnsi="Times New Roman"/>
        </w:rPr>
        <w:t xml:space="preserve">Передаваемое в аренду рабочее место передается для оказания Арендатором услуг мастера маникюрного сервиса. </w:t>
      </w:r>
    </w:p>
    <w:p>
      <w:pPr>
        <w:pStyle w:val="ConsPlusNonformat"/>
        <w:numPr>
          <w:ilvl w:val="1"/>
          <w:numId w:val="1"/>
        </w:numPr>
        <w:tabs>
          <w:tab w:val="clear" w:pos="708"/>
          <w:tab w:val="left" w:pos="1134" w:leader="none"/>
        </w:tabs>
        <w:ind w:left="0" w:firstLine="567"/>
        <w:jc w:val="both"/>
        <w:rPr>
          <w:rFonts w:ascii="Times New Roman" w:hAnsi="Times New Roman" w:cs="Times New Roman"/>
        </w:rPr>
      </w:pPr>
      <w:r>
        <w:rPr>
          <w:rFonts w:cs="Times New Roman" w:ascii="Times New Roman" w:hAnsi="Times New Roman"/>
        </w:rPr>
        <w:t>Рабочее место оборудовано:</w:t>
      </w:r>
    </w:p>
    <w:p>
      <w:pPr>
        <w:pStyle w:val="1"/>
        <w:numPr>
          <w:ilvl w:val="0"/>
          <w:numId w:val="2"/>
        </w:numPr>
        <w:tabs>
          <w:tab w:val="clear" w:pos="708"/>
          <w:tab w:val="left" w:pos="851" w:leader="none"/>
        </w:tabs>
        <w:spacing w:lineRule="auto" w:line="240"/>
        <w:ind w:left="0" w:firstLine="567"/>
        <w:rPr>
          <w:rFonts w:ascii="Times New Roman" w:hAnsi="Times New Roman" w:cs="Times New Roman"/>
          <w:sz w:val="20"/>
          <w:szCs w:val="20"/>
        </w:rPr>
      </w:pPr>
      <w:r>
        <w:rPr>
          <w:rFonts w:cs="Times New Roman" w:ascii="Times New Roman" w:hAnsi="Times New Roman"/>
          <w:sz w:val="20"/>
          <w:szCs w:val="20"/>
        </w:rPr>
        <w:t>${name} – ${quant} ${mUnit};</w:t>
      </w:r>
    </w:p>
    <w:p>
      <w:pPr>
        <w:pStyle w:val="ConsPlusNormal"/>
        <w:numPr>
          <w:ilvl w:val="1"/>
          <w:numId w:val="1"/>
        </w:numPr>
        <w:tabs>
          <w:tab w:val="clear" w:pos="708"/>
          <w:tab w:val="left" w:pos="1134" w:leader="none"/>
        </w:tabs>
        <w:ind w:left="0" w:firstLine="567"/>
        <w:jc w:val="both"/>
        <w:rPr>
          <w:sz w:val="20"/>
        </w:rPr>
      </w:pPr>
      <w:r>
        <w:rPr>
          <w:sz w:val="20"/>
        </w:rPr>
        <w:t>Мебель и производственное оборудование принадлежит Арендодателю на праве собственности.</w:t>
      </w:r>
    </w:p>
    <w:p>
      <w:pPr>
        <w:pStyle w:val="ConsPlusNormal"/>
        <w:numPr>
          <w:ilvl w:val="1"/>
          <w:numId w:val="1"/>
        </w:numPr>
        <w:tabs>
          <w:tab w:val="clear" w:pos="708"/>
          <w:tab w:val="left" w:pos="1134" w:leader="none"/>
        </w:tabs>
        <w:ind w:left="0" w:firstLine="567"/>
        <w:jc w:val="both"/>
        <w:rPr>
          <w:sz w:val="20"/>
        </w:rPr>
      </w:pPr>
      <w:r>
        <w:rPr>
          <w:sz w:val="20"/>
        </w:rPr>
        <w:t>Одновременно с арендой рабочего места Арендатор вправе пользоваться местами общего пользования, расположенными на первом этаже.</w:t>
      </w:r>
    </w:p>
    <w:p>
      <w:pPr>
        <w:pStyle w:val="ConsPlusNormal"/>
        <w:numPr>
          <w:ilvl w:val="1"/>
          <w:numId w:val="1"/>
        </w:numPr>
        <w:tabs>
          <w:tab w:val="clear" w:pos="708"/>
          <w:tab w:val="left" w:pos="1134" w:leader="none"/>
        </w:tabs>
        <w:ind w:left="0" w:firstLine="567"/>
        <w:jc w:val="both"/>
        <w:rPr>
          <w:sz w:val="20"/>
        </w:rPr>
      </w:pPr>
      <w:r>
        <w:rPr>
          <w:sz w:val="20"/>
        </w:rPr>
        <w:t xml:space="preserve">Сдаваемое в аренду рабочее место принадлежит Арендодателю на праве аренды, что подтверждается договором аренды от 29.10.2022 г. Право собственности на указанное помещение принадлежит собственникам на праве долевой собственности, что подтверждается записями регистрации 72:23:0000000:9418-72/047/2021-7 от 06.09.2021 г. и 72:23:0000000:9418-72/047/2021-6 от 06.09.2021 г. </w:t>
      </w:r>
    </w:p>
    <w:p>
      <w:pPr>
        <w:pStyle w:val="ConsPlusNormal"/>
        <w:numPr>
          <w:ilvl w:val="1"/>
          <w:numId w:val="1"/>
        </w:numPr>
        <w:tabs>
          <w:tab w:val="clear" w:pos="708"/>
          <w:tab w:val="left" w:pos="1134" w:leader="none"/>
        </w:tabs>
        <w:ind w:left="0" w:firstLine="567"/>
        <w:jc w:val="both"/>
        <w:rPr>
          <w:sz w:val="20"/>
        </w:rPr>
      </w:pPr>
      <w:r>
        <w:rPr>
          <w:sz w:val="20"/>
        </w:rPr>
        <w:t>Арендатор подтверждает, что ему известно, что его деятельность по оказанию услуг маникюра и педикюра подпадает под требования Постановления от 24 декабря 2020 г. N 44 Главного государственного санитарного врача РФ «Об утверждении санитарных правил сп 2.1.3678-20 "Санитарно-эпидемиологические требования к эксплуатации помещений, зданий, сооружений, оборудования и транспорта, а также условиям деятельности хозяйствующих субъектов, осуществляющих продажу товаров, выполнение работ или оказание услуг» (далее – СанПин), М</w:t>
      </w:r>
      <w:r>
        <w:rPr>
          <w:bCs/>
          <w:sz w:val="20"/>
        </w:rPr>
        <w:t>етодическими указаниями по дезинфекции, предстерилизационной очистке и стерилизации изделий медицинского назначения,</w:t>
      </w:r>
      <w:r>
        <w:rPr>
          <w:b/>
          <w:bCs/>
          <w:sz w:val="20"/>
        </w:rPr>
        <w:t xml:space="preserve"> у</w:t>
      </w:r>
      <w:r>
        <w:rPr>
          <w:sz w:val="20"/>
        </w:rPr>
        <w:t>твержденным 30 декабря 1998 г. N МУ-287-113 (далее – МУ); Законом РФ от 07.02.1992 N 2300-1 "О защите прав потребителей".</w:t>
      </w:r>
    </w:p>
    <w:p>
      <w:pPr>
        <w:pStyle w:val="ConsPlusNormal"/>
        <w:numPr>
          <w:ilvl w:val="1"/>
          <w:numId w:val="1"/>
        </w:numPr>
        <w:tabs>
          <w:tab w:val="clear" w:pos="708"/>
          <w:tab w:val="left" w:pos="1134" w:leader="none"/>
        </w:tabs>
        <w:ind w:left="0" w:firstLine="567"/>
        <w:jc w:val="both"/>
        <w:rPr>
          <w:sz w:val="20"/>
        </w:rPr>
      </w:pPr>
      <w:r>
        <w:rPr>
          <w:sz w:val="20"/>
        </w:rPr>
        <w:t>Арендатор уведомлен о том, что в помещении ведется видеосъемка.</w:t>
      </w:r>
    </w:p>
    <w:p>
      <w:pPr>
        <w:pStyle w:val="ConsPlusNormal"/>
        <w:numPr>
          <w:ilvl w:val="1"/>
          <w:numId w:val="1"/>
        </w:numPr>
        <w:tabs>
          <w:tab w:val="clear" w:pos="708"/>
          <w:tab w:val="left" w:pos="1134" w:leader="none"/>
        </w:tabs>
        <w:ind w:left="0" w:firstLine="567"/>
        <w:jc w:val="both"/>
        <w:rPr>
          <w:sz w:val="20"/>
        </w:rPr>
      </w:pPr>
      <w:r>
        <w:rPr>
          <w:sz w:val="20"/>
        </w:rPr>
        <w:t>Арендатор заверяет Арендодателя, что он самостоятелен в своей деятельности, применяет специальный налоговый режим «Налог на профессиональный доход» (Федеральный закон от 27.11.2018 № 422-ФЗ), в связи с чем, самостоятельно оплачивает все налоги, несет все риски наступления негативных последствий в результате некачественно оказанных услуг Клиентам.</w:t>
      </w:r>
    </w:p>
    <w:p>
      <w:pPr>
        <w:pStyle w:val="NormalWeb"/>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567" w:hanging="0"/>
        <w:rPr>
          <w:sz w:val="20"/>
          <w:szCs w:val="20"/>
        </w:rPr>
      </w:pPr>
      <w:r>
        <w:rPr>
          <w:sz w:val="20"/>
          <w:szCs w:val="20"/>
        </w:rPr>
      </w:r>
    </w:p>
    <w:p>
      <w:pPr>
        <w:pStyle w:val="ConsPlusNormal"/>
        <w:numPr>
          <w:ilvl w:val="0"/>
          <w:numId w:val="1"/>
        </w:numPr>
        <w:spacing w:before="0" w:after="60"/>
        <w:ind w:left="357" w:hanging="357"/>
        <w:jc w:val="center"/>
        <w:rPr>
          <w:b/>
          <w:b/>
          <w:sz w:val="20"/>
        </w:rPr>
      </w:pPr>
      <w:r>
        <w:rPr>
          <w:b/>
          <w:sz w:val="20"/>
        </w:rPr>
        <w:t>АРЕНДНАЯ ПЛАТА</w:t>
      </w:r>
    </w:p>
    <w:p>
      <w:pPr>
        <w:pStyle w:val="ConsPlusNormal"/>
        <w:numPr>
          <w:ilvl w:val="1"/>
          <w:numId w:val="1"/>
        </w:numPr>
        <w:tabs>
          <w:tab w:val="clear" w:pos="708"/>
          <w:tab w:val="left" w:pos="1134" w:leader="none"/>
        </w:tabs>
        <w:ind w:left="0" w:firstLine="567"/>
        <w:jc w:val="both"/>
        <w:rPr>
          <w:sz w:val="20"/>
        </w:rPr>
      </w:pPr>
      <w:r>
        <w:rPr>
          <w:sz w:val="20"/>
        </w:rPr>
        <w:t xml:space="preserve">Размер арендной платы определяется из расчета 100 (сто) рублей за 1 (один) час использования Рабочего места. </w:t>
      </w:r>
    </w:p>
    <w:p>
      <w:pPr>
        <w:pStyle w:val="ConsPlusNormal"/>
        <w:numPr>
          <w:ilvl w:val="1"/>
          <w:numId w:val="1"/>
        </w:numPr>
        <w:tabs>
          <w:tab w:val="clear" w:pos="708"/>
          <w:tab w:val="left" w:pos="1134" w:leader="none"/>
        </w:tabs>
        <w:ind w:left="0" w:firstLine="567"/>
        <w:jc w:val="both"/>
        <w:rPr>
          <w:sz w:val="20"/>
        </w:rPr>
      </w:pPr>
      <w:r>
        <w:rPr>
          <w:sz w:val="20"/>
        </w:rPr>
        <w:t xml:space="preserve">Арендная плата начисляется Арендодателем и вносится Арендатором еженедельно, каждый понедельник, путем перечисления денежных средств на расчетный счет Арендодателя. Стороны вправе производить расчеты путем зачета денежных средств по встречным обязательствам. </w:t>
      </w:r>
    </w:p>
    <w:p>
      <w:pPr>
        <w:pStyle w:val="ConsPlusNormal"/>
        <w:ind w:firstLine="567"/>
        <w:jc w:val="both"/>
        <w:rPr>
          <w:sz w:val="20"/>
        </w:rPr>
      </w:pPr>
      <w:r>
        <w:rPr>
          <w:sz w:val="20"/>
        </w:rPr>
      </w:r>
    </w:p>
    <w:p>
      <w:pPr>
        <w:pStyle w:val="ConsPlusNormal"/>
        <w:numPr>
          <w:ilvl w:val="0"/>
          <w:numId w:val="1"/>
        </w:numPr>
        <w:spacing w:before="0" w:after="60"/>
        <w:ind w:left="357" w:hanging="357"/>
        <w:jc w:val="center"/>
        <w:rPr>
          <w:b/>
          <w:b/>
          <w:sz w:val="20"/>
        </w:rPr>
      </w:pPr>
      <w:r>
        <w:rPr>
          <w:b/>
          <w:sz w:val="20"/>
        </w:rPr>
        <w:t>ПРАВА И ОБЯЗАННОСТИ СТОРОН</w:t>
      </w:r>
    </w:p>
    <w:p>
      <w:pPr>
        <w:pStyle w:val="ConsPlusNormal"/>
        <w:numPr>
          <w:ilvl w:val="1"/>
          <w:numId w:val="1"/>
        </w:numPr>
        <w:tabs>
          <w:tab w:val="clear" w:pos="708"/>
          <w:tab w:val="left" w:pos="1134" w:leader="none"/>
        </w:tabs>
        <w:ind w:left="0" w:firstLine="567"/>
        <w:jc w:val="both"/>
        <w:rPr>
          <w:sz w:val="20"/>
        </w:rPr>
      </w:pPr>
      <w:r>
        <w:rPr>
          <w:sz w:val="20"/>
        </w:rPr>
        <w:t>Арендодатель обязуется:</w:t>
      </w:r>
    </w:p>
    <w:p>
      <w:pPr>
        <w:pStyle w:val="ConsPlusNormal"/>
        <w:numPr>
          <w:ilvl w:val="2"/>
          <w:numId w:val="1"/>
        </w:numPr>
        <w:tabs>
          <w:tab w:val="clear" w:pos="708"/>
          <w:tab w:val="left" w:pos="1134" w:leader="none"/>
        </w:tabs>
        <w:ind w:left="0" w:firstLine="567"/>
        <w:jc w:val="both"/>
        <w:rPr>
          <w:sz w:val="20"/>
        </w:rPr>
      </w:pPr>
      <w:r>
        <w:rPr>
          <w:sz w:val="20"/>
        </w:rPr>
        <w:t>В течение 1 (один) одного дня с момента подписания Сторонами настоящего Договора передать Арендатору Рабочее место по Акту приема-передачи Рабочего места (Приложение № 1 к настоящему Договору);</w:t>
      </w:r>
    </w:p>
    <w:p>
      <w:pPr>
        <w:pStyle w:val="ConsPlusNormal"/>
        <w:numPr>
          <w:ilvl w:val="2"/>
          <w:numId w:val="1"/>
        </w:numPr>
        <w:tabs>
          <w:tab w:val="clear" w:pos="708"/>
          <w:tab w:val="left" w:pos="1134" w:leader="none"/>
        </w:tabs>
        <w:ind w:left="0" w:firstLine="567"/>
        <w:jc w:val="both"/>
        <w:rPr>
          <w:sz w:val="20"/>
        </w:rPr>
      </w:pPr>
      <w:r>
        <w:rPr>
          <w:sz w:val="20"/>
        </w:rPr>
        <w:t>Обеспечить Арендатору доступ к рабочему месту. Доступ указанных в настоящем пункте лиц осуществляется в период действия настоящего договора. Время доступа Арендатора к рабочему месту: с 10 часов до 22 часов;</w:t>
      </w:r>
    </w:p>
    <w:p>
      <w:pPr>
        <w:pStyle w:val="ConsPlusNormal"/>
        <w:numPr>
          <w:ilvl w:val="2"/>
          <w:numId w:val="1"/>
        </w:numPr>
        <w:tabs>
          <w:tab w:val="clear" w:pos="708"/>
          <w:tab w:val="left" w:pos="1134" w:leader="none"/>
        </w:tabs>
        <w:ind w:left="0" w:firstLine="567"/>
        <w:jc w:val="both"/>
        <w:rPr>
          <w:sz w:val="20"/>
        </w:rPr>
      </w:pPr>
      <w:r>
        <w:rPr>
          <w:sz w:val="20"/>
        </w:rPr>
        <w:t>Поддерживать нежилое помещение, в котором находится Рабочее место, в надлежащем состоянии, производить капитальный и текущий ремонт нежилого помещения;</w:t>
      </w:r>
    </w:p>
    <w:p>
      <w:pPr>
        <w:pStyle w:val="ConsPlusNormal"/>
        <w:numPr>
          <w:ilvl w:val="2"/>
          <w:numId w:val="1"/>
        </w:numPr>
        <w:tabs>
          <w:tab w:val="clear" w:pos="708"/>
          <w:tab w:val="left" w:pos="1134" w:leader="none"/>
        </w:tabs>
        <w:ind w:left="0" w:firstLine="567"/>
        <w:jc w:val="both"/>
        <w:rPr>
          <w:sz w:val="20"/>
        </w:rPr>
      </w:pPr>
      <w:r>
        <w:rPr>
          <w:sz w:val="20"/>
        </w:rPr>
        <w:t>Осуществлять общую уборку Помещения, вне Рабочих мест Арендаторов, согласно Графику уборки;</w:t>
      </w:r>
    </w:p>
    <w:p>
      <w:pPr>
        <w:pStyle w:val="ConsPlusNormal"/>
        <w:numPr>
          <w:ilvl w:val="2"/>
          <w:numId w:val="1"/>
        </w:numPr>
        <w:tabs>
          <w:tab w:val="clear" w:pos="708"/>
          <w:tab w:val="left" w:pos="1134" w:leader="none"/>
        </w:tabs>
        <w:ind w:left="0" w:firstLine="567"/>
        <w:jc w:val="both"/>
        <w:rPr>
          <w:sz w:val="20"/>
        </w:rPr>
      </w:pPr>
      <w:r>
        <w:rPr>
          <w:sz w:val="20"/>
        </w:rPr>
        <w:t>Предоставлять Арендатору для дезинфекции рабочего места и инструментов растворы “Оптимакс” и “Сфера” в концентрациях, установленных требованиями МУ и СанПин;</w:t>
      </w:r>
    </w:p>
    <w:p>
      <w:pPr>
        <w:pStyle w:val="ConsPlusNormal"/>
        <w:numPr>
          <w:ilvl w:val="2"/>
          <w:numId w:val="1"/>
        </w:numPr>
        <w:tabs>
          <w:tab w:val="clear" w:pos="708"/>
          <w:tab w:val="left" w:pos="1134" w:leader="none"/>
        </w:tabs>
        <w:ind w:left="0" w:firstLine="567"/>
        <w:jc w:val="both"/>
        <w:rPr>
          <w:sz w:val="20"/>
        </w:rPr>
      </w:pPr>
      <w:r>
        <w:rPr>
          <w:sz w:val="20"/>
        </w:rPr>
        <w:t>Предоставлять Арендатору оборудование общего пользования (сухожары, ультразвуковую мойку, ванночки для обработки инструментов).</w:t>
      </w:r>
    </w:p>
    <w:p>
      <w:pPr>
        <w:pStyle w:val="ConsPlusNormal"/>
        <w:numPr>
          <w:ilvl w:val="1"/>
          <w:numId w:val="1"/>
        </w:numPr>
        <w:tabs>
          <w:tab w:val="clear" w:pos="708"/>
          <w:tab w:val="left" w:pos="1134" w:leader="none"/>
        </w:tabs>
        <w:ind w:left="0" w:firstLine="567"/>
        <w:jc w:val="both"/>
        <w:rPr>
          <w:sz w:val="20"/>
        </w:rPr>
      </w:pPr>
      <w:r>
        <w:rPr>
          <w:sz w:val="20"/>
        </w:rPr>
        <w:t>Арендодатель вправе:</w:t>
      </w:r>
    </w:p>
    <w:p>
      <w:pPr>
        <w:pStyle w:val="ConsPlusNormal"/>
        <w:numPr>
          <w:ilvl w:val="2"/>
          <w:numId w:val="1"/>
        </w:numPr>
        <w:tabs>
          <w:tab w:val="clear" w:pos="708"/>
          <w:tab w:val="left" w:pos="1134" w:leader="none"/>
        </w:tabs>
        <w:ind w:left="0" w:firstLine="567"/>
        <w:jc w:val="both"/>
        <w:rPr>
          <w:sz w:val="20"/>
        </w:rPr>
      </w:pPr>
      <w:r>
        <w:rPr>
          <w:sz w:val="20"/>
        </w:rPr>
        <w:t>Ограничить доступ Арендатора при:</w:t>
      </w:r>
    </w:p>
    <w:p>
      <w:pPr>
        <w:pStyle w:val="ConsPlusNormal"/>
        <w:numPr>
          <w:ilvl w:val="0"/>
          <w:numId w:val="6"/>
        </w:numPr>
        <w:tabs>
          <w:tab w:val="clear" w:pos="708"/>
          <w:tab w:val="left" w:pos="1134" w:leader="none"/>
        </w:tabs>
        <w:jc w:val="both"/>
        <w:rPr>
          <w:sz w:val="20"/>
        </w:rPr>
      </w:pPr>
      <w:r>
        <w:rPr>
          <w:sz w:val="20"/>
        </w:rPr>
        <w:t>наличии задолженности по арендной плате более 10 дней;</w:t>
      </w:r>
    </w:p>
    <w:p>
      <w:pPr>
        <w:pStyle w:val="ConsPlusNormal"/>
        <w:numPr>
          <w:ilvl w:val="0"/>
          <w:numId w:val="6"/>
        </w:numPr>
        <w:tabs>
          <w:tab w:val="clear" w:pos="708"/>
          <w:tab w:val="left" w:pos="1134" w:leader="none"/>
        </w:tabs>
        <w:jc w:val="both"/>
        <w:rPr>
          <w:sz w:val="20"/>
        </w:rPr>
      </w:pPr>
      <w:r>
        <w:rPr>
          <w:sz w:val="20"/>
        </w:rPr>
        <w:t>установлении фактов порчи Арендатором помещения или имущества, находящегося в нем;</w:t>
      </w:r>
    </w:p>
    <w:p>
      <w:pPr>
        <w:pStyle w:val="ConsPlusNormal"/>
        <w:numPr>
          <w:ilvl w:val="0"/>
          <w:numId w:val="6"/>
        </w:numPr>
        <w:tabs>
          <w:tab w:val="clear" w:pos="708"/>
          <w:tab w:val="left" w:pos="1134" w:leader="none"/>
        </w:tabs>
        <w:jc w:val="both"/>
        <w:rPr>
          <w:sz w:val="20"/>
        </w:rPr>
      </w:pPr>
      <w:r>
        <w:rPr>
          <w:sz w:val="20"/>
        </w:rPr>
        <w:t>использовании Рабочего места с нарушением целевого использования;</w:t>
      </w:r>
    </w:p>
    <w:p>
      <w:pPr>
        <w:pStyle w:val="ConsPlusNormal"/>
        <w:numPr>
          <w:ilvl w:val="2"/>
          <w:numId w:val="1"/>
        </w:numPr>
        <w:tabs>
          <w:tab w:val="clear" w:pos="708"/>
          <w:tab w:val="left" w:pos="1134" w:leader="none"/>
        </w:tabs>
        <w:jc w:val="both"/>
        <w:rPr>
          <w:sz w:val="20"/>
        </w:rPr>
      </w:pPr>
      <w:r>
        <w:rPr>
          <w:sz w:val="20"/>
        </w:rPr>
        <w:t xml:space="preserve"> </w:t>
      </w:r>
      <w:r>
        <w:rPr>
          <w:sz w:val="20"/>
        </w:rPr>
        <w:t>Контролировать целевое использование рабочего места.</w:t>
      </w:r>
    </w:p>
    <w:p>
      <w:pPr>
        <w:pStyle w:val="ConsPlusNormal"/>
        <w:numPr>
          <w:ilvl w:val="1"/>
          <w:numId w:val="1"/>
        </w:numPr>
        <w:tabs>
          <w:tab w:val="clear" w:pos="708"/>
          <w:tab w:val="left" w:pos="1134" w:leader="none"/>
        </w:tabs>
        <w:ind w:left="0" w:firstLine="567"/>
        <w:jc w:val="both"/>
        <w:rPr>
          <w:sz w:val="20"/>
        </w:rPr>
      </w:pPr>
      <w:r>
        <w:rPr>
          <w:sz w:val="20"/>
        </w:rPr>
        <w:t>Арендатор обязуется:</w:t>
      </w:r>
    </w:p>
    <w:p>
      <w:pPr>
        <w:pStyle w:val="ConsPlusNormal"/>
        <w:numPr>
          <w:ilvl w:val="2"/>
          <w:numId w:val="1"/>
        </w:numPr>
        <w:tabs>
          <w:tab w:val="clear" w:pos="708"/>
          <w:tab w:val="left" w:pos="1134" w:leader="none"/>
        </w:tabs>
        <w:ind w:left="0" w:firstLine="567"/>
        <w:jc w:val="both"/>
        <w:rPr>
          <w:sz w:val="20"/>
        </w:rPr>
      </w:pPr>
      <w:r>
        <w:rPr>
          <w:sz w:val="20"/>
        </w:rPr>
        <w:t>Использовать арендованную часть помещения в соответствии с целью, определенной в п.1.1 настоящего Договора, соблюдать требования пожарной безопасности и охраны труда;</w:t>
      </w:r>
    </w:p>
    <w:p>
      <w:pPr>
        <w:pStyle w:val="ConsPlusNormal"/>
        <w:numPr>
          <w:ilvl w:val="2"/>
          <w:numId w:val="1"/>
        </w:numPr>
        <w:tabs>
          <w:tab w:val="clear" w:pos="708"/>
          <w:tab w:val="left" w:pos="1134" w:leader="none"/>
        </w:tabs>
        <w:ind w:left="0" w:firstLine="567"/>
        <w:jc w:val="both"/>
        <w:rPr>
          <w:sz w:val="20"/>
        </w:rPr>
      </w:pPr>
      <w:r>
        <w:rPr>
          <w:sz w:val="20"/>
        </w:rPr>
        <w:t>В установленный настоящим Договором срок перечислять Арендодателю арендную плату.</w:t>
      </w:r>
    </w:p>
    <w:p>
      <w:pPr>
        <w:pStyle w:val="ConsPlusNormal"/>
        <w:numPr>
          <w:ilvl w:val="2"/>
          <w:numId w:val="1"/>
        </w:numPr>
        <w:tabs>
          <w:tab w:val="clear" w:pos="708"/>
          <w:tab w:val="left" w:pos="1134" w:leader="none"/>
        </w:tabs>
        <w:ind w:left="0" w:firstLine="567"/>
        <w:jc w:val="both"/>
        <w:rPr>
          <w:sz w:val="20"/>
        </w:rPr>
      </w:pPr>
      <w:r>
        <w:rPr>
          <w:sz w:val="20"/>
        </w:rPr>
        <w:t>Обеспечить качество и безопасность оказываемых Клиентам услуг в соответствии с требованиями действующего законодательства РФ;</w:t>
      </w:r>
    </w:p>
    <w:p>
      <w:pPr>
        <w:pStyle w:val="ConsPlusNormal"/>
        <w:numPr>
          <w:ilvl w:val="2"/>
          <w:numId w:val="1"/>
        </w:numPr>
        <w:tabs>
          <w:tab w:val="clear" w:pos="708"/>
          <w:tab w:val="left" w:pos="1134" w:leader="none"/>
        </w:tabs>
        <w:ind w:left="0" w:firstLine="567"/>
        <w:jc w:val="both"/>
        <w:rPr>
          <w:sz w:val="20"/>
        </w:rPr>
      </w:pPr>
      <w:r>
        <w:rPr>
          <w:sz w:val="20"/>
        </w:rPr>
        <w:t>Иметь личные режущие инструменты, необходимые для выполнения маникюра/педикюра, и осуществлять их стерилизацию, обработку и хранение в соответствии с Правилами эксплуатации маникюрных принадлежностей, прописанных в санитарно-эпидемиологических правилах СП 3.1.5.2826-10, СанПиН 2.1.2.2631-10; заполнять журналы стерилизации инструментов;</w:t>
      </w:r>
    </w:p>
    <w:p>
      <w:pPr>
        <w:pStyle w:val="ConsPlusNormal"/>
        <w:numPr>
          <w:ilvl w:val="2"/>
          <w:numId w:val="1"/>
        </w:numPr>
        <w:tabs>
          <w:tab w:val="clear" w:pos="708"/>
          <w:tab w:val="left" w:pos="1134" w:leader="none"/>
        </w:tabs>
        <w:ind w:left="0" w:firstLine="567"/>
        <w:jc w:val="both"/>
        <w:rPr>
          <w:sz w:val="20"/>
        </w:rPr>
      </w:pPr>
      <w:r>
        <w:rPr>
          <w:sz w:val="20"/>
        </w:rPr>
        <w:t xml:space="preserve">В период нахождения на Рабочем месте </w:t>
      </w:r>
      <w:r>
        <w:rPr>
          <w:color w:val="3E3F4C"/>
          <w:sz w:val="20"/>
        </w:rPr>
        <w:t xml:space="preserve">соблюдать правила санитарии и гигиены (выполнять работы строго в одноразовых перчатках, маске, перед началом работы обрабатывать свои руки и руки клиента обеззараживающим средством, осуществлять </w:t>
      </w:r>
      <w:r>
        <w:rPr>
          <w:color w:val="333333"/>
          <w:sz w:val="20"/>
        </w:rPr>
        <w:t>санитарно</w:t>
      </w:r>
      <w:r>
        <w:rPr>
          <w:rFonts w:eastAsia="Calibri"/>
          <w:color w:val="333333"/>
          <w:sz w:val="20"/>
        </w:rPr>
        <w:t xml:space="preserve"> </w:t>
      </w:r>
      <w:r>
        <w:rPr>
          <w:color w:val="333333"/>
          <w:sz w:val="20"/>
        </w:rPr>
        <w:t>-</w:t>
      </w:r>
      <w:r>
        <w:rPr>
          <w:rFonts w:eastAsia="Calibri"/>
          <w:color w:val="333333"/>
          <w:sz w:val="20"/>
        </w:rPr>
        <w:t xml:space="preserve"> </w:t>
      </w:r>
      <w:r>
        <w:rPr>
          <w:color w:val="333333"/>
          <w:sz w:val="20"/>
        </w:rPr>
        <w:t>гигиеническую, бактерицидную обработк</w:t>
      </w:r>
      <w:r>
        <w:rPr>
          <w:rFonts w:eastAsia="Calibri"/>
          <w:color w:val="333333"/>
          <w:sz w:val="20"/>
        </w:rPr>
        <w:t>у</w:t>
      </w:r>
      <w:r>
        <w:rPr>
          <w:color w:val="333333"/>
          <w:sz w:val="20"/>
        </w:rPr>
        <w:t xml:space="preserve"> рабочего места и </w:t>
      </w:r>
      <w:r>
        <w:rPr>
          <w:sz w:val="20"/>
        </w:rPr>
        <w:t>производить его уборку в соответствии с требованиями МУ и СанПин;</w:t>
      </w:r>
    </w:p>
    <w:p>
      <w:pPr>
        <w:pStyle w:val="ConsPlusNormal"/>
        <w:numPr>
          <w:ilvl w:val="2"/>
          <w:numId w:val="1"/>
        </w:numPr>
        <w:tabs>
          <w:tab w:val="clear" w:pos="708"/>
          <w:tab w:val="left" w:pos="1134" w:leader="none"/>
        </w:tabs>
        <w:ind w:left="0" w:firstLine="567"/>
        <w:jc w:val="both"/>
        <w:rPr>
          <w:sz w:val="20"/>
        </w:rPr>
      </w:pPr>
      <w:r>
        <w:rPr>
          <w:sz w:val="20"/>
        </w:rPr>
        <w:t>Менять дезинфицирующие растворы “Оптимакс” и “Сфера” каждый понедельник;</w:t>
      </w:r>
    </w:p>
    <w:p>
      <w:pPr>
        <w:pStyle w:val="ConsPlusNormal"/>
        <w:numPr>
          <w:ilvl w:val="2"/>
          <w:numId w:val="1"/>
        </w:numPr>
        <w:tabs>
          <w:tab w:val="clear" w:pos="708"/>
          <w:tab w:val="left" w:pos="1134" w:leader="none"/>
        </w:tabs>
        <w:ind w:left="0" w:firstLine="567"/>
        <w:jc w:val="both"/>
        <w:rPr>
          <w:sz w:val="20"/>
        </w:rPr>
      </w:pPr>
      <w:r>
        <w:rPr>
          <w:bCs/>
          <w:sz w:val="20"/>
        </w:rPr>
        <w:t>При оказании услуг Клиентам, а также в момент нахождения на рабочем месте руководствоваться нормативными актами, указанными в п.1.7. настоящего Договора;</w:t>
      </w:r>
    </w:p>
    <w:p>
      <w:pPr>
        <w:pStyle w:val="ConsPlusNormal"/>
        <w:numPr>
          <w:ilvl w:val="2"/>
          <w:numId w:val="1"/>
        </w:numPr>
        <w:tabs>
          <w:tab w:val="clear" w:pos="708"/>
          <w:tab w:val="left" w:pos="1134" w:leader="none"/>
        </w:tabs>
        <w:ind w:left="0" w:firstLine="567"/>
        <w:jc w:val="both"/>
        <w:rPr>
          <w:sz w:val="20"/>
        </w:rPr>
      </w:pPr>
      <w:r>
        <w:rPr>
          <w:sz w:val="20"/>
        </w:rPr>
        <w:t xml:space="preserve">Оказывать помощь Клиентам по оплате услуг маникюра и педикюра, оказываемых Арендатором, через </w:t>
      </w:r>
      <w:r>
        <w:rPr>
          <w:sz w:val="20"/>
          <w:lang w:val="en-US"/>
        </w:rPr>
        <w:t>POS</w:t>
      </w:r>
      <w:r>
        <w:rPr>
          <w:sz w:val="20"/>
        </w:rPr>
        <w:t>-терминал и контрольно-кассовую технику, и контролировать выдачу чека Клиенту;</w:t>
      </w:r>
    </w:p>
    <w:p>
      <w:pPr>
        <w:pStyle w:val="ConsPlusNormal"/>
        <w:numPr>
          <w:ilvl w:val="2"/>
          <w:numId w:val="1"/>
        </w:numPr>
        <w:tabs>
          <w:tab w:val="clear" w:pos="708"/>
          <w:tab w:val="left" w:pos="1134" w:leader="none"/>
        </w:tabs>
        <w:ind w:left="0" w:firstLine="567"/>
        <w:jc w:val="both"/>
        <w:rPr>
          <w:sz w:val="20"/>
        </w:rPr>
      </w:pPr>
      <w:r>
        <w:rPr>
          <w:sz w:val="20"/>
        </w:rPr>
        <w:t>Беречь имущество Арендодателя;</w:t>
      </w:r>
    </w:p>
    <w:p>
      <w:pPr>
        <w:pStyle w:val="ConsPlusNormal"/>
        <w:numPr>
          <w:ilvl w:val="2"/>
          <w:numId w:val="1"/>
        </w:numPr>
        <w:tabs>
          <w:tab w:val="clear" w:pos="708"/>
          <w:tab w:val="left" w:pos="1134" w:leader="none"/>
        </w:tabs>
        <w:ind w:left="0" w:firstLine="567"/>
        <w:jc w:val="both"/>
        <w:rPr>
          <w:sz w:val="20"/>
        </w:rPr>
      </w:pPr>
      <w:r>
        <w:rPr>
          <w:sz w:val="20"/>
        </w:rPr>
        <w:t>В установленный настоящим Договором срок вернуть арендованную часть нежилого помещения Арендодателю по Акту возврата части нежилого помещения (Приложение N 2 к настоящему Договору).</w:t>
      </w:r>
    </w:p>
    <w:p>
      <w:pPr>
        <w:pStyle w:val="ConsPlusNormal"/>
        <w:numPr>
          <w:ilvl w:val="2"/>
          <w:numId w:val="1"/>
        </w:numPr>
        <w:tabs>
          <w:tab w:val="clear" w:pos="708"/>
          <w:tab w:val="left" w:pos="1134" w:leader="none"/>
        </w:tabs>
        <w:ind w:left="0" w:firstLine="567"/>
        <w:jc w:val="both"/>
        <w:rPr>
          <w:sz w:val="20"/>
        </w:rPr>
      </w:pPr>
      <w:r>
        <w:rPr>
          <w:sz w:val="20"/>
        </w:rPr>
        <w:t>Оказывать услуги Клиентам исключительно в специализированной одежде и обуви, с целью защиты от пыли и химикатов, а также идентификации себя для Клиентов как Исполнителя услуг маникюра/педикюра.</w:t>
      </w:r>
    </w:p>
    <w:p>
      <w:pPr>
        <w:pStyle w:val="ConsPlusNormal"/>
        <w:numPr>
          <w:ilvl w:val="1"/>
          <w:numId w:val="1"/>
        </w:numPr>
        <w:tabs>
          <w:tab w:val="clear" w:pos="708"/>
          <w:tab w:val="left" w:pos="1134" w:leader="none"/>
        </w:tabs>
        <w:ind w:left="0" w:firstLine="567"/>
        <w:jc w:val="both"/>
        <w:rPr>
          <w:sz w:val="20"/>
        </w:rPr>
      </w:pPr>
      <w:r>
        <w:rPr>
          <w:sz w:val="20"/>
        </w:rPr>
        <w:t>Арендатору запрещается:</w:t>
      </w:r>
    </w:p>
    <w:p>
      <w:pPr>
        <w:pStyle w:val="ConsPlusNormal"/>
        <w:numPr>
          <w:ilvl w:val="2"/>
          <w:numId w:val="1"/>
        </w:numPr>
        <w:tabs>
          <w:tab w:val="clear" w:pos="708"/>
          <w:tab w:val="left" w:pos="1134" w:leader="none"/>
        </w:tabs>
        <w:ind w:left="0" w:firstLine="567"/>
        <w:jc w:val="both"/>
        <w:rPr>
          <w:sz w:val="20"/>
        </w:rPr>
      </w:pPr>
      <w:r>
        <w:rPr>
          <w:sz w:val="20"/>
        </w:rPr>
        <w:t xml:space="preserve">Находиться в помещении, указанном в п.1.1. Договора и оказывать услуги маникюра/педикюра Клиентам в период с 22 до 10 часов; </w:t>
      </w:r>
    </w:p>
    <w:p>
      <w:pPr>
        <w:pStyle w:val="ConsPlusNormal"/>
        <w:numPr>
          <w:ilvl w:val="2"/>
          <w:numId w:val="1"/>
        </w:numPr>
        <w:tabs>
          <w:tab w:val="clear" w:pos="708"/>
          <w:tab w:val="left" w:pos="1134" w:leader="none"/>
        </w:tabs>
        <w:ind w:left="0" w:firstLine="567"/>
        <w:jc w:val="both"/>
        <w:rPr>
          <w:sz w:val="20"/>
        </w:rPr>
      </w:pPr>
      <w:r>
        <w:rPr>
          <w:sz w:val="20"/>
        </w:rPr>
        <w:t>Сдавать Рабочее место в субаренду третьим лицам и допускать к работе на нем третьих лиц;</w:t>
      </w:r>
    </w:p>
    <w:p>
      <w:pPr>
        <w:pStyle w:val="ConsPlusNormal"/>
        <w:numPr>
          <w:ilvl w:val="2"/>
          <w:numId w:val="1"/>
        </w:numPr>
        <w:tabs>
          <w:tab w:val="clear" w:pos="708"/>
          <w:tab w:val="left" w:pos="1134" w:leader="none"/>
        </w:tabs>
        <w:ind w:left="0" w:firstLine="567"/>
        <w:jc w:val="both"/>
        <w:rPr>
          <w:sz w:val="20"/>
        </w:rPr>
      </w:pPr>
      <w:r>
        <w:rPr>
          <w:sz w:val="20"/>
        </w:rPr>
        <w:t>Использовать не по назначению оборудование, предоставленное Арендодателем;</w:t>
      </w:r>
    </w:p>
    <w:p>
      <w:pPr>
        <w:pStyle w:val="ConsPlusNormal"/>
        <w:numPr>
          <w:ilvl w:val="2"/>
          <w:numId w:val="1"/>
        </w:numPr>
        <w:tabs>
          <w:tab w:val="clear" w:pos="708"/>
          <w:tab w:val="left" w:pos="1134" w:leader="none"/>
        </w:tabs>
        <w:ind w:left="0" w:firstLine="567"/>
        <w:jc w:val="both"/>
        <w:rPr>
          <w:sz w:val="20"/>
        </w:rPr>
      </w:pPr>
      <w:r>
        <w:rPr>
          <w:sz w:val="20"/>
        </w:rPr>
        <w:t xml:space="preserve">Осуществлять любые расчеты за услуги с Клиентом, минуя </w:t>
      </w:r>
      <w:r>
        <w:rPr>
          <w:sz w:val="20"/>
          <w:lang w:val="en-US"/>
        </w:rPr>
        <w:t>POS</w:t>
      </w:r>
      <w:r>
        <w:rPr>
          <w:sz w:val="20"/>
        </w:rPr>
        <w:t>-терминал и контрольно-кассовую технику Арендодателя.</w:t>
      </w:r>
    </w:p>
    <w:p>
      <w:pPr>
        <w:pStyle w:val="ConsPlusNormal"/>
        <w:ind w:firstLine="567"/>
        <w:jc w:val="both"/>
        <w:rPr>
          <w:sz w:val="20"/>
        </w:rPr>
      </w:pPr>
      <w:r>
        <w:rPr>
          <w:sz w:val="20"/>
        </w:rPr>
      </w:r>
    </w:p>
    <w:p>
      <w:pPr>
        <w:pStyle w:val="ConsPlusNormal"/>
        <w:numPr>
          <w:ilvl w:val="0"/>
          <w:numId w:val="1"/>
        </w:numPr>
        <w:spacing w:before="0" w:after="60"/>
        <w:ind w:left="357" w:hanging="357"/>
        <w:jc w:val="center"/>
        <w:rPr>
          <w:b/>
          <w:b/>
          <w:sz w:val="20"/>
        </w:rPr>
      </w:pPr>
      <w:r>
        <w:rPr>
          <w:b/>
          <w:sz w:val="20"/>
        </w:rPr>
        <w:t>ОТВЕТСТВЕННОСТЬ СТОРОН</w:t>
      </w:r>
    </w:p>
    <w:p>
      <w:pPr>
        <w:pStyle w:val="ConsPlusNormal"/>
        <w:numPr>
          <w:ilvl w:val="1"/>
          <w:numId w:val="1"/>
        </w:numPr>
        <w:tabs>
          <w:tab w:val="clear" w:pos="708"/>
          <w:tab w:val="left" w:pos="1134" w:leader="none"/>
        </w:tabs>
        <w:ind w:left="0" w:firstLine="567"/>
        <w:jc w:val="both"/>
        <w:rPr>
          <w:sz w:val="20"/>
        </w:rPr>
      </w:pPr>
      <w:r>
        <w:rPr>
          <w:sz w:val="20"/>
        </w:rPr>
        <w:t>В случае нарушения Арендатором срока внесения арендной платы, предусмотренного настоящим Договором, Арендодатель вправе потребовать от Арендатора уплаты неустойки в размере 0,1 (ноль целых одну десятую) % за каждый день просрочки от суммы долга.</w:t>
      </w:r>
    </w:p>
    <w:p>
      <w:pPr>
        <w:pStyle w:val="ConsPlusNormal"/>
        <w:numPr>
          <w:ilvl w:val="1"/>
          <w:numId w:val="1"/>
        </w:numPr>
        <w:tabs>
          <w:tab w:val="clear" w:pos="708"/>
          <w:tab w:val="left" w:pos="1134" w:leader="none"/>
        </w:tabs>
        <w:ind w:left="0" w:firstLine="567"/>
        <w:jc w:val="both"/>
        <w:rPr>
          <w:sz w:val="20"/>
        </w:rPr>
      </w:pPr>
      <w:r>
        <w:rPr>
          <w:sz w:val="20"/>
        </w:rPr>
        <w:t>В случае нарушения Арендатором установленного настоящим Договором срока возврата Рабочего времени Арендодатель вправе потребовать от Арендатора уплаты неустойки в размере 0,1 (ноль целых одну десятую) % за каждый день просрочки возврата Рабочего места.</w:t>
      </w:r>
    </w:p>
    <w:p>
      <w:pPr>
        <w:pStyle w:val="ConsPlusNormal"/>
        <w:numPr>
          <w:ilvl w:val="1"/>
          <w:numId w:val="1"/>
        </w:numPr>
        <w:tabs>
          <w:tab w:val="clear" w:pos="708"/>
          <w:tab w:val="left" w:pos="1134" w:leader="none"/>
        </w:tabs>
        <w:ind w:left="0" w:firstLine="567"/>
        <w:jc w:val="both"/>
        <w:rPr>
          <w:sz w:val="20"/>
        </w:rPr>
      </w:pPr>
      <w:r>
        <w:rPr>
          <w:sz w:val="20"/>
        </w:rPr>
        <w:t>В случае если Арендатор получил оплату от Клиента без выдачи ему чека контрольно-кассовой техники Арендодателя, Арендатор выплачивает Арендодателю штраф в размере трехкратной суммы, при получении которой не был выдан чек Клиенту.</w:t>
      </w:r>
    </w:p>
    <w:p>
      <w:pPr>
        <w:pStyle w:val="ConsPlusNormal"/>
        <w:numPr>
          <w:ilvl w:val="1"/>
          <w:numId w:val="1"/>
        </w:numPr>
        <w:tabs>
          <w:tab w:val="clear" w:pos="708"/>
          <w:tab w:val="left" w:pos="1134" w:leader="none"/>
        </w:tabs>
        <w:ind w:left="0" w:firstLine="567"/>
        <w:jc w:val="both"/>
        <w:rPr>
          <w:sz w:val="20"/>
        </w:rPr>
      </w:pPr>
      <w:r>
        <w:rPr>
          <w:sz w:val="20"/>
        </w:rPr>
        <w:t xml:space="preserve">Не исполнение Арендатором обязанности по ношению специальной одежды и обуви в период нахождения им на рабочем месте влечет наложение </w:t>
      </w:r>
      <w:r>
        <w:rPr>
          <w:color w:val="3E3F4C"/>
          <w:sz w:val="20"/>
        </w:rPr>
        <w:t>Арендодателем</w:t>
      </w:r>
      <w:r>
        <w:rPr>
          <w:sz w:val="20"/>
        </w:rPr>
        <w:t xml:space="preserve"> на него штрафа в размере 500 (пятьсот) рублей за каждый установленный Арендодателем факт. </w:t>
      </w:r>
    </w:p>
    <w:p>
      <w:pPr>
        <w:pStyle w:val="ConsPlusNormal"/>
        <w:numPr>
          <w:ilvl w:val="1"/>
          <w:numId w:val="1"/>
        </w:numPr>
        <w:tabs>
          <w:tab w:val="clear" w:pos="708"/>
          <w:tab w:val="left" w:pos="1134" w:leader="none"/>
        </w:tabs>
        <w:ind w:left="0" w:firstLine="567"/>
        <w:jc w:val="both"/>
        <w:rPr>
          <w:sz w:val="20"/>
        </w:rPr>
      </w:pPr>
      <w:r>
        <w:rPr>
          <w:sz w:val="20"/>
        </w:rPr>
        <w:t>Неисполнение Арендатором обязанности, установленной п.3.3.5. Договора (н</w:t>
      </w:r>
      <w:r>
        <w:rPr>
          <w:color w:val="3E3F4C"/>
          <w:sz w:val="20"/>
        </w:rPr>
        <w:t xml:space="preserve">есоблюдение правил санитарии и гигиены) влечет по усмотрению Арендодателя: наложение штрафа в размере 1500 (одна тысяча пятьсот) </w:t>
      </w:r>
      <w:r>
        <w:rPr>
          <w:sz w:val="20"/>
        </w:rPr>
        <w:t>рублей за каждый установленный Арендодателем факт либо расторжение договора аренды.</w:t>
      </w:r>
    </w:p>
    <w:p>
      <w:pPr>
        <w:pStyle w:val="ConsPlusNormal"/>
        <w:numPr>
          <w:ilvl w:val="1"/>
          <w:numId w:val="1"/>
        </w:numPr>
        <w:tabs>
          <w:tab w:val="clear" w:pos="708"/>
          <w:tab w:val="left" w:pos="1134" w:leader="none"/>
        </w:tabs>
        <w:ind w:left="0" w:firstLine="567"/>
        <w:jc w:val="both"/>
        <w:rPr>
          <w:sz w:val="20"/>
        </w:rPr>
      </w:pPr>
      <w:r>
        <w:rPr>
          <w:sz w:val="20"/>
        </w:rPr>
        <w:t>Арендатор самостоятельно несет ответственность перед Клиентами и контролирующими органами в результате не исполнения либо не надлежащего исполнения Арендатором требований действующего законодательства РФ при оказании услуг маникюра и педикюра, в том числе в случае причинении вреда жизни и здоровью Клиентам, которым он оказывает услуги.</w:t>
      </w:r>
    </w:p>
    <w:p>
      <w:pPr>
        <w:pStyle w:val="ConsPlusNormal"/>
        <w:numPr>
          <w:ilvl w:val="1"/>
          <w:numId w:val="1"/>
        </w:numPr>
        <w:tabs>
          <w:tab w:val="clear" w:pos="708"/>
          <w:tab w:val="left" w:pos="1134" w:leader="none"/>
        </w:tabs>
        <w:ind w:left="0" w:firstLine="567"/>
        <w:jc w:val="both"/>
        <w:rPr>
          <w:sz w:val="20"/>
        </w:rPr>
      </w:pPr>
      <w:r>
        <w:rPr>
          <w:sz w:val="20"/>
        </w:rPr>
        <w:t>Арендатор самостоятельно несет ответственность в виде штрафов, наложенных на него контролирующими органами в результате не исполнения либо не надлежащего исполнения Арендатором требований действующего законодательства РФ при оказании услуг маникюра и педикюра.</w:t>
      </w:r>
    </w:p>
    <w:p>
      <w:pPr>
        <w:pStyle w:val="ConsPlusNormal"/>
        <w:numPr>
          <w:ilvl w:val="1"/>
          <w:numId w:val="1"/>
        </w:numPr>
        <w:tabs>
          <w:tab w:val="clear" w:pos="708"/>
          <w:tab w:val="left" w:pos="1134" w:leader="none"/>
        </w:tabs>
        <w:ind w:left="0" w:firstLine="567"/>
        <w:jc w:val="both"/>
        <w:rPr>
          <w:sz w:val="20"/>
        </w:rPr>
      </w:pPr>
      <w:r>
        <w:rPr>
          <w:sz w:val="20"/>
        </w:rPr>
        <w:t>Арендатор обязан возместить Арендодателю все штрафы, наложенные на него контролирующими органами в результате неисполнения либо не надлежащего исполнения Арендатором требований действующего законодательства РФ при оказании услуг маникюра и педикюра.</w:t>
      </w:r>
    </w:p>
    <w:p>
      <w:pPr>
        <w:pStyle w:val="ConsPlusNormal"/>
        <w:numPr>
          <w:ilvl w:val="1"/>
          <w:numId w:val="1"/>
        </w:numPr>
        <w:tabs>
          <w:tab w:val="clear" w:pos="708"/>
          <w:tab w:val="left" w:pos="1134" w:leader="none"/>
        </w:tabs>
        <w:ind w:left="0" w:firstLine="567"/>
        <w:jc w:val="both"/>
        <w:rPr>
          <w:sz w:val="20"/>
        </w:rPr>
      </w:pPr>
      <w:r>
        <w:rPr>
          <w:sz w:val="20"/>
        </w:rPr>
        <w:t>Арендатор обязуется возместить ущерб, причиненный по его вине имуществу Арендодателя, либо помещению, в котором находится рабочее место, либо третьим лицам.</w:t>
      </w:r>
    </w:p>
    <w:p>
      <w:pPr>
        <w:pStyle w:val="ConsPlusNormal"/>
        <w:numPr>
          <w:ilvl w:val="1"/>
          <w:numId w:val="1"/>
        </w:numPr>
        <w:tabs>
          <w:tab w:val="clear" w:pos="708"/>
          <w:tab w:val="left" w:pos="1134" w:leader="none"/>
        </w:tabs>
        <w:ind w:left="0" w:firstLine="567"/>
        <w:jc w:val="both"/>
        <w:rPr>
          <w:sz w:val="20"/>
        </w:rPr>
      </w:pPr>
      <w:r>
        <w:rPr>
          <w:sz w:val="20"/>
        </w:rPr>
        <w:t>В остальном, не предусмотренном настоящим Договором, Стороны руководствуются действующим законодательством Российской Федерации.</w:t>
      </w:r>
    </w:p>
    <w:p>
      <w:pPr>
        <w:pStyle w:val="ConsPlusNormal"/>
        <w:ind w:left="567" w:hanging="0"/>
        <w:jc w:val="both"/>
        <w:rPr>
          <w:sz w:val="20"/>
        </w:rPr>
      </w:pPr>
      <w:r>
        <w:rPr>
          <w:sz w:val="20"/>
        </w:rPr>
      </w:r>
    </w:p>
    <w:p>
      <w:pPr>
        <w:pStyle w:val="ConsPlusNormal"/>
        <w:ind w:left="567" w:hanging="0"/>
        <w:jc w:val="both"/>
        <w:rPr>
          <w:sz w:val="20"/>
        </w:rPr>
      </w:pPr>
      <w:r>
        <w:rPr>
          <w:sz w:val="20"/>
        </w:rPr>
      </w:r>
    </w:p>
    <w:p>
      <w:pPr>
        <w:pStyle w:val="ConsPlusNormal"/>
        <w:numPr>
          <w:ilvl w:val="0"/>
          <w:numId w:val="1"/>
        </w:numPr>
        <w:spacing w:before="0" w:after="60"/>
        <w:ind w:left="357" w:hanging="357"/>
        <w:jc w:val="center"/>
        <w:rPr>
          <w:b/>
          <w:b/>
          <w:sz w:val="20"/>
        </w:rPr>
      </w:pPr>
      <w:r>
        <w:rPr>
          <w:b/>
          <w:sz w:val="20"/>
        </w:rPr>
        <w:t>СРОК ДОГОВОРА</w:t>
      </w:r>
    </w:p>
    <w:p>
      <w:pPr>
        <w:pStyle w:val="ConsPlusNormal"/>
        <w:numPr>
          <w:ilvl w:val="1"/>
          <w:numId w:val="1"/>
        </w:numPr>
        <w:tabs>
          <w:tab w:val="clear" w:pos="708"/>
          <w:tab w:val="left" w:pos="1134" w:leader="none"/>
        </w:tabs>
        <w:ind w:left="0" w:firstLine="567"/>
        <w:jc w:val="both"/>
        <w:rPr>
          <w:sz w:val="20"/>
        </w:rPr>
      </w:pPr>
      <w:r>
        <w:rPr>
          <w:sz w:val="20"/>
        </w:rPr>
        <w:t xml:space="preserve">Настоящий Договор вступает в силу с момента его подписания Сторонами и заключен сторонами на не определенный срок. </w:t>
      </w:r>
    </w:p>
    <w:p>
      <w:pPr>
        <w:pStyle w:val="ConsPlusNormal"/>
        <w:numPr>
          <w:ilvl w:val="1"/>
          <w:numId w:val="1"/>
        </w:numPr>
        <w:tabs>
          <w:tab w:val="clear" w:pos="708"/>
          <w:tab w:val="left" w:pos="1134" w:leader="none"/>
        </w:tabs>
        <w:ind w:left="0" w:firstLine="567"/>
        <w:jc w:val="both"/>
        <w:rPr>
          <w:spacing w:val="-6"/>
          <w:sz w:val="20"/>
        </w:rPr>
      </w:pPr>
      <w:r>
        <w:rPr>
          <w:spacing w:val="-6"/>
          <w:sz w:val="20"/>
        </w:rPr>
        <w:t>Срок аренды по настоящему Договору – с момента подписания Сторонами Акта приема-передачи Рабочего места.</w:t>
      </w:r>
    </w:p>
    <w:p>
      <w:pPr>
        <w:pStyle w:val="ConsPlusNormal"/>
        <w:numPr>
          <w:ilvl w:val="1"/>
          <w:numId w:val="1"/>
        </w:numPr>
        <w:tabs>
          <w:tab w:val="clear" w:pos="708"/>
          <w:tab w:val="left" w:pos="1134" w:leader="none"/>
        </w:tabs>
        <w:ind w:left="0" w:firstLine="567"/>
        <w:jc w:val="both"/>
        <w:rPr>
          <w:sz w:val="20"/>
        </w:rPr>
      </w:pPr>
      <w:r>
        <w:rPr>
          <w:sz w:val="20"/>
        </w:rPr>
        <w:t>Арендатор обязуется возвратить Рабочее место Арендодателю в течение 1 (одного) календарного дня с момента прекращения настоящего Договора по Акту возврата части нежилого помещения.</w:t>
      </w:r>
    </w:p>
    <w:p>
      <w:pPr>
        <w:pStyle w:val="ConsPlusNormal"/>
        <w:numPr>
          <w:ilvl w:val="1"/>
          <w:numId w:val="1"/>
        </w:numPr>
        <w:tabs>
          <w:tab w:val="clear" w:pos="708"/>
          <w:tab w:val="left" w:pos="1134" w:leader="none"/>
        </w:tabs>
        <w:ind w:left="0" w:firstLine="567"/>
        <w:jc w:val="both"/>
        <w:rPr>
          <w:sz w:val="20"/>
        </w:rPr>
      </w:pPr>
      <w:r>
        <w:rPr>
          <w:sz w:val="20"/>
        </w:rPr>
        <w:t>Любая из Сторон вправе безусловно отказаться от договора в одностороннем внесудебном порядке путем отправки другой стороне письменного уведомления за 7 (семь) дней до предполагаемой даты отказа от Договора.</w:t>
      </w:r>
    </w:p>
    <w:p>
      <w:pPr>
        <w:pStyle w:val="ConsPlusNormal"/>
        <w:ind w:firstLine="567"/>
        <w:jc w:val="both"/>
        <w:rPr>
          <w:sz w:val="20"/>
        </w:rPr>
      </w:pPr>
      <w:r>
        <w:rPr>
          <w:sz w:val="20"/>
        </w:rPr>
      </w:r>
    </w:p>
    <w:p>
      <w:pPr>
        <w:pStyle w:val="ConsPlusNormal"/>
        <w:numPr>
          <w:ilvl w:val="0"/>
          <w:numId w:val="1"/>
        </w:numPr>
        <w:spacing w:before="0" w:after="60"/>
        <w:ind w:left="357" w:hanging="357"/>
        <w:jc w:val="center"/>
        <w:rPr>
          <w:b/>
          <w:b/>
          <w:sz w:val="20"/>
        </w:rPr>
      </w:pPr>
      <w:r>
        <w:rPr>
          <w:b/>
          <w:sz w:val="20"/>
        </w:rPr>
        <w:t>ПОРЯДОК РАЗРЕШЕНИЯ СПОРОВ</w:t>
      </w:r>
    </w:p>
    <w:p>
      <w:pPr>
        <w:pStyle w:val="ConsPlusNormal"/>
        <w:numPr>
          <w:ilvl w:val="1"/>
          <w:numId w:val="1"/>
        </w:numPr>
        <w:tabs>
          <w:tab w:val="clear" w:pos="708"/>
          <w:tab w:val="left" w:pos="1134" w:leader="none"/>
        </w:tabs>
        <w:ind w:left="0" w:firstLine="567"/>
        <w:jc w:val="both"/>
        <w:rPr>
          <w:spacing w:val="-4"/>
          <w:sz w:val="20"/>
        </w:rPr>
      </w:pPr>
      <w:r>
        <w:rPr>
          <w:spacing w:val="-4"/>
          <w:sz w:val="20"/>
        </w:rPr>
        <w:t>Все споры и разногласия между Сторонами по настоящему Договору будут разрешаться путем переговоров.</w:t>
      </w:r>
    </w:p>
    <w:p>
      <w:pPr>
        <w:pStyle w:val="ConsPlusNormal"/>
        <w:numPr>
          <w:ilvl w:val="1"/>
          <w:numId w:val="1"/>
        </w:numPr>
        <w:tabs>
          <w:tab w:val="clear" w:pos="708"/>
          <w:tab w:val="left" w:pos="1134" w:leader="none"/>
        </w:tabs>
        <w:ind w:left="0" w:firstLine="567"/>
        <w:jc w:val="both"/>
        <w:rPr>
          <w:sz w:val="20"/>
        </w:rPr>
      </w:pPr>
      <w:r>
        <w:rPr>
          <w:sz w:val="20"/>
        </w:rPr>
        <w:t>Заинтересованная Сторона направляет претензию в письменной форме, подписанную уполномоченным лицом. Претензия должна быть направлена с использованием средств связи, обеспечивающих фиксирование ее отправления (заказной почтой, электронной почтой и т.д.) и получения, либо вручена другой Стороне под расписку.</w:t>
      </w:r>
    </w:p>
    <w:p>
      <w:pPr>
        <w:pStyle w:val="ConsPlusNormal"/>
        <w:numPr>
          <w:ilvl w:val="1"/>
          <w:numId w:val="1"/>
        </w:numPr>
        <w:tabs>
          <w:tab w:val="clear" w:pos="708"/>
          <w:tab w:val="left" w:pos="1134" w:leader="none"/>
        </w:tabs>
        <w:ind w:left="0" w:firstLine="567"/>
        <w:jc w:val="both"/>
        <w:rPr>
          <w:sz w:val="20"/>
        </w:rPr>
      </w:pPr>
      <w:r>
        <w:rPr>
          <w:sz w:val="20"/>
        </w:rPr>
        <w:t>К претензии должны быть приложены документы, обосновывающие предъявленные заинтересованной Стороной требования (в случае их отсутствия у другой Стороны), и документы, подтверждающие полномочия лица, подписавшего претензию. Указанные документы представляются в форме надлежащим образом заверенных копий. Претензия, направленная без документов, подтверждающих полномочия лица, ее подписавшего, считается непредъявленной и рассмотрению не подлежит.</w:t>
      </w:r>
    </w:p>
    <w:p>
      <w:pPr>
        <w:pStyle w:val="ConsPlusNormal"/>
        <w:numPr>
          <w:ilvl w:val="1"/>
          <w:numId w:val="1"/>
        </w:numPr>
        <w:tabs>
          <w:tab w:val="clear" w:pos="708"/>
          <w:tab w:val="left" w:pos="1134" w:leader="none"/>
        </w:tabs>
        <w:ind w:left="0" w:firstLine="567"/>
        <w:jc w:val="both"/>
        <w:rPr>
          <w:sz w:val="20"/>
        </w:rPr>
      </w:pPr>
      <w:bookmarkStart w:id="1" w:name="P123"/>
      <w:bookmarkEnd w:id="1"/>
      <w:r>
        <w:rPr>
          <w:sz w:val="20"/>
        </w:rPr>
        <w:t>Сторона, которой направлена претензия, обязана рассмотреть полученную претензию и о результатах уведомить в письменной форме заинтересованную Сторону в течение 10 (десяти) календарных рабочих дней со дня получения претензии.</w:t>
      </w:r>
    </w:p>
    <w:p>
      <w:pPr>
        <w:pStyle w:val="ConsPlusNormal"/>
        <w:numPr>
          <w:ilvl w:val="1"/>
          <w:numId w:val="1"/>
        </w:numPr>
        <w:tabs>
          <w:tab w:val="clear" w:pos="708"/>
          <w:tab w:val="left" w:pos="1134" w:leader="none"/>
        </w:tabs>
        <w:ind w:left="0" w:firstLine="567"/>
        <w:jc w:val="both"/>
        <w:rPr>
          <w:sz w:val="20"/>
        </w:rPr>
      </w:pPr>
      <w:r>
        <w:rPr>
          <w:sz w:val="20"/>
        </w:rPr>
        <w:t>В случае неурегулирования разногласий в претензионном порядке, а также в случае неполучения ответа на претензию в течение срока, указанного в п.6.4 настоящего Договора, спор передается на рассмотрение в суд в соответствии с действующим законодательством Российской Федерации.</w:t>
      </w:r>
    </w:p>
    <w:p>
      <w:pPr>
        <w:pStyle w:val="ConsPlusNormal"/>
        <w:ind w:firstLine="567"/>
        <w:jc w:val="both"/>
        <w:rPr>
          <w:sz w:val="20"/>
        </w:rPr>
      </w:pPr>
      <w:r>
        <w:rPr>
          <w:sz w:val="20"/>
        </w:rPr>
      </w:r>
    </w:p>
    <w:p>
      <w:pPr>
        <w:pStyle w:val="ConsPlusNormal"/>
        <w:numPr>
          <w:ilvl w:val="0"/>
          <w:numId w:val="1"/>
        </w:numPr>
        <w:spacing w:before="0" w:after="60"/>
        <w:ind w:left="357" w:hanging="357"/>
        <w:jc w:val="center"/>
        <w:rPr>
          <w:b/>
          <w:b/>
          <w:sz w:val="20"/>
        </w:rPr>
      </w:pPr>
      <w:r>
        <w:rPr>
          <w:b/>
          <w:sz w:val="20"/>
        </w:rPr>
        <w:t>ОБСТОЯТЕЛЬСТВА НЕПРЕОДОЛИМОЙ СИЛЫ</w:t>
      </w:r>
    </w:p>
    <w:p>
      <w:pPr>
        <w:pStyle w:val="ConsPlusNormal"/>
        <w:numPr>
          <w:ilvl w:val="1"/>
          <w:numId w:val="1"/>
        </w:numPr>
        <w:tabs>
          <w:tab w:val="clear" w:pos="708"/>
          <w:tab w:val="left" w:pos="1134" w:leader="none"/>
        </w:tabs>
        <w:ind w:left="0" w:firstLine="567"/>
        <w:jc w:val="both"/>
        <w:rPr>
          <w:sz w:val="20"/>
        </w:rPr>
      </w:pPr>
      <w:r>
        <w:rPr>
          <w:sz w:val="20"/>
        </w:rPr>
        <w:t>Стороны не несут ответственности за неисполнение или ненадлежащее исполнение обязательств, обусловленное непредвиденными обстоятельствами, возникшими помимо воли и желания Сторон, включая объявленную или фактическую войну, гражданские волнения, эпидемии, блокаду, эмбарго, стихийные бедствия: землетрясения, наводнения, пожары.</w:t>
      </w:r>
    </w:p>
    <w:p>
      <w:pPr>
        <w:pStyle w:val="ConsPlusNormal"/>
        <w:numPr>
          <w:ilvl w:val="1"/>
          <w:numId w:val="1"/>
        </w:numPr>
        <w:tabs>
          <w:tab w:val="clear" w:pos="708"/>
          <w:tab w:val="left" w:pos="1134" w:leader="none"/>
        </w:tabs>
        <w:ind w:left="0" w:firstLine="567"/>
        <w:jc w:val="both"/>
        <w:rPr>
          <w:spacing w:val="-2"/>
          <w:sz w:val="20"/>
        </w:rPr>
      </w:pPr>
      <w:r>
        <w:rPr>
          <w:spacing w:val="-2"/>
          <w:sz w:val="20"/>
        </w:rPr>
        <w:t>Сторона, которая не может исполнить своего обязательства, должна известить контрагента о препятствии и его влиянии на исполнение обязательств по Договору в течение 10 (десяти) дней с момента возникновения этих обстоятельств.</w:t>
      </w:r>
    </w:p>
    <w:p>
      <w:pPr>
        <w:pStyle w:val="ConsPlusNormal"/>
        <w:numPr>
          <w:ilvl w:val="1"/>
          <w:numId w:val="1"/>
        </w:numPr>
        <w:tabs>
          <w:tab w:val="clear" w:pos="708"/>
          <w:tab w:val="left" w:pos="1134" w:leader="none"/>
        </w:tabs>
        <w:ind w:left="0" w:firstLine="567"/>
        <w:jc w:val="both"/>
        <w:rPr>
          <w:sz w:val="20"/>
        </w:rPr>
      </w:pPr>
      <w:r>
        <w:rPr>
          <w:sz w:val="20"/>
        </w:rPr>
        <w:t>Сохранение форс-мажорных обстоятельств в течение 30 (тридцати) дней является основанием для расторжения настоящего Договора.</w:t>
      </w:r>
    </w:p>
    <w:p>
      <w:pPr>
        <w:pStyle w:val="ConsPlusNormal"/>
        <w:ind w:left="567" w:hanging="0"/>
        <w:jc w:val="both"/>
        <w:rPr>
          <w:sz w:val="20"/>
        </w:rPr>
      </w:pPr>
      <w:r>
        <w:rPr>
          <w:sz w:val="20"/>
        </w:rPr>
      </w:r>
    </w:p>
    <w:p>
      <w:pPr>
        <w:pStyle w:val="ConsPlusNormal"/>
        <w:numPr>
          <w:ilvl w:val="0"/>
          <w:numId w:val="1"/>
        </w:numPr>
        <w:spacing w:before="0" w:after="60"/>
        <w:ind w:left="357" w:hanging="357"/>
        <w:jc w:val="center"/>
        <w:rPr>
          <w:b/>
          <w:b/>
          <w:sz w:val="20"/>
        </w:rPr>
      </w:pPr>
      <w:r>
        <w:rPr>
          <w:b/>
          <w:sz w:val="20"/>
        </w:rPr>
        <w:t>ЗАКЛЮЧИТЕЛЬНЫЕ ПОЛОЖЕНИЯ</w:t>
      </w:r>
    </w:p>
    <w:p>
      <w:pPr>
        <w:pStyle w:val="ConsPlusNormal"/>
        <w:numPr>
          <w:ilvl w:val="1"/>
          <w:numId w:val="1"/>
        </w:numPr>
        <w:tabs>
          <w:tab w:val="clear" w:pos="708"/>
          <w:tab w:val="left" w:pos="1134" w:leader="none"/>
        </w:tabs>
        <w:ind w:left="0" w:firstLine="567"/>
        <w:jc w:val="both"/>
        <w:rPr>
          <w:sz w:val="20"/>
        </w:rPr>
      </w:pPr>
      <w:r>
        <w:rPr>
          <w:sz w:val="20"/>
        </w:rPr>
        <w:t xml:space="preserve">Настоящий Договор составлен в двух экземплярах, имеющих равную юридическую силу, по одному для каждой из Сторон. </w:t>
      </w:r>
    </w:p>
    <w:p>
      <w:pPr>
        <w:pStyle w:val="Normal"/>
        <w:numPr>
          <w:ilvl w:val="1"/>
          <w:numId w:val="1"/>
        </w:numPr>
        <w:tabs>
          <w:tab w:val="clear" w:pos="708"/>
          <w:tab w:val="left" w:pos="1134" w:leader="none"/>
        </w:tabs>
        <w:ind w:left="0" w:firstLine="567"/>
        <w:jc w:val="both"/>
        <w:rPr>
          <w:sz w:val="20"/>
          <w:szCs w:val="20"/>
        </w:rPr>
      </w:pPr>
      <w:r>
        <w:rPr>
          <w:sz w:val="20"/>
          <w:szCs w:val="20"/>
        </w:rPr>
        <w:t xml:space="preserve">Любого рода уведомления, одобрения, запросы и другая корреспонденция, необходимая для выполнения обязательств Сторон по настоящему договору, направляется в письменном виде и доставляется по выбору инициирующей стороны следующим образом: нарочным или заказным письмом с уведомлением о вручении; путем направления соответствующего уведомления по электронной почте, по номеру мобильного телефона (с помощью смс-сообщений, мессенджеров </w:t>
      </w:r>
      <w:r>
        <w:rPr>
          <w:sz w:val="20"/>
          <w:szCs w:val="20"/>
          <w:lang w:val="en-US"/>
        </w:rPr>
        <w:t>Watsapp</w:t>
      </w:r>
      <w:r>
        <w:rPr>
          <w:sz w:val="20"/>
          <w:szCs w:val="20"/>
        </w:rPr>
        <w:t xml:space="preserve">, </w:t>
      </w:r>
      <w:r>
        <w:rPr>
          <w:sz w:val="20"/>
          <w:szCs w:val="20"/>
          <w:lang w:val="en-US"/>
        </w:rPr>
        <w:t>Viber</w:t>
      </w:r>
      <w:r>
        <w:rPr>
          <w:sz w:val="20"/>
          <w:szCs w:val="20"/>
        </w:rPr>
        <w:t xml:space="preserve">, </w:t>
      </w:r>
      <w:r>
        <w:rPr>
          <w:sz w:val="20"/>
          <w:szCs w:val="20"/>
          <w:lang w:val="en-US"/>
        </w:rPr>
        <w:t>Telegram</w:t>
      </w:r>
      <w:r>
        <w:rPr>
          <w:sz w:val="20"/>
          <w:szCs w:val="20"/>
        </w:rPr>
        <w:t>), указанных в п.9 настоящего Договора.</w:t>
      </w:r>
    </w:p>
    <w:p>
      <w:pPr>
        <w:pStyle w:val="ConsPlusNormal"/>
        <w:numPr>
          <w:ilvl w:val="1"/>
          <w:numId w:val="1"/>
        </w:numPr>
        <w:tabs>
          <w:tab w:val="clear" w:pos="708"/>
          <w:tab w:val="left" w:pos="1134" w:leader="none"/>
        </w:tabs>
        <w:ind w:left="0" w:firstLine="567"/>
        <w:jc w:val="both"/>
        <w:rPr>
          <w:sz w:val="20"/>
        </w:rPr>
      </w:pPr>
      <w:r>
        <w:rPr>
          <w:sz w:val="20"/>
        </w:rPr>
        <w:t>Приложения:</w:t>
      </w:r>
    </w:p>
    <w:p>
      <w:pPr>
        <w:pStyle w:val="ConsPlusNormal"/>
        <w:numPr>
          <w:ilvl w:val="2"/>
          <w:numId w:val="1"/>
        </w:numPr>
        <w:tabs>
          <w:tab w:val="clear" w:pos="708"/>
          <w:tab w:val="left" w:pos="1134" w:leader="none"/>
        </w:tabs>
        <w:ind w:left="0" w:firstLine="567"/>
        <w:jc w:val="both"/>
        <w:rPr>
          <w:sz w:val="20"/>
        </w:rPr>
      </w:pPr>
      <w:r>
        <w:rPr>
          <w:sz w:val="20"/>
        </w:rPr>
        <w:t>Акт приема-передачи Рабочего места (Приложение № 1 к настоящему Договору).</w:t>
      </w:r>
    </w:p>
    <w:p>
      <w:pPr>
        <w:pStyle w:val="ConsPlusNormal"/>
        <w:numPr>
          <w:ilvl w:val="2"/>
          <w:numId w:val="1"/>
        </w:numPr>
        <w:tabs>
          <w:tab w:val="clear" w:pos="708"/>
          <w:tab w:val="left" w:pos="1134" w:leader="none"/>
        </w:tabs>
        <w:ind w:left="0" w:firstLine="567"/>
        <w:jc w:val="both"/>
        <w:rPr>
          <w:sz w:val="20"/>
        </w:rPr>
      </w:pPr>
      <w:r>
        <w:rPr>
          <w:sz w:val="20"/>
        </w:rPr>
        <w:t>Акт возврата Рабочего места (Приложение № 2 к настоящему Договору).</w:t>
      </w:r>
    </w:p>
    <w:p>
      <w:pPr>
        <w:pStyle w:val="ConsPlusNormal"/>
        <w:ind w:left="567" w:hanging="0"/>
        <w:jc w:val="both"/>
        <w:rPr>
          <w:sz w:val="20"/>
        </w:rPr>
      </w:pPr>
      <w:r>
        <w:rPr>
          <w:sz w:val="20"/>
        </w:rPr>
      </w:r>
    </w:p>
    <w:p>
      <w:pPr>
        <w:pStyle w:val="ConsPlusNormal"/>
        <w:numPr>
          <w:ilvl w:val="0"/>
          <w:numId w:val="1"/>
        </w:numPr>
        <w:spacing w:before="0" w:after="60"/>
        <w:ind w:left="357" w:hanging="357"/>
        <w:jc w:val="center"/>
        <w:rPr>
          <w:b/>
          <w:b/>
          <w:sz w:val="20"/>
        </w:rPr>
      </w:pPr>
      <w:r>
        <w:rPr>
          <w:b/>
          <w:sz w:val="20"/>
        </w:rPr>
        <w:t>АДРЕСА И БАНКОВСКИЕ РЕКВИЗИТЫ СТОРОН:</w:t>
      </w:r>
    </w:p>
    <w:tbl>
      <w:tblPr>
        <w:tblStyle w:val="ab"/>
        <w:tblW w:w="1070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52"/>
        <w:gridCol w:w="5351"/>
      </w:tblGrid>
      <w:tr>
        <w:trPr/>
        <w:tc>
          <w:tcPr>
            <w:tcW w:w="5352" w:type="dxa"/>
            <w:tcBorders>
              <w:top w:val="nil"/>
              <w:left w:val="nil"/>
              <w:bottom w:val="nil"/>
            </w:tcBorders>
          </w:tcPr>
          <w:p>
            <w:pPr>
              <w:pStyle w:val="ConsPlusNormal"/>
              <w:widowControl w:val="false"/>
              <w:suppressAutoHyphens w:val="true"/>
              <w:spacing w:before="0" w:after="0"/>
              <w:ind w:firstLine="567"/>
              <w:jc w:val="both"/>
              <w:rPr>
                <w:sz w:val="20"/>
              </w:rPr>
            </w:pPr>
            <w:r>
              <w:rPr>
                <w:rFonts w:eastAsia="Times New Roman" w:cs="Times New Roman"/>
                <w:kern w:val="0"/>
                <w:sz w:val="20"/>
                <w:szCs w:val="20"/>
                <w:lang w:val="ru-RU" w:eastAsia="ru-RU" w:bidi="ar-SA"/>
              </w:rPr>
              <w:t>Арендодатель:</w:t>
            </w:r>
          </w:p>
          <w:p>
            <w:pPr>
              <w:pStyle w:val="11"/>
              <w:widowControl w:val="false"/>
              <w:tabs>
                <w:tab w:val="clear" w:pos="708"/>
                <w:tab w:val="left" w:pos="142" w:leader="none"/>
              </w:tabs>
              <w:suppressAutoHyphens w:val="true"/>
              <w:spacing w:before="0" w:after="0"/>
              <w:jc w:val="left"/>
              <w:rPr>
                <w:rFonts w:ascii="Times New Roman" w:hAnsi="Times New Roman" w:cs="Times New Roman"/>
                <w:b/>
                <w:b/>
                <w:sz w:val="20"/>
                <w:szCs w:val="20"/>
              </w:rPr>
            </w:pPr>
            <w:r>
              <w:rPr>
                <w:rFonts w:eastAsia="Times New Roman" w:cs="Times New Roman" w:ascii="Times New Roman" w:hAnsi="Times New Roman"/>
                <w:b/>
                <w:kern w:val="0"/>
                <w:sz w:val="20"/>
                <w:szCs w:val="20"/>
                <w:lang w:val="ru-RU" w:eastAsia="ru-RU" w:bidi="ar-SA"/>
              </w:rPr>
              <w:t>ООО «ПроНогти»</w:t>
            </w:r>
          </w:p>
          <w:p>
            <w:pPr>
              <w:pStyle w:val="11"/>
              <w:widowControl w:val="false"/>
              <w:tabs>
                <w:tab w:val="clear" w:pos="708"/>
                <w:tab w:val="left" w:pos="142" w:leader="none"/>
              </w:tabs>
              <w:suppressAutoHyphens w:val="true"/>
              <w:spacing w:before="0" w:after="0"/>
              <w:jc w:val="left"/>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Юридический адрес:</w:t>
            </w:r>
          </w:p>
          <w:p>
            <w:pPr>
              <w:pStyle w:val="11"/>
              <w:widowControl w:val="false"/>
              <w:tabs>
                <w:tab w:val="clear" w:pos="708"/>
                <w:tab w:val="left" w:pos="142" w:leader="none"/>
              </w:tabs>
              <w:suppressAutoHyphens w:val="true"/>
              <w:spacing w:before="0" w:after="0"/>
              <w:jc w:val="left"/>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625048, г. Тюмень, ул. Дамбовская, д. 2, стр. 5, офис 1;</w:t>
            </w:r>
          </w:p>
          <w:p>
            <w:pPr>
              <w:pStyle w:val="11"/>
              <w:widowControl w:val="false"/>
              <w:tabs>
                <w:tab w:val="clear" w:pos="708"/>
                <w:tab w:val="left" w:pos="142" w:leader="none"/>
              </w:tabs>
              <w:suppressAutoHyphens w:val="true"/>
              <w:spacing w:before="0" w:after="0"/>
              <w:jc w:val="left"/>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Фактический адрес:</w:t>
            </w:r>
          </w:p>
          <w:p>
            <w:pPr>
              <w:pStyle w:val="11"/>
              <w:widowControl w:val="false"/>
              <w:tabs>
                <w:tab w:val="clear" w:pos="708"/>
                <w:tab w:val="left" w:pos="142" w:leader="none"/>
              </w:tabs>
              <w:suppressAutoHyphens w:val="true"/>
              <w:spacing w:before="0" w:after="0"/>
              <w:jc w:val="left"/>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625053, г. Тюмень, бульвар Бориса Щербины, д. 20/2;</w:t>
            </w:r>
          </w:p>
          <w:p>
            <w:pPr>
              <w:pStyle w:val="11"/>
              <w:widowControl w:val="false"/>
              <w:tabs>
                <w:tab w:val="clear" w:pos="708"/>
                <w:tab w:val="left" w:pos="142" w:leader="none"/>
              </w:tabs>
              <w:suppressAutoHyphens w:val="true"/>
              <w:spacing w:before="0" w:after="0"/>
              <w:jc w:val="left"/>
              <w:rPr>
                <w:rFonts w:ascii="Times New Roman" w:hAnsi="Times New Roman" w:cs="Times New Roman"/>
                <w:sz w:val="20"/>
                <w:szCs w:val="20"/>
                <w:lang w:val="en-US"/>
              </w:rPr>
            </w:pPr>
            <w:r>
              <w:rPr>
                <w:rFonts w:eastAsia="Times New Roman" w:cs="Times New Roman" w:ascii="Times New Roman" w:hAnsi="Times New Roman"/>
                <w:kern w:val="0"/>
                <w:sz w:val="20"/>
                <w:szCs w:val="20"/>
                <w:lang w:val="ru-RU" w:eastAsia="ru-RU" w:bidi="ar-SA"/>
              </w:rPr>
              <w:t>тел</w:t>
            </w:r>
            <w:r>
              <w:rPr>
                <w:rFonts w:eastAsia="Times New Roman" w:cs="Times New Roman" w:ascii="Times New Roman" w:hAnsi="Times New Roman"/>
                <w:kern w:val="0"/>
                <w:sz w:val="20"/>
                <w:szCs w:val="20"/>
                <w:lang w:val="en-US" w:eastAsia="ru-RU" w:bidi="ar-SA"/>
              </w:rPr>
              <w:t>.: +7 (3452) 533-522, +7 (915) 385-25-51;</w:t>
            </w:r>
          </w:p>
          <w:p>
            <w:pPr>
              <w:pStyle w:val="11"/>
              <w:widowControl w:val="false"/>
              <w:tabs>
                <w:tab w:val="clear" w:pos="708"/>
                <w:tab w:val="left" w:pos="142" w:leader="none"/>
              </w:tabs>
              <w:suppressAutoHyphens w:val="true"/>
              <w:spacing w:before="0" w:after="0"/>
              <w:jc w:val="left"/>
              <w:rPr>
                <w:rFonts w:ascii="Times New Roman" w:hAnsi="Times New Roman" w:cs="Times New Roman"/>
                <w:sz w:val="20"/>
                <w:szCs w:val="20"/>
                <w:lang w:val="en-US"/>
              </w:rPr>
            </w:pPr>
            <w:r>
              <w:rPr>
                <w:rFonts w:eastAsia="Times New Roman" w:cs="Times New Roman" w:ascii="Times New Roman" w:hAnsi="Times New Roman"/>
                <w:kern w:val="0"/>
                <w:sz w:val="20"/>
                <w:szCs w:val="20"/>
                <w:lang w:val="en-US" w:eastAsia="ru-RU" w:bidi="ar-SA"/>
              </w:rPr>
              <w:t xml:space="preserve">e-mail: </w:t>
            </w:r>
            <w:hyperlink r:id="rId2">
              <w:r>
                <w:rPr>
                  <w:rFonts w:eastAsia="Times New Roman" w:cs="Times New Roman" w:ascii="Times New Roman" w:hAnsi="Times New Roman"/>
                  <w:kern w:val="0"/>
                  <w:sz w:val="20"/>
                  <w:szCs w:val="20"/>
                  <w:lang w:val="en-US" w:eastAsia="ru-RU" w:bidi="ar-SA"/>
                </w:rPr>
                <w:t>pronogti.franchise@gmail.com</w:t>
              </w:r>
            </w:hyperlink>
            <w:r>
              <w:rPr>
                <w:rFonts w:eastAsia="Times New Roman" w:cs="Times New Roman" w:ascii="Times New Roman" w:hAnsi="Times New Roman"/>
                <w:kern w:val="0"/>
                <w:sz w:val="20"/>
                <w:szCs w:val="20"/>
                <w:lang w:val="en-US" w:eastAsia="ru-RU" w:bidi="ar-SA"/>
              </w:rPr>
              <w:t>;</w:t>
            </w:r>
          </w:p>
          <w:p>
            <w:pPr>
              <w:pStyle w:val="11"/>
              <w:widowControl w:val="false"/>
              <w:tabs>
                <w:tab w:val="clear" w:pos="708"/>
                <w:tab w:val="left" w:pos="142" w:leader="none"/>
              </w:tabs>
              <w:suppressAutoHyphens w:val="true"/>
              <w:spacing w:before="0" w:after="0"/>
              <w:jc w:val="left"/>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ОГРН 1227200017660 / ИНН 7203545676 / КПП 720301001;</w:t>
            </w:r>
          </w:p>
          <w:p>
            <w:pPr>
              <w:pStyle w:val="11"/>
              <w:widowControl w:val="false"/>
              <w:tabs>
                <w:tab w:val="clear" w:pos="708"/>
                <w:tab w:val="left" w:pos="142" w:leader="none"/>
              </w:tabs>
              <w:suppressAutoHyphens w:val="true"/>
              <w:spacing w:before="0" w:after="0"/>
              <w:jc w:val="left"/>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р/с 40702 810 001 500 155 408 в ООО "Банк Точка";</w:t>
            </w:r>
          </w:p>
          <w:p>
            <w:pPr>
              <w:pStyle w:val="11"/>
              <w:widowControl w:val="false"/>
              <w:tabs>
                <w:tab w:val="clear" w:pos="708"/>
                <w:tab w:val="left" w:pos="142" w:leader="none"/>
              </w:tabs>
              <w:suppressAutoHyphens w:val="true"/>
              <w:spacing w:before="0" w:after="0"/>
              <w:jc w:val="left"/>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БИК 044525104; к/с 30101 810 745 374 525 104.</w:t>
            </w:r>
          </w:p>
          <w:p>
            <w:pPr>
              <w:pStyle w:val="11"/>
              <w:widowControl w:val="false"/>
              <w:tabs>
                <w:tab w:val="clear" w:pos="708"/>
                <w:tab w:val="left" w:pos="142" w:leader="none"/>
              </w:tabs>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bookmarkStart w:id="2" w:name="_GoBack"/>
            <w:bookmarkStart w:id="3" w:name="_GoBack"/>
            <w:bookmarkEnd w:id="3"/>
          </w:p>
          <w:p>
            <w:pPr>
              <w:pStyle w:val="11"/>
              <w:widowControl w:val="false"/>
              <w:tabs>
                <w:tab w:val="clear" w:pos="708"/>
                <w:tab w:val="left" w:pos="142" w:leader="none"/>
              </w:tabs>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p>
            <w:pPr>
              <w:pStyle w:val="11"/>
              <w:widowControl w:val="false"/>
              <w:tabs>
                <w:tab w:val="clear" w:pos="708"/>
                <w:tab w:val="left" w:pos="142" w:leader="none"/>
              </w:tabs>
              <w:suppressAutoHyphens w:val="true"/>
              <w:spacing w:before="0" w:after="0"/>
              <w:jc w:val="left"/>
              <w:rPr>
                <w:rFonts w:ascii="Times New Roman" w:hAnsi="Times New Roman" w:cs="Times New Roman"/>
                <w:sz w:val="20"/>
                <w:szCs w:val="20"/>
              </w:rPr>
            </w:pPr>
            <w:r>
              <w:rPr>
                <w:rFonts w:cs="Times New Roman" w:ascii="Times New Roman" w:hAnsi="Times New Roman"/>
                <w:sz w:val="20"/>
                <w:szCs w:val="20"/>
              </w:rPr>
            </w:r>
          </w:p>
          <w:p>
            <w:pPr>
              <w:pStyle w:val="11"/>
              <w:widowControl w:val="false"/>
              <w:tabs>
                <w:tab w:val="clear" w:pos="708"/>
                <w:tab w:val="left" w:pos="142" w:leader="none"/>
              </w:tabs>
              <w:suppressAutoHyphens w:val="true"/>
              <w:spacing w:before="0" w:after="0"/>
              <w:jc w:val="left"/>
              <w:rPr>
                <w:rFonts w:ascii="Times New Roman" w:hAnsi="Times New Roman" w:cs="Times New Roman"/>
                <w:b/>
                <w:b/>
                <w:sz w:val="20"/>
                <w:szCs w:val="20"/>
              </w:rPr>
            </w:pPr>
            <w:r>
              <w:rPr>
                <w:rFonts w:eastAsia="Times New Roman" w:cs="Times New Roman" w:ascii="Times New Roman" w:hAnsi="Times New Roman"/>
                <w:kern w:val="0"/>
                <w:sz w:val="20"/>
                <w:szCs w:val="20"/>
                <w:lang w:val="ru-RU" w:eastAsia="ru-RU" w:bidi="ar-SA"/>
              </w:rPr>
              <w:t xml:space="preserve">Представитель: ______________________ / </w:t>
            </w:r>
            <w:r>
              <w:rPr>
                <w:rFonts w:eastAsia="Times New Roman" w:cs="Times New Roman" w:ascii="Times New Roman" w:hAnsi="Times New Roman"/>
                <w:b/>
                <w:kern w:val="0"/>
                <w:sz w:val="20"/>
                <w:szCs w:val="20"/>
                <w:lang w:val="ru-RU" w:eastAsia="ru-RU" w:bidi="ar-SA"/>
              </w:rPr>
              <w:t>В.С. Давыдова</w:t>
            </w:r>
          </w:p>
          <w:p>
            <w:pPr>
              <w:pStyle w:val="11"/>
              <w:widowControl w:val="false"/>
              <w:tabs>
                <w:tab w:val="clear" w:pos="708"/>
                <w:tab w:val="left" w:pos="142" w:leader="none"/>
              </w:tabs>
              <w:suppressAutoHyphens w:val="true"/>
              <w:spacing w:before="0" w:after="0"/>
              <w:jc w:val="left"/>
              <w:rPr>
                <w:sz w:val="20"/>
                <w:szCs w:val="20"/>
              </w:rPr>
            </w:pPr>
            <w:r>
              <w:rPr>
                <w:rFonts w:eastAsia="Times New Roman" w:cs="Times New Roman" w:ascii="Times New Roman" w:hAnsi="Times New Roman"/>
                <w:b/>
                <w:kern w:val="0"/>
                <w:sz w:val="20"/>
                <w:szCs w:val="20"/>
                <w:lang w:val="ru-RU" w:eastAsia="ru-RU" w:bidi="ar-SA"/>
              </w:rPr>
              <w:tab/>
              <w:tab/>
            </w:r>
            <w:r>
              <w:rPr>
                <w:rFonts w:eastAsia="Times New Roman" w:cs="Times New Roman" w:ascii="Times New Roman" w:hAnsi="Times New Roman"/>
                <w:color w:val="BFBFBF" w:themeColor="background1" w:themeShade="bf"/>
                <w:kern w:val="0"/>
                <w:sz w:val="20"/>
                <w:szCs w:val="20"/>
                <w:lang w:val="ru-RU" w:eastAsia="ru-RU" w:bidi="ar-SA"/>
              </w:rPr>
              <w:t>м.п.</w:t>
            </w:r>
            <w:r>
              <w:rPr>
                <w:rFonts w:eastAsia="Times New Roman" w:cs="Times New Roman" w:ascii="Times New Roman" w:hAnsi="Times New Roman"/>
                <w:b/>
                <w:kern w:val="0"/>
                <w:sz w:val="20"/>
                <w:szCs w:val="20"/>
                <w:lang w:val="ru-RU" w:eastAsia="ru-RU" w:bidi="ar-SA"/>
              </w:rPr>
              <w:tab/>
              <w:tab/>
            </w:r>
            <w:r>
              <w:rPr>
                <w:rFonts w:eastAsia="Times New Roman" w:cs="Times New Roman" w:ascii="Times New Roman" w:hAnsi="Times New Roman"/>
                <w:color w:val="BFBFBF"/>
                <w:kern w:val="0"/>
                <w:sz w:val="20"/>
                <w:szCs w:val="20"/>
                <w:lang w:val="ru-RU" w:eastAsia="ru-RU" w:bidi="ar-SA"/>
              </w:rPr>
              <w:t>(подпись)</w:t>
            </w:r>
          </w:p>
        </w:tc>
        <w:tc>
          <w:tcPr>
            <w:tcW w:w="5351" w:type="dxa"/>
            <w:tcBorders>
              <w:top w:val="nil"/>
              <w:bottom w:val="nil"/>
              <w:right w:val="nil"/>
            </w:tcBorders>
          </w:tcPr>
          <w:p>
            <w:pPr>
              <w:pStyle w:val="ConsPlusNormal"/>
              <w:widowControl w:val="false"/>
              <w:suppressAutoHyphens w:val="true"/>
              <w:spacing w:before="0" w:after="0"/>
              <w:ind w:firstLine="567"/>
              <w:jc w:val="both"/>
              <w:rPr>
                <w:sz w:val="20"/>
              </w:rPr>
            </w:pPr>
            <w:r>
              <w:rPr>
                <w:rFonts w:eastAsia="Times New Roman" w:cs="Times New Roman"/>
                <w:kern w:val="0"/>
                <w:sz w:val="20"/>
                <w:szCs w:val="20"/>
                <w:lang w:val="ru-RU" w:eastAsia="ru-RU" w:bidi="ar-SA"/>
              </w:rPr>
              <w:t>Арендатор:</w:t>
            </w:r>
          </w:p>
          <w:p>
            <w:pPr>
              <w:pStyle w:val="ConsPlusNormal"/>
              <w:widowControl w:val="false"/>
              <w:suppressAutoHyphens w:val="true"/>
              <w:spacing w:lineRule="auto" w:line="300" w:before="0" w:after="0"/>
              <w:jc w:val="both"/>
              <w:rPr>
                <w:sz w:val="20"/>
              </w:rPr>
            </w:pPr>
            <w:r>
              <w:rPr>
                <w:rFonts w:eastAsia="Times New Roman" w:cs="Times New Roman"/>
                <w:b/>
                <w:kern w:val="0"/>
                <w:sz w:val="20"/>
                <w:szCs w:val="20"/>
                <w:lang w:val="ru-RU" w:eastAsia="ru-RU" w:bidi="ar-SA"/>
              </w:rPr>
              <w:t>ФИО</w:t>
            </w:r>
            <w:r>
              <w:rPr>
                <w:rFonts w:eastAsia="Times New Roman" w:cs="Times New Roman"/>
                <w:kern w:val="0"/>
                <w:sz w:val="20"/>
                <w:szCs w:val="20"/>
                <w:lang w:val="ru-RU" w:eastAsia="ru-RU" w:bidi="ar-SA"/>
              </w:rPr>
              <w:t xml:space="preserve">: </w:t>
            </w:r>
            <w:r>
              <w:rPr>
                <w:rFonts w:eastAsia="Times New Roman" w:cs="Times New Roman"/>
                <w:b/>
                <w:bCs/>
                <w:kern w:val="0"/>
                <w:sz w:val="20"/>
                <w:szCs w:val="20"/>
                <w:lang w:val="ru-RU" w:eastAsia="ru-RU" w:bidi="ar-SA"/>
              </w:rPr>
              <w:t>${flNameShort}</w:t>
            </w:r>
            <w:r>
              <w:rPr>
                <w:rFonts w:eastAsia="Times New Roman" w:cs="Times New Roman"/>
                <w:kern w:val="0"/>
                <w:sz w:val="20"/>
                <w:szCs w:val="20"/>
                <w:lang w:val="ru-RU" w:eastAsia="ru-RU" w:bidi="ar-SA"/>
              </w:rPr>
              <w:t>;</w:t>
            </w:r>
          </w:p>
          <w:p>
            <w:pPr>
              <w:pStyle w:val="ConsPlusNormal"/>
              <w:widowControl w:val="false"/>
              <w:suppressAutoHyphens w:val="true"/>
              <w:spacing w:lineRule="auto" w:line="300" w:before="0" w:after="0"/>
              <w:jc w:val="both"/>
              <w:rPr>
                <w:sz w:val="20"/>
              </w:rPr>
            </w:pPr>
            <w:r>
              <w:rPr>
                <w:rFonts w:eastAsia="Times New Roman" w:cs="Times New Roman"/>
                <w:kern w:val="0"/>
                <w:sz w:val="20"/>
                <w:szCs w:val="20"/>
                <w:lang w:val="ru-RU" w:eastAsia="ru-RU" w:bidi="ar-SA"/>
              </w:rPr>
              <w:t>дата рождения: ${flBirthdate}; адрес регистрации: ${flAddressReg}; тел.: ${flTel};</w:t>
            </w:r>
          </w:p>
          <w:p>
            <w:pPr>
              <w:pStyle w:val="ConsPlusNormal"/>
              <w:widowControl w:val="false"/>
              <w:suppressAutoHyphens w:val="true"/>
              <w:spacing w:lineRule="auto" w:line="300" w:before="0" w:after="0"/>
              <w:jc w:val="both"/>
              <w:rPr>
                <w:sz w:val="20"/>
              </w:rPr>
            </w:pPr>
            <w:r>
              <w:rPr>
                <w:rFonts w:eastAsia="Times New Roman" w:cs="Times New Roman"/>
                <w:kern w:val="0"/>
                <w:sz w:val="20"/>
                <w:szCs w:val="20"/>
                <w:lang w:val="ru-RU" w:eastAsia="ru-RU" w:bidi="ar-SA"/>
              </w:rPr>
              <w:t>паспорт: серия: ${flPassSeries}; номер: ${flPassNum};</w:t>
            </w:r>
          </w:p>
          <w:p>
            <w:pPr>
              <w:pStyle w:val="ConsPlusNormal"/>
              <w:widowControl w:val="false"/>
              <w:suppressAutoHyphens w:val="true"/>
              <w:spacing w:lineRule="auto" w:line="300" w:before="0" w:after="0"/>
              <w:jc w:val="both"/>
              <w:rPr>
                <w:sz w:val="20"/>
              </w:rPr>
            </w:pPr>
            <w:r>
              <w:rPr>
                <w:rFonts w:eastAsia="Times New Roman" w:cs="Times New Roman"/>
                <w:kern w:val="0"/>
                <w:sz w:val="20"/>
                <w:szCs w:val="20"/>
                <w:lang w:val="ru-RU" w:eastAsia="ru-RU" w:bidi="ar-SA"/>
              </w:rPr>
              <w:t>дата выдачи: ${flPassIssueDate}; кем выдан: ${flPassIssueBody}; код подразделения: ${flPassDepCode}.</w:t>
            </w:r>
          </w:p>
          <w:p>
            <w:pPr>
              <w:pStyle w:val="ConsPlusNormal"/>
              <w:widowControl w:val="false"/>
              <w:suppressAutoHyphens w:val="true"/>
              <w:spacing w:before="0" w:after="0"/>
              <w:jc w:val="both"/>
              <w:rPr>
                <w:sz w:val="20"/>
              </w:rPr>
            </w:pPr>
            <w:r>
              <w:rPr>
                <w:rFonts w:eastAsia="Times New Roman" w:cs="Times New Roman"/>
                <w:kern w:val="0"/>
                <w:sz w:val="20"/>
                <w:szCs w:val="20"/>
                <w:lang w:val="ru-RU" w:eastAsia="ru-RU" w:bidi="ar-SA"/>
              </w:rPr>
              <w:t>ИНН ${flInn} БИК ${bankBik}</w:t>
            </w:r>
          </w:p>
          <w:p>
            <w:pPr>
              <w:pStyle w:val="ConsPlusNormal"/>
              <w:widowControl w:val="false"/>
              <w:suppressAutoHyphens w:val="true"/>
              <w:spacing w:before="0" w:after="0"/>
              <w:jc w:val="both"/>
              <w:rPr>
                <w:sz w:val="20"/>
              </w:rPr>
            </w:pPr>
            <w:r>
              <w:rPr>
                <w:rFonts w:eastAsia="Times New Roman" w:cs="Times New Roman"/>
                <w:kern w:val="0"/>
                <w:sz w:val="20"/>
                <w:szCs w:val="20"/>
                <w:lang w:val="ru-RU" w:eastAsia="ru-RU" w:bidi="ar-SA"/>
              </w:rPr>
              <w:tab/>
            </w:r>
            <w:r>
              <w:rPr>
                <w:rFonts w:eastAsia="Times New Roman" w:cs="Times New Roman"/>
                <w:color w:val="BFBFBF" w:themeColor="background1" w:themeShade="bf"/>
                <w:kern w:val="0"/>
                <w:sz w:val="20"/>
                <w:szCs w:val="20"/>
                <w:lang w:val="ru-RU" w:eastAsia="ru-RU" w:bidi="ar-SA"/>
              </w:rPr>
              <w:t>(самозанятого)</w:t>
            </w:r>
          </w:p>
          <w:p>
            <w:pPr>
              <w:pStyle w:val="ConsPlusNonformat"/>
              <w:widowControl w:val="false"/>
              <w:suppressAutoHyphens w:val="true"/>
              <w:spacing w:lineRule="auto" w:line="300" w:before="0" w:after="0"/>
              <w:jc w:val="both"/>
              <w:rPr>
                <w:rFonts w:ascii="Times New Roman" w:hAnsi="Times New Roman" w:cs="Times New Roman"/>
              </w:rPr>
            </w:pPr>
            <w:r>
              <w:rPr>
                <w:rFonts w:eastAsia="Times New Roman" w:cs="Times New Roman" w:ascii="Times New Roman" w:hAnsi="Times New Roman"/>
                <w:kern w:val="0"/>
                <w:sz w:val="20"/>
                <w:szCs w:val="20"/>
                <w:lang w:val="ru-RU" w:eastAsia="ru-RU" w:bidi="ar-SA"/>
              </w:rPr>
              <w:t>р/с ${bankAccNum}.</w:t>
            </w:r>
          </w:p>
          <w:p>
            <w:pPr>
              <w:pStyle w:val="ConsPlusNonformat"/>
              <w:widowControl w:val="false"/>
              <w:suppressAutoHyphens w:val="true"/>
              <w:spacing w:before="0" w:after="0"/>
              <w:jc w:val="both"/>
              <w:rPr>
                <w:rFonts w:ascii="Times New Roman" w:hAnsi="Times New Roman" w:cs="Times New Roman"/>
              </w:rPr>
            </w:pPr>
            <w:r>
              <w:rPr>
                <w:rFonts w:cs="Times New Roman" w:ascii="Times New Roman" w:hAnsi="Times New Roman"/>
              </w:rPr>
            </w:r>
          </w:p>
          <w:p>
            <w:pPr>
              <w:pStyle w:val="ConsPlusNonformat"/>
              <w:widowControl w:val="false"/>
              <w:suppressAutoHyphens w:val="true"/>
              <w:spacing w:before="0" w:after="0"/>
              <w:jc w:val="both"/>
              <w:rPr>
                <w:rFonts w:ascii="Times New Roman" w:hAnsi="Times New Roman" w:cs="Times New Roman"/>
              </w:rPr>
            </w:pPr>
            <w:r>
              <w:rPr>
                <w:rFonts w:cs="Times New Roman" w:ascii="Times New Roman" w:hAnsi="Times New Roman"/>
              </w:rPr>
              <w:drawing>
                <wp:anchor behindDoc="1" distT="0" distB="0" distL="0" distR="0" simplePos="0" locked="0" layoutInCell="0" allowOverlap="1" relativeHeight="7">
                  <wp:simplePos x="0" y="0"/>
                  <wp:positionH relativeFrom="column">
                    <wp:posOffset>683260</wp:posOffset>
                  </wp:positionH>
                  <wp:positionV relativeFrom="paragraph">
                    <wp:posOffset>5080</wp:posOffset>
                  </wp:positionV>
                  <wp:extent cx="341630" cy="294005"/>
                  <wp:effectExtent l="0" t="0" r="0" b="0"/>
                  <wp:wrapSquare wrapText="largest"/>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3"/>
                          <a:stretch>
                            <a:fillRect/>
                          </a:stretch>
                        </pic:blipFill>
                        <pic:spPr bwMode="auto">
                          <a:xfrm>
                            <a:off x="0" y="0"/>
                            <a:ext cx="341630" cy="294005"/>
                          </a:xfrm>
                          <a:prstGeom prst="rect">
                            <a:avLst/>
                          </a:prstGeom>
                        </pic:spPr>
                      </pic:pic>
                    </a:graphicData>
                  </a:graphic>
                </wp:anchor>
              </w:drawing>
            </w:r>
          </w:p>
          <w:p>
            <w:pPr>
              <w:pStyle w:val="ConsPlusNonformat"/>
              <w:widowControl w:val="false"/>
              <w:suppressAutoHyphens w:val="true"/>
              <w:spacing w:before="0" w:after="0"/>
              <w:jc w:val="both"/>
              <w:rPr>
                <w:rFonts w:ascii="Times New Roman" w:hAnsi="Times New Roman" w:cs="Times New Roman"/>
              </w:rPr>
            </w:pPr>
            <w:r>
              <w:rPr>
                <w:rFonts w:eastAsia="Times New Roman" w:cs="Times New Roman" w:ascii="Times New Roman" w:hAnsi="Times New Roman"/>
                <w:kern w:val="0"/>
                <w:sz w:val="20"/>
                <w:szCs w:val="20"/>
                <w:lang w:val="ru-RU" w:eastAsia="ru-RU" w:bidi="ar-SA"/>
              </w:rPr>
              <w:t>Арендатор:                                                       /${flNameShort}/</w:t>
            </w:r>
          </w:p>
          <w:p>
            <w:pPr>
              <w:pStyle w:val="ConsPlusNonformat"/>
              <w:widowControl w:val="false"/>
              <w:suppressAutoHyphens w:val="true"/>
              <w:spacing w:before="0" w:after="0"/>
              <w:jc w:val="both"/>
              <w:rPr>
                <w:rFonts w:ascii="Times New Roman" w:hAnsi="Times New Roman" w:cs="Times New Roman"/>
              </w:rPr>
            </w:pPr>
            <w:r>
              <w:rPr>
                <w:rFonts w:eastAsia="Times New Roman" w:cs="Times New Roman" w:ascii="Times New Roman" w:hAnsi="Times New Roman"/>
                <w:kern w:val="0"/>
                <w:sz w:val="20"/>
                <w:szCs w:val="20"/>
                <w:lang w:val="ru-RU" w:eastAsia="ru-RU" w:bidi="ar-SA"/>
              </w:rPr>
              <w:tab/>
              <w:tab/>
            </w:r>
            <w:r>
              <w:rPr>
                <w:rFonts w:eastAsia="Times New Roman" w:cs="Times New Roman" w:ascii="Times New Roman" w:hAnsi="Times New Roman"/>
                <w:color w:val="BFBFBF" w:themeColor="background1" w:themeShade="bf"/>
                <w:kern w:val="0"/>
                <w:sz w:val="20"/>
                <w:szCs w:val="20"/>
                <w:lang w:val="ru-RU" w:eastAsia="ru-RU" w:bidi="ar-SA"/>
              </w:rPr>
              <w:t xml:space="preserve"> (подпись) </w:t>
              <w:tab/>
              <w:tab/>
              <w:t xml:space="preserve">   (Ф.И.О.)</w:t>
            </w:r>
          </w:p>
        </w:tc>
      </w:tr>
    </w:tbl>
    <w:p>
      <w:pPr>
        <w:pStyle w:val="ConsPlusNormal"/>
        <w:ind w:firstLine="567"/>
        <w:jc w:val="right"/>
        <w:rPr>
          <w:sz w:val="20"/>
        </w:rPr>
      </w:pPr>
      <w:r>
        <w:br w:type="page"/>
      </w:r>
      <w:r>
        <w:rPr>
          <w:sz w:val="20"/>
        </w:rPr>
        <w:t>Приложение №1 к Договору аренды рабочего места № ${dogovorNum}</w:t>
      </w:r>
    </w:p>
    <w:p>
      <w:pPr>
        <w:pStyle w:val="ConsPlusNormal"/>
        <w:ind w:firstLine="567"/>
        <w:jc w:val="center"/>
        <w:rPr>
          <w:sz w:val="20"/>
        </w:rPr>
      </w:pPr>
      <w:r>
        <w:rPr>
          <w:sz w:val="20"/>
        </w:rPr>
      </w:r>
    </w:p>
    <w:p>
      <w:pPr>
        <w:pStyle w:val="ConsPlusNormal"/>
        <w:jc w:val="center"/>
        <w:rPr>
          <w:sz w:val="20"/>
        </w:rPr>
      </w:pPr>
      <w:r>
        <w:rPr>
          <w:sz w:val="20"/>
        </w:rPr>
        <w:t xml:space="preserve">Акт приема-передачи рабочего места в аренду </w:t>
      </w:r>
    </w:p>
    <w:p>
      <w:pPr>
        <w:pStyle w:val="ConsPlusNormal"/>
        <w:jc w:val="center"/>
        <w:rPr>
          <w:sz w:val="20"/>
        </w:rPr>
      </w:pPr>
      <w:r>
        <w:rPr>
          <w:sz w:val="20"/>
        </w:rPr>
        <w:t>к договору аренды рабочего места ${dogovorNum} от "${dateDay}" ${dateMonthStr} ${dateYear}г.</w:t>
      </w:r>
    </w:p>
    <w:p>
      <w:pPr>
        <w:pStyle w:val="ConsPlusNormal"/>
        <w:ind w:firstLine="567"/>
        <w:jc w:val="both"/>
        <w:rPr>
          <w:sz w:val="20"/>
        </w:rPr>
      </w:pPr>
      <w:r>
        <w:rPr>
          <w:sz w:val="20"/>
        </w:rPr>
      </w:r>
    </w:p>
    <w:p>
      <w:pPr>
        <w:pStyle w:val="ConsPlusNonformat"/>
        <w:jc w:val="both"/>
        <w:rPr>
          <w:rFonts w:ascii="Times New Roman" w:hAnsi="Times New Roman" w:cs="Times New Roman"/>
        </w:rPr>
      </w:pPr>
      <w:r>
        <w:rPr>
          <w:rFonts w:cs="Times New Roman" w:ascii="Times New Roman" w:hAnsi="Times New Roman"/>
        </w:rPr>
        <w:t xml:space="preserve">г. Тюмень </w:t>
        <w:tab/>
        <w:tab/>
        <w:tab/>
        <w:tab/>
        <w:tab/>
        <w:tab/>
        <w:tab/>
        <w:tab/>
        <w:tab/>
        <w:t xml:space="preserve"> </w:t>
        <w:tab/>
        <w:t>"</w:t>
      </w:r>
      <w:r>
        <w:rPr>
          <w:rFonts w:cs="Times New Roman" w:ascii="Times New Roman" w:hAnsi="Times New Roman"/>
          <w:sz w:val="20"/>
        </w:rPr>
        <w:t>${dateDay}</w:t>
      </w:r>
      <w:r>
        <w:rPr>
          <w:rFonts w:cs="Times New Roman" w:ascii="Times New Roman" w:hAnsi="Times New Roman"/>
        </w:rPr>
        <w:t xml:space="preserve">" </w:t>
      </w:r>
      <w:r>
        <w:rPr>
          <w:rFonts w:cs="Times New Roman" w:ascii="Times New Roman" w:hAnsi="Times New Roman"/>
          <w:sz w:val="20"/>
        </w:rPr>
        <w:t>${dateMonthStr}</w:t>
      </w:r>
      <w:r>
        <w:rPr>
          <w:rFonts w:cs="Times New Roman" w:ascii="Times New Roman" w:hAnsi="Times New Roman"/>
        </w:rPr>
        <w:t xml:space="preserve"> </w:t>
      </w:r>
      <w:r>
        <w:rPr>
          <w:rFonts w:cs="Times New Roman" w:ascii="Times New Roman" w:hAnsi="Times New Roman"/>
          <w:sz w:val="20"/>
        </w:rPr>
        <w:t>${dateYear}</w:t>
      </w:r>
      <w:r>
        <w:rPr>
          <w:rFonts w:cs="Times New Roman" w:ascii="Times New Roman" w:hAnsi="Times New Roman"/>
        </w:rPr>
        <w:t>г.</w:t>
      </w:r>
    </w:p>
    <w:p>
      <w:pPr>
        <w:pStyle w:val="ConsPlusNonformat"/>
        <w:ind w:firstLine="567"/>
        <w:jc w:val="both"/>
        <w:rPr>
          <w:rFonts w:ascii="Times New Roman" w:hAnsi="Times New Roman" w:cs="Times New Roman"/>
        </w:rPr>
      </w:pPr>
      <w:r>
        <w:rPr>
          <w:rFonts w:cs="Times New Roman" w:ascii="Times New Roman" w:hAnsi="Times New Roman"/>
        </w:rPr>
      </w:r>
    </w:p>
    <w:p>
      <w:pPr>
        <w:pStyle w:val="ConsPlusNonformat"/>
        <w:ind w:firstLine="567"/>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ООО «ПроНогти», именуемое в дальнейшем "Арендодатель", в лице Давыдовой Виктории Сергеевны, действующей на основании Доверенности № 2 от 01.06.2023, с одной стороны, и </w:t>
      </w:r>
    </w:p>
    <w:p>
      <w:pPr>
        <w:pStyle w:val="ConsPlusNonformat"/>
        <w:ind w:firstLine="567"/>
        <w:jc w:val="both"/>
        <w:rPr>
          <w:rFonts w:ascii="Times New Roman" w:hAnsi="Times New Roman" w:cs="Times New Roman"/>
        </w:rPr>
      </w:pPr>
      <w:r>
        <w:rPr>
          <w:rFonts w:cs="Times New Roman" w:ascii="Times New Roman" w:hAnsi="Times New Roman"/>
        </w:rPr>
        <w:t>Гражданин(ка) ${flName}, именуемая(ый) в дальнейшем "Арендатор", с другой стороны, совместно именуемые "Стороны", подписали настоящий акт о том, что:</w:t>
      </w:r>
    </w:p>
    <w:p>
      <w:pPr>
        <w:pStyle w:val="ConsPlusNonformat"/>
        <w:numPr>
          <w:ilvl w:val="0"/>
          <w:numId w:val="3"/>
        </w:numPr>
        <w:ind w:left="993" w:hanging="426"/>
        <w:jc w:val="both"/>
        <w:rPr>
          <w:rFonts w:ascii="Times New Roman" w:hAnsi="Times New Roman" w:cs="Times New Roman"/>
        </w:rPr>
      </w:pPr>
      <w:r>
        <w:rPr>
          <w:rFonts w:cs="Times New Roman" w:ascii="Times New Roman" w:hAnsi="Times New Roman"/>
        </w:rPr>
        <w:t>Арендодатель передал Арендатору во временное пользование часть нежилого помещения общей площадью 2 (два) кв. м, находящегося на первом этаже многоквартирного дома с кадастровым номером 72:23:0000000:9418, расположенного по адресу: г. Тюмень, бульвар Бориса Щербины, д. 20/2 (далее – рабочее место).</w:t>
      </w:r>
    </w:p>
    <w:p>
      <w:pPr>
        <w:pStyle w:val="ConsPlusNonformat"/>
        <w:numPr>
          <w:ilvl w:val="0"/>
          <w:numId w:val="3"/>
        </w:numPr>
        <w:ind w:left="993" w:hanging="426"/>
        <w:jc w:val="both"/>
        <w:rPr>
          <w:rFonts w:ascii="Times New Roman" w:hAnsi="Times New Roman" w:cs="Times New Roman"/>
        </w:rPr>
      </w:pPr>
      <w:r>
        <w:rPr>
          <w:rFonts w:cs="Times New Roman" w:ascii="Times New Roman" w:hAnsi="Times New Roman"/>
        </w:rPr>
        <w:t xml:space="preserve">Передаваемое в аренду рабочее место передается для оказания Арендатором услуг мастера маникюрного сервиса. </w:t>
      </w:r>
    </w:p>
    <w:p>
      <w:pPr>
        <w:pStyle w:val="ConsPlusNonformat"/>
        <w:numPr>
          <w:ilvl w:val="0"/>
          <w:numId w:val="3"/>
        </w:numPr>
        <w:ind w:left="993" w:hanging="426"/>
        <w:jc w:val="both"/>
        <w:rPr>
          <w:rFonts w:ascii="Times New Roman" w:hAnsi="Times New Roman" w:cs="Times New Roman"/>
        </w:rPr>
      </w:pPr>
      <w:r>
        <w:rPr>
          <w:rFonts w:cs="Times New Roman" w:ascii="Times New Roman" w:hAnsi="Times New Roman"/>
        </w:rPr>
        <w:t>Рабочее место оборудовано:</w:t>
      </w:r>
    </w:p>
    <w:p>
      <w:pPr>
        <w:pStyle w:val="1"/>
        <w:numPr>
          <w:ilvl w:val="0"/>
          <w:numId w:val="4"/>
        </w:numPr>
        <w:tabs>
          <w:tab w:val="clear" w:pos="708"/>
          <w:tab w:val="left" w:pos="851" w:leader="none"/>
        </w:tabs>
        <w:spacing w:lineRule="auto" w:line="240"/>
        <w:rPr>
          <w:rFonts w:ascii="Times New Roman" w:hAnsi="Times New Roman" w:cs="Times New Roman"/>
          <w:sz w:val="20"/>
          <w:szCs w:val="20"/>
        </w:rPr>
      </w:pPr>
      <w:r>
        <w:rPr>
          <w:rFonts w:cs="Times New Roman" w:ascii="Times New Roman" w:hAnsi="Times New Roman"/>
          <w:sz w:val="20"/>
          <w:szCs w:val="20"/>
        </w:rPr>
        <w:t>${name} – ${quant} ${mUnit};</w:t>
      </w:r>
    </w:p>
    <w:p>
      <w:pPr>
        <w:pStyle w:val="ConsPlusNonformat"/>
        <w:numPr>
          <w:ilvl w:val="0"/>
          <w:numId w:val="3"/>
        </w:numPr>
        <w:ind w:left="993" w:hanging="426"/>
        <w:jc w:val="both"/>
        <w:rPr>
          <w:rFonts w:ascii="Times New Roman" w:hAnsi="Times New Roman" w:cs="Times New Roman"/>
        </w:rPr>
      </w:pPr>
      <w:r>
        <w:rPr>
          <w:rFonts w:cs="Times New Roman" w:ascii="Times New Roman" w:hAnsi="Times New Roman"/>
        </w:rPr>
        <w:t xml:space="preserve">Арендатор не имеет претензий к Арендодателю по состоянию Рабочего места. </w:t>
      </w:r>
    </w:p>
    <w:p>
      <w:pPr>
        <w:pStyle w:val="ConsPlusNonformat"/>
        <w:numPr>
          <w:ilvl w:val="0"/>
          <w:numId w:val="3"/>
        </w:numPr>
        <w:ind w:left="993" w:hanging="426"/>
        <w:jc w:val="both"/>
        <w:rPr>
          <w:rFonts w:ascii="Times New Roman" w:hAnsi="Times New Roman" w:cs="Times New Roman"/>
        </w:rPr>
      </w:pPr>
      <w:r>
        <w:rPr>
          <w:rFonts w:cs="Times New Roman" w:ascii="Times New Roman" w:hAnsi="Times New Roman"/>
        </w:rPr>
        <w:t>Настоящий акт составлен в двух подлинных экземплярах, по одному для каждой из сторон.</w:t>
      </w:r>
    </w:p>
    <w:p>
      <w:pPr>
        <w:pStyle w:val="ConsPlusNormal"/>
        <w:numPr>
          <w:ilvl w:val="0"/>
          <w:numId w:val="3"/>
        </w:numPr>
        <w:ind w:left="993" w:hanging="426"/>
        <w:rPr>
          <w:sz w:val="20"/>
        </w:rPr>
      </w:pPr>
      <w:r>
        <w:rPr>
          <w:sz w:val="20"/>
        </w:rPr>
        <w:t>Наименования и подписи сторон:</w:t>
      </w:r>
    </w:p>
    <w:p>
      <w:pPr>
        <w:pStyle w:val="ConsPlusNormal"/>
        <w:ind w:left="567" w:hanging="0"/>
        <w:jc w:val="both"/>
        <w:rPr>
          <w:sz w:val="20"/>
        </w:rPr>
      </w:pPr>
      <w:r>
        <w:rPr>
          <w:sz w:val="20"/>
        </w:rPr>
      </w:r>
    </w:p>
    <w:p>
      <w:pPr>
        <w:pStyle w:val="ConsPlusNormal"/>
        <w:ind w:left="567" w:hanging="0"/>
        <w:jc w:val="both"/>
        <w:rPr>
          <w:sz w:val="20"/>
        </w:rPr>
      </w:pPr>
      <w:r>
        <w:rPr>
          <w:sz w:val="20"/>
        </w:rPr>
        <w:t xml:space="preserve">Арендодатель: </w:t>
      </w:r>
    </w:p>
    <w:p>
      <w:pPr>
        <w:pStyle w:val="11"/>
        <w:tabs>
          <w:tab w:val="clear" w:pos="708"/>
          <w:tab w:val="left" w:pos="142" w:leader="none"/>
        </w:tabs>
        <w:ind w:left="567" w:hanging="0"/>
        <w:rPr>
          <w:rFonts w:ascii="Times New Roman" w:hAnsi="Times New Roman" w:cs="Times New Roman"/>
          <w:b/>
          <w:b/>
          <w:sz w:val="20"/>
          <w:szCs w:val="20"/>
        </w:rPr>
      </w:pPr>
      <w:r>
        <w:rPr>
          <w:rFonts w:cs="Times New Roman" w:ascii="Times New Roman" w:hAnsi="Times New Roman"/>
          <w:b/>
          <w:sz w:val="20"/>
          <w:szCs w:val="20"/>
        </w:rPr>
        <w:t>ООО «ПроНогти»</w:t>
      </w:r>
    </w:p>
    <w:p>
      <w:pPr>
        <w:pStyle w:val="11"/>
        <w:tabs>
          <w:tab w:val="clear" w:pos="708"/>
          <w:tab w:val="left" w:pos="142" w:leader="none"/>
        </w:tabs>
        <w:ind w:left="567" w:hanging="0"/>
        <w:rPr>
          <w:rFonts w:ascii="Times New Roman" w:hAnsi="Times New Roman" w:cs="Times New Roman"/>
          <w:sz w:val="20"/>
          <w:szCs w:val="20"/>
        </w:rPr>
      </w:pPr>
      <w:r>
        <w:rPr>
          <w:rFonts w:cs="Times New Roman" w:ascii="Times New Roman" w:hAnsi="Times New Roman"/>
          <w:sz w:val="20"/>
          <w:szCs w:val="20"/>
        </w:rPr>
      </w:r>
    </w:p>
    <w:p>
      <w:pPr>
        <w:pStyle w:val="11"/>
        <w:tabs>
          <w:tab w:val="clear" w:pos="708"/>
          <w:tab w:val="left" w:pos="142" w:leader="none"/>
        </w:tabs>
        <w:ind w:left="567" w:hanging="0"/>
        <w:rPr>
          <w:rFonts w:ascii="Times New Roman" w:hAnsi="Times New Roman" w:cs="Times New Roman"/>
          <w:sz w:val="20"/>
          <w:szCs w:val="20"/>
        </w:rPr>
      </w:pPr>
      <w:r>
        <w:rPr>
          <w:rFonts w:cs="Times New Roman" w:ascii="Times New Roman" w:hAnsi="Times New Roman"/>
          <w:sz w:val="20"/>
          <w:szCs w:val="20"/>
        </w:rPr>
        <w:t>Представитель:</w:t>
      </w:r>
    </w:p>
    <w:p>
      <w:pPr>
        <w:pStyle w:val="11"/>
        <w:tabs>
          <w:tab w:val="clear" w:pos="708"/>
          <w:tab w:val="left" w:pos="142" w:leader="none"/>
        </w:tabs>
        <w:ind w:left="567" w:hanging="0"/>
        <w:rPr>
          <w:rFonts w:ascii="Times New Roman" w:hAnsi="Times New Roman" w:cs="Times New Roman"/>
          <w:sz w:val="20"/>
          <w:szCs w:val="20"/>
        </w:rPr>
      </w:pPr>
      <w:r>
        <w:rPr>
          <w:rFonts w:cs="Times New Roman" w:ascii="Times New Roman" w:hAnsi="Times New Roman"/>
          <w:sz w:val="20"/>
          <w:szCs w:val="20"/>
        </w:rPr>
      </w:r>
    </w:p>
    <w:p>
      <w:pPr>
        <w:pStyle w:val="11"/>
        <w:tabs>
          <w:tab w:val="clear" w:pos="708"/>
          <w:tab w:val="left" w:pos="142" w:leader="none"/>
        </w:tabs>
        <w:ind w:left="567" w:hanging="0"/>
        <w:rPr>
          <w:rFonts w:ascii="Times New Roman" w:hAnsi="Times New Roman" w:cs="Times New Roman"/>
          <w:sz w:val="20"/>
          <w:szCs w:val="20"/>
        </w:rPr>
      </w:pPr>
      <w:r>
        <w:rPr>
          <w:rFonts w:cs="Times New Roman" w:ascii="Times New Roman" w:hAnsi="Times New Roman"/>
          <w:sz w:val="20"/>
          <w:szCs w:val="20"/>
        </w:rPr>
        <w:t xml:space="preserve">______________________ / </w:t>
      </w:r>
      <w:r>
        <w:rPr>
          <w:rFonts w:cs="Times New Roman" w:ascii="Times New Roman" w:hAnsi="Times New Roman"/>
          <w:b/>
          <w:sz w:val="20"/>
          <w:szCs w:val="20"/>
        </w:rPr>
        <w:t>В.С. Давыдова</w:t>
      </w:r>
    </w:p>
    <w:p>
      <w:pPr>
        <w:pStyle w:val="11"/>
        <w:tabs>
          <w:tab w:val="clear" w:pos="708"/>
          <w:tab w:val="left" w:pos="142" w:leader="none"/>
        </w:tabs>
        <w:ind w:left="567" w:hanging="0"/>
        <w:rPr>
          <w:rFonts w:ascii="Times New Roman" w:hAnsi="Times New Roman" w:cs="Times New Roman"/>
          <w:sz w:val="20"/>
          <w:szCs w:val="20"/>
        </w:rPr>
      </w:pPr>
      <w:r>
        <w:rPr>
          <w:rFonts w:cs="Times New Roman" w:ascii="Times New Roman" w:hAnsi="Times New Roman"/>
          <w:b/>
          <w:sz w:val="20"/>
          <w:szCs w:val="20"/>
        </w:rPr>
        <w:tab/>
        <w:tab/>
      </w:r>
      <w:r>
        <w:rPr>
          <w:rFonts w:cs="Times New Roman" w:ascii="Times New Roman" w:hAnsi="Times New Roman"/>
          <w:color w:val="BFBFBF"/>
          <w:sz w:val="20"/>
        </w:rPr>
        <w:t>(подпись)</w:t>
        <w:tab/>
        <w:tab/>
      </w:r>
      <w:r>
        <w:rPr>
          <w:rFonts w:cs="Times New Roman" w:ascii="Times New Roman" w:hAnsi="Times New Roman"/>
          <w:color w:val="BFBFBF" w:themeColor="background1" w:themeShade="bf"/>
          <w:sz w:val="20"/>
          <w:szCs w:val="20"/>
        </w:rPr>
        <w:t>м.п.</w:t>
      </w:r>
    </w:p>
    <w:p>
      <w:pPr>
        <w:pStyle w:val="ConsPlusNormal"/>
        <w:ind w:left="567" w:hanging="0"/>
        <w:jc w:val="both"/>
        <w:rPr>
          <w:sz w:val="20"/>
        </w:rPr>
      </w:pPr>
      <w:r>
        <w:rPr>
          <w:sz w:val="20"/>
        </w:rPr>
      </w:r>
    </w:p>
    <w:p>
      <w:pPr>
        <w:pStyle w:val="ConsPlusNormal"/>
        <w:ind w:left="567" w:hanging="0"/>
        <w:jc w:val="both"/>
        <w:rPr>
          <w:sz w:val="20"/>
        </w:rPr>
      </w:pPr>
      <w:r>
        <w:rPr>
          <w:sz w:val="20"/>
        </w:rPr>
        <w:t xml:space="preserve">Арендатор: </w:t>
      </w:r>
    </w:p>
    <w:p>
      <w:pPr>
        <w:pStyle w:val="ConsPlusNormal"/>
        <w:ind w:left="567" w:hanging="0"/>
        <w:jc w:val="both"/>
        <w:rPr>
          <w:sz w:val="20"/>
        </w:rPr>
      </w:pPr>
      <w:r>
        <w:rPr>
          <w:sz w:val="20"/>
        </w:rPr>
      </w:r>
    </w:p>
    <w:p>
      <w:pPr>
        <w:pStyle w:val="11"/>
        <w:tabs>
          <w:tab w:val="clear" w:pos="708"/>
          <w:tab w:val="left" w:pos="142" w:leader="none"/>
        </w:tabs>
        <w:ind w:left="567" w:hanging="0"/>
        <w:rPr>
          <w:rFonts w:ascii="Times New Roman" w:hAnsi="Times New Roman" w:cs="Times New Roman"/>
          <w:sz w:val="20"/>
          <w:szCs w:val="20"/>
        </w:rPr>
      </w:pPr>
      <w:r>
        <w:rPr>
          <w:rFonts w:cs="Times New Roman" w:ascii="Times New Roman" w:hAnsi="Times New Roman"/>
          <w:sz w:val="20"/>
          <w:szCs w:val="20"/>
        </w:rPr>
        <w:t>_______________________ / ____________________/</w:t>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color w:val="BFBFBF" w:themeColor="background1" w:themeShade="bf"/>
        </w:rPr>
        <w:tab/>
        <w:tab/>
        <w:t xml:space="preserve">(подпись) </w:t>
        <w:tab/>
        <w:tab/>
        <w:t xml:space="preserve">   (Ф.И.О.)</w:t>
      </w:r>
    </w:p>
    <w:p>
      <w:pPr>
        <w:pStyle w:val="ConsPlusNonformat"/>
        <w:ind w:left="567" w:hanging="0"/>
        <w:jc w:val="both"/>
        <w:rPr>
          <w:rFonts w:ascii="Times New Roman" w:hAnsi="Times New Roman" w:cs="Times New Roman"/>
        </w:rPr>
      </w:pPr>
      <w:r>
        <w:rPr>
          <w:rFonts w:cs="Times New Roman" w:ascii="Times New Roman" w:hAnsi="Times New Roman"/>
        </w:rPr>
      </w:r>
      <w:r>
        <w:br w:type="page"/>
      </w:r>
    </w:p>
    <w:p>
      <w:pPr>
        <w:pStyle w:val="ConsPlusNormal"/>
        <w:ind w:firstLine="567"/>
        <w:jc w:val="right"/>
        <w:rPr>
          <w:sz w:val="20"/>
        </w:rPr>
      </w:pPr>
      <w:r>
        <w:rPr>
          <w:sz w:val="20"/>
        </w:rPr>
        <w:t>Приложение № 2 к Договору аренды рабочего места № ${dogovorNum}</w:t>
      </w:r>
    </w:p>
    <w:p>
      <w:pPr>
        <w:pStyle w:val="ConsPlusNormal"/>
        <w:ind w:firstLine="567"/>
        <w:jc w:val="center"/>
        <w:rPr>
          <w:sz w:val="20"/>
        </w:rPr>
      </w:pPr>
      <w:r>
        <w:rPr>
          <w:sz w:val="20"/>
        </w:rPr>
      </w:r>
    </w:p>
    <w:p>
      <w:pPr>
        <w:pStyle w:val="ConsPlusNormal"/>
        <w:jc w:val="center"/>
        <w:rPr>
          <w:sz w:val="20"/>
        </w:rPr>
      </w:pPr>
      <w:r>
        <w:rPr>
          <w:sz w:val="20"/>
        </w:rPr>
        <w:t xml:space="preserve">Акт возврата из аренды </w:t>
      </w:r>
    </w:p>
    <w:p>
      <w:pPr>
        <w:pStyle w:val="ConsPlusNormal"/>
        <w:jc w:val="center"/>
        <w:rPr>
          <w:sz w:val="20"/>
        </w:rPr>
      </w:pPr>
      <w:r>
        <w:rPr>
          <w:sz w:val="20"/>
        </w:rPr>
        <w:t>к договору аренды рабочего места № ${dogovorNum} от "${dateDay}" ${dateMonthStr} ${dateYear}г.</w:t>
      </w:r>
    </w:p>
    <w:p>
      <w:pPr>
        <w:pStyle w:val="ConsPlusNormal"/>
        <w:ind w:firstLine="567"/>
        <w:jc w:val="both"/>
        <w:rPr>
          <w:sz w:val="20"/>
        </w:rPr>
      </w:pPr>
      <w:r>
        <w:rPr>
          <w:sz w:val="20"/>
        </w:rPr>
      </w:r>
    </w:p>
    <w:p>
      <w:pPr>
        <w:pStyle w:val="ConsPlusNonformat"/>
        <w:jc w:val="both"/>
        <w:rPr>
          <w:rFonts w:ascii="Times New Roman" w:hAnsi="Times New Roman" w:cs="Times New Roman"/>
        </w:rPr>
      </w:pPr>
      <w:r>
        <w:rPr>
          <w:rFonts w:cs="Times New Roman" w:ascii="Times New Roman" w:hAnsi="Times New Roman"/>
        </w:rPr>
        <w:t xml:space="preserve">г. Тюмень </w:t>
        <w:tab/>
        <w:tab/>
        <w:tab/>
        <w:tab/>
        <w:tab/>
        <w:tab/>
        <w:tab/>
        <w:tab/>
        <w:tab/>
        <w:tab/>
        <w:t>"_____" ______________ 202  г.</w:t>
      </w:r>
    </w:p>
    <w:p>
      <w:pPr>
        <w:pStyle w:val="ConsPlusNonformat"/>
        <w:jc w:val="both"/>
        <w:rPr>
          <w:rFonts w:ascii="Times New Roman" w:hAnsi="Times New Roman" w:cs="Times New Roman"/>
        </w:rPr>
      </w:pPr>
      <w:r>
        <w:rPr>
          <w:rFonts w:cs="Times New Roman" w:ascii="Times New Roman" w:hAnsi="Times New Roman"/>
        </w:rPr>
      </w:r>
    </w:p>
    <w:p>
      <w:pPr>
        <w:pStyle w:val="ConsPlusNonformat"/>
        <w:ind w:firstLine="567"/>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ООО «ПроНогти», именуемое в дальнейшем "Арендодатель", в лице Давыдовой Виктории Сергеевны, действующей на основании Доверенности № 2 от 01.06.2023, с одной стороны, и </w:t>
      </w:r>
    </w:p>
    <w:p>
      <w:pPr>
        <w:pStyle w:val="ConsPlusNonformat"/>
        <w:ind w:firstLine="567"/>
        <w:jc w:val="both"/>
        <w:rPr>
          <w:rFonts w:ascii="Times New Roman" w:hAnsi="Times New Roman" w:cs="Times New Roman"/>
        </w:rPr>
      </w:pPr>
      <w:r>
        <w:rPr>
          <w:rFonts w:cs="Times New Roman" w:ascii="Times New Roman" w:hAnsi="Times New Roman"/>
        </w:rPr>
        <w:t>Гражданин(ка) ${flName}, именуемая(ый) в дальнейшем "Арендатор", с другой стороны, совместно именуемые "Стороны", подписали настоящий акт о том, что:</w:t>
      </w:r>
    </w:p>
    <w:p>
      <w:pPr>
        <w:pStyle w:val="ConsPlusNonformat"/>
        <w:numPr>
          <w:ilvl w:val="0"/>
          <w:numId w:val="5"/>
        </w:numPr>
        <w:ind w:left="993" w:hanging="426"/>
        <w:jc w:val="both"/>
        <w:rPr>
          <w:rFonts w:ascii="Times New Roman" w:hAnsi="Times New Roman" w:cs="Times New Roman"/>
        </w:rPr>
      </w:pPr>
      <w:r>
        <w:rPr>
          <w:rFonts w:cs="Times New Roman" w:ascii="Times New Roman" w:hAnsi="Times New Roman"/>
        </w:rPr>
        <w:t>Арендатор вернул Арендодателю часть нежилого помещения общей площадью 2 (два) кв. м, находящегося на первом этаже многоквартирного дома с кадастровым номером 72:23:0000000:9418, расположенного по адресу: г. Тюмень, бульвар Бориса Щербины, д. 20/2 (далее – рабочее место).</w:t>
      </w:r>
    </w:p>
    <w:p>
      <w:pPr>
        <w:pStyle w:val="ConsPlusNonformat"/>
        <w:numPr>
          <w:ilvl w:val="0"/>
          <w:numId w:val="5"/>
        </w:numPr>
        <w:ind w:left="993" w:hanging="426"/>
        <w:jc w:val="both"/>
        <w:rPr>
          <w:rFonts w:ascii="Times New Roman" w:hAnsi="Times New Roman" w:cs="Times New Roman"/>
        </w:rPr>
      </w:pPr>
      <w:r>
        <w:rPr>
          <w:rFonts w:cs="Times New Roman" w:ascii="Times New Roman" w:hAnsi="Times New Roman"/>
        </w:rPr>
        <w:t xml:space="preserve">Возвращаемое из аренды рабочее место передавалось для оказания Арендатором услуг мастера маникюрного сервиса. </w:t>
      </w:r>
    </w:p>
    <w:p>
      <w:pPr>
        <w:pStyle w:val="ConsPlusNonformat"/>
        <w:numPr>
          <w:ilvl w:val="0"/>
          <w:numId w:val="5"/>
        </w:numPr>
        <w:ind w:left="993" w:hanging="426"/>
        <w:jc w:val="both"/>
        <w:rPr>
          <w:rFonts w:ascii="Times New Roman" w:hAnsi="Times New Roman" w:cs="Times New Roman"/>
        </w:rPr>
      </w:pPr>
      <w:r>
        <w:rPr>
          <w:rFonts w:cs="Times New Roman" w:ascii="Times New Roman" w:hAnsi="Times New Roman"/>
        </w:rPr>
        <w:t>Рабочее место оборудовано:</w:t>
      </w:r>
    </w:p>
    <w:p>
      <w:pPr>
        <w:pStyle w:val="1"/>
        <w:numPr>
          <w:ilvl w:val="0"/>
          <w:numId w:val="4"/>
        </w:numPr>
        <w:tabs>
          <w:tab w:val="clear" w:pos="708"/>
          <w:tab w:val="left" w:pos="851" w:leader="none"/>
        </w:tabs>
        <w:spacing w:lineRule="auto" w:line="240"/>
        <w:rPr>
          <w:rFonts w:ascii="Times New Roman" w:hAnsi="Times New Roman" w:cs="Times New Roman"/>
          <w:sz w:val="20"/>
          <w:szCs w:val="20"/>
        </w:rPr>
      </w:pPr>
      <w:r>
        <w:rPr>
          <w:rFonts w:cs="Times New Roman" w:ascii="Times New Roman" w:hAnsi="Times New Roman"/>
          <w:sz w:val="20"/>
          <w:szCs w:val="20"/>
        </w:rPr>
        <w:t>${name} – ${equip} ${mUnit};</w:t>
      </w:r>
    </w:p>
    <w:p>
      <w:pPr>
        <w:pStyle w:val="ConsPlusNonformat"/>
        <w:numPr>
          <w:ilvl w:val="0"/>
          <w:numId w:val="5"/>
        </w:numPr>
        <w:ind w:left="993" w:hanging="426"/>
        <w:jc w:val="both"/>
        <w:rPr>
          <w:rFonts w:ascii="Times New Roman" w:hAnsi="Times New Roman" w:cs="Times New Roman"/>
        </w:rPr>
      </w:pPr>
      <w:r>
        <w:rPr>
          <w:rFonts w:cs="Times New Roman" w:ascii="Times New Roman" w:hAnsi="Times New Roman"/>
        </w:rPr>
        <w:t>Арендодатель не имеет претензий к Арендатору по состоянию Рабочего места.</w:t>
      </w:r>
    </w:p>
    <w:p>
      <w:pPr>
        <w:pStyle w:val="ConsPlusNonformat"/>
        <w:numPr>
          <w:ilvl w:val="0"/>
          <w:numId w:val="5"/>
        </w:numPr>
        <w:ind w:left="993" w:hanging="426"/>
        <w:jc w:val="both"/>
        <w:rPr>
          <w:rFonts w:ascii="Times New Roman" w:hAnsi="Times New Roman" w:cs="Times New Roman"/>
        </w:rPr>
      </w:pPr>
      <w:r>
        <w:rPr>
          <w:rFonts w:cs="Times New Roman" w:ascii="Times New Roman" w:hAnsi="Times New Roman"/>
        </w:rPr>
        <w:t>Настоящий акт составлен в двух подлинных экземплярах, по одному для каждой из сторон.</w:t>
      </w:r>
    </w:p>
    <w:p>
      <w:pPr>
        <w:pStyle w:val="ConsPlusNonformat"/>
        <w:numPr>
          <w:ilvl w:val="0"/>
          <w:numId w:val="5"/>
        </w:numPr>
        <w:ind w:left="993" w:hanging="426"/>
        <w:jc w:val="both"/>
        <w:rPr>
          <w:rFonts w:ascii="Times New Roman" w:hAnsi="Times New Roman" w:cs="Times New Roman"/>
        </w:rPr>
      </w:pPr>
      <w:r>
        <w:rPr>
          <w:rFonts w:cs="Times New Roman" w:ascii="Times New Roman" w:hAnsi="Times New Roman"/>
        </w:rPr>
        <w:t>Наименования и подписи сторон:</w:t>
      </w:r>
    </w:p>
    <w:p>
      <w:pPr>
        <w:pStyle w:val="ConsPlusNonformat"/>
        <w:ind w:left="567" w:hanging="0"/>
        <w:jc w:val="both"/>
        <w:rPr>
          <w:rFonts w:ascii="Times New Roman" w:hAnsi="Times New Roman" w:cs="Times New Roman"/>
        </w:rPr>
      </w:pPr>
      <w:r>
        <w:rPr>
          <w:rFonts w:cs="Times New Roman" w:ascii="Times New Roman" w:hAnsi="Times New Roman"/>
        </w:rPr>
      </w:r>
    </w:p>
    <w:p>
      <w:pPr>
        <w:pStyle w:val="ConsPlusNormal"/>
        <w:ind w:left="567" w:hanging="0"/>
        <w:jc w:val="both"/>
        <w:rPr>
          <w:sz w:val="20"/>
        </w:rPr>
      </w:pPr>
      <w:r>
        <w:rPr>
          <w:sz w:val="20"/>
        </w:rPr>
        <w:t xml:space="preserve">Арендодатель: </w:t>
      </w:r>
    </w:p>
    <w:p>
      <w:pPr>
        <w:pStyle w:val="11"/>
        <w:tabs>
          <w:tab w:val="clear" w:pos="708"/>
          <w:tab w:val="left" w:pos="142" w:leader="none"/>
        </w:tabs>
        <w:ind w:left="567" w:hanging="0"/>
        <w:rPr>
          <w:rFonts w:ascii="Times New Roman" w:hAnsi="Times New Roman" w:cs="Times New Roman"/>
          <w:b/>
          <w:b/>
          <w:sz w:val="20"/>
          <w:szCs w:val="20"/>
        </w:rPr>
      </w:pPr>
      <w:r>
        <w:rPr>
          <w:rFonts w:cs="Times New Roman" w:ascii="Times New Roman" w:hAnsi="Times New Roman"/>
          <w:b/>
          <w:sz w:val="20"/>
          <w:szCs w:val="20"/>
        </w:rPr>
        <w:t>ООО «ПроНогти»</w:t>
      </w:r>
    </w:p>
    <w:p>
      <w:pPr>
        <w:pStyle w:val="11"/>
        <w:tabs>
          <w:tab w:val="clear" w:pos="708"/>
          <w:tab w:val="left" w:pos="142" w:leader="none"/>
        </w:tabs>
        <w:ind w:left="567" w:hanging="0"/>
        <w:rPr>
          <w:rFonts w:ascii="Times New Roman" w:hAnsi="Times New Roman" w:cs="Times New Roman"/>
          <w:sz w:val="20"/>
          <w:szCs w:val="20"/>
        </w:rPr>
      </w:pPr>
      <w:r>
        <w:rPr>
          <w:rFonts w:cs="Times New Roman" w:ascii="Times New Roman" w:hAnsi="Times New Roman"/>
          <w:sz w:val="20"/>
          <w:szCs w:val="20"/>
        </w:rPr>
      </w:r>
    </w:p>
    <w:p>
      <w:pPr>
        <w:pStyle w:val="11"/>
        <w:tabs>
          <w:tab w:val="clear" w:pos="708"/>
          <w:tab w:val="left" w:pos="142" w:leader="none"/>
        </w:tabs>
        <w:ind w:left="567" w:hanging="0"/>
        <w:rPr>
          <w:rFonts w:ascii="Times New Roman" w:hAnsi="Times New Roman" w:cs="Times New Roman"/>
          <w:sz w:val="20"/>
          <w:szCs w:val="20"/>
        </w:rPr>
      </w:pPr>
      <w:r>
        <w:rPr>
          <w:rFonts w:cs="Times New Roman" w:ascii="Times New Roman" w:hAnsi="Times New Roman"/>
          <w:sz w:val="20"/>
          <w:szCs w:val="20"/>
        </w:rPr>
        <w:t>Представитель:</w:t>
      </w:r>
    </w:p>
    <w:p>
      <w:pPr>
        <w:pStyle w:val="11"/>
        <w:tabs>
          <w:tab w:val="clear" w:pos="708"/>
          <w:tab w:val="left" w:pos="142" w:leader="none"/>
        </w:tabs>
        <w:ind w:left="567" w:hanging="0"/>
        <w:rPr>
          <w:rFonts w:ascii="Times New Roman" w:hAnsi="Times New Roman" w:cs="Times New Roman"/>
          <w:sz w:val="20"/>
          <w:szCs w:val="20"/>
        </w:rPr>
      </w:pPr>
      <w:r>
        <w:rPr>
          <w:rFonts w:cs="Times New Roman" w:ascii="Times New Roman" w:hAnsi="Times New Roman"/>
          <w:sz w:val="20"/>
          <w:szCs w:val="20"/>
        </w:rPr>
      </w:r>
    </w:p>
    <w:p>
      <w:pPr>
        <w:pStyle w:val="11"/>
        <w:tabs>
          <w:tab w:val="clear" w:pos="708"/>
          <w:tab w:val="left" w:pos="142" w:leader="none"/>
        </w:tabs>
        <w:ind w:left="567" w:hanging="0"/>
        <w:rPr>
          <w:rFonts w:ascii="Times New Roman" w:hAnsi="Times New Roman" w:cs="Times New Roman"/>
          <w:b/>
          <w:b/>
          <w:sz w:val="20"/>
          <w:szCs w:val="20"/>
        </w:rPr>
      </w:pPr>
      <w:r>
        <w:rPr>
          <w:rFonts w:cs="Times New Roman" w:ascii="Times New Roman" w:hAnsi="Times New Roman"/>
          <w:sz w:val="20"/>
          <w:szCs w:val="20"/>
        </w:rPr>
        <w:t xml:space="preserve">______________________ / </w:t>
      </w:r>
      <w:r>
        <w:rPr>
          <w:rFonts w:cs="Times New Roman" w:ascii="Times New Roman" w:hAnsi="Times New Roman"/>
          <w:b/>
          <w:sz w:val="20"/>
          <w:szCs w:val="20"/>
        </w:rPr>
        <w:t>В.С. Давыдова</w:t>
      </w:r>
    </w:p>
    <w:p>
      <w:pPr>
        <w:pStyle w:val="11"/>
        <w:tabs>
          <w:tab w:val="clear" w:pos="708"/>
          <w:tab w:val="left" w:pos="142" w:leader="none"/>
        </w:tabs>
        <w:ind w:left="567" w:hanging="0"/>
        <w:rPr>
          <w:rFonts w:ascii="Times New Roman" w:hAnsi="Times New Roman" w:cs="Times New Roman"/>
          <w:sz w:val="20"/>
          <w:szCs w:val="20"/>
        </w:rPr>
      </w:pPr>
      <w:r>
        <w:rPr>
          <w:rFonts w:cs="Times New Roman" w:ascii="Times New Roman" w:hAnsi="Times New Roman"/>
          <w:color w:val="BFBFBF"/>
          <w:sz w:val="20"/>
        </w:rPr>
        <w:tab/>
        <w:tab/>
        <w:t>(подпись)</w:t>
        <w:tab/>
        <w:tab/>
      </w:r>
      <w:r>
        <w:rPr>
          <w:rFonts w:cs="Times New Roman" w:ascii="Times New Roman" w:hAnsi="Times New Roman"/>
          <w:color w:val="BFBFBF" w:themeColor="background1" w:themeShade="bf"/>
          <w:sz w:val="20"/>
          <w:szCs w:val="20"/>
        </w:rPr>
        <w:t>м.п.</w:t>
      </w:r>
    </w:p>
    <w:p>
      <w:pPr>
        <w:pStyle w:val="ConsPlusNormal"/>
        <w:ind w:left="567" w:hanging="0"/>
        <w:jc w:val="both"/>
        <w:rPr>
          <w:sz w:val="20"/>
        </w:rPr>
      </w:pPr>
      <w:r>
        <w:rPr>
          <w:sz w:val="20"/>
        </w:rPr>
      </w:r>
    </w:p>
    <w:p>
      <w:pPr>
        <w:pStyle w:val="ConsPlusNormal"/>
        <w:ind w:left="567" w:hanging="0"/>
        <w:jc w:val="both"/>
        <w:rPr>
          <w:sz w:val="20"/>
        </w:rPr>
      </w:pPr>
      <w:r>
        <w:rPr>
          <w:sz w:val="20"/>
        </w:rPr>
        <w:t xml:space="preserve">Арендатор: </w:t>
      </w:r>
    </w:p>
    <w:p>
      <w:pPr>
        <w:pStyle w:val="ConsPlusNormal"/>
        <w:ind w:left="567" w:hanging="0"/>
        <w:jc w:val="both"/>
        <w:rPr>
          <w:sz w:val="20"/>
        </w:rPr>
      </w:pPr>
      <w:r>
        <w:rPr>
          <w:sz w:val="20"/>
        </w:rPr>
      </w:r>
    </w:p>
    <w:p>
      <w:pPr>
        <w:pStyle w:val="11"/>
        <w:tabs>
          <w:tab w:val="clear" w:pos="708"/>
          <w:tab w:val="left" w:pos="142" w:leader="none"/>
        </w:tabs>
        <w:ind w:left="567" w:hanging="0"/>
        <w:rPr>
          <w:rFonts w:ascii="Times New Roman" w:hAnsi="Times New Roman" w:cs="Times New Roman"/>
          <w:sz w:val="20"/>
          <w:szCs w:val="20"/>
        </w:rPr>
      </w:pPr>
      <w:r>
        <w:rPr>
          <w:rFonts w:cs="Times New Roman" w:ascii="Times New Roman" w:hAnsi="Times New Roman"/>
          <w:sz w:val="20"/>
          <w:szCs w:val="20"/>
        </w:rPr>
        <w:t>_______________________ / ____________________/</w:t>
      </w:r>
    </w:p>
    <w:p>
      <w:pPr>
        <w:pStyle w:val="ConsPlusNonformat"/>
        <w:ind w:left="567" w:hanging="0"/>
        <w:jc w:val="both"/>
        <w:rPr>
          <w:rFonts w:ascii="Times New Roman" w:hAnsi="Times New Roman" w:cs="Times New Roman"/>
        </w:rPr>
      </w:pPr>
      <w:r>
        <w:rPr>
          <w:rFonts w:cs="Times New Roman" w:ascii="Times New Roman" w:hAnsi="Times New Roman"/>
          <w:color w:val="BFBFBF" w:themeColor="background1" w:themeShade="bf"/>
        </w:rPr>
        <w:tab/>
        <w:tab/>
        <w:t xml:space="preserve">(подпись) </w:t>
        <w:tab/>
        <w:tab/>
        <w:t xml:space="preserve">   (Ф.И.О.)</w:t>
      </w:r>
    </w:p>
    <w:p>
      <w:pPr>
        <w:pStyle w:val="ConsPlusNormal"/>
        <w:ind w:left="720" w:hanging="0"/>
        <w:jc w:val="both"/>
        <w:rPr>
          <w:sz w:val="20"/>
        </w:rPr>
      </w:pPr>
      <w:r>
        <w:rPr>
          <w:sz w:val="20"/>
        </w:rPr>
      </w:r>
    </w:p>
    <w:p>
      <w:pPr>
        <w:pStyle w:val="ConsPlusNormal"/>
        <w:ind w:left="720" w:hanging="0"/>
        <w:jc w:val="both"/>
        <w:rPr>
          <w:sz w:val="20"/>
        </w:rPr>
      </w:pPr>
      <w:r>
        <w:rPr/>
      </w:r>
    </w:p>
    <w:sectPr>
      <w:footerReference w:type="default" r:id="rId4"/>
      <w:type w:val="nextPage"/>
      <w:pgSz w:w="11906" w:h="16838"/>
      <w:pgMar w:left="851" w:right="567" w:gutter="0" w:header="0" w:top="567" w:footer="283" w:bottom="56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Arial">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5"/>
      <w:tabs>
        <w:tab w:val="left" w:pos="567" w:leader="none"/>
        <w:tab w:val="center" w:pos="4677" w:leader="none"/>
        <w:tab w:val="right" w:pos="9355" w:leader="none"/>
        <w:tab w:val="right" w:pos="10488" w:leader="none"/>
      </w:tabs>
      <w:rPr>
        <w:sz w:val="20"/>
        <w:szCs w:val="20"/>
      </w:rPr>
    </w:pPr>
    <w:r>
      <w:rPr>
        <w:sz w:val="20"/>
        <w:szCs w:val="20"/>
      </w:rPr>
      <w:tab/>
    </w:r>
    <w:r>
      <w:rPr>
        <w:sz w:val="20"/>
      </w:rPr>
      <w:t xml:space="preserve">Арендодатель: __________________ </w:t>
      <w:tab/>
      <w:t xml:space="preserve">    Арендатор: _____</w:t>
    </w:r>
    <w:r>
      <w:drawing>
        <wp:anchor behindDoc="1" distT="0" distB="0" distL="0" distR="0" simplePos="0" locked="0" layoutInCell="0" allowOverlap="1" relativeHeight="6">
          <wp:simplePos x="0" y="0"/>
          <wp:positionH relativeFrom="column">
            <wp:posOffset>3462020</wp:posOffset>
          </wp:positionH>
          <wp:positionV relativeFrom="paragraph">
            <wp:posOffset>-155575</wp:posOffset>
          </wp:positionV>
          <wp:extent cx="341630" cy="294005"/>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1"/>
                  <a:stretch>
                    <a:fillRect/>
                  </a:stretch>
                </pic:blipFill>
                <pic:spPr bwMode="auto">
                  <a:xfrm>
                    <a:off x="0" y="0"/>
                    <a:ext cx="341630" cy="294005"/>
                  </a:xfrm>
                  <a:prstGeom prst="rect">
                    <a:avLst/>
                  </a:prstGeom>
                </pic:spPr>
              </pic:pic>
            </a:graphicData>
          </a:graphic>
        </wp:anchor>
      </w:drawing>
    </w:r>
    <w:r>
      <w:rPr>
        <w:sz w:val="20"/>
      </w:rPr>
      <w:t>________________</w:t>
    </w:r>
    <w:r>
      <w:rPr>
        <w:sz w:val="20"/>
        <w:szCs w:val="20"/>
      </w:rPr>
      <w:tab/>
      <w:tab/>
      <w:tab/>
    </w:r>
    <w:r>
      <w:rPr>
        <w:sz w:val="20"/>
        <w:szCs w:val="20"/>
      </w:rPr>
      <w:fldChar w:fldCharType="begin"/>
    </w:r>
    <w:r>
      <w:rPr>
        <w:sz w:val="20"/>
        <w:szCs w:val="20"/>
      </w:rPr>
      <w:instrText xml:space="preserve"> PAGE </w:instrText>
    </w:r>
    <w:r>
      <w:rPr>
        <w:sz w:val="20"/>
        <w:szCs w:val="20"/>
      </w:rPr>
      <w:fldChar w:fldCharType="separate"/>
    </w:r>
    <w:r>
      <w:rPr>
        <w:sz w:val="20"/>
        <w:szCs w:val="20"/>
      </w:rPr>
      <w:t>5</w:t>
    </w:r>
    <w:r>
      <w:rPr>
        <w:sz w:val="20"/>
        <w:szCs w:val="20"/>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decimal"/>
      <w:lvlText w:val="%1."/>
      <w:lvlJc w:val="left"/>
      <w:pPr>
        <w:tabs>
          <w:tab w:val="num" w:pos="0"/>
        </w:tabs>
        <w:ind w:left="1287" w:hanging="360"/>
      </w:pPr>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4">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5">
    <w:lvl w:ilvl="0">
      <w:start w:val="1"/>
      <w:numFmt w:val="decimal"/>
      <w:lvlText w:val="%1."/>
      <w:lvlJc w:val="left"/>
      <w:pPr>
        <w:tabs>
          <w:tab w:val="num" w:pos="0"/>
        </w:tabs>
        <w:ind w:left="1287" w:hanging="360"/>
      </w:pPr>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6">
    <w:lvl w:ilvl="0">
      <w:start w:val="1"/>
      <w:numFmt w:val="bullet"/>
      <w:lvlText w:val=""/>
      <w:lvlJc w:val="left"/>
      <w:pPr>
        <w:tabs>
          <w:tab w:val="num" w:pos="0"/>
        </w:tabs>
        <w:ind w:left="770" w:hanging="360"/>
      </w:pPr>
      <w:rPr>
        <w:rFonts w:ascii="Symbol" w:hAnsi="Symbol" w:cs="Symbol" w:hint="default"/>
      </w:rPr>
    </w:lvl>
    <w:lvl w:ilvl="1">
      <w:start w:val="1"/>
      <w:numFmt w:val="bullet"/>
      <w:lvlText w:val="o"/>
      <w:lvlJc w:val="left"/>
      <w:pPr>
        <w:tabs>
          <w:tab w:val="num" w:pos="0"/>
        </w:tabs>
        <w:ind w:left="1490" w:hanging="360"/>
      </w:pPr>
      <w:rPr>
        <w:rFonts w:ascii="Courier New" w:hAnsi="Courier New" w:cs="Courier New" w:hint="default"/>
      </w:rPr>
    </w:lvl>
    <w:lvl w:ilvl="2">
      <w:start w:val="1"/>
      <w:numFmt w:val="bullet"/>
      <w:lvlText w:val=""/>
      <w:lvlJc w:val="left"/>
      <w:pPr>
        <w:tabs>
          <w:tab w:val="num" w:pos="0"/>
        </w:tabs>
        <w:ind w:left="2210" w:hanging="360"/>
      </w:pPr>
      <w:rPr>
        <w:rFonts w:ascii="Wingdings" w:hAnsi="Wingdings" w:cs="Wingdings" w:hint="default"/>
      </w:rPr>
    </w:lvl>
    <w:lvl w:ilvl="3">
      <w:start w:val="1"/>
      <w:numFmt w:val="bullet"/>
      <w:lvlText w:val=""/>
      <w:lvlJc w:val="left"/>
      <w:pPr>
        <w:tabs>
          <w:tab w:val="num" w:pos="0"/>
        </w:tabs>
        <w:ind w:left="2930" w:hanging="360"/>
      </w:pPr>
      <w:rPr>
        <w:rFonts w:ascii="Symbol" w:hAnsi="Symbol" w:cs="Symbol" w:hint="default"/>
      </w:rPr>
    </w:lvl>
    <w:lvl w:ilvl="4">
      <w:start w:val="1"/>
      <w:numFmt w:val="bullet"/>
      <w:lvlText w:val="o"/>
      <w:lvlJc w:val="left"/>
      <w:pPr>
        <w:tabs>
          <w:tab w:val="num" w:pos="0"/>
        </w:tabs>
        <w:ind w:left="3650" w:hanging="360"/>
      </w:pPr>
      <w:rPr>
        <w:rFonts w:ascii="Courier New" w:hAnsi="Courier New" w:cs="Courier New" w:hint="default"/>
      </w:rPr>
    </w:lvl>
    <w:lvl w:ilvl="5">
      <w:start w:val="1"/>
      <w:numFmt w:val="bullet"/>
      <w:lvlText w:val=""/>
      <w:lvlJc w:val="left"/>
      <w:pPr>
        <w:tabs>
          <w:tab w:val="num" w:pos="0"/>
        </w:tabs>
        <w:ind w:left="4370" w:hanging="360"/>
      </w:pPr>
      <w:rPr>
        <w:rFonts w:ascii="Wingdings" w:hAnsi="Wingdings" w:cs="Wingdings" w:hint="default"/>
      </w:rPr>
    </w:lvl>
    <w:lvl w:ilvl="6">
      <w:start w:val="1"/>
      <w:numFmt w:val="bullet"/>
      <w:lvlText w:val=""/>
      <w:lvlJc w:val="left"/>
      <w:pPr>
        <w:tabs>
          <w:tab w:val="num" w:pos="0"/>
        </w:tabs>
        <w:ind w:left="5090" w:hanging="360"/>
      </w:pPr>
      <w:rPr>
        <w:rFonts w:ascii="Symbol" w:hAnsi="Symbol" w:cs="Symbol" w:hint="default"/>
      </w:rPr>
    </w:lvl>
    <w:lvl w:ilvl="7">
      <w:start w:val="1"/>
      <w:numFmt w:val="bullet"/>
      <w:lvlText w:val="o"/>
      <w:lvlJc w:val="left"/>
      <w:pPr>
        <w:tabs>
          <w:tab w:val="num" w:pos="0"/>
        </w:tabs>
        <w:ind w:left="5810" w:hanging="360"/>
      </w:pPr>
      <w:rPr>
        <w:rFonts w:ascii="Courier New" w:hAnsi="Courier New" w:cs="Courier New" w:hint="default"/>
      </w:rPr>
    </w:lvl>
    <w:lvl w:ilvl="8">
      <w:start w:val="1"/>
      <w:numFmt w:val="bullet"/>
      <w:lvlText w:val=""/>
      <w:lvlJc w:val="left"/>
      <w:pPr>
        <w:tabs>
          <w:tab w:val="num" w:pos="0"/>
        </w:tabs>
        <w:ind w:left="653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suppressAutoHyphens w:val="false"/>
      <w:bidi w:val="0"/>
      <w:spacing w:before="0" w:after="0"/>
      <w:jc w:val="left"/>
    </w:pPr>
    <w:rPr>
      <w:rFonts w:ascii="Times New Roman" w:hAnsi="Times New Roman" w:eastAsia="Times New Roman" w:cs="Times New Roman"/>
      <w:color w:val="auto"/>
      <w:kern w:val="0"/>
      <w:sz w:val="24"/>
      <w:szCs w:val="24"/>
      <w:lang w:val="ru-RU" w:eastAsia="ru-RU"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qFormat/>
    <w:rsid w:val="00ad6876"/>
    <w:rPr>
      <w:sz w:val="24"/>
      <w:szCs w:val="24"/>
    </w:rPr>
  </w:style>
  <w:style w:type="character" w:styleId="Style15" w:customStyle="1">
    <w:name w:val="Нижний колонтитул Знак"/>
    <w:basedOn w:val="DefaultParagraphFont"/>
    <w:uiPriority w:val="99"/>
    <w:qFormat/>
    <w:rsid w:val="00ad6876"/>
    <w:rPr>
      <w:sz w:val="24"/>
      <w:szCs w:val="24"/>
    </w:rPr>
  </w:style>
  <w:style w:type="character" w:styleId="Style16">
    <w:name w:val="Интернет-ссылка"/>
    <w:basedOn w:val="DefaultParagraphFont"/>
    <w:rsid w:val="00612af7"/>
    <w:rPr>
      <w:color w:val="0066CC"/>
      <w:u w:val="single"/>
    </w:rPr>
  </w:style>
  <w:style w:type="character" w:styleId="Style17" w:customStyle="1">
    <w:name w:val="Текст выноски Знак"/>
    <w:basedOn w:val="DefaultParagraphFont"/>
    <w:link w:val="BalloonText"/>
    <w:qFormat/>
    <w:rsid w:val="00874789"/>
    <w:rPr>
      <w:rFonts w:ascii="Tahoma" w:hAnsi="Tahoma" w:cs="Tahoma"/>
      <w:sz w:val="16"/>
      <w:szCs w:val="16"/>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 w:type="paragraph" w:styleId="ConsPlusNormal" w:customStyle="1">
    <w:name w:val="ConsPlusNormal"/>
    <w:qFormat/>
    <w:rsid w:val="00a20c10"/>
    <w:pPr>
      <w:widowControl w:val="false"/>
      <w:suppressAutoHyphens w:val="true"/>
      <w:bidi w:val="0"/>
      <w:spacing w:before="0" w:after="0"/>
      <w:jc w:val="left"/>
    </w:pPr>
    <w:rPr>
      <w:rFonts w:ascii="Times New Roman" w:hAnsi="Times New Roman" w:eastAsia="Times New Roman" w:cs="Times New Roman"/>
      <w:color w:val="auto"/>
      <w:kern w:val="0"/>
      <w:sz w:val="24"/>
      <w:szCs w:val="20"/>
      <w:lang w:val="ru-RU" w:eastAsia="ru-RU" w:bidi="ar-SA"/>
    </w:rPr>
  </w:style>
  <w:style w:type="paragraph" w:styleId="ConsPlusNonformat" w:customStyle="1">
    <w:name w:val="ConsPlusNonformat"/>
    <w:qFormat/>
    <w:rsid w:val="00a20c10"/>
    <w:pPr>
      <w:widowControl w:val="false"/>
      <w:suppressAutoHyphens w:val="true"/>
      <w:bidi w:val="0"/>
      <w:spacing w:before="0" w:after="0"/>
      <w:jc w:val="left"/>
    </w:pPr>
    <w:rPr>
      <w:rFonts w:ascii="Courier New" w:hAnsi="Courier New" w:eastAsia="Times New Roman" w:cs="Courier New"/>
      <w:color w:val="auto"/>
      <w:kern w:val="0"/>
      <w:sz w:val="20"/>
      <w:szCs w:val="20"/>
      <w:lang w:val="ru-RU" w:eastAsia="ru-RU" w:bidi="ar-SA"/>
    </w:rPr>
  </w:style>
  <w:style w:type="paragraph" w:styleId="ConsPlusTitlePage" w:customStyle="1">
    <w:name w:val="ConsPlusTitlePage"/>
    <w:qFormat/>
    <w:rsid w:val="00a20c10"/>
    <w:pPr>
      <w:widowControl w:val="false"/>
      <w:suppressAutoHyphens w:val="true"/>
      <w:bidi w:val="0"/>
      <w:spacing w:before="0" w:after="0"/>
      <w:jc w:val="left"/>
    </w:pPr>
    <w:rPr>
      <w:rFonts w:ascii="Tahoma" w:hAnsi="Tahoma" w:eastAsia="Times New Roman" w:cs="Tahoma"/>
      <w:color w:val="auto"/>
      <w:kern w:val="0"/>
      <w:sz w:val="20"/>
      <w:szCs w:val="20"/>
      <w:lang w:val="ru-RU" w:eastAsia="ru-RU" w:bidi="ar-SA"/>
    </w:rPr>
  </w:style>
  <w:style w:type="paragraph" w:styleId="Style23">
    <w:name w:val="Колонтитул"/>
    <w:basedOn w:val="Normal"/>
    <w:qFormat/>
    <w:pPr/>
    <w:rPr/>
  </w:style>
  <w:style w:type="paragraph" w:styleId="Style24">
    <w:name w:val="Header"/>
    <w:basedOn w:val="Normal"/>
    <w:link w:val="Style14"/>
    <w:rsid w:val="00ad6876"/>
    <w:pPr>
      <w:tabs>
        <w:tab w:val="clear" w:pos="708"/>
        <w:tab w:val="center" w:pos="4677" w:leader="none"/>
        <w:tab w:val="right" w:pos="9355" w:leader="none"/>
      </w:tabs>
    </w:pPr>
    <w:rPr/>
  </w:style>
  <w:style w:type="paragraph" w:styleId="Style25">
    <w:name w:val="Footer"/>
    <w:basedOn w:val="Normal"/>
    <w:link w:val="Style15"/>
    <w:uiPriority w:val="99"/>
    <w:rsid w:val="00ad6876"/>
    <w:pPr>
      <w:tabs>
        <w:tab w:val="clear" w:pos="708"/>
        <w:tab w:val="center" w:pos="4677" w:leader="none"/>
        <w:tab w:val="right" w:pos="9355" w:leader="none"/>
      </w:tabs>
    </w:pPr>
    <w:rPr/>
  </w:style>
  <w:style w:type="paragraph" w:styleId="1" w:customStyle="1">
    <w:name w:val="Обычный1"/>
    <w:qFormat/>
    <w:rsid w:val="00674898"/>
    <w:pPr>
      <w:widowControl/>
      <w:suppressAutoHyphens w:val="true"/>
      <w:bidi w:val="0"/>
      <w:spacing w:lineRule="auto" w:line="276" w:before="0" w:after="0"/>
      <w:jc w:val="left"/>
    </w:pPr>
    <w:rPr>
      <w:rFonts w:ascii="Arial" w:hAnsi="Arial" w:eastAsia="Arial" w:cs="Arial"/>
      <w:color w:val="auto"/>
      <w:kern w:val="0"/>
      <w:sz w:val="22"/>
      <w:szCs w:val="22"/>
      <w:lang w:val="ru-RU" w:eastAsia="ru-RU" w:bidi="ar-SA"/>
    </w:rPr>
  </w:style>
  <w:style w:type="paragraph" w:styleId="ConsPlusTitle" w:customStyle="1">
    <w:name w:val="ConsPlusTitle"/>
    <w:qFormat/>
    <w:rsid w:val="00727118"/>
    <w:pPr>
      <w:widowControl w:val="false"/>
      <w:suppressAutoHyphens w:val="true"/>
      <w:bidi w:val="0"/>
      <w:spacing w:before="0" w:after="0"/>
      <w:jc w:val="left"/>
    </w:pPr>
    <w:rPr>
      <w:rFonts w:ascii="Courier New" w:hAnsi="Courier New" w:eastAsia="Times New Roman" w:cs="Courier New"/>
      <w:b/>
      <w:color w:val="auto"/>
      <w:kern w:val="0"/>
      <w:sz w:val="20"/>
      <w:szCs w:val="20"/>
      <w:lang w:val="ru-RU" w:eastAsia="ru-RU" w:bidi="ar-SA"/>
    </w:rPr>
  </w:style>
  <w:style w:type="paragraph" w:styleId="11" w:customStyle="1">
    <w:name w:val="Без интервала1"/>
    <w:qFormat/>
    <w:rsid w:val="00612af7"/>
    <w:pPr>
      <w:widowControl/>
      <w:suppressAutoHyphens w:val="true"/>
      <w:bidi w:val="0"/>
      <w:spacing w:before="0" w:after="0"/>
      <w:jc w:val="left"/>
    </w:pPr>
    <w:rPr>
      <w:rFonts w:ascii="Calibri" w:hAnsi="Calibri" w:eastAsia="Times New Roman" w:cs="Calibri"/>
      <w:color w:val="auto"/>
      <w:kern w:val="0"/>
      <w:sz w:val="22"/>
      <w:szCs w:val="22"/>
      <w:lang w:val="ru-RU" w:eastAsia="ru-RU" w:bidi="ar-SA"/>
    </w:rPr>
  </w:style>
  <w:style w:type="paragraph" w:styleId="ROMAN" w:customStyle="1">
    <w:name w:val="ROMAN"/>
    <w:basedOn w:val="Normal"/>
    <w:qFormat/>
    <w:rsid w:val="00612af7"/>
    <w:pPr>
      <w:spacing w:before="120" w:after="0"/>
      <w:ind w:firstLine="709"/>
      <w:jc w:val="both"/>
    </w:pPr>
    <w:rPr>
      <w:kern w:val="2"/>
      <w:sz w:val="20"/>
      <w:szCs w:val="20"/>
    </w:rPr>
  </w:style>
  <w:style w:type="paragraph" w:styleId="BalloonText">
    <w:name w:val="Balloon Text"/>
    <w:basedOn w:val="Normal"/>
    <w:link w:val="Style17"/>
    <w:qFormat/>
    <w:rsid w:val="00874789"/>
    <w:pPr/>
    <w:rPr>
      <w:rFonts w:ascii="Tahoma" w:hAnsi="Tahoma" w:cs="Tahoma"/>
      <w:sz w:val="16"/>
      <w:szCs w:val="16"/>
    </w:rPr>
  </w:style>
  <w:style w:type="paragraph" w:styleId="NormalWeb">
    <w:name w:val="Normal (Web)"/>
    <w:basedOn w:val="Normal"/>
    <w:uiPriority w:val="99"/>
    <w:qFormat/>
    <w:rsid w:val="006e49a0"/>
    <w:pPr>
      <w:suppressAutoHyphens w:val="true"/>
      <w:spacing w:before="75" w:after="75"/>
      <w:ind w:firstLine="450"/>
      <w:jc w:val="both"/>
    </w:pPr>
    <w:rPr>
      <w:lang w:eastAsia="zh-CN"/>
    </w:rPr>
  </w:style>
  <w:style w:type="paragraph" w:styleId="ListParagraph">
    <w:name w:val="List Paragraph"/>
    <w:basedOn w:val="Normal"/>
    <w:uiPriority w:val="34"/>
    <w:qFormat/>
    <w:rsid w:val="00755210"/>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b">
    <w:name w:val="Table Grid"/>
    <w:basedOn w:val="a1"/>
    <w:rsid w:val="009b213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onogti.franchise@gmail.com" TargetMode="External"/><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9820B-9A69-465E-9A69-EDAA01A5F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LibreOffice/7.3.7.2$Linux_X86_64 LibreOffice_project/30$Build-2</Application>
  <AppVersion>15.0000</AppVersion>
  <Pages>5</Pages>
  <Words>2084</Words>
  <Characters>14672</Characters>
  <CharactersWithSpaces>16676</CharactersWithSpaces>
  <Paragraphs>150</Paragraphs>
  <Company>FinCon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2023-10-24T07:19:00Z</dcterms:created>
  <dc:creator>ProНогти</dc:creator>
  <dc:description/>
  <dc:language>ru-RU</dc:language>
  <cp:lastModifiedBy/>
  <cp:lastPrinted>2022-12-13T12:55:00Z</cp:lastPrinted>
  <dcterms:modified xsi:type="dcterms:W3CDTF">2023-12-26T12:35:51Z</dcterms:modified>
  <cp:revision>11</cp:revision>
  <dc:subject/>
  <dc:title>Договор аренды</dc:title>
</cp:coreProperties>
</file>

<file path=docProps/custom.xml><?xml version="1.0" encoding="utf-8"?>
<Properties xmlns="http://schemas.openxmlformats.org/officeDocument/2006/custom-properties" xmlns:vt="http://schemas.openxmlformats.org/officeDocument/2006/docPropsVTypes"/>
</file>