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3"/>
        <w:tblW w:w="107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19"/>
        <w:gridCol w:w="1559"/>
        <w:gridCol w:w="4926"/>
      </w:tblGrid>
      <w:tr>
        <w:trPr/>
        <w:tc>
          <w:tcPr>
            <w:tcW w:w="4219" w:type="dxa"/>
            <w:tcBorders>
              <w:top w:val="nil"/>
              <w:left w:val="nil"/>
              <w:bottom w:val="single" w:sz="24" w:space="0" w:color="D99594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42" w:hanging="0"/>
              <w:jc w:val="left"/>
              <w:rPr>
                <w:b/>
                <w:b/>
                <w:i/>
                <w:i/>
                <w:color w:val="D99594" w:themeColor="accent2" w:themeTint="99"/>
                <w:sz w:val="29"/>
                <w:szCs w:val="29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1815465</wp:posOffset>
                  </wp:positionH>
                  <wp:positionV relativeFrom="paragraph">
                    <wp:posOffset>-146050</wp:posOffset>
                  </wp:positionV>
                  <wp:extent cx="3073400" cy="956310"/>
                  <wp:effectExtent l="0" t="0" r="0" b="0"/>
                  <wp:wrapNone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"/>
                <w:b/>
                <w:i/>
                <w:color w:val="D99594" w:themeColor="accent2" w:themeTint="99"/>
                <w:kern w:val="0"/>
                <w:sz w:val="29"/>
                <w:szCs w:val="29"/>
                <w:lang w:val="ru-RU" w:eastAsia="en-US" w:bidi="ar-SA"/>
              </w:rPr>
              <w:t>ООО "ПроНогти"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142" w:hanging="0"/>
              <w:jc w:val="left"/>
              <w:rPr>
                <w:b/>
                <w:b/>
                <w:color w:val="C00000"/>
                <w:sz w:val="8"/>
                <w:szCs w:val="24"/>
              </w:rPr>
            </w:pPr>
            <w:r>
              <w:rPr>
                <w:b/>
                <w:color w:val="C00000"/>
                <w:sz w:val="8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108" w:hanging="0"/>
              <w:jc w:val="left"/>
              <w:rPr>
                <w:rFonts w:ascii="Calibri" w:hAnsi="Calibri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kern w:val="0"/>
                <w:sz w:val="18"/>
                <w:szCs w:val="18"/>
                <w:lang w:val="ru-RU" w:eastAsia="ru-RU" w:bidi="ar-SA"/>
              </w:rPr>
              <w:t>Сеть студий ногтевого сервиса: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108" w:hanging="0"/>
              <w:jc w:val="left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i/>
                <w:kern w:val="0"/>
                <w:sz w:val="18"/>
                <w:szCs w:val="18"/>
                <w:lang w:val="ru-RU" w:eastAsia="ru-RU" w:bidi="ar-SA"/>
              </w:rPr>
              <w:t>маникюр, педикюр, расходные материалы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4" w:space="0" w:color="D99594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-108" w:right="-108" w:hanging="0"/>
              <w:jc w:val="center"/>
              <w:rPr>
                <w:rFonts w:ascii="Fedra Serif B Pro Bold" w:hAnsi="Fedra Serif B Pro Bold" w:eastAsia="Times New Roman"/>
                <w:sz w:val="9"/>
                <w:szCs w:val="9"/>
                <w:lang w:eastAsia="ru-RU"/>
              </w:rPr>
            </w:pPr>
            <w:r>
              <w:rPr>
                <w:rFonts w:eastAsia="Times New Roman" w:ascii="Fedra Serif B Pro Bold" w:hAnsi="Fedra Serif B Pro Bold"/>
                <w:sz w:val="9"/>
                <w:szCs w:val="9"/>
                <w:lang w:eastAsia="ru-RU"/>
              </w:rPr>
            </w:r>
          </w:p>
        </w:tc>
        <w:tc>
          <w:tcPr>
            <w:tcW w:w="4926" w:type="dxa"/>
            <w:tcBorders>
              <w:top w:val="nil"/>
              <w:left w:val="nil"/>
              <w:bottom w:val="single" w:sz="24" w:space="0" w:color="D99594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2" w:hanging="0"/>
              <w:jc w:val="right"/>
              <w:rPr>
                <w:rFonts w:ascii="Calibri" w:hAnsi="Calibri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kern w:val="0"/>
                <w:sz w:val="18"/>
                <w:szCs w:val="18"/>
                <w:lang w:val="ru-RU" w:eastAsia="ru-RU" w:bidi="ar-SA"/>
              </w:rPr>
              <w:t>625048, РФ, г. Тюмень, ул. Дамбовская,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-202" w:hanging="0"/>
              <w:jc w:val="right"/>
              <w:rPr>
                <w:rFonts w:ascii="Calibri" w:hAnsi="Calibri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kern w:val="0"/>
                <w:sz w:val="18"/>
                <w:szCs w:val="18"/>
                <w:lang w:val="ru-RU" w:eastAsia="ru-RU" w:bidi="ar-SA"/>
              </w:rPr>
              <w:t>д. 2, стр. 5, офис 1;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-202" w:hanging="0"/>
              <w:jc w:val="right"/>
              <w:rPr>
                <w:rFonts w:ascii="Calibri" w:hAnsi="Calibri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kern w:val="0"/>
                <w:sz w:val="18"/>
                <w:szCs w:val="18"/>
                <w:lang w:val="ru-RU" w:eastAsia="ru-RU" w:bidi="ar-SA"/>
              </w:rPr>
              <w:t>телефоны: (3452) 533-522,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-202" w:hanging="0"/>
              <w:jc w:val="right"/>
              <w:rPr>
                <w:rFonts w:ascii="Calibri" w:hAnsi="Calibri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kern w:val="0"/>
                <w:sz w:val="18"/>
                <w:szCs w:val="18"/>
                <w:lang w:val="ru-RU" w:eastAsia="ru-RU" w:bidi="ar-SA"/>
              </w:rPr>
              <w:t>бухгалтерия 694-888;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-202" w:hanging="0"/>
              <w:jc w:val="right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i/>
                <w:kern w:val="0"/>
                <w:sz w:val="18"/>
                <w:szCs w:val="18"/>
                <w:lang w:val="en-US" w:eastAsia="ru-RU" w:bidi="ar-SA"/>
              </w:rPr>
              <w:t xml:space="preserve">e-mail: </w:t>
            </w:r>
            <w:hyperlink r:id="rId3">
              <w:r>
                <w:rPr>
                  <w:rFonts w:eastAsia="Times New Roman" w:cs="Times New Roman"/>
                  <w:i/>
                  <w:color w:val="D99594" w:themeColor="accent2" w:themeTint="99"/>
                  <w:kern w:val="0"/>
                  <w:sz w:val="18"/>
                  <w:szCs w:val="18"/>
                  <w:u w:val="none"/>
                  <w:lang w:val="en-US" w:eastAsia="ru-RU" w:bidi="ar-SA"/>
                </w:rPr>
                <w:t>pronogti.franchise@gmail.com</w:t>
              </w:r>
            </w:hyperlink>
          </w:p>
        </w:tc>
      </w:tr>
      <w:tr>
        <w:trPr/>
        <w:tc>
          <w:tcPr>
            <w:tcW w:w="10704" w:type="dxa"/>
            <w:gridSpan w:val="3"/>
            <w:tcBorders>
              <w:top w:val="single" w:sz="24" w:space="0" w:color="D99594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Times New Roman"/>
                <w:b/>
                <w:b/>
                <w:sz w:val="15"/>
                <w:szCs w:val="15"/>
                <w:lang w:eastAsia="ru-RU"/>
              </w:rPr>
            </w:pPr>
            <w:r>
              <w:rPr>
                <w:rFonts w:eastAsia="Times New Roman" w:cs="Helvetica"/>
                <w:b/>
                <w:color w:val="D99594" w:themeColor="accent2" w:themeTint="99"/>
                <w:kern w:val="0"/>
                <w:sz w:val="15"/>
                <w:szCs w:val="15"/>
                <w:lang w:val="ru-RU" w:eastAsia="ru-RU" w:bidi="ar-SA"/>
              </w:rPr>
              <w:t xml:space="preserve">ИНН 7203545676 / КПП 720301001 / ОГРН 1227200017660 / </w:t>
            </w:r>
            <w:r>
              <w:rPr>
                <w:rFonts w:eastAsia="Times New Roman" w:cs=""/>
                <w:b/>
                <w:color w:val="D99594" w:themeColor="accent2" w:themeTint="99"/>
                <w:kern w:val="0"/>
                <w:sz w:val="15"/>
                <w:szCs w:val="15"/>
                <w:lang w:val="ru-RU" w:eastAsia="ru-RU" w:bidi="ar-SA"/>
              </w:rPr>
              <w:t>р.с.</w:t>
            </w:r>
            <w:r>
              <w:rPr>
                <w:rFonts w:eastAsia="Times New Roman" w:cs=""/>
                <w:b/>
                <w:color w:val="D99594" w:themeColor="accent2" w:themeTint="99"/>
                <w:kern w:val="0"/>
                <w:sz w:val="15"/>
                <w:szCs w:val="15"/>
                <w:lang w:val="en-US" w:eastAsia="ru-RU" w:bidi="ar-SA"/>
              </w:rPr>
              <w:t> </w:t>
            </w:r>
            <w:r>
              <w:rPr>
                <w:rFonts w:eastAsia="Times New Roman" w:cs=""/>
                <w:b/>
                <w:color w:val="D99594" w:themeColor="accent2" w:themeTint="99"/>
                <w:kern w:val="0"/>
                <w:sz w:val="15"/>
                <w:szCs w:val="15"/>
                <w:lang w:val="ru-RU" w:eastAsia="ru-RU" w:bidi="ar-SA"/>
              </w:rPr>
              <w:t xml:space="preserve">40702810001500155408 / </w:t>
            </w:r>
            <w:r>
              <w:rPr>
                <w:rFonts w:eastAsia="Times New Roman" w:cs="Helvetica"/>
                <w:b/>
                <w:color w:val="D99594" w:themeColor="accent2" w:themeTint="99"/>
                <w:kern w:val="0"/>
                <w:sz w:val="15"/>
                <w:szCs w:val="15"/>
                <w:lang w:val="ru-RU" w:eastAsia="ru-RU" w:bidi="ar-SA"/>
              </w:rPr>
              <w:t xml:space="preserve">Филиал Точка Публичного акционерного общества Банка «Финансовая Корпорация Открытие» / БИК 044525999 </w:t>
            </w:r>
            <w:r>
              <w:rPr>
                <w:rFonts w:eastAsia="Times New Roman" w:cs=""/>
                <w:b/>
                <w:color w:val="D99594" w:themeColor="accent2" w:themeTint="99"/>
                <w:kern w:val="0"/>
                <w:sz w:val="15"/>
                <w:szCs w:val="15"/>
                <w:lang w:val="ru-RU" w:eastAsia="ru-RU" w:bidi="ar-SA"/>
              </w:rPr>
              <w:t xml:space="preserve">/ </w:t>
            </w:r>
            <w:r>
              <w:rPr>
                <w:rFonts w:eastAsia="Times New Roman" w:cs="Helvetica"/>
                <w:b/>
                <w:color w:val="D99594" w:themeColor="accent2" w:themeTint="99"/>
                <w:kern w:val="0"/>
                <w:sz w:val="15"/>
                <w:szCs w:val="15"/>
                <w:lang w:val="ru-RU" w:eastAsia="ru-RU" w:bidi="ar-SA"/>
              </w:rPr>
              <w:t>к.с.</w:t>
            </w:r>
            <w:r>
              <w:rPr>
                <w:rFonts w:eastAsia="Times New Roman" w:cs="Helvetica"/>
                <w:b/>
                <w:color w:val="D99594" w:themeColor="accent2" w:themeTint="99"/>
                <w:kern w:val="0"/>
                <w:sz w:val="15"/>
                <w:szCs w:val="15"/>
                <w:lang w:val="en-US" w:eastAsia="ru-RU" w:bidi="ar-SA"/>
              </w:rPr>
              <w:t> </w:t>
            </w:r>
            <w:r>
              <w:rPr>
                <w:rFonts w:eastAsia="Times New Roman" w:cs=""/>
                <w:b/>
                <w:color w:val="D99594" w:themeColor="accent2" w:themeTint="99"/>
                <w:kern w:val="0"/>
                <w:sz w:val="15"/>
                <w:szCs w:val="15"/>
                <w:lang w:val="ru-RU" w:eastAsia="ru-RU" w:bidi="ar-SA"/>
              </w:rPr>
              <w:t>30101810845250000999</w:t>
            </w:r>
          </w:p>
        </w:tc>
      </w:tr>
    </w:tbl>
    <w:p>
      <w:pPr>
        <w:pStyle w:val="Normal"/>
        <w:ind w:firstLine="567"/>
        <w:jc w:val="cen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ОТЧЁТ АГЕНТА</w:t>
      </w:r>
    </w:p>
    <w:p>
      <w:pPr>
        <w:pStyle w:val="Normal"/>
        <w:ind w:firstLine="567"/>
        <w:jc w:val="cen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о выполнении поручения Принципала</w:t>
      </w:r>
    </w:p>
    <w:p>
      <w:pPr>
        <w:pStyle w:val="ConsPlusNonformat"/>
        <w:spacing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г. Тюмень </w:t>
        <w:tab/>
        <w:tab/>
        <w:tab/>
        <w:tab/>
        <w:tab/>
        <w:tab/>
        <w:tab/>
        <w:tab/>
        <w:tab/>
        <w:tab/>
        <w:t>"${dateDay}" ${dateMonthStr} ${dateYear}г.</w:t>
      </w:r>
    </w:p>
    <w:p>
      <w:pPr>
        <w:pStyle w:val="ConsPlusNonformat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ООО «ПроНогти», именуемое в дальнейшем "Агент", в лице Давыдовой Виктории Сергеевны, действующей на основании Доверенности № 2 от 01.06.2023, во исполнение агентского договора № ${dogNum} (дата договора: "${dogDateDay}" ${dogDateMonthStr} ${dogDateYear} г.) по данным </w:t>
      </w:r>
      <w:r>
        <w:rPr>
          <w:rFonts w:cs="Times New Roman" w:ascii="Times New Roman" w:hAnsi="Times New Roman"/>
          <w:lang w:val="en-US"/>
        </w:rPr>
        <w:t>CRM</w:t>
      </w:r>
      <w:r>
        <w:rPr>
          <w:rFonts w:cs="Times New Roman" w:ascii="Times New Roman" w:hAnsi="Times New Roman"/>
        </w:rPr>
        <w:t>-системы сообщает</w:t>
      </w:r>
    </w:p>
    <w:p>
      <w:pPr>
        <w:pStyle w:val="ConsPlusNonformat"/>
        <w:spacing w:before="0" w:after="12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Гражданину(ке) ${flName}, именуемым(ой) в дальнейшем "Принципал", что за период с "${perFromDateDay}" ${perFromDateMonthStr} ${perFromDateYear}г. по "${perToDateDay}" ${perToDateMonthStr} ${perToDateYear} г. были совершены следующие сделки/действия:</w:t>
      </w:r>
    </w:p>
    <w:tbl>
      <w:tblPr>
        <w:tblStyle w:val="a3"/>
        <w:tblW w:w="107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4"/>
        <w:gridCol w:w="7938"/>
        <w:gridCol w:w="1952"/>
      </w:tblGrid>
      <w:tr>
        <w:trPr/>
        <w:tc>
          <w:tcPr>
            <w:tcW w:w="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п/п</w:t>
            </w:r>
          </w:p>
        </w:tc>
        <w:tc>
          <w:tcPr>
            <w:tcW w:w="79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108" w:right="-189" w:hanging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Показатель</w:t>
            </w:r>
          </w:p>
        </w:tc>
        <w:tc>
          <w:tcPr>
            <w:tcW w:w="19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108" w:right="-189" w:hanging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</w:tr>
      <w:tr>
        <w:trPr/>
        <w:tc>
          <w:tcPr>
            <w:tcW w:w="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1.</w:t>
            </w:r>
          </w:p>
        </w:tc>
        <w:tc>
          <w:tcPr>
            <w:tcW w:w="79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40"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Количество привлеченных Принципалу клиентов, чел.</w:t>
            </w:r>
          </w:p>
        </w:tc>
        <w:tc>
          <w:tcPr>
            <w:tcW w:w="19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${cust}</w:t>
            </w:r>
          </w:p>
        </w:tc>
      </w:tr>
      <w:tr>
        <w:trPr/>
        <w:tc>
          <w:tcPr>
            <w:tcW w:w="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2.</w:t>
            </w:r>
          </w:p>
        </w:tc>
        <w:tc>
          <w:tcPr>
            <w:tcW w:w="79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40"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Количество оказанных Принципалом услуг, шт.</w:t>
            </w:r>
          </w:p>
        </w:tc>
        <w:tc>
          <w:tcPr>
            <w:tcW w:w="19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${serv}</w:t>
            </w:r>
          </w:p>
        </w:tc>
      </w:tr>
      <w:tr>
        <w:trPr/>
        <w:tc>
          <w:tcPr>
            <w:tcW w:w="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3.</w:t>
            </w:r>
          </w:p>
        </w:tc>
        <w:tc>
          <w:tcPr>
            <w:tcW w:w="79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40"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Количество времени, затраченного на выполнение услуг, час.</w:t>
            </w:r>
          </w:p>
        </w:tc>
        <w:tc>
          <w:tcPr>
            <w:tcW w:w="19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${hour}</w:t>
            </w:r>
          </w:p>
        </w:tc>
      </w:tr>
      <w:tr>
        <w:trPr/>
        <w:tc>
          <w:tcPr>
            <w:tcW w:w="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4.</w:t>
            </w:r>
          </w:p>
        </w:tc>
        <w:tc>
          <w:tcPr>
            <w:tcW w:w="79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40"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Итоговая стоимость всех оказанных Принципалом услуг Клиентам, привлеченных Агентом, за отчетный период (без НДС), руб.</w:t>
            </w:r>
          </w:p>
        </w:tc>
        <w:tc>
          <w:tcPr>
            <w:tcW w:w="19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${total}</w:t>
            </w:r>
          </w:p>
        </w:tc>
      </w:tr>
    </w:tbl>
    <w:p>
      <w:pPr>
        <w:pStyle w:val="Normal"/>
        <w:spacing w:before="120" w:after="120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В соответствии с условиями настоящего агентского договора и договора аренды рабочего места № ${dogNum} (дата договора: "${dogDateDay}" ${dogDateMonthStr} ${dogDateYear} г.) получаем следующие итоговые данные за отчетный период:</w:t>
      </w:r>
    </w:p>
    <w:tbl>
      <w:tblPr>
        <w:tblStyle w:val="a3"/>
        <w:tblW w:w="107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4"/>
        <w:gridCol w:w="7938"/>
        <w:gridCol w:w="1952"/>
      </w:tblGrid>
      <w:tr>
        <w:trPr/>
        <w:tc>
          <w:tcPr>
            <w:tcW w:w="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п/п</w:t>
            </w:r>
          </w:p>
        </w:tc>
        <w:tc>
          <w:tcPr>
            <w:tcW w:w="79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108" w:right="-189" w:hanging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Показатель</w:t>
            </w:r>
          </w:p>
        </w:tc>
        <w:tc>
          <w:tcPr>
            <w:tcW w:w="19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108" w:right="-189" w:hanging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Сумма</w:t>
            </w:r>
          </w:p>
        </w:tc>
      </w:tr>
      <w:tr>
        <w:trPr/>
        <w:tc>
          <w:tcPr>
            <w:tcW w:w="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1.</w:t>
            </w:r>
          </w:p>
        </w:tc>
        <w:tc>
          <w:tcPr>
            <w:tcW w:w="79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40"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Общая выручка Принципала от Клиентов, привлеченных Агентом (без НДС), руб.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40" w:hanging="0"/>
              <w:jc w:val="left"/>
              <w:rPr>
                <w:rFonts w:ascii="Times New Roman" w:hAnsi="Times New Roman" w:cs="Times New Roman"/>
                <w:color w:val="BFBFBF" w:themeColor="background1" w:themeShade="bf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BFBFBF" w:themeColor="background1" w:themeShade="bf"/>
                <w:kern w:val="0"/>
                <w:sz w:val="20"/>
                <w:szCs w:val="20"/>
                <w:lang w:val="ru-RU" w:eastAsia="en-US" w:bidi="ar-SA"/>
              </w:rPr>
              <w:t>(налогооблагаемая база Принципала)</w:t>
            </w:r>
          </w:p>
        </w:tc>
        <w:tc>
          <w:tcPr>
            <w:tcW w:w="19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${workTotal}</w:t>
            </w:r>
          </w:p>
        </w:tc>
      </w:tr>
      <w:tr>
        <w:trPr/>
        <w:tc>
          <w:tcPr>
            <w:tcW w:w="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2.</w:t>
            </w:r>
          </w:p>
        </w:tc>
        <w:tc>
          <w:tcPr>
            <w:tcW w:w="79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40"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Стоимость услуг Агента (без НДС), руб.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40"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BFBFBF" w:themeColor="background1" w:themeShade="bf"/>
                <w:kern w:val="0"/>
                <w:sz w:val="20"/>
                <w:szCs w:val="20"/>
                <w:lang w:val="ru-RU" w:eastAsia="en-US" w:bidi="ar-SA"/>
              </w:rPr>
              <w:t>(в соответствии с п.1 Приложение № 2 к настоящему агентскому договору)</w:t>
            </w:r>
          </w:p>
        </w:tc>
        <w:tc>
          <w:tcPr>
            <w:tcW w:w="19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${agentTotal}</w:t>
            </w:r>
          </w:p>
        </w:tc>
      </w:tr>
      <w:tr>
        <w:trPr/>
        <w:tc>
          <w:tcPr>
            <w:tcW w:w="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3.</w:t>
            </w:r>
          </w:p>
        </w:tc>
        <w:tc>
          <w:tcPr>
            <w:tcW w:w="79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40"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Арендная плата за использование рабочего места (без НДС), руб.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40"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BFBFBF" w:themeColor="background1" w:themeShade="bf"/>
                <w:kern w:val="0"/>
                <w:sz w:val="20"/>
                <w:szCs w:val="20"/>
                <w:lang w:val="ru-RU" w:eastAsia="en-US" w:bidi="ar-SA"/>
              </w:rPr>
              <w:t>(в соответствии с п.2.1 договора аренды рабочего места)</w:t>
            </w:r>
          </w:p>
        </w:tc>
        <w:tc>
          <w:tcPr>
            <w:tcW w:w="19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${rent}</w:t>
            </w:r>
          </w:p>
        </w:tc>
      </w:tr>
      <w:tr>
        <w:trPr/>
        <w:tc>
          <w:tcPr>
            <w:tcW w:w="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4.</w:t>
            </w:r>
          </w:p>
        </w:tc>
        <w:tc>
          <w:tcPr>
            <w:tcW w:w="79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40"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Оплаты и удержания с Принципала (без НДС), руб.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40"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BFBFBF" w:themeColor="background1" w:themeShade="bf"/>
                <w:kern w:val="0"/>
                <w:sz w:val="20"/>
                <w:szCs w:val="20"/>
                <w:lang w:val="ru-RU" w:eastAsia="en-US" w:bidi="ar-SA"/>
              </w:rPr>
              <w:t>(в соответствии с условиями агентского договора и договора аренды рабочего места)</w:t>
            </w:r>
          </w:p>
        </w:tc>
        <w:tc>
          <w:tcPr>
            <w:tcW w:w="19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${dkTotal}</w:t>
            </w:r>
          </w:p>
        </w:tc>
      </w:tr>
      <w:tr>
        <w:trPr/>
        <w:tc>
          <w:tcPr>
            <w:tcW w:w="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5.</w:t>
            </w:r>
          </w:p>
        </w:tc>
        <w:tc>
          <w:tcPr>
            <w:tcW w:w="79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38"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ИТОГО к перечислению Агентом Принципалу (без НДС), руб.</w:t>
            </w:r>
          </w:p>
        </w:tc>
        <w:tc>
          <w:tcPr>
            <w:tcW w:w="19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${total}</w:t>
            </w:r>
          </w:p>
        </w:tc>
      </w:tr>
    </w:tbl>
    <w:p>
      <w:pPr>
        <w:pStyle w:val="Normal"/>
        <w:spacing w:before="0" w:after="120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Отчёт составлен Агентом: Представитель: _____________________ / </w:t>
      </w:r>
      <w:r>
        <w:rPr>
          <w:rFonts w:cs="Times New Roman" w:ascii="Times New Roman" w:hAnsi="Times New Roman"/>
          <w:b/>
          <w:sz w:val="20"/>
          <w:szCs w:val="20"/>
        </w:rPr>
        <w:t>В.С. Давыдова</w:t>
      </w:r>
    </w:p>
    <w:p>
      <w:pPr>
        <w:pStyle w:val="Normal"/>
        <w:jc w:val="both"/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ab/>
        <w:tab/>
        <w:t xml:space="preserve">     </w:t>
      </w:r>
      <w:r>
        <w:rPr>
          <w:rFonts w:cs="Times New Roman" w:ascii="Times New Roman" w:hAnsi="Times New Roman"/>
          <w:color w:val="BFBFBF" w:themeColor="background1" w:themeShade="bf"/>
          <w:sz w:val="20"/>
          <w:szCs w:val="20"/>
        </w:rPr>
        <w:t>м.п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2780030</wp:posOffset>
            </wp:positionH>
            <wp:positionV relativeFrom="paragraph">
              <wp:posOffset>129540</wp:posOffset>
            </wp:positionV>
            <wp:extent cx="339090" cy="3263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BFBFBF" w:themeColor="background1" w:themeShade="bf"/>
          <w:sz w:val="20"/>
          <w:szCs w:val="20"/>
        </w:rPr>
        <w:t>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Отчёт Агента принимается Принципалом:                                                   /  ${flNameShort}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ab/>
        <w:tab/>
      </w:r>
      <w:r>
        <w:rPr>
          <w:rFonts w:cs="Times New Roman" w:ascii="Times New Roman" w:hAnsi="Times New Roman"/>
          <w:color w:val="BFBFBF"/>
          <w:sz w:val="20"/>
          <w:szCs w:val="20"/>
        </w:rPr>
        <w:t xml:space="preserve">(подпись) </w:t>
        <w:tab/>
        <w:tab/>
        <w:t xml:space="preserve">   (Ф.И.О.)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Акт оказанных услуг № ${aktNum}</w:t>
      </w:r>
    </w:p>
    <w:p>
      <w:pPr>
        <w:pStyle w:val="1"/>
        <w:spacing w:lineRule="auto" w:line="240" w:before="0" w:after="0"/>
        <w:ind w:left="0" w:hanging="0"/>
        <w:contextualSpacing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к Агентскому договору № ${dogNum} от "${dogDateDay}" ${dogDateMonthStr} ${dogDateYear} г.</w:t>
      </w:r>
    </w:p>
    <w:p>
      <w:pPr>
        <w:pStyle w:val="ConsPlusNonformat"/>
        <w:spacing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г. Тюмень </w:t>
        <w:tab/>
        <w:tab/>
        <w:tab/>
        <w:tab/>
        <w:tab/>
        <w:tab/>
        <w:tab/>
        <w:tab/>
        <w:tab/>
        <w:tab/>
        <w:t>"${aktDateDay}" ${aktDateMonthStr} ${aktDateYear} г.</w:t>
      </w:r>
    </w:p>
    <w:p>
      <w:pPr>
        <w:pStyle w:val="ConsPlusNonformat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ООО «ПроНогти», именуемое в дальнейшем "Агент", в лице Давыдовой Виктории Сергеевны, действующей на основании Доверенности №1 от № 2 от 01.06.2023</w:t>
      </w:r>
      <w:bookmarkStart w:id="0" w:name="_GoBack"/>
      <w:bookmarkEnd w:id="0"/>
      <w:r>
        <w:rPr>
          <w:rFonts w:cs="Times New Roman" w:ascii="Times New Roman" w:hAnsi="Times New Roman"/>
        </w:rPr>
        <w:t xml:space="preserve">, с одной стороны, и </w:t>
      </w:r>
    </w:p>
    <w:p>
      <w:pPr>
        <w:pStyle w:val="NoSpacing"/>
        <w:spacing w:before="0" w:after="12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Гражданин(ка) ${flName}, именуемая(ый) в дальнейшем "Принципал", с другой стороны, вместе именуемые Стороны, составили настоящий Акт оказанных услуг к Агентскому договору № ${dogNum} от "${dogDateDay}" ${dogMonthStr} ${dogDateYear} г. (далее – Договор) о нижеследующем:</w:t>
      </w:r>
    </w:p>
    <w:p>
      <w:pPr>
        <w:pStyle w:val="NoSpacing"/>
        <w:numPr>
          <w:ilvl w:val="0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 условиями Договора Агент оказал Принципалу услуги согласно п.1.1. Договора и Отчета Агента.</w:t>
      </w:r>
    </w:p>
    <w:p>
      <w:pPr>
        <w:pStyle w:val="NoSpacing"/>
        <w:numPr>
          <w:ilvl w:val="0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Стоимость оказанных услуг в отчетном периоде составила ${total} рублей.</w:t>
      </w:r>
    </w:p>
    <w:p>
      <w:pPr>
        <w:pStyle w:val="NoSpacing"/>
        <w:numPr>
          <w:ilvl w:val="0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Стороны взаимных претензий друг к другу не имеют.</w:t>
      </w:r>
    </w:p>
    <w:p>
      <w:pPr>
        <w:pStyle w:val="NoSpacing"/>
        <w:numPr>
          <w:ilvl w:val="0"/>
          <w:numId w:val="1"/>
        </w:numPr>
        <w:tabs>
          <w:tab w:val="clear" w:pos="708"/>
          <w:tab w:val="left" w:pos="1134" w:leader="none"/>
        </w:tabs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Настоящий акт составлен в двух подлинных экземплярах, по одному для каждой из сторон.</w:t>
      </w:r>
    </w:p>
    <w:p>
      <w:pPr>
        <w:pStyle w:val="NoSpacing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120"/>
        <w:ind w:left="0"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Подписи сторон:</w:t>
      </w:r>
    </w:p>
    <w:tbl>
      <w:tblPr>
        <w:tblW w:w="1026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5130"/>
        <w:gridCol w:w="5130"/>
      </w:tblGrid>
      <w:tr>
        <w:trPr/>
        <w:tc>
          <w:tcPr>
            <w:tcW w:w="5130" w:type="dxa"/>
            <w:tcBorders/>
          </w:tcPr>
          <w:p>
            <w:pPr>
              <w:pStyle w:val="NoSpacing"/>
              <w:widowControl w:val="false"/>
              <w:ind w:firstLine="567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Принципал</w:t>
            </w:r>
          </w:p>
          <w:p>
            <w:pPr>
              <w:pStyle w:val="NoSpacing"/>
              <w:widowControl w:val="false"/>
              <w:ind w:firstLine="56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1033780</wp:posOffset>
                  </wp:positionH>
                  <wp:positionV relativeFrom="paragraph">
                    <wp:posOffset>3175</wp:posOffset>
                  </wp:positionV>
                  <wp:extent cx="339090" cy="326390"/>
                  <wp:effectExtent l="0" t="0" r="0" b="0"/>
                  <wp:wrapSquare wrapText="largest"/>
                  <wp:docPr id="3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Spacing"/>
              <w:widowControl w:val="false"/>
              <w:ind w:firstLine="56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/ ${flNameShort}/</w:t>
            </w:r>
          </w:p>
          <w:p>
            <w:pPr>
              <w:pStyle w:val="NoSpacing"/>
              <w:widowControl w:val="false"/>
              <w:ind w:firstLine="56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BFBFBF"/>
              </w:rPr>
              <w:t xml:space="preserve">(подпись) </w:t>
              <w:tab/>
              <w:tab/>
              <w:t>(Ф.И.О.)</w:t>
            </w:r>
          </w:p>
        </w:tc>
        <w:tc>
          <w:tcPr>
            <w:tcW w:w="5130" w:type="dxa"/>
            <w:tcBorders/>
          </w:tcPr>
          <w:p>
            <w:pPr>
              <w:pStyle w:val="NoSpacing"/>
              <w:widowControl w:val="false"/>
              <w:ind w:firstLine="567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Представитель Агента</w:t>
            </w:r>
          </w:p>
          <w:p>
            <w:pPr>
              <w:pStyle w:val="NoSpacing"/>
              <w:widowControl w:val="false"/>
              <w:ind w:firstLine="56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Spacing"/>
              <w:widowControl w:val="false"/>
              <w:ind w:firstLine="56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___________________ / В.С. Давыдова</w:t>
            </w:r>
          </w:p>
          <w:p>
            <w:pPr>
              <w:pStyle w:val="NoSpacing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BFBFBF"/>
              </w:rPr>
              <w:tab/>
              <w:tab/>
              <w:t xml:space="preserve">   (подпись)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i/>
          <w:i/>
          <w:sz w:val="2"/>
          <w:szCs w:val="20"/>
        </w:rPr>
      </w:pPr>
      <w:r>
        <w:rPr/>
      </w:r>
    </w:p>
    <w:sectPr>
      <w:type w:val="nextPage"/>
      <w:pgSz w:w="11906" w:h="16838"/>
      <w:pgMar w:left="851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Fedra Serif B Pro Bold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850c5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5776d3"/>
    <w:rPr>
      <w:b/>
      <w:bCs/>
    </w:rPr>
  </w:style>
  <w:style w:type="character" w:styleId="Style14">
    <w:name w:val="Интернет-ссылка"/>
    <w:basedOn w:val="DefaultParagraphFont"/>
    <w:uiPriority w:val="99"/>
    <w:unhideWhenUsed/>
    <w:rsid w:val="005776d3"/>
    <w:rPr>
      <w:color w:val="0000FF"/>
      <w:u w:val="single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5776d3"/>
    <w:rPr>
      <w:rFonts w:ascii="Tahoma" w:hAnsi="Tahoma" w:cs="Tahoma"/>
      <w:sz w:val="16"/>
      <w:szCs w:val="16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5776d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2ee5"/>
    <w:pPr>
      <w:spacing w:before="0" w:after="0"/>
      <w:ind w:left="720" w:hanging="0"/>
      <w:contextualSpacing/>
    </w:pPr>
    <w:rPr/>
  </w:style>
  <w:style w:type="paragraph" w:styleId="ConsPlusNonformat" w:customStyle="1">
    <w:name w:val="ConsPlusNonformat"/>
    <w:qFormat/>
    <w:rsid w:val="0077212c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1" w:customStyle="1">
    <w:name w:val="Абзац списка1"/>
    <w:basedOn w:val="Normal"/>
    <w:qFormat/>
    <w:rsid w:val="00ab30a0"/>
    <w:pPr>
      <w:spacing w:lineRule="auto" w:line="276" w:before="0" w:after="200"/>
      <w:ind w:left="720" w:hanging="0"/>
      <w:contextualSpacing/>
    </w:pPr>
    <w:rPr>
      <w:rFonts w:ascii="Calibri" w:hAnsi="Calibri" w:eastAsia="Times New Roman" w:cs="Times New Roman"/>
      <w:lang w:eastAsia="ru-RU"/>
    </w:rPr>
  </w:style>
  <w:style w:type="paragraph" w:styleId="NoSpacing">
    <w:name w:val="No Spacing"/>
    <w:uiPriority w:val="1"/>
    <w:qFormat/>
    <w:rsid w:val="00ab30a0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5776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pronogti.franchise@gmail.com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LibreOffice/7.3.7.2$Linux_X86_64 LibreOffice_project/30$Build-2</Application>
  <AppVersion>15.0000</AppVersion>
  <Pages>2</Pages>
  <Words>441</Words>
  <Characters>3067</Characters>
  <CharactersWithSpaces>3582</CharactersWithSpaces>
  <Paragraphs>72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2023-11-06T09:14:00Z</dcterms:created>
  <dc:creator>ProНогти</dc:creator>
  <dc:description/>
  <dc:language>ru-RU</dc:language>
  <cp:lastModifiedBy/>
  <cp:lastPrinted>2012-03-20T08:13:00Z</cp:lastPrinted>
  <dcterms:modified xsi:type="dcterms:W3CDTF">2023-12-26T14:40:24Z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