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696F"/>
          <w:sz w:val="72"/>
          <w:szCs w:val="72"/>
        </w:rPr>
        <w:t xml:space="preserve">Smart Shrimp Farm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8251D"/>
          <w:sz w:val="56"/>
          <w:szCs w:val="56"/>
        </w:rPr>
        <w:t xml:space="preserve">Documentação Técnica</w:t>
      </w:r>
    </w:p>
    <w:p>
      <w:pPr>
        <w:spacing w:after="0"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IoT + IA para Automação de Carcinicultura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Versão 1.0  —  Março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01696F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01696F"/>
        </w:rPr>
        <w:t xml:space="preserve">1. Visão Geral do Projeto</w:t>
      </w:r>
    </w:p>
    <w:p>
      <w:pPr>
        <w:pStyle w:val="Heading2"/>
      </w:pPr>
      <w:r>
        <w:rPr>
          <w:color w:val="01696F"/>
        </w:rPr>
        <w:t xml:space="preserve">1.1 Contexto e Motivação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Brasil é um dos maiores produtores mundiais de camarão cultivado, com destaque para a região Nordeste, onde as condições climáticas tropicais favorecem o cultivo de Litopenaeus vannamei (camarão-branco-do-Pacífico) ao longo de todo o ano. A carcinicultura nordestina movimenta bilhões de reais anualmente e emprega milhares de famílias em estados como Rio Grande do Norte, Ceará, Bahia e Piauí.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Apesar do potencial econômico, a maioria dos produtores ainda opera com monitoramento manual da qualidade da água — medições esporádicas com equipamentos portáteis, dependência da experiência empírica e resposta tardia a eventos críticos como queda de oxigênio dissolvido, variações bruscas de pH ou salinidade. Perdas por mortalidade podem atingir 30-50% de um ciclo quando problemas não são detectados a tempo.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projeto Smart Shrimp Farm nasce para resolver esse gargalo, integrando sensoriamento IoT contínuo, automação de equipamentos e inteligência artificial preditiva em uma plataforma acessível ao produtor de camarão.</w:t>
      </w:r>
    </w:p>
    <w:p>
      <w:pPr>
        <w:pStyle w:val="Heading2"/>
      </w:pPr>
      <w:r>
        <w:rPr>
          <w:color w:val="01696F"/>
        </w:rPr>
        <w:t xml:space="preserve">1.2 Objetivos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Monitorar em tempo real os parâmetros críticos de qualidade da água (temperatura, pH, salinidade, oxigênio dissolvido, turbidez e TDS/condutividade) em cada viveiro.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Automatizar a aeração e, progressivamente, alimentação e renovação de água, reduzindo mortalidade e desperdício de insumos.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Construir uma base de dados histórica estruturada que permita estudos de produtividade, correlações manejo-crescimento e modelos preditivos.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Fornecer dashboards intuitivos e alertas instantâneos (WhatsApp, Telegram, SMS, e-mail) para que o produtor tome decisões rápidas e embasadas.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Evoluir para recomendações automáticas baseadas em IA e simulações de cenários (digital twin simplificado).</w:t>
      </w:r>
    </w:p>
    <w:p>
      <w:pPr>
        <w:pStyle w:val="Heading2"/>
      </w:pPr>
      <w:r>
        <w:rPr>
          <w:color w:val="01696F"/>
        </w:rPr>
        <w:t xml:space="preserve">1.3 Público-Alvo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Produtores de camarão de pequeno, médio e grande porte no Nordeste brasileiro, técnicos de aquicultura e cooperativas que buscam aumentar a produtividade e reduzir perdas por meio de tecnologia acessível e escalável.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2. Arquitetura do Sistema</w:t>
      </w:r>
    </w:p>
    <w:p>
      <w:pPr>
        <w:pStyle w:val="Heading2"/>
      </w:pPr>
      <w:r>
        <w:rPr>
          <w:color w:val="01696F"/>
        </w:rPr>
        <w:t xml:space="preserve">2.1 Visão em Camadas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sistema segue uma arquitetura de quatro camadas, desde os dispositivos de campo até a interface do usuário final. A seguir, cada camada é descrita em detalhes.</w:t>
      </w:r>
    </w:p>
    <w:p>
      <w:pPr>
        <w:pStyle w:val="Heading3"/>
      </w:pPr>
      <w:r>
        <w:t xml:space="preserve">Camada de Campo (Edge)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Microcontroladores ESP32 (preferenciais) ou STM32, instalados em caixas IP65 à beira de cada viveiro.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Sensores submersos e externos: temperatura (DS18B20), pH (sonda eletroquímica), salinidade/condutividade (sonda com compensação de temperatura), oxigênio dissolvido (galvanométrico ou óptico), turbidez (nefelométrico), TDS.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Atuadores controlados via relé/contator: aeradores, bombas de renovação, alimentadores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Lógica local de histerese embarcada no ESP32 — por exemplo: se OD &lt; 4 mg/L, ligar aerador imediatamente, sem depender de conectividade com a nuvem.</w:t>
      </w:r>
    </w:p>
    <w:p>
      <w:pPr>
        <w:pStyle w:val="Heading3"/>
      </w:pPr>
      <w:r>
        <w:t xml:space="preserve">Camada de Comunicação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Protocolo principal: MQTT v3.1.1 / v5.0 com QoS 1, conexão TLS/SSL para segurança dos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Alternativa: HTTP REST para dispositivos simplificados ou cenários de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Conectividade: Wi-Fi local (fazendas com infraestrutura) ou módulo 4G/LTE (fazendas remotas).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Autenticação por certificados X.509 ou usuário/senha forte no broker MQTT.</w:t>
      </w:r>
    </w:p>
    <w:p>
      <w:pPr>
        <w:pStyle w:val="Heading3"/>
      </w:pPr>
      <w:r>
        <w:t xml:space="preserve">Camada de Nuvem /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Broker MQTT: Mosquitto (leve, open-source), EMQX ou HiveMQ (escalabilidade corporativa).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Backend principal: Python/FastAPI ou Node.js/Express — responsável por validação, persistência, regras de negócio e orquestração de serviços.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Banco de dados time-series: InfluxDB ou TimescaleDB (extensão PostgreSQL) — otimizado para milhões de leituras de sensores.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Banco relacional: PostgreSQL — armazena entidades de domínio (fazendas, viveiros, ciclos, usuários, eventos de manejo, colheitas).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Serviço de regras: motor de regras configurável que avalia limiares e combinações de parâmetros.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Serviço de analytics/ML: microserviço Python (scikit-learn, XGBoost, PyTorch) que treina, valida e serve modelos preditivos via API.</w:t>
      </w:r>
    </w:p>
    <w:p>
      <w:pPr>
        <w:pStyle w:val="Heading3"/>
      </w:pPr>
      <w:r>
        <w:t xml:space="preserve">Camada de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Dashboard web SPA construído com React ou Next.js, responsivo para desktop e tablets.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API REST e/ou GraphQL para integração com sistemas de terceiros e apps nativos.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PWA (Progressive Web App) mobile-first, instalável em dispositivos Android/iOS sem necessidade de loja de aplicativos.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Notificações multicanal: WhatsApp (API Business), Telegram Bot, SMS (Twilio/Vonage) e e-mail — configuráveis por usuário e por tipo de alerta.</w:t>
      </w:r>
    </w:p>
    <w:p>
      <w:pPr>
        <w:spacing w:after="0" w:before="200"/>
      </w:pPr>
    </w:p>
    <w:p>
      <w:pPr>
        <w:pStyle w:val="Heading3"/>
      </w:pPr>
      <w:r>
        <w:t xml:space="preserve">Diagrama Textual da Arquitetura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                  CAMADA DE APLICAÇÃO                     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Dashboard SPA (React/Next.js) · PWA Mobile · Notificações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                CAMADA DE NUVEM / BACKEND                 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Broker MQTT · FastAPI/Node.js · PostgreSQL · InfluxDB · ML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                CAMADA DE COMUNICAÇÃO                     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MQTT + TLS · HTTP REST · Wi-Fi / 4G LTE                  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                CAMADA DE CAMPO (EDGE)                       │</w:t>
      </w:r>
    </w:p>
    <w:p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│  ESP32 · Sensores (Temp, pH, Sal, OD, Turb) · Atuadores      │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28251D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2.2 Fluxo de Dados (Sensor → Ação)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fluxo completo desde a leitura de um sensor até a ação sobre um atuador segue as etapas abaixo: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1. Leitura: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 ESP32 lê os parâmetros dos sensores a cada 1–5 minutos (intervalo configurável).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2. Empacotamento: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 firmware monta um payload JSON: { "timestamp": "...", "pond_id": "P01", "temp": 28.5, "pH": 7.8, "salinity": 25.3, "do": 5.1, "turbidity": 120, "tds": 890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3. Publicação MQTT: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 ESP32 publica no tópico farm/{farm_id}/pond/{pond_id}/telemetry com QoS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4. Backend processa: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 serviço assina o tópico, valida o schema JSON, persiste no banco time-series, calcula indicadores derivados, executa checagem de regras e enfileira dados para o pipeline de 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5. Dashboard consome: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A interface web consulta a API REST/GraphQL e atualiza gráficos em tempo quase real (polling a cada 5–15 s ou WebSocket).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6. Ação automática: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Quando regras ou modelo de ML identificam condição crítica, o sistema gera alerta multicanal e, opcionalmente, publica comando MQTT de volta ao ESP32 (ex.: farm/{farm_id}/pond/{pond_id}/cmd/aerator → ON).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3. Requisitos de Sensores e Atuadores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Os parâmetros de qualidade da água monitorados são fundamentais para a sobrevivência e o crescimento do camarão. A tabela a seguir resume cada parâmetro e sua criticidade.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Ideal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Crítico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26–32 °C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Controla metabolismo, taxa de crescimento e consumo de oxigênio. Fora da faixa, o camarão reduz alimentação e fica vulnerável a doenças.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pH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7,5–8,5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pH fora da faixa causa estresse, perda de apetite e aumenta a toxicidade da amônia (NH₃) não ionizada.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Salinidade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15–35 ppt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Desbalanço osmótico leva a mortalidade. Variações bruscas (&gt;5 ppt/dia) são especialmente perigosas.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Oxigênio Dissolvido (OD)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≥ 4 mg/L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Parâmetro mais crítico. OD &lt; 3 mg/L causa mortalidade em massa em poucas horas.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Turbidez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30–80 NTU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Indica bioflocos (benéficos) ou sólidos suspensos (prejudiciais às brânquias). Valores extremos reduzem fotossíntese.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TDS / Condutividade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Varia por fase</w:t>
            </w:r>
          </w:p>
        </w:tc>
        <w:tc>
          <w:tcPr>
            <w:tcW w:type="dxa" w:w="5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Indica concentração total de sais e qualidade geral da água. Auxilia diagnóstico combinado.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3.1 Tipos de Sensores e 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Temperatura: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Sensor digital à prova d'água (DS18B20 em encapsulamento inox), protocolo 1-Wire, instalado a 30–50 cm de profundidade. Precisão ±0,5 °C.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pH: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Sonda eletroquímica industrial com compensação automática de temperatura (ATC). Requer calibração periódica com soluções padrão pH 4.0 e 7.0.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Salinidade / Condutividade / TDS: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Sonda de condutividade elétrica com compensação de temperatura integrada. A salinidade e o TDS são calculados a partir da condutividade.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Oxigênio Dissolvido (OD):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Sonda galvanométrica (mais acessível) ou óptica (mais estável a longo prazo). Instalação a 30–50 cm, longe de aeradores para evitar leitura inflada.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Turbidez: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Sensor nefelométrico (princípio de dispersão de luz a 90°), faixa 0–1000 NTU, saída analógica ou RS485.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3.2 Atuadores e Regras Simples</w:t>
      </w:r>
    </w:p>
    <w:p>
      <w:pPr>
        <w:pStyle w:val="Heading3"/>
      </w:pPr>
      <w:r>
        <w:t xml:space="preserve">Aeradores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Controlados por relé de potência ou contator (para motores trifásicos). A lógica de histerese local embarcada no ESP32 garante resposta imediata: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Ligar: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OD &lt; 4 mg/L → acionamento imediato.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Desligar: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OD &gt; 6 mg/L sustentado por 20–30 minutos contínuos → desligamento.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 histerese (diferença entre limiares de acionamento e desligamento) evita oscilações rápidas (liga-desliga repetitivo) que danificam motores e contatores.</w:t>
      </w:r>
    </w:p>
    <w:p>
      <w:pPr>
        <w:pStyle w:val="Heading3"/>
      </w:pPr>
      <w:r>
        <w:t xml:space="preserve">Bombas de Renovação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Acionamento sugerido (não automático por padrão) quando múltiplas condições se combinam: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Turbidez alta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(&gt; 150 NTU) + </w:t>
      </w: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OD baixo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(&lt; 4 mg/L) + </w:t>
      </w: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pH fora da faixa ideal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→ sistema sugere renovação parcial de água e envia notificação ao produtor.</w:t>
      </w:r>
    </w:p>
    <w:p>
      <w:pPr>
        <w:pStyle w:val="Heading3"/>
      </w:pPr>
      <w:r>
        <w:t xml:space="preserve">Alimentadores Automáticos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Operam com programação de horários (4–6 tratos/dia) com ajuste de quantidade baseado 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Temperatura da água (reduz ração abaixo de 25 °C ou acima de 33 °C).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Fase do ciclo de cultivo (tabela de arraçoamento por biomassa estimada).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Feedback de bandejas de alimentação (quando disponível).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4. Modelo de Dados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modelo de dados combina um banco relacional (PostgreSQL) para entidades de domínio e um banco time-series (InfluxDB ou TimescaleDB) para leituras de sensores de alta frequência. Abaixo está o esquema conceitual das principais tabelas.</w:t>
      </w:r>
    </w:p>
    <w:p>
      <w:pPr>
        <w:pStyle w:val="Heading2"/>
      </w:pPr>
      <w:r>
        <w:rPr>
          <w:color w:val="01696F"/>
        </w:rPr>
        <w:t xml:space="preserve">4.1 Esquema Conceitual</w:t>
      </w:r>
    </w:p>
    <w:p>
      <w:pPr>
        <w:pStyle w:val="Heading3"/>
      </w:pPr>
      <w:r>
        <w:t xml:space="preserve">Tabela: ponds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único do viveiro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farm_id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Referência à fazenda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Nome descritivo (ex.: Viveiro A1)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area_m2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Área em metros quadrados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depth_m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Profundidade média em metros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system_type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Tipo de sistema (extensivo, semi-intensivo, intensivo, BFT)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cycles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único do ciclo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pond_id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 associado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 de início do povoamento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 de despesca (fim do ciclo)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species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Espécie (ex.: L. vannamei)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strain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Linhagem genética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stocking_density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Densidade de estocagem (PL/m²)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initial_biomass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Biomassa inicial estimada (g)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system_type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Sistema de cultivo empregado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sensor_readings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BIGSERIAL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sequencial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Momento da leitura (UTC)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pond_id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 monitorado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Temperatura (°C)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Potencial hidrogeniônico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salinity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Salinidade (ppt)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do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Oxigênio dissolvido (mg/L)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turbidity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Turbidez (NTU)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tds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Sólidos totais dissolvidos (ppm)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ec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Condutividade elétrica (µS/cm)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do dispositivo sensor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management_events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do evento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Quando o evento ocorreu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pond_id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 relacionado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Tipo: feeding, water_exchange, liming, fertilization, treatment, etc.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JSONB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Dados adicionais (quantidade, produto, observações)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Quem registrou o evento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biometrics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da biometria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cycle_id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Ciclo de cultivo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Data/hora da amostragem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avg_weight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Peso médio individual (g)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Tamanho da amostra (nº de indivíduos)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survival_estimate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Estimativa de sobrevivência (%)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harvests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da colheita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cycle_id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Ciclo de cultivo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Data/hora da despesca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harvest_weight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Peso total colhido (kg)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price_per_kg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Preço de venda (R$/kg)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Destino (processadora, mercado local, exportação)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do alerta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Quando foi gerado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pond_id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 afetado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alert_type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Tipo: low_do, high_temp, ph_out_of_range, etc.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Severidade: info, warning, critical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handled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 o alerta foi reconhecido/resolvido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t xml:space="preserve">Tabela: predictions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Identificador da predição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Quando a predição foi gerada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pond_id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UUID / FK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 alvo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Variável predita: do_24h, ph_24h, mortality_risk, etc.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NUMERIC / JSON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Valor predito ou distribuição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Versão do modelo utilizado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4.2 Estudos de Produção Possíveis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Com os dados estruturados acima, a plataforma possibilita diversos estudos analíticos: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Séries temporais: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Análise de tendências de qualidade da água ao longo de ciclos, identificação de padrões sazonais e horários (ex.: OD mínimo sempre às 5h da manhã).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Correlações manejo–biomassa: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Cruzamento de eventos de manejo (calagem, fertilização, trocas de água) com taxas de crescimento e sobrevivência para identificar práticas mais eficazes.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Modelos preditivos: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Previsão de peso final na despesca, estimativa de FCR (fator de conversão alimentar), previsão de janelas ótimas de despesca considerando preço de mercado vs. custo de 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Benchmarking entre viveiros: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Comparação de desempenho entre viveiros da mesma fazenda ou entre fazendas, permitindo identificar melhores práticas.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5. IA e Analytics Avançado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 camada de inteligência artificial evolui em fases, começando por modelos simples e interpretáveis, avançando para arquiteturas mais sofisticadas conforme a base de dados cresce.</w:t>
      </w:r>
    </w:p>
    <w:p>
      <w:pPr>
        <w:pStyle w:val="Heading2"/>
      </w:pPr>
      <w:r>
        <w:rPr>
          <w:color w:val="01696F"/>
        </w:rPr>
        <w:t xml:space="preserve">5.1 Modelos de Regressão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prever valores futuros de pH, OD e salinidade com horizonte de 24 horas, permitindo ação preventiva.</w:t>
      </w:r>
    </w:p>
    <w:p>
      <w:pPr>
        <w:pStyle w:val="Heading3"/>
      </w:pPr>
      <w:r>
        <w:t xml:space="preserve">Features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Séries temporais passadas: últimas 24–72 horas de cada parâmetro (janela deslizante).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Estatísticas agregadas: média, desvio padrão, mínimo, máximo e tendência (slope) por janelas de 1h, 6h e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Eventos de manejo recentes: calagem, fertilização, troca de água, arraçoamento (codificados como flags ou contadores).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Dados climáticos: temperatura do ar, umidade, velocidade do vento, precipitação (API meteorológica externa).</w:t>
      </w:r>
    </w:p>
    <w:p>
      <w:pPr>
        <w:pStyle w:val="Heading3"/>
      </w:pPr>
      <w:r>
        <w:t xml:space="preserve">Modelos (Progressão)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Fase 1: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Regressão linear / Ridge / Lasso — baseline interpretável, rápido para treinar.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Fase 2: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Random Forest / Gradient Boosted Trees (XGBoost, LightGBM) — captura não-linearidades, bom com features tabulares.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Fase 3: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LSTM (Long Short-Term Memory) ou TCN (Temporal Convolutional Network) — explora dependências temporais longas quando houver dados suficientes (&gt;6 meses de séries por viveiro).</w:t>
      </w:r>
    </w:p>
    <w:p>
      <w:pPr>
        <w:pStyle w:val="Heading3"/>
      </w:pPr>
      <w:r>
        <w:t xml:space="preserve">Métricas de Avaliação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MAE (Erro Absoluto Médio), RMSE (Raiz do Erro Quadrático Médio), R² (coeficiente de determinação).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Validação cruzada temporal (walk-forward) para evitar data leakage.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5.2 Modelos de Classificação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classificar cenários de risco e desempenho para tomada de decisão.</w:t>
      </w:r>
    </w:p>
    <w:p>
      <w:pPr>
        <w:pStyle w:val="Heading3"/>
      </w:pPr>
      <w:r>
        <w:t xml:space="preserve">Classificação de Risco de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Classes: Baixo, Médio, Alto.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Features: combinação de parâmetros atuais, tendências recentes, histórico de eventos e fase do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Modelos: Random Forest, XGBoost, posteriormente redes neurais.</w:t>
      </w:r>
    </w:p>
    <w:p>
      <w:pPr>
        <w:pStyle w:val="Heading3"/>
      </w:pPr>
      <w:r>
        <w:t xml:space="preserve">Classificação de Nível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Classes: Abaixo do esperado, Dentro do esperado, Acima do esperado.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Features: biometrias acumuladas, dados de manejo, qualidade da água média do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Aplicação: sinalizar ciclos problemáticos precocemente.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5.3 Alertas Inteligentes</w:t>
      </w:r>
    </w:p>
    <w:p>
      <w:pPr>
        <w:pStyle w:val="Heading3"/>
      </w:pPr>
      <w:r>
        <w:t xml:space="preserve">Regras com Histerese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Alertas baseados em limiares com histerese para evitar notificações excessivas. Exemplo: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Alerta de OD baixo: dispara quando OD &lt; 4 mg/L; só desativa quando OD &gt; 5 mg/L por 15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Alerta de temperatura alta: dispara quando T &gt; 33 °C; desativa quando T &lt; 32 °C.</w:t>
      </w:r>
    </w:p>
    <w:p>
      <w:pPr>
        <w:pStyle w:val="Heading3"/>
      </w:pPr>
      <w:r>
        <w:t xml:space="preserve">Alertas Preditivos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Baseados nos modelos de regressão: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Exemplo: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"OD previsto para &lt; 4 mg/L nas próximas 4 horas no Viveiro A2" — permite ação preventiva (ligar aerador antes da crise).</w:t>
      </w:r>
    </w:p>
    <w:p>
      <w:pPr>
        <w:pStyle w:val="Heading3"/>
      </w:pPr>
      <w:r>
        <w:t xml:space="preserve">Recomendações Contextuais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Combinação de regras de domínio com saídas dos modelos: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pH alto + alcalinidade baixa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→ Recomendação: aplicar calagem (CaCO₃) — dose sugerida por m³.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OD decrescente + temperatura subindo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→ Recomendação: antecipar aeração noturna e reduzir arraçoamento.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5.4 Digital Twin Simplificado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conceito de digital twin (gêmeo digital) aplicado à carcinicultura consiste em um modelo computacional que espelha o estado real de cada viveiro, permitindo simulações de cenários sem risco ao cultivo real.</w:t>
      </w:r>
    </w:p>
    <w:p>
      <w:pPr>
        <w:pStyle w:val="Heading3"/>
      </w:pPr>
      <w:r>
        <w:t xml:space="preserve">Funções do Digital Twin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Espelhar o estado atual do viveiro com base nos dados de sensores e eventos de manejo.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Simular cenários: 'Se eu aumentar a aeração em 30%, qual o impacto previsto no OD nas próximas 12h?'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Simular cenários de manejo: 'Se eu fizer troca de 20% da água agora, como ficam pH e salinidade?'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Comparar previsão vs. realidade para calibração contínua dos modelos.</w:t>
      </w:r>
    </w:p>
    <w:p>
      <w:pPr>
        <w:pStyle w:val="Heading3"/>
      </w:pPr>
      <w:r>
        <w:t xml:space="preserve">Implementação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Modelo baseado em equações simplificadas de balanço de massa + saídas dos modelos de 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Interface no dashboard com sliders para ajustar variáveis de entrada e visualizar projeções.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Evolução futura: modelos biogeoquímicos mais completos (consumo de O₂ pela biomassa, fotossíntese, decomposição).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6. Dashboard e UX</w:t>
      </w:r>
    </w:p>
    <w:p>
      <w:pPr>
        <w:pStyle w:val="Heading2"/>
      </w:pPr>
      <w:r>
        <w:rPr>
          <w:color w:val="01696F"/>
        </w:rPr>
        <w:t xml:space="preserve">6.1 Telas Principais</w:t>
      </w:r>
    </w:p>
    <w:p>
      <w:pPr>
        <w:pStyle w:val="Heading3"/>
      </w:pPr>
      <w:r>
        <w:t xml:space="preserve">Visão Geral (Home)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Painel com todos os viveiros da fazenda, cada um representado por um card com indicador semáforo: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Verde (#2ecc71):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Todos os parâmetros dentro da faixa ideal.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Amarelo (#f1c40f):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Um ou mais parâmetros em zona de atenção.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Vermelho (#e74c3c):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Parâmetro crítico detectado — ação requerida.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Cada card exibe: nome do viveiro, temperatura atual, OD atual, último alerta (se houver) e tempo desde a última leitura.</w:t>
      </w:r>
    </w:p>
    <w:p>
      <w:pPr>
        <w:pStyle w:val="Heading3"/>
      </w:pPr>
      <w:r>
        <w:t xml:space="preserve">Tela Detalhada do Viveiro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Ao clicar em um viveiro, o usuário acessa: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Gráficos de séries temporais para cada parâmetro (últimas 24h, 7d, 30d, ciclo completo).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Timeline de eventos de manejo (calagem, alimentação, troca de água) sobrepostos aos gráficos.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Indicadores atuais com tendência (seta para cima/baixo e porcentagem de variação).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Seção de alertas ativos e histórico de alertas.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Ações rápidas: ligar/desligar aerador manualmente, registrar evento de manejo.</w:t>
      </w:r>
    </w:p>
    <w:p>
      <w:pPr>
        <w:pStyle w:val="Heading3"/>
      </w:pPr>
      <w:r>
        <w:t xml:space="preserve">Tela de Estudos de Produção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Acesso a análises de ciclos passados e comparações: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Gráfico de crescimento (peso médio vs. tempo) por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Tabela comparativa de ciclos (duração, sobrevivência, FCR, produção kg/ha).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Exportação de dados em CSV para análises externas.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6.2 Gráficos e Paleta de Cores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A visualização de dados segue princípios de clareza e acessibilidade: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Gráficos de linhas: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séries temporais de parâmetros, com faixas de referência (ideal) sombreadas em verde claro.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Scatter plots e boxplots: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correlações entre parâmetros e distribuições por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8251D"/>
          <w:sz w:val="22"/>
          <w:szCs w:val="22"/>
        </w:rPr>
        <w:t xml:space="preserve">Gráficos de barras: 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comparações entre viveiros ou entre ciclos.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Paleta de cores do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Base neutra: tons de cinza (#F7F6F2, #E0E0E0) e azul-petróleo (#01696F).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Status verde: #2ecc71 — situação normal.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Status amarelo: #f1c40f — atenção.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Status vermelho: #e74c3c — crítico.</w:t>
      </w:r>
    </w:p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6.3 Notificações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sistema suporta múltiplos canais de notificação, configuráveis por usuário: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Telegram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Bot API (HTTP)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Alertas em tempo real, mais rápido de configurar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API Business (Meta)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Canal preferido pela maioria dos produtores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SMS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Twilio / Vonage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Fallback para áreas sem internet estável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SMTP / SendGrid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Relatórios diários, resumos semanais</w:t>
            </w:r>
          </w:p>
        </w:tc>
      </w:tr>
    </w:tbl>
    <w:p>
      <w:pPr>
        <w:spacing w:after="0" w:before="10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Cada usuário configura no perfil: canais ativos, tipos de alerta desejados (crítico, atenção, informativo), horários de silêncio (do-not-disturb) e viveiros monitorados.</w:t>
      </w:r>
    </w:p>
    <w:p>
      <w:r>
        <w:br w:type="page"/>
      </w:r>
    </w:p>
    <w:p>
      <w:pPr>
        <w:pStyle w:val="Heading1"/>
      </w:pPr>
      <w:r>
        <w:rPr>
          <w:color w:val="01696F"/>
        </w:rPr>
        <w:t xml:space="preserve">7. Backlog Técnico por Módulos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 desenvolvimento do sistema está organizado em cinco módulos incrementais. Cada módulo possui um backlog detalhado com tarefas, descrição, stack tecnológica e critérios de pronto.</w:t>
      </w:r>
    </w:p>
    <w:p>
      <w:pPr>
        <w:spacing w:after="0" w:before="100"/>
      </w:pPr>
    </w:p>
    <w:p>
      <w:pPr>
        <w:pStyle w:val="Heading2"/>
      </w:pPr>
      <w:r>
        <w:rPr>
          <w:color w:val="01696F"/>
        </w:rPr>
        <w:t xml:space="preserve">Módulo 1 — Protótipo Mínimo (1 sensor + nuvem + dashboard)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provar o fluxo ponta a ponta com o mínimo de componentes. Um sensor de temperatura, comunicação MQTT, backend persistindo em banco time-series e dashboard exibindo gráfico em tempo real.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Pronto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Firmware ESP32 — leitura de temperatura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Desenvolver firmware que lê sensor DS18B20 via 1-Wire a cada 60s, monta JSON e publica via MQTT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C++/Arduino, PlatformIO, DS18B20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Leitura estável em bancada por 24h sem travamento; JSON validado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Configuração do Broker MQTT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Instalar e configurar Mosquitto com TLS, criar usuários e ACLs para tópicos de telemetria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Mosquitto, Docker, Let's Encrypt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Broker acessível via TLS; teste pub/sub com mosquitto_pub/sub funcional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serviço de ingestão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serviço que assina tópico MQTT, valida JSON e persiste no banco time-series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Python/FastAPI, paho-mqtt, InfluxDB ou TimescaleDB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Dados persistidos corretamente; validação rejeita payloads inválidos; log de erros funcional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Banco de dados — setup inicial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Provisionar InfluxDB (ou TimescaleDB) e PostgreSQL; criar schemas e tabela ponds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InfluxDB/TimescaleDB, PostgreSQL, Docker Compose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Bancos acessíveis; migrations executadas; dados de teste inseridos e consultados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gráfico de temperatura real-time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Implementar SPA com gráfico de linha que exibe temperatura do viveiro em tempo real (polling API)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React/Next.js, Recharts/Chart.js, Axios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Gráfico atualiza a cada 15s; exibe últimas 24h; responsivo em desktop e mobile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API REST — endpoint de leituras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endpoint GET /api/v1/ponds/{id}/readings com filtros de data e paginação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 / Express, Swagger/OpenAPI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Endpoint documentado em Swagger; resposta em &lt;200ms para 1000 registros; filtros funcionais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Deploy — ambiente de staging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Configurar Docker Compose ou VM com todos os serviços integrados para testes de integração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Docker Compose, Nginx, Ubuntu Server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Todos os serviços iniciam com docker-compose up; fluxo sensor→backend→dashboard funcionando end-to-end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Módulo 2 — Mais Sensores + Atuação Automática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expandir o monitoramento para pH, salinidade e OD; implementar controle automático de aeradores com lógica de histerese local e remota.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Pronto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Firmware — integração de sensores adicionais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Adicionar leitura de pH (analógico + calibração), condutividade/salinidade e OD ao firmware do ESP32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C++/Arduino, ADC, bibliotecas de calibração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Todos os sensores lidos e incluídos no JSON MQTT; valores calibrados com erro &lt; 10% vs. equipamento de referência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Firmware — lógica de histerese local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Implementar no ESP32 a lógica de ligar/desligar aerador baseado em OD, independente de conectividade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C++/Arduino, relé, contator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Aerador liga com OD &lt; 4 mg/L e desliga com OD &gt; 6 mg/L por 20 min; funciona offline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comandos MQTT para atuadores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endpoint e lógica para publicar comandos MQTT (ON/OFF) para atuadores de um viveiro específico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FastAPI, paho-mqtt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Comando enviado via API resulta em ação no ESP32; log de comandos persistido; timeout de 30s se ESP32 não confirmar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motor de regras básico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Implementar motor de regras configurável que avalia limiares combinados e gera alertas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JSON config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Regras definidas via JSON; alerta gerado corretamente para cada combinação; testes unitários cobrindo &gt;90% dos cenários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painel multi-sensor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Expandir dashboard para exibir todos os parâmetros, com gráficos independentes e indicador semáforo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Recharts/Chart.js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Gráficos de todos os parâmetros; semáforo funcional (verde/amarelo/vermelho); latência &lt;5s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controle manual de atuadores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Adicionar botões de ligar/desligar aerador no painel do viveiro, com feedback de estado atual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WebSocket/polling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Botão envia comando; estado atualiza em &lt;5s; indicador visual (ligado/desligado)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Hardware — montagem de protótipo completo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Montar caixa IP65 com ESP32, todos os sensores, relé para aerador, fonte de alimentação e antena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Eletrônica, prototipagem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Protótipo funcional em campo por &gt;72h; resistente a respingos; consumo energético documentado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Módulo 3 — Coleta Estruturada de Dados de Produção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implementar as entidades de produção (ciclos, eventos de manejo, biometrias, colheitas), telas para registro manual e exportação de dados.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Pronto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CRUD de ciclos de cultivo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endpoints para criar, listar, atualizar e encerrar ciclos de cultivo por viveiro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FastAPI/Express, PostgreSQL, SQLAlchemy/Prisma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CRUD completo; validações (datas, densidades); testes de integração passando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CRUD de eventos de manejo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Endpoints para registrar alimentação, calagem, troca de água, fertilização e outros eventos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FastAPI/Express, PostgreSQL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Registro com timestamp, tipo e detalhes JSON; listagem com filtros por viveiro e período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CRUD de biometrias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Endpoints para registrar amostragens de peso e sobrevivência durante o ciclo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FastAPI/Express, PostgreSQL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Cálculos automáticos (biomassa estimada, ganho diário); validação de dados de entrada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 — CRUD de colheitas (harvests)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Endpoints para registrar despescas parciais ou totais com peso, preço e destino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FastAPI/Express, PostgreSQL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Registro e listagem; cálculo automático de produtividade (kg/ha) e receita bruta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telas de registro de produção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Formulários intuitivos para o produtor registrar eventos de manejo, biometrias e colheitas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Formik/React Hook Form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Formulários validados; UX amigável (poucos cliques); funciona em mobile (PWA)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tela de estudos de produção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Gráficos de crescimento por ciclo, tabela comparativa de ciclos, indicadores de FCR e sobrevivência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Recharts, tabelas dinâmicas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Gráfico peso×tempo por ciclo; tabela com ordenação e filtros; dados corretos vs. banco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Exportação CSV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Funcionalidade de exportar dados de sensores, eventos e produção em CSV para análise externa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Backend: CSV streaming; Frontend: botão download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Arquivos CSV válidos; headers corretos; download funcional; suporte a filtro por período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Módulo 4 — Primeiros Modelos de 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treinar e servir modelos de regressão (previsão de pH e OD) e classificação (risco de mortalidade), integrar predições ao dashboard.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Pronto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Pipeline de dados para ML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pipeline ETL que extrai dados do banco time-series, gera features (janelas, agregações, flags de manejo) e prepara datasets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Pandas, Airflow/Prefect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Dataset gerado automaticamente; features documentadas; split temporal correto (sem data leakage)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Modelo de regressão — previsão OD 24h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Treinar modelo para prever OD nas próximas 24h; iniciar com Random Forest, evoluir para LSTM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scikit-learn, XGBoost, PyTorch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MAE &lt; 0,8 mg/L; RMSE &lt; 1,2 mg/L; validação walk-forward em ≥3 ciclos; modelo versionado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Modelo de regressão — previsão pH 24h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Treinar modelo para prever pH nas próximas 24h com features similares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MAE &lt; 0,3 unidade pH; validação walk-forward; modelo versionado e registrado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Modelo de classificação — risco de mortalidade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Treinar classificador (Baixo/Médio/Alto) combinando parâmetros atuais, tendências e histórico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Acurácia &gt;80%; recall classe Alto &gt;85%; matriz de confusão documentada; modelo versionado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Serviço de predição (API)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Microserviço que carrega modelos treinados e expõe endpoints de predição com latência controlada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FastAPI, MLflow/BentoML, Docker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Endpoint /predict retorna em &lt;500ms; versionamento de modelo; fallback para último modelo estável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Integração ao dashboard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Exibir previsões e classificação de risco no painel do viveiro, com indicadores visuais e gráficos de projeção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API integration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Previsão OD/pH exibida como linha tracejada no gráfico; badge de risco (baixo/médio/alto) no card do viveiro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Monitoramento de drift do modelo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Implementar métricas de monitoramento para detectar degradação de performance dos modelos em produção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Evidently AI / custom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de métricas ML; alerta automático se MAE aumentar &gt;30% vs. baseline; re-treino sugerido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color w:val="01696F"/>
        </w:rPr>
        <w:t xml:space="preserve">Módulo 5 — Recomendações Avançadas + Digital Twin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Objetivo: implementar motor de recomendações combinando regras de domínio com ML, criar modo de simulação (digital twin simplificado) e cenários de manejo.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Pronto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Motor de recomendações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Combinar regras de domínio (if-then com limiares) com saídas dos modelos de ML para gerar recomendações contextuais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motor de regras (custom/Drools), ML models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Recomendações geradas para ≥10 cenários comuns; texto em português claro; priorização por severidade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Integração com alertas preditivos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Unir alertas baseados em regras com alertas preditivos dos modelos, evitando duplicatas e priorizando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fila de mensagens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Alertas unificados; deduplicação funcional; prioridade correta (preditivo &gt; reativo quando ambos existem)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Digital twin — modelo de simulação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Implementar modelo computacional que espelha o estado do viveiro e permite simulações what-if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equações de balanço + ML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Simulação de cenários: aeração, troca de água, temperatura; projeções coerentes com dados históricos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— modo simulação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Interface com sliders e controles para o usuário ajustar variáveis e visualizar projeções do digital twin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React, D3.js/Recharts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Sliders para aeração, troca de água, alimentação; gráfico de projeção atualiza em tempo real; UX intuitiva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Cenários de manejo pré-configurados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biblioteca de cenários comuns (chuva forte, onda de calor, queda de energia) com recomendações associadas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JSON/YAML config, Python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≥5 cenários documentados; simulação automática ao detectar condição; recomendações acionáveis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Relatórios automatizados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Gerar relatórios periódicos (diário, semanal) com resumo de parâmetros, alertas, recomendações e projeções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Python, Jinja2/WeasyPrint, PDF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Relatório PDF gerado automaticamente; enviado por e-mail/Telegram; conteúdo correto e formatado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Documentação e onboarding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Criar guia de uso da plataforma para produtores, com vídeos curtos e manual em português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Markdown, vídeo, PDF</w:t>
            </w:r>
          </w:p>
        </w:tc>
        <w:tc>
          <w:tcPr>
            <w:tcW w:type="dxa" w:w="2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Manual completo; ≥3 vídeos tutoriais; linguagem acessível para produtor sem formação técnica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1696F"/>
        </w:rPr>
        <w:t xml:space="preserve">8. Glossário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8251D"/>
          <w:sz w:val="22"/>
          <w:szCs w:val="22"/>
        </w:rPr>
        <w:t xml:space="preserve">Termos técnicos utilizados neste documento, em ordem alfabética.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1696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Aerador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Equipamento que promove a troca de gases (oxigenação) na água do viveiro, essencial para manter o OD em níveis seguros.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API (Application Programming Interface)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Interface de programação que permite a comunicação entre sistemas de software.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Arraçoamento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Ato de fornecer ração aos camarões; o manejo alimentar é um dos maiores custos operacionais.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Biometria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Amostragem de peso e tamanho dos camarões durante o ciclo de cultivo para estimar crescimento e biomassa.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BFT (Biofloc Technology)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Sistema de cultivo super-intensivo onde microrganismos (bioflocos) reciclam compostos nitrogenados e servem como alimento suplementar.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Broker MQTT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Servidor intermediário que recebe, filtra e distribui mensagens MQTT entre publicadores e assinantes.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Calagem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Aplicação de calcário (CaCO₃) ou cal hidratada na água para corrigir pH e alcalinidade.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Carcinicultura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Criação comercial de crustáceos, especificamente camarões, em viveiros ou tanques.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Ciclo de cultivo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Período completo desde o povoamento (colocação de pós-larvas) até a despesca (colheita).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Condutividade Elétrica (EC)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Medida da capacidade da água de conduzir corrente elétrica, proporcional à concentração de íons dissolvidos.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Painel visual interativo que exibe indicadores e gráficos em tempo real.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Despesca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Colheita dos camarões do viveiro ao final ou durante o ciclo de cultivo.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Digital Twin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Modelo computacional que replica o comportamento de um sistema físico real para simulação e previsão.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Edge Computing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Processamento de dados no dispositivo local (ex.: ESP32), próximo à fonte dos dados, antes de enviar para a nuvem.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ESP32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Microcontrolador de baixo custo com Wi-Fi e Bluetooth integrados, amplamente utilizado em projetos IoT.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FCR (Feed Conversion Ratio)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Fator de conversão alimentar: relação entre quantidade de ração fornecida e ganho de peso do camarão.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Histerese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Diferença intencional entre limiares de ativação e desativação para evitar oscilações rápidas em sistemas de controle.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InfluxDB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Banco de dados otimizado para séries temporais, ideal para armazenar leituras de sensores com alta frequência.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IoT (Internet of Things)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Internet das Coisas: rede de dispositivos físicos conectados à internet que coletam e compartilham dados.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LSTM (Long Short-Term Memory)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Tipo de rede neural recorrente especializada em capturar dependências temporais de longo prazo em séries de dados.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MQTT (Message Queuing Telemetry Transport)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Protocolo de mensageria leve, ideal para IoT, baseado no padrão publicar/assinar (pub/sub).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OD (Oxigênio Dissolvido)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Quantidade de oxigênio gasoso dissolvido na água, medido em mg/L. Parâmetro mais crítico na carcinicultura.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pH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Escala que mede a acidez ou alcalinidade da água, de 0 (muito ácido) a 14 (muito alcalino).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PL (Pós-larva)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Estágio juvenil do camarão utilizado para povoar os viveiros no início de cada ciclo.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Sistema gerenciador de banco de dados relacional open-source, robusto e extensível.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Aplicação web que oferece experiência semelhante a app nativo, com acesso offline e instalação no dispositivo.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QoS (Quality of Service)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Nível de garantia de entrega de mensagens no protocolo MQTT (0 = no máximo uma vez, 1 = ao menos uma vez, 2 = exatamente uma vez).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Salinidade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Concentração de sais dissolvidos na água, medida em partes por mil (ppt) ou g/L.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TDS (Total Dissolved Solids)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Sólidos totais dissolvidos na água, medidos em ppm (partes por milhão).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Telemetria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Coleta e transmissão remota de dados de medição (leituras de sensores) via rede sem fio.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Extensão do PostgreSQL otimizada para séries temporais, combinando SQL padrão com performance de banco time-series.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TLS (Transport Layer Security)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Protocolo de segurança que criptografa a comunicação entre dispositivos, impedindo interceptação de dados.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Turbidez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Medida da opacidade da água causada por partículas em suspensão, expressa em NTU (Nephelometric Turbidity Units).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Viveiro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Tanque escavado no solo, com controle de entrada e saída de água, utilizado para o cultivo de camarões.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XGBoost</w:t>
            </w:r>
          </w:p>
        </w:tc>
        <w:tc>
          <w:tcPr>
            <w:tcW w:type="dxa" w:w="6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Algoritmo de aprendizado de máquina baseado em gradient boosting, eficiente para dados tabulares.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Smart Shrimp Farm — Documentação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169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825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Shrimp Farm — Documentação Técnica v1.0</dc:title>
  <dc:creator>Smart Shrimp Farm</dc:creator>
  <dc:description>Sistema IoT + IA para Automação de Carcinicultura</dc:description>
  <cp:lastModifiedBy>Un-named</cp:lastModifiedBy>
  <cp:revision>1</cp:revision>
  <dcterms:created xsi:type="dcterms:W3CDTF">2026-03-17T00:18:42.338Z</dcterms:created>
  <dcterms:modified xsi:type="dcterms:W3CDTF">2026-03-17T00:18:42.338Z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