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FC" w:rsidRPr="00E65FA5" w:rsidRDefault="00E65FA5">
      <w:pPr>
        <w:rPr>
          <w:rFonts w:hint="eastAsia"/>
          <w:b/>
          <w:sz w:val="24"/>
          <w:szCs w:val="24"/>
        </w:rPr>
      </w:pPr>
      <w:bookmarkStart w:id="0" w:name="_GoBack"/>
      <w:bookmarkEnd w:id="0"/>
      <w:r w:rsidRPr="0082250F">
        <w:rPr>
          <w:rFonts w:hint="eastAsia"/>
          <w:b/>
          <w:sz w:val="28"/>
          <w:szCs w:val="28"/>
        </w:rPr>
        <w:t>区块链</w:t>
      </w:r>
      <w:r w:rsidRPr="00E65FA5">
        <w:rPr>
          <w:rFonts w:hint="eastAsia"/>
          <w:b/>
          <w:sz w:val="24"/>
          <w:szCs w:val="24"/>
        </w:rPr>
        <w:t>：</w:t>
      </w:r>
    </w:p>
    <w:p w:rsidR="0082250F" w:rsidRDefault="00E65FA5" w:rsidP="00E65FA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65FA5">
        <w:rPr>
          <w:rFonts w:hint="eastAsia"/>
          <w:sz w:val="24"/>
          <w:szCs w:val="24"/>
        </w:rPr>
        <w:t>智能合约：</w:t>
      </w:r>
    </w:p>
    <w:p w:rsidR="00E65FA5" w:rsidRPr="00E65FA5" w:rsidRDefault="00E65FA5" w:rsidP="0082250F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65FA5">
        <w:rPr>
          <w:rFonts w:hint="eastAsia"/>
          <w:sz w:val="24"/>
          <w:szCs w:val="24"/>
        </w:rPr>
        <w:t>类似函数，调用后得到最新的比特币余额存入数据库</w:t>
      </w:r>
    </w:p>
    <w:p w:rsidR="0082250F" w:rsidRDefault="00E65FA5" w:rsidP="00E65FA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共识机制：</w:t>
      </w:r>
    </w:p>
    <w:p w:rsidR="00E65FA5" w:rsidRDefault="00E65FA5" w:rsidP="0082250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节点的数据账本写入公共账本需要经过共同投票，这个过程就是共识机制</w:t>
      </w:r>
    </w:p>
    <w:p w:rsidR="0082250F" w:rsidRDefault="00E65FA5" w:rsidP="00E65FA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数据加密：</w:t>
      </w:r>
    </w:p>
    <w:p w:rsidR="00E65FA5" w:rsidRDefault="00E65FA5" w:rsidP="0082250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每个节点有公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私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，一个节点发出数据，别的节点可以用这个节点的公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验证是不是它写的数据，这个节点可以用私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在数据上签名，这个签名别的节点模仿不了</w:t>
      </w:r>
    </w:p>
    <w:p w:rsidR="00E65FA5" w:rsidRDefault="00E65FA5" w:rsidP="00E65FA5">
      <w:pPr>
        <w:rPr>
          <w:rFonts w:hint="eastAsia"/>
          <w:sz w:val="24"/>
          <w:szCs w:val="24"/>
        </w:rPr>
      </w:pPr>
    </w:p>
    <w:p w:rsidR="00E65FA5" w:rsidRPr="0082250F" w:rsidRDefault="00E65FA5" w:rsidP="00E65FA5">
      <w:pPr>
        <w:rPr>
          <w:rFonts w:hint="eastAsia"/>
          <w:sz w:val="28"/>
          <w:szCs w:val="28"/>
        </w:rPr>
      </w:pPr>
      <w:r w:rsidRPr="0082250F">
        <w:rPr>
          <w:rFonts w:hint="eastAsia"/>
          <w:b/>
          <w:sz w:val="28"/>
          <w:szCs w:val="28"/>
        </w:rPr>
        <w:t>区块链概念</w:t>
      </w:r>
      <w:r w:rsidRPr="0082250F">
        <w:rPr>
          <w:rFonts w:hint="eastAsia"/>
          <w:sz w:val="28"/>
          <w:szCs w:val="28"/>
        </w:rPr>
        <w:t>：</w:t>
      </w:r>
    </w:p>
    <w:p w:rsidR="00E65FA5" w:rsidRDefault="00E65FA5" w:rsidP="00E65FA5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区块链是</w:t>
      </w:r>
      <w:hyperlink r:id="rId8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分布式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数据存储、</w:t>
      </w:r>
      <w:hyperlink r:id="rId9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点对点传输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、共识机制、</w:t>
      </w:r>
      <w:hyperlink r:id="rId10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加密算法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等计算机技术的新型应用模式。区块链（</w:t>
      </w:r>
      <w:proofErr w:type="spellStart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Blockchain</w:t>
      </w:r>
      <w:proofErr w:type="spellEnd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），是</w:t>
      </w:r>
      <w:hyperlink r:id="rId11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比特币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的一个重要概念，它本质上是一个</w:t>
      </w:r>
      <w:hyperlink r:id="rId12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去</w:t>
        </w:r>
        <w:proofErr w:type="gramStart"/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中心化</w:t>
        </w:r>
        <w:proofErr w:type="gramEnd"/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的数据库，同时作为</w:t>
      </w:r>
      <w:hyperlink r:id="rId13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比特币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的底层技术，是一串使用</w:t>
      </w:r>
      <w:hyperlink r:id="rId14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密码学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方法相关联产生的</w:t>
      </w:r>
      <w:hyperlink r:id="rId15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数据块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，每一个数据块中包含了</w:t>
      </w:r>
      <w:proofErr w:type="gramStart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一</w:t>
      </w:r>
      <w:proofErr w:type="gramEnd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批次比特</w:t>
      </w:r>
      <w:proofErr w:type="gramStart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币网络</w:t>
      </w:r>
      <w:proofErr w:type="gramEnd"/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交易的信息，用于验证其信息的有效性（</w:t>
      </w:r>
      <w:hyperlink r:id="rId16" w:tgtFrame="_blank" w:history="1">
        <w:r w:rsidRPr="00E65FA5">
          <w:rPr>
            <w:rStyle w:val="a4"/>
            <w:rFonts w:ascii="Arial" w:hAnsi="Arial" w:cs="Arial"/>
            <w:color w:val="136EC2"/>
            <w:sz w:val="24"/>
            <w:szCs w:val="24"/>
          </w:rPr>
          <w:t>防伪</w:t>
        </w:r>
      </w:hyperlink>
      <w:r w:rsidRPr="00E65FA5">
        <w:rPr>
          <w:rFonts w:ascii="Arial" w:hAnsi="Arial" w:cs="Arial"/>
          <w:color w:val="333333"/>
          <w:sz w:val="24"/>
          <w:szCs w:val="24"/>
          <w:shd w:val="clear" w:color="auto" w:fill="FFFFFF"/>
        </w:rPr>
        <w:t>）和生成下一个区块</w:t>
      </w:r>
    </w:p>
    <w:p w:rsidR="00E65FA5" w:rsidRDefault="00E65FA5" w:rsidP="00E65FA5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82250F" w:rsidRPr="0082250F" w:rsidRDefault="0082250F" w:rsidP="00E65FA5">
      <w:pP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</w:pPr>
      <w:r w:rsidRPr="0082250F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区块链技术特点：</w:t>
      </w:r>
    </w:p>
    <w:p w:rsidR="0082250F" w:rsidRPr="0082250F" w:rsidRDefault="0082250F" w:rsidP="0082250F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去中心化：</w:t>
      </w:r>
    </w:p>
    <w:p w:rsidR="00D76CC6" w:rsidRDefault="00D76CC6" w:rsidP="0082250F">
      <w:pPr>
        <w:pStyle w:val="a3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在区块链结构中，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信息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交互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、核对身份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过程都不存在中心节点，而是分布在多个节点构成的去中心化的结构网络中。网络中的各节点，彼此的功能和作用都是一样的。在不同节点间进行数据传输时，负责接收的节点会对发送节点进行一次身份验证，在验证成功后，会将其接收到的数据在全网进行广播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82250F" w:rsidRPr="0082250F" w:rsidRDefault="00D76CC6" w:rsidP="0082250F">
      <w:pPr>
        <w:pStyle w:val="a3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</w:t>
      </w:r>
      <w:r w:rsid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防止</w:t>
      </w:r>
      <w:r w:rsidR="0082250F"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因中心节点遭受攻击而使整个网络瘫痪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2250F"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传统物联网体系的中心化结构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82250F"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82250F" w:rsidRPr="0082250F" w:rsidRDefault="0082250F" w:rsidP="0082250F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数据可追溯：</w:t>
      </w:r>
    </w:p>
    <w:p w:rsidR="0082250F" w:rsidRPr="0082250F" w:rsidRDefault="0082250F" w:rsidP="0082250F">
      <w:pPr>
        <w:pStyle w:val="a3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时间戳，生成块时有写入时间，所以交易可追溯</w:t>
      </w:r>
    </w:p>
    <w:p w:rsidR="0082250F" w:rsidRPr="0082250F" w:rsidRDefault="0082250F" w:rsidP="0082250F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安全可信：</w:t>
      </w:r>
    </w:p>
    <w:p w:rsidR="0082250F" w:rsidRDefault="0082250F" w:rsidP="0082250F">
      <w:pPr>
        <w:pStyle w:val="a3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区块链技术采用非对称密码学原理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结合哈希函数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对交易进行签名，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使得信息不能被伪造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即便是黑客窃取了信息由于不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知道私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，也无法知道信息内容。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同时借助分布式系统的各节点的工作量证明等共识算法形成的</w:t>
      </w:r>
      <w:proofErr w:type="gramStart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强大算力抵御</w:t>
      </w:r>
      <w:proofErr w:type="gramEnd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外部攻击，</w:t>
      </w:r>
      <w:proofErr w:type="gramStart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保证区</w:t>
      </w:r>
      <w:proofErr w:type="gramEnd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块链数据不可篡改和不可伪造，因而具有较高的安全性。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82250F" w:rsidRPr="0082250F" w:rsidRDefault="0082250F" w:rsidP="0082250F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共识机制：</w:t>
      </w:r>
    </w:p>
    <w:p w:rsidR="0082250F" w:rsidRDefault="0082250F" w:rsidP="0082250F">
      <w:pPr>
        <w:pStyle w:val="a3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在区块链技术体系中，使用非对称加密算法中与公</w:t>
      </w:r>
      <w:proofErr w:type="gramStart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钥</w:t>
      </w:r>
      <w:proofErr w:type="gramEnd"/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相关联的地址来当作节点用户的标识，因此就不再需要传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统的基于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PKI</w:t>
      </w:r>
      <w:r w:rsidRPr="0082250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认证机构，避免了认证机构出现问题时导致的认证安全问题。区块链利用共识的算法，在全网节点构建一种信任机制，在这种机制中，各个节点没有必要将身份信息共享，只需要将地址进行交互即可，并且节点还可以变化自己的地址。</w:t>
      </w:r>
    </w:p>
    <w:p w:rsidR="00D76CC6" w:rsidRDefault="00D76CC6" w:rsidP="00D76CC6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分布式数据库：</w:t>
      </w:r>
    </w:p>
    <w:p w:rsidR="0082250F" w:rsidRPr="00D76CC6" w:rsidRDefault="00D76CC6" w:rsidP="00D76CC6">
      <w:pPr>
        <w:pStyle w:val="a3"/>
        <w:ind w:left="72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区块的作用就像一个记账</w:t>
      </w:r>
      <w:proofErr w:type="gramStart"/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溥</w:t>
      </w:r>
      <w:proofErr w:type="gramEnd"/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记录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整个区块链上的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交易，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且这些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记录都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可以一直被其他节点查验（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分布式数据库体系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D76CC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。当一些节点受到攻击或是数据遭受破坏时，由于其他的节点依然保存有完好无损的信息，因此并不会对系统产生影响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sectPr w:rsidR="0082250F" w:rsidRPr="00D76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C68" w:rsidRDefault="00F32C68" w:rsidP="00657430">
      <w:r>
        <w:separator/>
      </w:r>
    </w:p>
  </w:endnote>
  <w:endnote w:type="continuationSeparator" w:id="0">
    <w:p w:rsidR="00F32C68" w:rsidRDefault="00F32C68" w:rsidP="0065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C68" w:rsidRDefault="00F32C68" w:rsidP="00657430">
      <w:r>
        <w:separator/>
      </w:r>
    </w:p>
  </w:footnote>
  <w:footnote w:type="continuationSeparator" w:id="0">
    <w:p w:rsidR="00F32C68" w:rsidRDefault="00F32C68" w:rsidP="0065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746D6"/>
    <w:multiLevelType w:val="hybridMultilevel"/>
    <w:tmpl w:val="85801BCC"/>
    <w:lvl w:ilvl="0" w:tplc="216A6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C4FA3"/>
    <w:multiLevelType w:val="hybridMultilevel"/>
    <w:tmpl w:val="5F1288DC"/>
    <w:lvl w:ilvl="0" w:tplc="BC244B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AA"/>
    <w:rsid w:val="004D70FC"/>
    <w:rsid w:val="00574B58"/>
    <w:rsid w:val="00657430"/>
    <w:rsid w:val="0082250F"/>
    <w:rsid w:val="00D76CC6"/>
    <w:rsid w:val="00DC4CAA"/>
    <w:rsid w:val="00E65FA5"/>
    <w:rsid w:val="00F3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65FA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4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65FA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74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7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8%86%E5%B8%83%E5%BC%8F/19276232" TargetMode="External"/><Relationship Id="rId13" Type="http://schemas.openxmlformats.org/officeDocument/2006/relationships/hyperlink" Target="https://baike.baidu.com/item/%E6%AF%94%E7%89%B9%E5%B8%81/414369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E%BB%E4%B8%AD%E5%BF%83%E5%8C%96/871953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9%98%B2%E4%BC%AA/963855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AF%94%E7%89%B9%E5%B8%81/4143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6%95%B0%E6%8D%AE%E5%9D%97/107672" TargetMode="External"/><Relationship Id="rId10" Type="http://schemas.openxmlformats.org/officeDocument/2006/relationships/hyperlink" Target="https://baike.baidu.com/item/%E5%8A%A0%E5%AF%86%E7%AE%97%E6%B3%95/2816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82%B9%E5%AF%B9%E7%82%B9%E4%BC%A0%E8%BE%93/8491956" TargetMode="External"/><Relationship Id="rId14" Type="http://schemas.openxmlformats.org/officeDocument/2006/relationships/hyperlink" Target="https://baike.baidu.com/item/%E5%AF%86%E7%A0%81%E5%AD%A6/48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273</Words>
  <Characters>1560</Characters>
  <Application>Microsoft Office Word</Application>
  <DocSecurity>0</DocSecurity>
  <Lines>13</Lines>
  <Paragraphs>3</Paragraphs>
  <ScaleCrop>false</ScaleCrop>
  <Company>P R C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2019-11-07T15:26:00Z</dcterms:created>
  <dcterms:modified xsi:type="dcterms:W3CDTF">2019-11-14T02:34:00Z</dcterms:modified>
</cp:coreProperties>
</file>