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iggq1573574111845"/>
      <w:bookmarkEnd w:id="0"/>
      <w:r>
        <w:fldChar w:fldCharType="begin"/>
      </w:r>
      <w:r>
        <w:instrText xml:space="preserve"> HYPERLINK "https://www.sciencedirect.com/science/article/pii/S0167404818311349" \h </w:instrText>
      </w:r>
      <w:r>
        <w:fldChar w:fldCharType="separate"/>
      </w:r>
      <w:r>
        <w:rPr>
          <w:color w:val="003884"/>
          <w:u w:val="single"/>
        </w:rPr>
        <w:t>https://www.sciencedirect.com/science/article/pii/S0167404818311349</w:t>
      </w:r>
      <w:r>
        <w:rPr>
          <w:color w:val="003884"/>
          <w:u w:val="single"/>
        </w:rPr>
        <w:fldChar w:fldCharType="end"/>
      </w:r>
    </w:p>
    <w:p>
      <w:bookmarkStart w:id="1" w:name="2490-1573612376661"/>
      <w:bookmarkEnd w:id="1"/>
    </w:p>
    <w:p>
      <w:bookmarkStart w:id="2" w:name="7714-1573612386784"/>
      <w:bookmarkEnd w:id="2"/>
      <w:r>
        <w:rPr>
          <w:color w:val="393939"/>
        </w:rPr>
        <w:t>百度百科：</w:t>
      </w:r>
    </w:p>
    <w:p>
      <w:pPr>
        <w:spacing w:line="274" w:lineRule="auto"/>
        <w:ind w:firstLine="420"/>
      </w:pPr>
      <w:bookmarkStart w:id="3" w:name="6840-1573612383134"/>
      <w:bookmarkEnd w:id="3"/>
      <w:r>
        <w:rPr>
          <w:rFonts w:ascii="Arial" w:hAnsi="Arial" w:eastAsia="Arial" w:cs="Arial"/>
          <w:color w:val="333333"/>
          <w:highlight w:val="yellow"/>
        </w:rPr>
        <w:t>雾计算（Fog Computing）</w:t>
      </w:r>
      <w:r>
        <w:rPr>
          <w:rFonts w:ascii="Arial" w:hAnsi="Arial" w:eastAsia="Arial" w:cs="Arial"/>
          <w:color w:val="333333"/>
          <w:highlight w:val="white"/>
        </w:rPr>
        <w:t>，在该模式中数据、（数据）处理和应用程序集中在网络边缘的设备中，而不是几乎全部保存在云中，是</w:t>
      </w:r>
      <w:r>
        <w:fldChar w:fldCharType="begin"/>
      </w:r>
      <w:r>
        <w:instrText xml:space="preserve"> HYPERLINK "https://baike.baidu.com/item/%E4%BA%91%E8%AE%A1%E7%AE%97/9969353" \h </w:instrText>
      </w:r>
      <w:r>
        <w:fldChar w:fldCharType="separate"/>
      </w:r>
      <w:r>
        <w:rPr>
          <w:rFonts w:ascii="Arial" w:hAnsi="Arial" w:eastAsia="Arial" w:cs="Arial"/>
          <w:color w:val="136EC2"/>
          <w:highlight w:val="white"/>
        </w:rPr>
        <w:t>云计算</w:t>
      </w:r>
      <w:r>
        <w:rPr>
          <w:rFonts w:ascii="Arial" w:hAnsi="Arial" w:eastAsia="Arial" w:cs="Arial"/>
          <w:color w:val="136EC2"/>
          <w:highlight w:val="white"/>
        </w:rPr>
        <w:fldChar w:fldCharType="end"/>
      </w:r>
      <w:r>
        <w:rPr>
          <w:rFonts w:ascii="Arial" w:hAnsi="Arial" w:eastAsia="Arial" w:cs="Arial"/>
          <w:color w:val="333333"/>
          <w:highlight w:val="white"/>
        </w:rPr>
        <w:t>（Cloud Computing）的延伸概念，由</w:t>
      </w:r>
      <w:r>
        <w:fldChar w:fldCharType="begin"/>
      </w:r>
      <w:r>
        <w:instrText xml:space="preserve"> HYPERLINK "https://baike.baidu.com/item/%E6%80%9D%E7%A7%91/454822" \h </w:instrText>
      </w:r>
      <w:r>
        <w:fldChar w:fldCharType="separate"/>
      </w:r>
      <w:r>
        <w:rPr>
          <w:rFonts w:ascii="Arial" w:hAnsi="Arial" w:eastAsia="Arial" w:cs="Arial"/>
          <w:color w:val="136EC2"/>
          <w:highlight w:val="white"/>
        </w:rPr>
        <w:t>思科</w:t>
      </w:r>
      <w:r>
        <w:rPr>
          <w:rFonts w:ascii="Arial" w:hAnsi="Arial" w:eastAsia="Arial" w:cs="Arial"/>
          <w:color w:val="136EC2"/>
          <w:highlight w:val="white"/>
        </w:rPr>
        <w:fldChar w:fldCharType="end"/>
      </w:r>
      <w:r>
        <w:rPr>
          <w:rFonts w:ascii="Arial" w:hAnsi="Arial" w:eastAsia="Arial" w:cs="Arial"/>
          <w:color w:val="333333"/>
          <w:highlight w:val="white"/>
        </w:rPr>
        <w:t>（Cisco）提出的。这个因“云”而“雾”的命名源自“雾是更贴近地面的云”这一名句。</w:t>
      </w:r>
    </w:p>
    <w:p>
      <w:pPr>
        <w:spacing w:line="274" w:lineRule="auto"/>
        <w:ind w:firstLine="420"/>
      </w:pPr>
      <w:bookmarkStart w:id="4" w:name="3154-1573612384066"/>
      <w:bookmarkEnd w:id="4"/>
      <w:r>
        <w:rPr>
          <w:rFonts w:ascii="Arial" w:hAnsi="Arial" w:eastAsia="Arial" w:cs="Arial"/>
          <w:color w:val="333333"/>
          <w:highlight w:val="white"/>
        </w:rPr>
        <w:t>雾计算和云计算一样，十分形象。云在天空飘浮，高高在上，遥不可及，刻意抽象；而雾却现实可及，贴近地面，就在你我身边。雾计算并非由性能强大的服务器组成，而是由性能较弱、更为分散的各类功能计算机组成，渗入工厂、汽车、电器、街灯及人们物质生活中的各类用品。</w:t>
      </w:r>
    </w:p>
    <w:p>
      <w:pPr>
        <w:spacing w:line="274" w:lineRule="auto"/>
        <w:ind w:firstLine="420"/>
      </w:pPr>
      <w:bookmarkStart w:id="5" w:name="5000-1573613075663"/>
      <w:bookmarkEnd w:id="5"/>
      <w:r>
        <w:rPr>
          <w:highlight w:val="yellow"/>
        </w:rPr>
        <w:t>SCADA(Supervisory Control And Data Acquisition)系统</w:t>
      </w:r>
      <w:r>
        <w:t>，即数据采集与监视控制系统。SCADA系统是以计算机为基础的DCS与电力自动化监控系统；它应用领域很广，可以应用于电力、冶金、石油、化工、燃气、铁路等领域的数据采集与监视控制以及过程控制等诸多领域。</w:t>
      </w:r>
    </w:p>
    <w:p>
      <w:pPr>
        <w:spacing w:line="274" w:lineRule="auto"/>
        <w:ind w:firstLine="420"/>
      </w:pPr>
      <w:bookmarkStart w:id="6" w:name="5636-1573613079522"/>
      <w:bookmarkEnd w:id="6"/>
      <w:r>
        <w:t>在电力系统中，SCADA系统应用最为广泛，技术发展也最为成熟。它在远动系统中占重要地位,可以对现场的运行设备进行监视和控制，以实现数据采集、设备控制、测量、参数调节以及各类信号报警等各项功能,即我们所知的"四遥"功能.RTU(远程终端单元),FTU(馈线终端单元)是它的重要组成部分．在现今的变电站综合自动化建设中起了相当重要的作用．</w:t>
      </w:r>
    </w:p>
    <w:p>
      <w:bookmarkStart w:id="7" w:name="6033-1573612378506"/>
      <w:bookmarkEnd w:id="7"/>
    </w:p>
    <w:p>
      <w:bookmarkStart w:id="8" w:name="6650-1573611065321"/>
      <w:bookmarkEnd w:id="8"/>
      <w:r>
        <w:rPr>
          <w:color w:val="393939"/>
        </w:rPr>
        <w:t>一、物联网概念</w:t>
      </w:r>
    </w:p>
    <w:p>
      <w:bookmarkStart w:id="9" w:name="6655-1573611077300"/>
      <w:bookmarkEnd w:id="9"/>
      <w:r>
        <w:t>物联网可以定义为“一个无处不在的网络，它可以通过收集，处理和分析由传感器或智能对象生成的数据来监视和控制物理环境”。</w:t>
      </w:r>
    </w:p>
    <w:p>
      <w:bookmarkStart w:id="10" w:name="0033-1573611183941"/>
      <w:bookmarkEnd w:id="10"/>
      <w:r>
        <w:t>物联网应用于工业环境时，它被称为工业物联网（IIoT）。</w:t>
      </w:r>
    </w:p>
    <w:p>
      <w:bookmarkStart w:id="11" w:name="7189-1573611286435"/>
      <w:bookmarkEnd w:id="11"/>
    </w:p>
    <w:p>
      <w:bookmarkStart w:id="12" w:name="8224-1573611612499"/>
      <w:bookmarkEnd w:id="12"/>
      <w:r>
        <w:t>二、DDoS攻击和缓解</w:t>
      </w:r>
    </w:p>
    <w:p>
      <w:bookmarkStart w:id="13" w:name="2737-1573611623644"/>
      <w:bookmarkEnd w:id="13"/>
      <w:r>
        <w:t>DDoS攻击以发送大量流量或占用服务器资源的方式，消耗了网络带宽和处理能力，并阻止了向合法用户的网络服务。</w:t>
      </w:r>
    </w:p>
    <w:p>
      <w:bookmarkStart w:id="14" w:name="1296-1573611830148"/>
      <w:bookmarkEnd w:id="14"/>
      <w:r>
        <w:t>云计算具有灵活的计算功能，但是基于云的DDoS防御方法无法充分满足实时操作要求。</w:t>
      </w:r>
    </w:p>
    <w:p>
      <w:bookmarkStart w:id="15" w:name="5188-1573611089872"/>
      <w:bookmarkEnd w:id="15"/>
      <w:r>
        <w:t>为了有效克服现有缓解解决方案的缺点，以分布式和协调方式开发DDoS缓解方法存在挑战，包括低检测效率，高误报率，长时间延迟以及高计算能力和成本。</w:t>
      </w:r>
    </w:p>
    <w:p>
      <w:bookmarkStart w:id="16" w:name="26jomw1573574422375"/>
      <w:bookmarkEnd w:id="16"/>
      <w:r>
        <w:t>这项工作的主要贡献是在IIoT环境中应用Fog计算方法，通过在运行过程中分配更近的计算能力，并通过三级缓解架构在系统中分配工作量来减轻DDoS攻击。</w:t>
      </w:r>
    </w:p>
    <w:p>
      <w:bookmarkStart w:id="17" w:name="6580-1573612018661"/>
      <w:bookmarkEnd w:id="17"/>
      <w:r>
        <w:t>1）在现场控制级别，防火墙用于根据已知的攻击流量特征反向过滤攻击数据包。</w:t>
      </w:r>
    </w:p>
    <w:p>
      <w:bookmarkStart w:id="18" w:name="8254-1573612031634"/>
      <w:bookmarkEnd w:id="18"/>
      <w:r>
        <w:t>2）在本地控制级别，利用服务器通过实例化虚拟网络功能（VNF）来检查流量，以执行基于规范的流量检测。</w:t>
      </w:r>
    </w:p>
    <w:p>
      <w:bookmarkStart w:id="19" w:name="6870-1573612034971"/>
      <w:bookmarkEnd w:id="19"/>
      <w:r>
        <w:t>3）在云级别，中央服务器将来自多个位置和来源的信息关联并合并，以进行更准确的检测决定。</w:t>
      </w:r>
    </w:p>
    <w:p>
      <w:bookmarkStart w:id="20" w:name="5617-1573612070973"/>
      <w:bookmarkEnd w:id="20"/>
    </w:p>
    <w:p/>
    <w:p/>
    <w:p>
      <w:bookmarkStart w:id="21" w:name="5011-1573612841338"/>
      <w:bookmarkEnd w:id="21"/>
      <w:r>
        <w:t>三、DDoS缓解方案的设计</w:t>
      </w:r>
    </w:p>
    <w:p>
      <w:bookmarkStart w:id="22" w:name="6044-1573613254348"/>
      <w:bookmarkEnd w:id="22"/>
      <w:r>
        <w:t>1、基于雾计算的DDoS缓解架构</w:t>
      </w:r>
    </w:p>
    <w:p>
      <w:bookmarkStart w:id="23" w:name="5622-1573613148190"/>
      <w:bookmarkEnd w:id="23"/>
      <w:r>
        <w:t>基于Fog计算的DDoS缓解方案通过三级架构（即现场，本地和云级）提供了对恶意网络行为的深入调查和分析。该方案利用了现有的传统系统基础结构，例如防火墙和站点服务器，以提供流量监控方面的额外功能。</w:t>
      </w:r>
    </w:p>
    <w:p>
      <w:bookmarkStart w:id="24" w:name="1094-1573612936424"/>
      <w:bookmarkEnd w:id="24"/>
      <w:r>
        <w:drawing>
          <wp:inline distT="0" distB="0" distL="0" distR="0">
            <wp:extent cx="5892165" cy="2995295"/>
            <wp:effectExtent l="0" t="0" r="635" b="1905"/>
            <wp:docPr id="1" name="Drawing 0" descr="1-s2.0-S0167404818311349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1-s2.0-S0167404818311349-gr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76" w:firstLineChars="0"/>
      </w:pPr>
      <w:bookmarkStart w:id="25" w:name="6071-1573612073017"/>
      <w:bookmarkEnd w:id="25"/>
      <w:bookmarkStart w:id="37" w:name="_GoBack"/>
      <w:bookmarkEnd w:id="37"/>
      <w:r>
        <w:t>基于典型工业SCADA系统的DDoS缓解架构</w:t>
      </w:r>
    </w:p>
    <w:p>
      <w:bookmarkStart w:id="26" w:name="2081-1573612980392"/>
      <w:bookmarkEnd w:id="26"/>
      <w:r>
        <w:t>2、基于雾计算的DDoS缓解方案</w:t>
      </w:r>
    </w:p>
    <w:p>
      <w:bookmarkStart w:id="27" w:name="5167-1573614432195"/>
      <w:bookmarkEnd w:id="27"/>
      <w:r>
        <w:t>1）基于规则的数据包过滤</w:t>
      </w:r>
    </w:p>
    <w:p>
      <w:bookmarkStart w:id="28" w:name="5820-1573614437161"/>
      <w:bookmarkEnd w:id="28"/>
      <w:r>
        <w:t>2）基于规范的DDoS检测方案</w:t>
      </w:r>
    </w:p>
    <w:p>
      <w:bookmarkStart w:id="29" w:name="7470-1573614443153"/>
      <w:bookmarkEnd w:id="29"/>
      <w:r>
        <w:t>3）基于合并和关联的决策</w:t>
      </w:r>
    </w:p>
    <w:p>
      <w:bookmarkStart w:id="30" w:name="7517-1573613282419"/>
      <w:bookmarkEnd w:id="30"/>
      <w:r>
        <w:t>3、缓解计划的运作程序</w:t>
      </w:r>
    </w:p>
    <w:p>
      <w:bookmarkStart w:id="31" w:name="2096-1573613421400"/>
      <w:bookmarkEnd w:id="31"/>
      <w:r>
        <w:t>阶段1：通过现场防火墙进行初始过滤</w:t>
      </w:r>
    </w:p>
    <w:p>
      <w:bookmarkStart w:id="32" w:name="7480-1573613429790"/>
      <w:bookmarkEnd w:id="32"/>
      <w:r>
        <w:t>阶段2：本地级DDoS检测</w:t>
      </w:r>
    </w:p>
    <w:p>
      <w:bookmarkStart w:id="33" w:name="8142-1573613436714"/>
      <w:bookmarkEnd w:id="33"/>
      <w:r>
        <w:t>阶段3：集中整合和分析</w:t>
      </w:r>
    </w:p>
    <w:p>
      <w:bookmarkStart w:id="34" w:name="3039-1573613400588"/>
      <w:bookmarkEnd w:id="34"/>
      <w:r>
        <w:drawing>
          <wp:inline distT="0" distB="0" distL="0" distR="0">
            <wp:extent cx="4025900" cy="4220845"/>
            <wp:effectExtent l="0" t="0" r="0" b="8255"/>
            <wp:docPr id="2" name="Drawing 1" descr="1-s2.0-S0167404818311349-g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1-s2.0-S0167404818311349-gr5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5" w:name="9238-1573613400588"/>
      <w:bookmarkEnd w:id="35"/>
      <w:r>
        <w:t>四、实验实现</w:t>
      </w:r>
    </w:p>
    <w:p>
      <w:bookmarkStart w:id="36" w:name="2029-1573613472988"/>
      <w:bookmarkEnd w:id="36"/>
      <w:r>
        <w:t>（在现有的SCADA系统测试平台之上实施该方案。）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E61B77"/>
    <w:rsid w:val="68D912BB"/>
    <w:rsid w:val="70DB7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2019-11-13T04:50:00Z</dcterms:created>
  <dc:creator>Apache POI</dc:creator>
  <cp:lastModifiedBy>이제⑦</cp:lastModifiedBy>
  <dcterms:modified xsi:type="dcterms:W3CDTF">2019-11-13T04:51:21Z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