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39082" w14:textId="0F2E433D" w:rsidR="004013FC" w:rsidRPr="007E1853" w:rsidRDefault="007E1853">
      <w:pPr>
        <w:rPr>
          <w:b/>
          <w:bCs/>
          <w:u w:val="single"/>
        </w:rPr>
      </w:pPr>
      <w:r w:rsidRPr="007E1853">
        <w:rPr>
          <w:b/>
          <w:bCs/>
          <w:u w:val="single"/>
        </w:rPr>
        <w:t>Overview</w:t>
      </w:r>
    </w:p>
    <w:p w14:paraId="2CB7492C" w14:textId="3E913888" w:rsidR="00AE3F87" w:rsidRDefault="007E1853" w:rsidP="007E1853">
      <w:r>
        <w:t>FireLight is a digital sales-platform solution offered by Hexure</w:t>
      </w:r>
      <w:r>
        <w:t xml:space="preserve"> </w:t>
      </w:r>
      <w:r>
        <w:t xml:space="preserve">designed for </w:t>
      </w:r>
      <w:r>
        <w:t>the life</w:t>
      </w:r>
      <w:r>
        <w:t xml:space="preserve"> insurance, annuities, and related financial services industry. </w:t>
      </w:r>
      <w:r>
        <w:t xml:space="preserve">Their goal is to </w:t>
      </w:r>
      <w:r>
        <w:t>enable carriers, broker-dealers, IMOs/BGAs, and financial institutions to streamline the entire sales cycle (from quoting / illustration → application → e-delivery → post-issue servicing) in a single, unified platform. Hexure positions FireLight as a “one core platform” that supports all lines of business (life, annuity, LTC, disability, etc.) and multiple distribution channels</w:t>
      </w:r>
      <w:r>
        <w:t>.</w:t>
      </w:r>
    </w:p>
    <w:p w14:paraId="01F1A757" w14:textId="77777777" w:rsidR="00A9496D" w:rsidRDefault="00A9496D" w:rsidP="007E1853"/>
    <w:p w14:paraId="007A89F7" w14:textId="711D6CCD" w:rsidR="007E1853" w:rsidRPr="007E1853" w:rsidRDefault="007E1853" w:rsidP="007E1853">
      <w:pPr>
        <w:rPr>
          <w:b/>
          <w:bCs/>
          <w:u w:val="single"/>
        </w:rPr>
      </w:pPr>
      <w:r w:rsidRPr="007E1853">
        <w:rPr>
          <w:b/>
          <w:bCs/>
          <w:u w:val="single"/>
        </w:rPr>
        <w:t>Key Features/Capabilities</w:t>
      </w:r>
    </w:p>
    <w:p w14:paraId="365651E4" w14:textId="77777777" w:rsidR="007E1853" w:rsidRDefault="007E1853" w:rsidP="007E1853">
      <w:pPr>
        <w:pStyle w:val="ListParagraph"/>
        <w:numPr>
          <w:ilvl w:val="0"/>
          <w:numId w:val="1"/>
        </w:numPr>
      </w:pPr>
      <w:r w:rsidRPr="007E1853">
        <w:rPr>
          <w:b/>
          <w:bCs/>
        </w:rPr>
        <w:t>Pre-sale / quoting / illustration:</w:t>
      </w:r>
      <w:r>
        <w:t xml:space="preserve"> For example, the platform supports needs calculators, multi-carrier quoting, illustrations across product types. </w:t>
      </w:r>
    </w:p>
    <w:p w14:paraId="4985B318" w14:textId="77777777" w:rsidR="007E1853" w:rsidRDefault="007E1853" w:rsidP="007E1853">
      <w:pPr>
        <w:pStyle w:val="ListParagraph"/>
        <w:numPr>
          <w:ilvl w:val="0"/>
          <w:numId w:val="1"/>
        </w:numPr>
      </w:pPr>
      <w:r w:rsidRPr="007E1853">
        <w:rPr>
          <w:b/>
          <w:bCs/>
        </w:rPr>
        <w:t>e-Application / Order Entry:</w:t>
      </w:r>
      <w:r>
        <w:t xml:space="preserve"> Digital application submission, rules-driven workflows, wizard or form-based experiences, built-in e-signature. </w:t>
      </w:r>
    </w:p>
    <w:p w14:paraId="6A9F8388" w14:textId="77777777" w:rsidR="007E1853" w:rsidRDefault="007E1853" w:rsidP="007E1853">
      <w:pPr>
        <w:pStyle w:val="ListParagraph"/>
        <w:numPr>
          <w:ilvl w:val="0"/>
          <w:numId w:val="1"/>
        </w:numPr>
      </w:pPr>
      <w:r w:rsidRPr="007E1853">
        <w:rPr>
          <w:b/>
          <w:bCs/>
        </w:rPr>
        <w:t>e-Delivery:</w:t>
      </w:r>
      <w:r>
        <w:t xml:space="preserve"> Digital delivery of policies, contracts, statements, etc. Reduces cost, accelerates time-to-issue. </w:t>
      </w:r>
    </w:p>
    <w:p w14:paraId="1EA0D0C5" w14:textId="77777777" w:rsidR="007E1853" w:rsidRDefault="007E1853" w:rsidP="007E1853">
      <w:pPr>
        <w:pStyle w:val="ListParagraph"/>
        <w:numPr>
          <w:ilvl w:val="0"/>
          <w:numId w:val="1"/>
        </w:numPr>
      </w:pPr>
      <w:r w:rsidRPr="007E1853">
        <w:rPr>
          <w:b/>
          <w:bCs/>
        </w:rPr>
        <w:t>Post-Issue / In-Force Servicing:</w:t>
      </w:r>
      <w:r>
        <w:t xml:space="preserve"> Change requests, policy servicing, rider changes—all through digital workflows. </w:t>
      </w:r>
    </w:p>
    <w:p w14:paraId="00AFDACC" w14:textId="77777777" w:rsidR="007E1853" w:rsidRDefault="007E1853" w:rsidP="007E1853">
      <w:pPr>
        <w:pStyle w:val="ListParagraph"/>
        <w:numPr>
          <w:ilvl w:val="0"/>
          <w:numId w:val="1"/>
        </w:numPr>
      </w:pPr>
      <w:r w:rsidRPr="007E1853">
        <w:rPr>
          <w:b/>
          <w:bCs/>
        </w:rPr>
        <w:t>Embedded API / Integration:</w:t>
      </w:r>
      <w:r>
        <w:t xml:space="preserve"> The platform supports embedding into other systems (CRMs, portals, wealth management platforms) via APIs. “Build once, deploy anywhere.” </w:t>
      </w:r>
    </w:p>
    <w:p w14:paraId="5771126F" w14:textId="77777777" w:rsidR="00AE3F87" w:rsidRDefault="007E1853" w:rsidP="007E1853">
      <w:pPr>
        <w:pStyle w:val="ListParagraph"/>
        <w:numPr>
          <w:ilvl w:val="0"/>
          <w:numId w:val="1"/>
        </w:numPr>
      </w:pPr>
      <w:r w:rsidRPr="007E1853">
        <w:rPr>
          <w:b/>
          <w:bCs/>
        </w:rPr>
        <w:t>Administration / Self-management tools:</w:t>
      </w:r>
      <w:r>
        <w:t xml:space="preserve"> Clients can manage workflows, UI/UX, business rules without heavy external dev work. </w:t>
      </w:r>
    </w:p>
    <w:p w14:paraId="110C669B" w14:textId="4C3CE6DA" w:rsidR="007E1853" w:rsidRDefault="007E1853" w:rsidP="007E1853">
      <w:pPr>
        <w:pStyle w:val="ListParagraph"/>
        <w:numPr>
          <w:ilvl w:val="0"/>
          <w:numId w:val="1"/>
        </w:numPr>
      </w:pPr>
      <w:r w:rsidRPr="00AE3F87">
        <w:rPr>
          <w:b/>
          <w:bCs/>
        </w:rPr>
        <w:t>Support for multiple product lines &amp; channels:</w:t>
      </w:r>
      <w:r>
        <w:t xml:space="preserve"> From term life to indexed universal life to fixed/variable annuities, etc.</w:t>
      </w:r>
    </w:p>
    <w:p w14:paraId="0CC6AC83" w14:textId="47061DC4" w:rsidR="00AE3F87" w:rsidRDefault="00AE3F87" w:rsidP="007E1853">
      <w:pPr>
        <w:pStyle w:val="ListParagraph"/>
        <w:numPr>
          <w:ilvl w:val="0"/>
          <w:numId w:val="1"/>
        </w:numPr>
      </w:pPr>
      <w:r>
        <w:rPr>
          <w:b/>
          <w:bCs/>
        </w:rPr>
        <w:t>White Label Design</w:t>
      </w:r>
      <w:r w:rsidR="00356456">
        <w:rPr>
          <w:b/>
          <w:bCs/>
        </w:rPr>
        <w:t>:</w:t>
      </w:r>
      <w:r w:rsidR="00356456">
        <w:t xml:space="preserve"> Customizable to your own branding</w:t>
      </w:r>
    </w:p>
    <w:p w14:paraId="373D34EC" w14:textId="77777777" w:rsidR="00AE3F87" w:rsidRDefault="00AE3F87" w:rsidP="00AE3F87">
      <w:pPr>
        <w:pStyle w:val="ListParagraph"/>
      </w:pPr>
    </w:p>
    <w:p w14:paraId="672DD4D0" w14:textId="6CCF7579" w:rsidR="00AE3F87" w:rsidRPr="00AE3F87" w:rsidRDefault="00AE3F87" w:rsidP="00AE3F87">
      <w:pPr>
        <w:rPr>
          <w:b/>
          <w:bCs/>
          <w:u w:val="single"/>
        </w:rPr>
      </w:pPr>
      <w:r w:rsidRPr="00AE3F87">
        <w:rPr>
          <w:b/>
          <w:bCs/>
          <w:u w:val="single"/>
        </w:rPr>
        <w:t>Benefits</w:t>
      </w:r>
    </w:p>
    <w:p w14:paraId="425B931E" w14:textId="77777777" w:rsidR="00AE3F87" w:rsidRDefault="00AE3F87" w:rsidP="00AE3F87">
      <w:pPr>
        <w:pStyle w:val="ListParagraph"/>
        <w:numPr>
          <w:ilvl w:val="0"/>
          <w:numId w:val="1"/>
        </w:numPr>
      </w:pPr>
      <w:r w:rsidRPr="00AE3F87">
        <w:rPr>
          <w:b/>
          <w:bCs/>
        </w:rPr>
        <w:t>In-good-order (IGO) business:</w:t>
      </w:r>
      <w:r>
        <w:t xml:space="preserve"> The digital workflows help reduce “not in good order” applications, thereby reducing friction, administrative cost, and time-to-issue.</w:t>
      </w:r>
    </w:p>
    <w:p w14:paraId="2CC5CDDC" w14:textId="58C6F30E" w:rsidR="00AE3F87" w:rsidRDefault="00AE3F87" w:rsidP="00AE3F87">
      <w:pPr>
        <w:pStyle w:val="ListParagraph"/>
        <w:numPr>
          <w:ilvl w:val="0"/>
          <w:numId w:val="1"/>
        </w:numPr>
      </w:pPr>
      <w:r w:rsidRPr="00AE3F87">
        <w:rPr>
          <w:b/>
          <w:bCs/>
        </w:rPr>
        <w:t>Faster time to market:</w:t>
      </w:r>
      <w:r>
        <w:t xml:space="preserve"> One platform supporting multiple lines enables carriers or distributors to launch new products more quickly. </w:t>
      </w:r>
    </w:p>
    <w:p w14:paraId="318E7C73" w14:textId="77777777" w:rsidR="00AE3F87" w:rsidRDefault="00AE3F87" w:rsidP="00AE3F87">
      <w:pPr>
        <w:pStyle w:val="ListParagraph"/>
        <w:numPr>
          <w:ilvl w:val="0"/>
          <w:numId w:val="1"/>
        </w:numPr>
      </w:pPr>
      <w:r w:rsidRPr="00AE3F87">
        <w:rPr>
          <w:b/>
          <w:bCs/>
        </w:rPr>
        <w:t>Better advisor/distributor experience:</w:t>
      </w:r>
      <w:r>
        <w:t xml:space="preserve"> Because the tools are embedded, advisors can use familiar portals or CRM systems rather than separate systems. </w:t>
      </w:r>
    </w:p>
    <w:p w14:paraId="32EA87F5" w14:textId="77777777" w:rsidR="00AE3F87" w:rsidRDefault="00AE3F87" w:rsidP="00AE3F87">
      <w:pPr>
        <w:pStyle w:val="ListParagraph"/>
        <w:numPr>
          <w:ilvl w:val="0"/>
          <w:numId w:val="1"/>
        </w:numPr>
      </w:pPr>
      <w:r w:rsidRPr="00AE3F87">
        <w:rPr>
          <w:b/>
          <w:bCs/>
        </w:rPr>
        <w:lastRenderedPageBreak/>
        <w:t>Cost reduction &amp; operational simplification:</w:t>
      </w:r>
      <w:r>
        <w:t xml:space="preserve"> Fewer systems, fewer integrations, reusable rules/workflows. </w:t>
      </w:r>
    </w:p>
    <w:p w14:paraId="72B02751" w14:textId="4D723F13" w:rsidR="00AE3F87" w:rsidRDefault="00AE3F87" w:rsidP="00AE3F87">
      <w:pPr>
        <w:pStyle w:val="ListParagraph"/>
        <w:numPr>
          <w:ilvl w:val="0"/>
          <w:numId w:val="1"/>
        </w:numPr>
      </w:pPr>
      <w:proofErr w:type="gramStart"/>
      <w:r w:rsidRPr="00AE3F87">
        <w:rPr>
          <w:b/>
          <w:bCs/>
        </w:rPr>
        <w:t>Consistency</w:t>
      </w:r>
      <w:proofErr w:type="gramEnd"/>
      <w:r w:rsidRPr="00AE3F87">
        <w:rPr>
          <w:b/>
          <w:bCs/>
        </w:rPr>
        <w:t xml:space="preserve"> across lines of business &amp; channels:</w:t>
      </w:r>
      <w:r>
        <w:t xml:space="preserve"> One code base, common platform, fewer silos.</w:t>
      </w:r>
    </w:p>
    <w:p w14:paraId="7B31EB60" w14:textId="77777777" w:rsidR="00AE3F87" w:rsidRDefault="00AE3F87" w:rsidP="00AE3F87"/>
    <w:p w14:paraId="20402495" w14:textId="688180A6" w:rsidR="00AE3F87" w:rsidRPr="00AE3F87" w:rsidRDefault="00AE3F87" w:rsidP="00AE3F87">
      <w:pPr>
        <w:rPr>
          <w:b/>
          <w:bCs/>
          <w:u w:val="single"/>
        </w:rPr>
      </w:pPr>
      <w:r w:rsidRPr="00AE3F87">
        <w:rPr>
          <w:b/>
          <w:bCs/>
          <w:u w:val="single"/>
        </w:rPr>
        <w:t>Who it’s for</w:t>
      </w:r>
    </w:p>
    <w:p w14:paraId="1A4B29FD" w14:textId="77777777" w:rsidR="00AE3F87" w:rsidRDefault="00AE3F87" w:rsidP="00AE3F87">
      <w:pPr>
        <w:pStyle w:val="ListParagraph"/>
        <w:numPr>
          <w:ilvl w:val="0"/>
          <w:numId w:val="1"/>
        </w:numPr>
      </w:pPr>
      <w:r>
        <w:t xml:space="preserve">Insurance carriers (life and annuity providers) looking to modernize sales/distribution channels. </w:t>
      </w:r>
    </w:p>
    <w:p w14:paraId="56676CD4" w14:textId="77777777" w:rsidR="00AE3F87" w:rsidRDefault="00AE3F87" w:rsidP="00AE3F87">
      <w:pPr>
        <w:pStyle w:val="ListParagraph"/>
        <w:numPr>
          <w:ilvl w:val="0"/>
          <w:numId w:val="1"/>
        </w:numPr>
      </w:pPr>
      <w:r>
        <w:t xml:space="preserve">Distributor organizations (IMOs, BGAs) or broker-dealers that want to support advisors with digital sales tools across product types. </w:t>
      </w:r>
    </w:p>
    <w:p w14:paraId="4055ECA4" w14:textId="0CB6A869" w:rsidR="00AE3F87" w:rsidRDefault="00AE3F87" w:rsidP="00AE3F87">
      <w:pPr>
        <w:pStyle w:val="ListParagraph"/>
        <w:numPr>
          <w:ilvl w:val="0"/>
          <w:numId w:val="1"/>
        </w:numPr>
      </w:pPr>
      <w:r>
        <w:t>Financial institutions (RIAs, banks) that want to embed life/annuity sales capabilities into their platforms.</w:t>
      </w:r>
    </w:p>
    <w:p w14:paraId="2713FD0D" w14:textId="77777777" w:rsidR="00356456" w:rsidRDefault="00356456" w:rsidP="00356456"/>
    <w:p w14:paraId="6B2B5358" w14:textId="2A715837" w:rsidR="00356456" w:rsidRPr="00356456" w:rsidRDefault="00356456" w:rsidP="00356456">
      <w:pPr>
        <w:rPr>
          <w:b/>
          <w:bCs/>
          <w:u w:val="single"/>
        </w:rPr>
      </w:pPr>
      <w:r w:rsidRPr="00356456">
        <w:rPr>
          <w:b/>
          <w:bCs/>
          <w:u w:val="single"/>
        </w:rPr>
        <w:t>Case studies</w:t>
      </w:r>
    </w:p>
    <w:p w14:paraId="1061706A" w14:textId="77777777" w:rsidR="00356456" w:rsidRDefault="00356456" w:rsidP="00356456">
      <w:pPr>
        <w:pStyle w:val="ListParagraph"/>
        <w:numPr>
          <w:ilvl w:val="0"/>
          <w:numId w:val="2"/>
        </w:numPr>
      </w:pPr>
      <w:r>
        <w:t>Sagicor Life Insurance Company (Life insurance expansion)</w:t>
      </w:r>
    </w:p>
    <w:p w14:paraId="72EA3B18" w14:textId="77777777" w:rsidR="00356456" w:rsidRDefault="00356456" w:rsidP="00356456">
      <w:pPr>
        <w:pStyle w:val="ListParagraph"/>
        <w:numPr>
          <w:ilvl w:val="1"/>
          <w:numId w:val="2"/>
        </w:numPr>
      </w:pPr>
      <w:r>
        <w:t xml:space="preserve">Sagicor used </w:t>
      </w:r>
      <w:proofErr w:type="spellStart"/>
      <w:r>
        <w:t>Hexure’s</w:t>
      </w:r>
      <w:proofErr w:type="spellEnd"/>
      <w:r>
        <w:t xml:space="preserve"> illustration solution (</w:t>
      </w:r>
      <w:proofErr w:type="spellStart"/>
      <w:r>
        <w:t>ForeSight</w:t>
      </w:r>
      <w:proofErr w:type="spellEnd"/>
      <w:r>
        <w:t xml:space="preserve">) + FireLight e-application to expand its U.S. market footprint. </w:t>
      </w:r>
    </w:p>
    <w:p w14:paraId="769178E4" w14:textId="77777777" w:rsidR="00356456" w:rsidRDefault="00356456" w:rsidP="00356456">
      <w:pPr>
        <w:pStyle w:val="ListParagraph"/>
        <w:numPr>
          <w:ilvl w:val="1"/>
          <w:numId w:val="2"/>
        </w:numPr>
      </w:pPr>
      <w:r>
        <w:t xml:space="preserve">Key results: agents more than doubled their application volumes and achieved high adoption of the e-application process (80-85%). </w:t>
      </w:r>
    </w:p>
    <w:p w14:paraId="4DA6A5E8" w14:textId="77777777" w:rsidR="00356456" w:rsidRDefault="00356456" w:rsidP="00356456">
      <w:pPr>
        <w:pStyle w:val="ListParagraph"/>
        <w:numPr>
          <w:ilvl w:val="1"/>
          <w:numId w:val="2"/>
        </w:numPr>
      </w:pPr>
      <w:r>
        <w:t xml:space="preserve">They achieved issuance/approval of policies within 24 hours. </w:t>
      </w:r>
    </w:p>
    <w:p w14:paraId="42899219" w14:textId="1319538B" w:rsidR="00356456" w:rsidRDefault="00356456" w:rsidP="00356456">
      <w:pPr>
        <w:pStyle w:val="ListParagraph"/>
        <w:numPr>
          <w:ilvl w:val="1"/>
          <w:numId w:val="2"/>
        </w:numPr>
      </w:pPr>
      <w:r>
        <w:t>Commentary: This shows FireLight can handle a life-insurer’s push into new channels, with digital front-end adoption and speed improvements.</w:t>
      </w:r>
    </w:p>
    <w:p w14:paraId="5A981293" w14:textId="77777777" w:rsidR="00356456" w:rsidRDefault="00356456" w:rsidP="00356456">
      <w:pPr>
        <w:pStyle w:val="ListParagraph"/>
        <w:ind w:left="1440"/>
      </w:pPr>
    </w:p>
    <w:p w14:paraId="5FDB81C8" w14:textId="77777777" w:rsidR="00356456" w:rsidRDefault="00356456" w:rsidP="00356456">
      <w:pPr>
        <w:pStyle w:val="ListParagraph"/>
        <w:numPr>
          <w:ilvl w:val="0"/>
          <w:numId w:val="2"/>
        </w:numPr>
      </w:pPr>
      <w:r>
        <w:t>Investors Heritage (Back-office / paper app conversion)</w:t>
      </w:r>
    </w:p>
    <w:p w14:paraId="344C4F88" w14:textId="77777777" w:rsidR="00356456" w:rsidRDefault="00356456" w:rsidP="00356456">
      <w:pPr>
        <w:pStyle w:val="ListParagraph"/>
        <w:numPr>
          <w:ilvl w:val="1"/>
          <w:numId w:val="2"/>
        </w:numPr>
      </w:pPr>
      <w:r>
        <w:t xml:space="preserve">Investors Heritage implemented FireLight to streamline paper applications and back-office processing. </w:t>
      </w:r>
    </w:p>
    <w:p w14:paraId="767374DF" w14:textId="77777777" w:rsidR="00356456" w:rsidRDefault="00356456" w:rsidP="00356456">
      <w:pPr>
        <w:pStyle w:val="ListParagraph"/>
        <w:numPr>
          <w:ilvl w:val="1"/>
          <w:numId w:val="2"/>
        </w:numPr>
      </w:pPr>
      <w:r>
        <w:t xml:space="preserve">Key results: ~70% faster paper application processing, training time for new business team cut from ~3 months to ~3 days. </w:t>
      </w:r>
    </w:p>
    <w:p w14:paraId="76F1FF25" w14:textId="77777777" w:rsidR="00356456" w:rsidRDefault="00356456" w:rsidP="00356456">
      <w:pPr>
        <w:pStyle w:val="ListParagraph"/>
        <w:numPr>
          <w:ilvl w:val="1"/>
          <w:numId w:val="2"/>
        </w:numPr>
      </w:pPr>
      <w:r>
        <w:t>They implemented triage workflows, real-time status visibility for advisors.</w:t>
      </w:r>
    </w:p>
    <w:p w14:paraId="4E545054" w14:textId="53CCE820" w:rsidR="00356456" w:rsidRDefault="00356456" w:rsidP="00356456">
      <w:pPr>
        <w:pStyle w:val="ListParagraph"/>
        <w:numPr>
          <w:ilvl w:val="1"/>
          <w:numId w:val="2"/>
        </w:numPr>
      </w:pPr>
      <w:r>
        <w:t>Commentary: For a carrier dealing with legacy paper processes, FireLight provided operational efficiency. For you, if you anticipate complexity or legacy workflows in PPLI, this is encouraging.</w:t>
      </w:r>
    </w:p>
    <w:p w14:paraId="7C78716B" w14:textId="77777777" w:rsidR="00356456" w:rsidRDefault="00356456" w:rsidP="00356456">
      <w:pPr>
        <w:pStyle w:val="ListParagraph"/>
        <w:ind w:left="1440"/>
      </w:pPr>
    </w:p>
    <w:p w14:paraId="3A9BF54E" w14:textId="77777777" w:rsidR="00356456" w:rsidRDefault="00356456" w:rsidP="00356456">
      <w:pPr>
        <w:pStyle w:val="ListParagraph"/>
        <w:ind w:left="1440"/>
      </w:pPr>
    </w:p>
    <w:p w14:paraId="0AB43030" w14:textId="77777777" w:rsidR="00356456" w:rsidRDefault="00356456" w:rsidP="00356456">
      <w:pPr>
        <w:pStyle w:val="ListParagraph"/>
        <w:ind w:left="1440"/>
      </w:pPr>
    </w:p>
    <w:p w14:paraId="7BC70F40" w14:textId="77777777" w:rsidR="00356456" w:rsidRDefault="00356456" w:rsidP="00356456">
      <w:pPr>
        <w:pStyle w:val="ListParagraph"/>
        <w:numPr>
          <w:ilvl w:val="0"/>
          <w:numId w:val="2"/>
        </w:numPr>
      </w:pPr>
      <w:r>
        <w:lastRenderedPageBreak/>
        <w:t>Advisors Excel (Distributor / IMO context)</w:t>
      </w:r>
    </w:p>
    <w:p w14:paraId="5E27581B" w14:textId="77777777" w:rsidR="00356456" w:rsidRDefault="00356456" w:rsidP="00356456">
      <w:pPr>
        <w:pStyle w:val="ListParagraph"/>
        <w:numPr>
          <w:ilvl w:val="1"/>
          <w:numId w:val="2"/>
        </w:numPr>
      </w:pPr>
      <w:r>
        <w:t>A distributor/IMO implementing FireLight to support multiple carriers, improve advisor experience, reduce NIGO (not-in-good-order) submissions.</w:t>
      </w:r>
    </w:p>
    <w:p w14:paraId="743586C8" w14:textId="77777777" w:rsidR="00356456" w:rsidRDefault="00356456" w:rsidP="00356456">
      <w:pPr>
        <w:pStyle w:val="ListParagraph"/>
        <w:numPr>
          <w:ilvl w:val="1"/>
          <w:numId w:val="2"/>
        </w:numPr>
      </w:pPr>
      <w:r>
        <w:t>Results: Over 75% of their annuity business processed through FireLight; e-signature adoption ~95%; submit-to-issue time reduced by ~5-7 days.</w:t>
      </w:r>
    </w:p>
    <w:p w14:paraId="1F4251F8" w14:textId="4D41E686" w:rsidR="00356456" w:rsidRDefault="00356456" w:rsidP="00356456">
      <w:pPr>
        <w:pStyle w:val="ListParagraph"/>
        <w:numPr>
          <w:ilvl w:val="1"/>
          <w:numId w:val="2"/>
        </w:numPr>
      </w:pPr>
      <w:r>
        <w:t xml:space="preserve">Commentary: For your multi-family office/family-office context (working via advisors/distributors), </w:t>
      </w:r>
      <w:proofErr w:type="spellStart"/>
      <w:r>
        <w:t>FireLight’s</w:t>
      </w:r>
      <w:proofErr w:type="spellEnd"/>
      <w:r>
        <w:t xml:space="preserve"> ability to scale across carriers/distributors is relevant.</w:t>
      </w:r>
    </w:p>
    <w:p w14:paraId="629A0383" w14:textId="77777777" w:rsidR="00356456" w:rsidRDefault="00356456" w:rsidP="00356456">
      <w:pPr>
        <w:pStyle w:val="ListParagraph"/>
        <w:ind w:left="1440"/>
      </w:pPr>
    </w:p>
    <w:p w14:paraId="131B4DED" w14:textId="77777777" w:rsidR="00356456" w:rsidRDefault="00356456" w:rsidP="00356456">
      <w:pPr>
        <w:pStyle w:val="ListParagraph"/>
        <w:numPr>
          <w:ilvl w:val="0"/>
          <w:numId w:val="2"/>
        </w:numPr>
      </w:pPr>
      <w:r>
        <w:t>Wichita National Life Insurance Company (Annuity/launch)</w:t>
      </w:r>
    </w:p>
    <w:p w14:paraId="37258576" w14:textId="77777777" w:rsidR="00356456" w:rsidRDefault="00356456" w:rsidP="00356456">
      <w:pPr>
        <w:pStyle w:val="ListParagraph"/>
        <w:numPr>
          <w:ilvl w:val="1"/>
          <w:numId w:val="2"/>
        </w:numPr>
      </w:pPr>
      <w:r>
        <w:t>A very recent implementation (April 30, 2025) where the insurer launched new MYGA (multi-year guaranteed annuity) products on FireLight.</w:t>
      </w:r>
    </w:p>
    <w:p w14:paraId="0B836304" w14:textId="152492EF" w:rsidR="00356456" w:rsidRDefault="00356456" w:rsidP="00356456">
      <w:pPr>
        <w:pStyle w:val="ListParagraph"/>
        <w:numPr>
          <w:ilvl w:val="1"/>
          <w:numId w:val="2"/>
        </w:numPr>
      </w:pPr>
      <w:r>
        <w:t xml:space="preserve">Commentary: Shows the platform is still </w:t>
      </w:r>
      <w:proofErr w:type="gramStart"/>
      <w:r>
        <w:t>current, and</w:t>
      </w:r>
      <w:proofErr w:type="gramEnd"/>
      <w:r>
        <w:t xml:space="preserve"> covers annuities (adjacent to life/PPLI) – good for your “alternative income producing product” interest.</w:t>
      </w:r>
    </w:p>
    <w:p w14:paraId="275494D9" w14:textId="77777777" w:rsidR="00356456" w:rsidRDefault="00356456" w:rsidP="00356456">
      <w:pPr>
        <w:pStyle w:val="ListParagraph"/>
        <w:ind w:left="1440"/>
      </w:pPr>
    </w:p>
    <w:p w14:paraId="34FC82A4" w14:textId="77777777" w:rsidR="00356456" w:rsidRDefault="00356456" w:rsidP="00356456">
      <w:pPr>
        <w:pStyle w:val="ListParagraph"/>
        <w:numPr>
          <w:ilvl w:val="0"/>
          <w:numId w:val="2"/>
        </w:numPr>
      </w:pPr>
      <w:r>
        <w:t>Nationwide Insurance (Suitability review enhancement)</w:t>
      </w:r>
    </w:p>
    <w:p w14:paraId="3923A2DF" w14:textId="77777777" w:rsidR="00356456" w:rsidRDefault="00356456" w:rsidP="00356456">
      <w:pPr>
        <w:pStyle w:val="ListParagraph"/>
        <w:numPr>
          <w:ilvl w:val="1"/>
          <w:numId w:val="2"/>
        </w:numPr>
      </w:pPr>
      <w:r>
        <w:t xml:space="preserve">They used FireLight APIs to improve real-time suitability review (for fixed annuities). </w:t>
      </w:r>
    </w:p>
    <w:p w14:paraId="3A97CF96" w14:textId="086C2DBF" w:rsidR="00356456" w:rsidRDefault="00356456" w:rsidP="00356456">
      <w:pPr>
        <w:pStyle w:val="ListParagraph"/>
        <w:numPr>
          <w:ilvl w:val="1"/>
          <w:numId w:val="2"/>
        </w:numPr>
      </w:pPr>
      <w:r>
        <w:t xml:space="preserve">Commentary: This shows </w:t>
      </w:r>
      <w:proofErr w:type="spellStart"/>
      <w:r>
        <w:t>FireLight’s</w:t>
      </w:r>
      <w:proofErr w:type="spellEnd"/>
      <w:r>
        <w:t xml:space="preserve"> capabilities extend into compliance/suitability workflows — important if PPLI involves special compliance/underwriting.</w:t>
      </w:r>
    </w:p>
    <w:p w14:paraId="4B7676B6" w14:textId="77777777" w:rsidR="00A9496D" w:rsidRDefault="00A9496D" w:rsidP="00A9496D">
      <w:pPr>
        <w:pStyle w:val="ListParagraph"/>
        <w:ind w:left="1440"/>
      </w:pPr>
    </w:p>
    <w:p w14:paraId="5DD5B810" w14:textId="15B4C149" w:rsidR="007D5B17" w:rsidRDefault="00A9496D" w:rsidP="00A9496D">
      <w:pPr>
        <w:rPr>
          <w:b/>
          <w:bCs/>
          <w:u w:val="single"/>
        </w:rPr>
      </w:pPr>
      <w:r w:rsidRPr="009824F0">
        <w:rPr>
          <w:b/>
          <w:bCs/>
          <w:u w:val="single"/>
        </w:rPr>
        <w:t>Questions &amp; Considerations for Evaluating FireLight as a PPLI Platform</w:t>
      </w:r>
    </w:p>
    <w:p w14:paraId="72F63633" w14:textId="77777777" w:rsidR="007D5B17" w:rsidRPr="009824F0" w:rsidRDefault="007D5B17" w:rsidP="00A9496D">
      <w:pPr>
        <w:rPr>
          <w:b/>
          <w:bCs/>
          <w:u w:val="single"/>
        </w:rPr>
      </w:pPr>
    </w:p>
    <w:p w14:paraId="72DA1BF3" w14:textId="77777777" w:rsidR="00A9496D" w:rsidRPr="00C564A9" w:rsidRDefault="00A9496D" w:rsidP="00A9496D">
      <w:pPr>
        <w:rPr>
          <w:b/>
          <w:bCs/>
        </w:rPr>
      </w:pPr>
      <w:r w:rsidRPr="00C564A9">
        <w:rPr>
          <w:b/>
          <w:bCs/>
        </w:rPr>
        <w:t>Carrier Readiness &amp; Platform Availability</w:t>
      </w:r>
    </w:p>
    <w:p w14:paraId="346F3523" w14:textId="77777777" w:rsidR="00A9496D" w:rsidRDefault="00A9496D" w:rsidP="00A9496D">
      <w:pPr>
        <w:pStyle w:val="ListParagraph"/>
        <w:numPr>
          <w:ilvl w:val="0"/>
          <w:numId w:val="3"/>
        </w:numPr>
      </w:pPr>
      <w:r>
        <w:t>Carrier Participation</w:t>
      </w:r>
    </w:p>
    <w:p w14:paraId="29563CEF" w14:textId="77777777" w:rsidR="00A9496D" w:rsidRDefault="00A9496D" w:rsidP="00A9496D">
      <w:pPr>
        <w:pStyle w:val="ListParagraph"/>
        <w:numPr>
          <w:ilvl w:val="1"/>
          <w:numId w:val="3"/>
        </w:numPr>
      </w:pPr>
      <w:r>
        <w:t>Which major carriers are currently on the FireLight platform?</w:t>
      </w:r>
    </w:p>
    <w:p w14:paraId="6C6C5FA8" w14:textId="77777777" w:rsidR="00A9496D" w:rsidRPr="009824F0" w:rsidRDefault="00A9496D" w:rsidP="00A9496D">
      <w:pPr>
        <w:pStyle w:val="ListParagraph"/>
        <w:numPr>
          <w:ilvl w:val="2"/>
          <w:numId w:val="3"/>
        </w:numPr>
        <w:rPr>
          <w:color w:val="EE0000"/>
        </w:rPr>
      </w:pPr>
      <w:r w:rsidRPr="009824F0">
        <w:rPr>
          <w:color w:val="EE0000"/>
        </w:rPr>
        <w:t>Pacific Life appears to be on there (although there are no PPLI products)</w:t>
      </w:r>
    </w:p>
    <w:p w14:paraId="149EB123" w14:textId="77777777" w:rsidR="00A9496D" w:rsidRPr="009824F0" w:rsidRDefault="00A9496D" w:rsidP="00A9496D">
      <w:pPr>
        <w:pStyle w:val="ListParagraph"/>
        <w:numPr>
          <w:ilvl w:val="2"/>
          <w:numId w:val="3"/>
        </w:numPr>
        <w:rPr>
          <w:color w:val="EE0000"/>
        </w:rPr>
      </w:pPr>
      <w:r w:rsidRPr="009824F0">
        <w:rPr>
          <w:color w:val="EE0000"/>
        </w:rPr>
        <w:t>Prudential &amp; Lincoln don’t appear to be on there</w:t>
      </w:r>
    </w:p>
    <w:p w14:paraId="26FE3DFE" w14:textId="77777777" w:rsidR="00A9496D" w:rsidRDefault="00A9496D" w:rsidP="00A9496D">
      <w:pPr>
        <w:pStyle w:val="ListParagraph"/>
        <w:numPr>
          <w:ilvl w:val="1"/>
          <w:numId w:val="3"/>
        </w:numPr>
      </w:pPr>
      <w:r>
        <w:t>If a preferred carrier is not yet using FireLight, what is the process for onboarding them?</w:t>
      </w:r>
    </w:p>
    <w:p w14:paraId="029D0E8C" w14:textId="77777777" w:rsidR="00A9496D" w:rsidRDefault="00A9496D" w:rsidP="00A9496D">
      <w:pPr>
        <w:pStyle w:val="ListParagraph"/>
        <w:numPr>
          <w:ilvl w:val="1"/>
          <w:numId w:val="3"/>
        </w:numPr>
      </w:pPr>
      <w:r>
        <w:t>What is the typical timeline and resource requirement for a new carrier to be integrated into FireLight?</w:t>
      </w:r>
    </w:p>
    <w:p w14:paraId="5E43B918" w14:textId="77777777" w:rsidR="00A9496D" w:rsidRDefault="00A9496D" w:rsidP="00A9496D">
      <w:pPr>
        <w:pStyle w:val="ListParagraph"/>
        <w:numPr>
          <w:ilvl w:val="2"/>
          <w:numId w:val="3"/>
        </w:numPr>
        <w:rPr>
          <w:color w:val="EE0000"/>
        </w:rPr>
      </w:pPr>
      <w:r w:rsidRPr="009824F0">
        <w:rPr>
          <w:color w:val="EE0000"/>
        </w:rPr>
        <w:t>2-3 months? – I believe this was mentioned in the call</w:t>
      </w:r>
    </w:p>
    <w:p w14:paraId="110C60FE" w14:textId="77777777" w:rsidR="007D5B17" w:rsidRPr="009824F0" w:rsidRDefault="007D5B17" w:rsidP="007D5B17">
      <w:pPr>
        <w:pStyle w:val="ListParagraph"/>
        <w:ind w:left="2160"/>
        <w:rPr>
          <w:color w:val="EE0000"/>
        </w:rPr>
      </w:pPr>
    </w:p>
    <w:p w14:paraId="6720BC50" w14:textId="77777777" w:rsidR="00A9496D" w:rsidRDefault="00A9496D" w:rsidP="00A9496D">
      <w:pPr>
        <w:pStyle w:val="ListParagraph"/>
        <w:numPr>
          <w:ilvl w:val="0"/>
          <w:numId w:val="3"/>
        </w:numPr>
      </w:pPr>
      <w:r>
        <w:t>Implementation Steps/Capabilities</w:t>
      </w:r>
    </w:p>
    <w:p w14:paraId="6DE53DCC" w14:textId="77777777" w:rsidR="00A9496D" w:rsidRDefault="00A9496D" w:rsidP="00A9496D">
      <w:pPr>
        <w:pStyle w:val="ListParagraph"/>
        <w:numPr>
          <w:ilvl w:val="1"/>
          <w:numId w:val="3"/>
        </w:numPr>
      </w:pPr>
      <w:r>
        <w:t>What are the technical and contractual steps needed to bring a carrier’s life products onto FireLight?</w:t>
      </w:r>
    </w:p>
    <w:p w14:paraId="0E80BB2A" w14:textId="77777777" w:rsidR="00A9496D" w:rsidRDefault="00A9496D" w:rsidP="00A9496D">
      <w:pPr>
        <w:pStyle w:val="ListParagraph"/>
        <w:numPr>
          <w:ilvl w:val="1"/>
          <w:numId w:val="3"/>
        </w:numPr>
      </w:pPr>
      <w:r>
        <w:t>Does FireLight have a standardized onboarding framework for new carriers, or is each implementation bespoke?</w:t>
      </w:r>
    </w:p>
    <w:p w14:paraId="7B98FE11" w14:textId="77777777" w:rsidR="00A9496D" w:rsidRDefault="00A9496D" w:rsidP="00A9496D">
      <w:pPr>
        <w:pStyle w:val="ListParagraph"/>
        <w:numPr>
          <w:ilvl w:val="1"/>
          <w:numId w:val="3"/>
        </w:numPr>
      </w:pPr>
      <w:r>
        <w:t>Can it handle private placement products/Are there any limitations to highly customizable products (PPLI)</w:t>
      </w:r>
    </w:p>
    <w:p w14:paraId="3757BAC7" w14:textId="77777777" w:rsidR="00A9496D" w:rsidRDefault="00A9496D" w:rsidP="00A9496D">
      <w:pPr>
        <w:pStyle w:val="ListParagraph"/>
        <w:numPr>
          <w:ilvl w:val="2"/>
          <w:numId w:val="3"/>
        </w:numPr>
        <w:rPr>
          <w:color w:val="EE0000"/>
        </w:rPr>
      </w:pPr>
      <w:r w:rsidRPr="009824F0">
        <w:rPr>
          <w:color w:val="EE0000"/>
        </w:rPr>
        <w:t>Currently there doesn’t appear to be any offered on their platform</w:t>
      </w:r>
    </w:p>
    <w:p w14:paraId="3BA52DA6" w14:textId="77777777" w:rsidR="00A9496D" w:rsidRDefault="00A9496D" w:rsidP="00A9496D">
      <w:pPr>
        <w:pStyle w:val="ListParagraph"/>
        <w:numPr>
          <w:ilvl w:val="2"/>
          <w:numId w:val="3"/>
        </w:numPr>
        <w:rPr>
          <w:color w:val="EE0000"/>
        </w:rPr>
      </w:pPr>
      <w:r>
        <w:rPr>
          <w:color w:val="EE0000"/>
        </w:rPr>
        <w:t>They didn’t appear to have any pushbacks for PPLI carrier/products being offered. Reason for not having any currently is that it’s just such a niche market</w:t>
      </w:r>
    </w:p>
    <w:p w14:paraId="2ACAB26F" w14:textId="77777777" w:rsidR="007D5B17" w:rsidRPr="00C564A9" w:rsidRDefault="007D5B17" w:rsidP="007D5B17">
      <w:pPr>
        <w:pStyle w:val="ListParagraph"/>
        <w:ind w:left="2160"/>
        <w:rPr>
          <w:color w:val="EE0000"/>
        </w:rPr>
      </w:pPr>
    </w:p>
    <w:p w14:paraId="4AD50C7A" w14:textId="77777777" w:rsidR="00A9496D" w:rsidRPr="00C564A9" w:rsidRDefault="00A9496D" w:rsidP="00A9496D">
      <w:pPr>
        <w:rPr>
          <w:b/>
          <w:bCs/>
        </w:rPr>
      </w:pPr>
      <w:r w:rsidRPr="00C564A9">
        <w:rPr>
          <w:b/>
          <w:bCs/>
        </w:rPr>
        <w:t>PPLI Product Feasibility &amp; Customization Requirements</w:t>
      </w:r>
    </w:p>
    <w:p w14:paraId="6A4C6F9F" w14:textId="77777777" w:rsidR="00A9496D" w:rsidRDefault="00A9496D" w:rsidP="00A9496D">
      <w:pPr>
        <w:pStyle w:val="ListParagraph"/>
        <w:numPr>
          <w:ilvl w:val="0"/>
          <w:numId w:val="4"/>
        </w:numPr>
      </w:pPr>
      <w:r>
        <w:t>Workflow Customization</w:t>
      </w:r>
    </w:p>
    <w:p w14:paraId="116315A9" w14:textId="77777777" w:rsidR="00A9496D" w:rsidRDefault="00A9496D" w:rsidP="00A9496D">
      <w:pPr>
        <w:pStyle w:val="ListParagraph"/>
        <w:numPr>
          <w:ilvl w:val="1"/>
          <w:numId w:val="4"/>
        </w:numPr>
      </w:pPr>
      <w:r>
        <w:t>How customizable is the FireLight workflow for nonstandard products such as PPLI?</w:t>
      </w:r>
    </w:p>
    <w:p w14:paraId="2142A147" w14:textId="77777777" w:rsidR="00A9496D" w:rsidRDefault="00A9496D" w:rsidP="00A9496D">
      <w:pPr>
        <w:pStyle w:val="ListParagraph"/>
        <w:numPr>
          <w:ilvl w:val="1"/>
          <w:numId w:val="4"/>
        </w:numPr>
      </w:pPr>
      <w:r>
        <w:t>Can FireLight support the unique stages associated with PPLI, including:</w:t>
      </w:r>
    </w:p>
    <w:p w14:paraId="1431F311" w14:textId="77777777" w:rsidR="00A9496D" w:rsidRDefault="00A9496D" w:rsidP="00A9496D">
      <w:pPr>
        <w:pStyle w:val="ListParagraph"/>
        <w:numPr>
          <w:ilvl w:val="2"/>
          <w:numId w:val="4"/>
        </w:numPr>
      </w:pPr>
      <w:r>
        <w:t>Bespoke underwriting cycles</w:t>
      </w:r>
    </w:p>
    <w:p w14:paraId="5B469795" w14:textId="77777777" w:rsidR="00A9496D" w:rsidRDefault="00A9496D" w:rsidP="00A9496D">
      <w:pPr>
        <w:pStyle w:val="ListParagraph"/>
        <w:numPr>
          <w:ilvl w:val="2"/>
          <w:numId w:val="4"/>
        </w:numPr>
      </w:pPr>
      <w:r>
        <w:t>Complex ownership structures (trusts, LLCs, partnerships)</w:t>
      </w:r>
    </w:p>
    <w:p w14:paraId="3E32291D" w14:textId="77777777" w:rsidR="00A9496D" w:rsidRDefault="00A9496D" w:rsidP="00A9496D">
      <w:pPr>
        <w:pStyle w:val="ListParagraph"/>
        <w:numPr>
          <w:ilvl w:val="2"/>
          <w:numId w:val="4"/>
        </w:numPr>
      </w:pPr>
      <w:r>
        <w:t>Multi-party signing and approvals</w:t>
      </w:r>
    </w:p>
    <w:p w14:paraId="25600C49" w14:textId="77777777" w:rsidR="00A9496D" w:rsidRDefault="00A9496D" w:rsidP="00A9496D">
      <w:pPr>
        <w:pStyle w:val="ListParagraph"/>
        <w:numPr>
          <w:ilvl w:val="2"/>
          <w:numId w:val="4"/>
        </w:numPr>
      </w:pPr>
      <w:r>
        <w:t>Enhanced compliance and disclosures</w:t>
      </w:r>
    </w:p>
    <w:p w14:paraId="70C422AF" w14:textId="77777777" w:rsidR="00A9496D" w:rsidRDefault="00A9496D" w:rsidP="00A9496D">
      <w:pPr>
        <w:pStyle w:val="ListParagraph"/>
        <w:numPr>
          <w:ilvl w:val="2"/>
          <w:numId w:val="4"/>
        </w:numPr>
      </w:pPr>
      <w:r>
        <w:t>Investor accreditation/qualification steps</w:t>
      </w:r>
    </w:p>
    <w:p w14:paraId="2F738F6F" w14:textId="77777777" w:rsidR="00A9496D" w:rsidRDefault="00A9496D" w:rsidP="00A9496D">
      <w:pPr>
        <w:pStyle w:val="ListParagraph"/>
        <w:numPr>
          <w:ilvl w:val="2"/>
          <w:numId w:val="4"/>
        </w:numPr>
      </w:pPr>
      <w:r>
        <w:t>Asset allocation instructions at policy inception</w:t>
      </w:r>
    </w:p>
    <w:p w14:paraId="54E4150B" w14:textId="77777777" w:rsidR="007D5B17" w:rsidRDefault="007D5B17" w:rsidP="007D5B17">
      <w:pPr>
        <w:pStyle w:val="ListParagraph"/>
        <w:ind w:left="2160"/>
      </w:pPr>
    </w:p>
    <w:p w14:paraId="7F525289" w14:textId="77777777" w:rsidR="00A9496D" w:rsidRDefault="00A9496D" w:rsidP="00A9496D">
      <w:pPr>
        <w:pStyle w:val="ListParagraph"/>
        <w:numPr>
          <w:ilvl w:val="0"/>
          <w:numId w:val="4"/>
        </w:numPr>
      </w:pPr>
      <w:r>
        <w:t>Illustration Engine Modifications</w:t>
      </w:r>
    </w:p>
    <w:p w14:paraId="14356156" w14:textId="77777777" w:rsidR="00A9496D" w:rsidRDefault="00A9496D" w:rsidP="00A9496D">
      <w:pPr>
        <w:pStyle w:val="ListParagraph"/>
        <w:numPr>
          <w:ilvl w:val="1"/>
          <w:numId w:val="4"/>
        </w:numPr>
      </w:pPr>
      <w:r>
        <w:t xml:space="preserve">Can </w:t>
      </w:r>
      <w:proofErr w:type="spellStart"/>
      <w:r>
        <w:t>FireLight’s</w:t>
      </w:r>
      <w:proofErr w:type="spellEnd"/>
      <w:r>
        <w:t xml:space="preserve"> existing illustration engine be customized to handle:</w:t>
      </w:r>
    </w:p>
    <w:p w14:paraId="5EE3D49E" w14:textId="77777777" w:rsidR="00A9496D" w:rsidRDefault="00A9496D" w:rsidP="00A9496D">
      <w:pPr>
        <w:pStyle w:val="ListParagraph"/>
        <w:numPr>
          <w:ilvl w:val="2"/>
          <w:numId w:val="4"/>
        </w:numPr>
      </w:pPr>
      <w:r>
        <w:t>Alternative investment return assumptions</w:t>
      </w:r>
    </w:p>
    <w:p w14:paraId="656089F6" w14:textId="77777777" w:rsidR="00A9496D" w:rsidRDefault="00A9496D" w:rsidP="00A9496D">
      <w:pPr>
        <w:pStyle w:val="ListParagraph"/>
        <w:numPr>
          <w:ilvl w:val="2"/>
          <w:numId w:val="4"/>
        </w:numPr>
      </w:pPr>
      <w:r>
        <w:t>Layered fee structures</w:t>
      </w:r>
    </w:p>
    <w:p w14:paraId="43999708" w14:textId="77777777" w:rsidR="00A9496D" w:rsidRDefault="00A9496D" w:rsidP="00A9496D">
      <w:pPr>
        <w:pStyle w:val="ListParagraph"/>
        <w:numPr>
          <w:ilvl w:val="2"/>
          <w:numId w:val="4"/>
        </w:numPr>
      </w:pPr>
      <w:r>
        <w:t>Hedge fund/private credit/PE capital charges</w:t>
      </w:r>
    </w:p>
    <w:p w14:paraId="7643E0A0" w14:textId="77777777" w:rsidR="00A9496D" w:rsidRDefault="00A9496D" w:rsidP="00A9496D">
      <w:pPr>
        <w:pStyle w:val="ListParagraph"/>
        <w:numPr>
          <w:ilvl w:val="2"/>
          <w:numId w:val="4"/>
        </w:numPr>
      </w:pPr>
      <w:r>
        <w:t>Custom COI structures for large policies</w:t>
      </w:r>
    </w:p>
    <w:p w14:paraId="250D4859" w14:textId="77777777" w:rsidR="00A9496D" w:rsidRDefault="00A9496D" w:rsidP="00A9496D">
      <w:pPr>
        <w:pStyle w:val="ListParagraph"/>
        <w:numPr>
          <w:ilvl w:val="2"/>
          <w:numId w:val="4"/>
        </w:numPr>
      </w:pPr>
      <w:r>
        <w:t>Long-horizon projections with variable alternative strategy inputs?</w:t>
      </w:r>
    </w:p>
    <w:p w14:paraId="099D394E" w14:textId="77777777" w:rsidR="00A9496D" w:rsidRDefault="00A9496D" w:rsidP="00A9496D">
      <w:pPr>
        <w:pStyle w:val="ListParagraph"/>
        <w:numPr>
          <w:ilvl w:val="1"/>
          <w:numId w:val="4"/>
        </w:numPr>
      </w:pPr>
      <w:r>
        <w:t>Is it possible to license the illustration engine alone for use within a proprietary PPLI system?</w:t>
      </w:r>
    </w:p>
    <w:p w14:paraId="7F553323" w14:textId="77777777" w:rsidR="007D5B17" w:rsidRDefault="007D5B17" w:rsidP="007D5B17">
      <w:pPr>
        <w:pStyle w:val="ListParagraph"/>
        <w:ind w:left="1440"/>
      </w:pPr>
    </w:p>
    <w:p w14:paraId="4D8D31D1" w14:textId="77777777" w:rsidR="007D5B17" w:rsidRDefault="007D5B17" w:rsidP="007D5B17">
      <w:pPr>
        <w:pStyle w:val="ListParagraph"/>
        <w:ind w:left="1440"/>
      </w:pPr>
    </w:p>
    <w:p w14:paraId="6FAC16F0" w14:textId="77777777" w:rsidR="00A9496D" w:rsidRPr="00C564A9" w:rsidRDefault="00A9496D" w:rsidP="00A9496D">
      <w:pPr>
        <w:rPr>
          <w:b/>
          <w:bCs/>
        </w:rPr>
      </w:pPr>
      <w:r w:rsidRPr="00C564A9">
        <w:rPr>
          <w:b/>
          <w:bCs/>
        </w:rPr>
        <w:lastRenderedPageBreak/>
        <w:t>Technical Integration &amp; Data Architecture</w:t>
      </w:r>
    </w:p>
    <w:p w14:paraId="37F8D878" w14:textId="77777777" w:rsidR="00A9496D" w:rsidRDefault="00A9496D" w:rsidP="00A9496D">
      <w:pPr>
        <w:pStyle w:val="ListParagraph"/>
        <w:numPr>
          <w:ilvl w:val="0"/>
          <w:numId w:val="5"/>
        </w:numPr>
      </w:pPr>
      <w:r>
        <w:t>Underlying Architecture Compatibility</w:t>
      </w:r>
    </w:p>
    <w:p w14:paraId="609540FE" w14:textId="77777777" w:rsidR="00A9496D" w:rsidRDefault="00A9496D" w:rsidP="00A9496D">
      <w:pPr>
        <w:pStyle w:val="ListParagraph"/>
        <w:numPr>
          <w:ilvl w:val="1"/>
          <w:numId w:val="5"/>
        </w:numPr>
      </w:pPr>
      <w:r>
        <w:t>How flexible is the underlying platform (APIs, rules engine, UI components) in supporting:</w:t>
      </w:r>
    </w:p>
    <w:p w14:paraId="58EB4277" w14:textId="77777777" w:rsidR="00A9496D" w:rsidRDefault="00A9496D" w:rsidP="00A9496D">
      <w:pPr>
        <w:pStyle w:val="ListParagraph"/>
        <w:numPr>
          <w:ilvl w:val="1"/>
          <w:numId w:val="5"/>
        </w:numPr>
      </w:pPr>
      <w:r>
        <w:t>Alternative asset data</w:t>
      </w:r>
    </w:p>
    <w:p w14:paraId="5461A22D" w14:textId="77777777" w:rsidR="00A9496D" w:rsidRDefault="00A9496D" w:rsidP="00A9496D">
      <w:pPr>
        <w:pStyle w:val="ListParagraph"/>
        <w:numPr>
          <w:ilvl w:val="1"/>
          <w:numId w:val="5"/>
        </w:numPr>
      </w:pPr>
      <w:r>
        <w:t>NAV feeds</w:t>
      </w:r>
    </w:p>
    <w:p w14:paraId="4097751C" w14:textId="77777777" w:rsidR="00A9496D" w:rsidRDefault="00A9496D" w:rsidP="00A9496D">
      <w:pPr>
        <w:pStyle w:val="ListParagraph"/>
        <w:numPr>
          <w:ilvl w:val="1"/>
          <w:numId w:val="5"/>
        </w:numPr>
      </w:pPr>
      <w:r>
        <w:t>Capital account balances</w:t>
      </w:r>
    </w:p>
    <w:p w14:paraId="0D748812" w14:textId="77777777" w:rsidR="00A9496D" w:rsidRDefault="00A9496D" w:rsidP="00A9496D">
      <w:pPr>
        <w:pStyle w:val="ListParagraph"/>
        <w:numPr>
          <w:ilvl w:val="1"/>
          <w:numId w:val="5"/>
        </w:numPr>
      </w:pPr>
      <w:proofErr w:type="gramStart"/>
      <w:r>
        <w:t>Nontraditional</w:t>
      </w:r>
      <w:proofErr w:type="gramEnd"/>
      <w:r>
        <w:t xml:space="preserve"> valuation frequencies</w:t>
      </w:r>
    </w:p>
    <w:p w14:paraId="4A94C64C" w14:textId="77777777" w:rsidR="00A9496D" w:rsidRDefault="00A9496D" w:rsidP="00A9496D">
      <w:pPr>
        <w:pStyle w:val="ListParagraph"/>
        <w:numPr>
          <w:ilvl w:val="1"/>
          <w:numId w:val="5"/>
        </w:numPr>
      </w:pPr>
      <w:r>
        <w:t>Unique onboarding data elements (fund documentation, subscription agreements, etc.)?</w:t>
      </w:r>
    </w:p>
    <w:p w14:paraId="3A1BB7CE" w14:textId="77777777" w:rsidR="007D5B17" w:rsidRDefault="007D5B17" w:rsidP="007D5B17">
      <w:pPr>
        <w:pStyle w:val="ListParagraph"/>
        <w:ind w:left="1440"/>
      </w:pPr>
    </w:p>
    <w:p w14:paraId="48882E72" w14:textId="77777777" w:rsidR="00A9496D" w:rsidRDefault="00A9496D" w:rsidP="00A9496D">
      <w:pPr>
        <w:pStyle w:val="ListParagraph"/>
        <w:numPr>
          <w:ilvl w:val="0"/>
          <w:numId w:val="5"/>
        </w:numPr>
      </w:pPr>
      <w:r>
        <w:t>API &amp; External System Integration</w:t>
      </w:r>
    </w:p>
    <w:p w14:paraId="2B6AA747" w14:textId="77777777" w:rsidR="00A9496D" w:rsidRDefault="00A9496D" w:rsidP="00A9496D">
      <w:pPr>
        <w:pStyle w:val="ListParagraph"/>
        <w:numPr>
          <w:ilvl w:val="1"/>
          <w:numId w:val="5"/>
        </w:numPr>
      </w:pPr>
      <w:r>
        <w:t>Can FireLight integrate with:</w:t>
      </w:r>
    </w:p>
    <w:p w14:paraId="35A01CCB" w14:textId="77777777" w:rsidR="00A9496D" w:rsidRDefault="00A9496D" w:rsidP="00A9496D">
      <w:pPr>
        <w:pStyle w:val="ListParagraph"/>
        <w:numPr>
          <w:ilvl w:val="2"/>
          <w:numId w:val="5"/>
        </w:numPr>
      </w:pPr>
      <w:r>
        <w:t>Third-party alternative asset reporting systems</w:t>
      </w:r>
    </w:p>
    <w:p w14:paraId="5A7D74F5" w14:textId="77777777" w:rsidR="00A9496D" w:rsidRDefault="00A9496D" w:rsidP="00A9496D">
      <w:pPr>
        <w:pStyle w:val="ListParagraph"/>
        <w:numPr>
          <w:ilvl w:val="2"/>
          <w:numId w:val="5"/>
        </w:numPr>
      </w:pPr>
      <w:r>
        <w:t>External illustration platforms</w:t>
      </w:r>
    </w:p>
    <w:p w14:paraId="19FCB359" w14:textId="77777777" w:rsidR="00A9496D" w:rsidRDefault="00A9496D" w:rsidP="00A9496D">
      <w:pPr>
        <w:pStyle w:val="ListParagraph"/>
        <w:numPr>
          <w:ilvl w:val="2"/>
          <w:numId w:val="5"/>
        </w:numPr>
      </w:pPr>
      <w:r>
        <w:t>Carrier admin systems</w:t>
      </w:r>
    </w:p>
    <w:p w14:paraId="0E7916BB" w14:textId="77777777" w:rsidR="00A9496D" w:rsidRDefault="00A9496D" w:rsidP="00A9496D">
      <w:pPr>
        <w:pStyle w:val="ListParagraph"/>
        <w:numPr>
          <w:ilvl w:val="2"/>
          <w:numId w:val="5"/>
        </w:numPr>
      </w:pPr>
      <w:r>
        <w:t>AML/KYC vendors</w:t>
      </w:r>
    </w:p>
    <w:p w14:paraId="5669BCA7" w14:textId="77777777" w:rsidR="00A9496D" w:rsidRDefault="00A9496D" w:rsidP="00A9496D">
      <w:pPr>
        <w:pStyle w:val="ListParagraph"/>
        <w:numPr>
          <w:ilvl w:val="2"/>
          <w:numId w:val="5"/>
        </w:numPr>
      </w:pPr>
      <w:r>
        <w:t>Trust/LLC document providers</w:t>
      </w:r>
    </w:p>
    <w:p w14:paraId="31773FC4" w14:textId="77777777" w:rsidR="00A9496D" w:rsidRDefault="00A9496D" w:rsidP="00A9496D">
      <w:pPr>
        <w:pStyle w:val="ListParagraph"/>
        <w:numPr>
          <w:ilvl w:val="2"/>
          <w:numId w:val="5"/>
        </w:numPr>
      </w:pPr>
      <w:r>
        <w:t>Wealth platform CRMs and advisor portals?</w:t>
      </w:r>
    </w:p>
    <w:p w14:paraId="46D607A9" w14:textId="77777777" w:rsidR="00A9496D" w:rsidRDefault="00A9496D" w:rsidP="00A9496D">
      <w:pPr>
        <w:pStyle w:val="ListParagraph"/>
        <w:numPr>
          <w:ilvl w:val="1"/>
          <w:numId w:val="5"/>
        </w:numPr>
      </w:pPr>
      <w:r>
        <w:t>What are the limitations to API access or data flow between FireLight and external platforms?</w:t>
      </w:r>
    </w:p>
    <w:p w14:paraId="151C9232" w14:textId="77777777" w:rsidR="007D5B17" w:rsidRDefault="007D5B17" w:rsidP="007D5B17">
      <w:pPr>
        <w:pStyle w:val="ListParagraph"/>
        <w:ind w:left="1440"/>
      </w:pPr>
    </w:p>
    <w:p w14:paraId="1BF0C6D9" w14:textId="77777777" w:rsidR="00A9496D" w:rsidRDefault="00A9496D" w:rsidP="00A9496D">
      <w:pPr>
        <w:pStyle w:val="ListParagraph"/>
        <w:numPr>
          <w:ilvl w:val="0"/>
          <w:numId w:val="5"/>
        </w:numPr>
      </w:pPr>
      <w:r>
        <w:t>Data Model Flexibility</w:t>
      </w:r>
    </w:p>
    <w:p w14:paraId="7F092E3F" w14:textId="77777777" w:rsidR="00A9496D" w:rsidRDefault="00A9496D" w:rsidP="00A9496D">
      <w:pPr>
        <w:pStyle w:val="ListParagraph"/>
        <w:numPr>
          <w:ilvl w:val="1"/>
          <w:numId w:val="5"/>
        </w:numPr>
      </w:pPr>
      <w:r>
        <w:t>Can FireLight store and manage additional data tables needed for PPLI such as:</w:t>
      </w:r>
    </w:p>
    <w:p w14:paraId="1E4028AA" w14:textId="77777777" w:rsidR="00A9496D" w:rsidRDefault="00A9496D" w:rsidP="00A9496D">
      <w:pPr>
        <w:pStyle w:val="ListParagraph"/>
        <w:numPr>
          <w:ilvl w:val="2"/>
          <w:numId w:val="5"/>
        </w:numPr>
      </w:pPr>
      <w:r>
        <w:t>Separate account asset schedules</w:t>
      </w:r>
    </w:p>
    <w:p w14:paraId="1E64CC50" w14:textId="77777777" w:rsidR="00A9496D" w:rsidRDefault="00A9496D" w:rsidP="00A9496D">
      <w:pPr>
        <w:pStyle w:val="ListParagraph"/>
        <w:numPr>
          <w:ilvl w:val="2"/>
          <w:numId w:val="5"/>
        </w:numPr>
      </w:pPr>
      <w:r>
        <w:t>Fund identifiers and investment restrictions</w:t>
      </w:r>
    </w:p>
    <w:p w14:paraId="1BFEE8A4" w14:textId="77777777" w:rsidR="00A9496D" w:rsidRDefault="00A9496D" w:rsidP="00A9496D">
      <w:pPr>
        <w:pStyle w:val="ListParagraph"/>
        <w:numPr>
          <w:ilvl w:val="2"/>
          <w:numId w:val="5"/>
        </w:numPr>
      </w:pPr>
      <w:r>
        <w:t>Multi-layered fee tables</w:t>
      </w:r>
    </w:p>
    <w:p w14:paraId="1D2F8B4F" w14:textId="77777777" w:rsidR="00A9496D" w:rsidRDefault="00A9496D" w:rsidP="00A9496D">
      <w:pPr>
        <w:pStyle w:val="ListParagraph"/>
        <w:numPr>
          <w:ilvl w:val="2"/>
          <w:numId w:val="5"/>
        </w:numPr>
      </w:pPr>
      <w:r>
        <w:t>Schedules for ongoing premiums, reallocations, capital calls, etc.?</w:t>
      </w:r>
    </w:p>
    <w:p w14:paraId="0CF0B21D" w14:textId="77777777" w:rsidR="007D5B17" w:rsidRDefault="007D5B17" w:rsidP="007D5B17">
      <w:pPr>
        <w:pStyle w:val="ListParagraph"/>
        <w:ind w:left="2160"/>
      </w:pPr>
    </w:p>
    <w:p w14:paraId="44002439" w14:textId="77777777" w:rsidR="00A9496D" w:rsidRPr="00C564A9" w:rsidRDefault="00A9496D" w:rsidP="00A9496D">
      <w:pPr>
        <w:rPr>
          <w:b/>
          <w:bCs/>
        </w:rPr>
      </w:pPr>
      <w:r w:rsidRPr="00C564A9">
        <w:rPr>
          <w:b/>
          <w:bCs/>
        </w:rPr>
        <w:t>Regulatory, Tax &amp; Compliance Requirements</w:t>
      </w:r>
    </w:p>
    <w:p w14:paraId="547A8655" w14:textId="77777777" w:rsidR="00A9496D" w:rsidRDefault="00A9496D" w:rsidP="00A9496D">
      <w:pPr>
        <w:pStyle w:val="ListParagraph"/>
        <w:numPr>
          <w:ilvl w:val="0"/>
          <w:numId w:val="6"/>
        </w:numPr>
      </w:pPr>
      <w:r>
        <w:t>PPLI-Specific Compliance Support</w:t>
      </w:r>
    </w:p>
    <w:p w14:paraId="7B804CBB" w14:textId="77777777" w:rsidR="00A9496D" w:rsidRDefault="00A9496D" w:rsidP="00A9496D">
      <w:pPr>
        <w:pStyle w:val="ListParagraph"/>
        <w:numPr>
          <w:ilvl w:val="1"/>
          <w:numId w:val="6"/>
        </w:numPr>
      </w:pPr>
      <w:r>
        <w:t xml:space="preserve">Does </w:t>
      </w:r>
      <w:proofErr w:type="spellStart"/>
      <w:r>
        <w:t>FireLight’s</w:t>
      </w:r>
      <w:proofErr w:type="spellEnd"/>
      <w:r>
        <w:t xml:space="preserve"> rules engine support codifying regulations such as:</w:t>
      </w:r>
    </w:p>
    <w:p w14:paraId="040CAAAF" w14:textId="77777777" w:rsidR="00A9496D" w:rsidRDefault="00A9496D" w:rsidP="00A9496D">
      <w:pPr>
        <w:pStyle w:val="ListParagraph"/>
        <w:numPr>
          <w:ilvl w:val="2"/>
          <w:numId w:val="6"/>
        </w:numPr>
      </w:pPr>
      <w:r>
        <w:t>IRC §817(h) diversification rules</w:t>
      </w:r>
    </w:p>
    <w:p w14:paraId="74FC9BB7" w14:textId="77777777" w:rsidR="00A9496D" w:rsidRDefault="00A9496D" w:rsidP="00A9496D">
      <w:pPr>
        <w:pStyle w:val="ListParagraph"/>
        <w:numPr>
          <w:ilvl w:val="2"/>
          <w:numId w:val="6"/>
        </w:numPr>
      </w:pPr>
      <w:r>
        <w:t>Investor qualification (Accredited, QP, QI) checks</w:t>
      </w:r>
    </w:p>
    <w:p w14:paraId="19EEB8C3" w14:textId="77777777" w:rsidR="00A9496D" w:rsidRDefault="00A9496D" w:rsidP="00A9496D">
      <w:pPr>
        <w:pStyle w:val="ListParagraph"/>
        <w:numPr>
          <w:ilvl w:val="2"/>
          <w:numId w:val="6"/>
        </w:numPr>
      </w:pPr>
      <w:r>
        <w:t>Insurance risk shifting and distribution requirements</w:t>
      </w:r>
    </w:p>
    <w:p w14:paraId="7632DF49" w14:textId="77777777" w:rsidR="00A9496D" w:rsidRDefault="00A9496D" w:rsidP="00A9496D">
      <w:pPr>
        <w:pStyle w:val="ListParagraph"/>
        <w:numPr>
          <w:ilvl w:val="2"/>
          <w:numId w:val="6"/>
        </w:numPr>
      </w:pPr>
      <w:r>
        <w:lastRenderedPageBreak/>
        <w:t>Jurisdiction-specific PPLI disclosure rules?</w:t>
      </w:r>
    </w:p>
    <w:p w14:paraId="204A3B56" w14:textId="77777777" w:rsidR="007D5B17" w:rsidRDefault="007D5B17" w:rsidP="007D5B17">
      <w:pPr>
        <w:pStyle w:val="ListParagraph"/>
        <w:ind w:left="2160"/>
      </w:pPr>
    </w:p>
    <w:p w14:paraId="18ACFA8B" w14:textId="77777777" w:rsidR="00A9496D" w:rsidRDefault="00A9496D" w:rsidP="00A9496D">
      <w:pPr>
        <w:pStyle w:val="ListParagraph"/>
        <w:numPr>
          <w:ilvl w:val="0"/>
          <w:numId w:val="6"/>
        </w:numPr>
      </w:pPr>
      <w:r>
        <w:t>Audit Trail &amp; Documentation</w:t>
      </w:r>
    </w:p>
    <w:p w14:paraId="3F146643" w14:textId="77777777" w:rsidR="00A9496D" w:rsidRDefault="00A9496D" w:rsidP="00A9496D">
      <w:pPr>
        <w:pStyle w:val="ListParagraph"/>
        <w:numPr>
          <w:ilvl w:val="1"/>
          <w:numId w:val="6"/>
        </w:numPr>
      </w:pPr>
      <w:r>
        <w:t xml:space="preserve">How robust is </w:t>
      </w:r>
      <w:proofErr w:type="spellStart"/>
      <w:r>
        <w:t>FireLight’s</w:t>
      </w:r>
      <w:proofErr w:type="spellEnd"/>
      <w:r>
        <w:t xml:space="preserve"> audit trail for:</w:t>
      </w:r>
    </w:p>
    <w:p w14:paraId="0CA3E1EC" w14:textId="77777777" w:rsidR="00A9496D" w:rsidRDefault="00A9496D" w:rsidP="00A9496D">
      <w:pPr>
        <w:pStyle w:val="ListParagraph"/>
        <w:numPr>
          <w:ilvl w:val="2"/>
          <w:numId w:val="6"/>
        </w:numPr>
      </w:pPr>
      <w:r>
        <w:t>High-dollar premium submissions</w:t>
      </w:r>
    </w:p>
    <w:p w14:paraId="061EDC73" w14:textId="77777777" w:rsidR="00A9496D" w:rsidRDefault="00A9496D" w:rsidP="00A9496D">
      <w:pPr>
        <w:pStyle w:val="ListParagraph"/>
        <w:numPr>
          <w:ilvl w:val="2"/>
          <w:numId w:val="6"/>
        </w:numPr>
      </w:pPr>
      <w:r>
        <w:t>Advisor notes</w:t>
      </w:r>
    </w:p>
    <w:p w14:paraId="68FBE6B7" w14:textId="77777777" w:rsidR="00A9496D" w:rsidRDefault="00A9496D" w:rsidP="00A9496D">
      <w:pPr>
        <w:pStyle w:val="ListParagraph"/>
        <w:numPr>
          <w:ilvl w:val="2"/>
          <w:numId w:val="6"/>
        </w:numPr>
      </w:pPr>
      <w:r>
        <w:t>Asset allocation and fund selection</w:t>
      </w:r>
    </w:p>
    <w:p w14:paraId="22CEEA80" w14:textId="77777777" w:rsidR="00A9496D" w:rsidRDefault="00A9496D" w:rsidP="00A9496D">
      <w:pPr>
        <w:pStyle w:val="ListParagraph"/>
        <w:numPr>
          <w:ilvl w:val="2"/>
          <w:numId w:val="6"/>
        </w:numPr>
      </w:pPr>
      <w:r>
        <w:t>Client qualification steps?</w:t>
      </w:r>
    </w:p>
    <w:p w14:paraId="7706F92D" w14:textId="77777777" w:rsidR="00A9496D" w:rsidRDefault="00A9496D" w:rsidP="00A9496D">
      <w:pPr>
        <w:pStyle w:val="ListParagraph"/>
        <w:numPr>
          <w:ilvl w:val="1"/>
          <w:numId w:val="6"/>
        </w:numPr>
      </w:pPr>
      <w:r>
        <w:t>Can the system maintain a compliance log suitable for regulatory agencies?</w:t>
      </w:r>
    </w:p>
    <w:p w14:paraId="6ED99B21" w14:textId="77777777" w:rsidR="007D5B17" w:rsidRDefault="007D5B17" w:rsidP="007D5B17">
      <w:pPr>
        <w:pStyle w:val="ListParagraph"/>
        <w:ind w:left="1440"/>
      </w:pPr>
    </w:p>
    <w:p w14:paraId="61923AE4" w14:textId="77777777" w:rsidR="00A9496D" w:rsidRDefault="00A9496D" w:rsidP="00A9496D">
      <w:pPr>
        <w:pStyle w:val="ListParagraph"/>
        <w:numPr>
          <w:ilvl w:val="0"/>
          <w:numId w:val="6"/>
        </w:numPr>
      </w:pPr>
      <w:r>
        <w:t>Carrier Compliance Integration</w:t>
      </w:r>
    </w:p>
    <w:p w14:paraId="41EA2D4C" w14:textId="77777777" w:rsidR="00A9496D" w:rsidRDefault="00A9496D" w:rsidP="00A9496D">
      <w:pPr>
        <w:pStyle w:val="ListParagraph"/>
        <w:numPr>
          <w:ilvl w:val="1"/>
          <w:numId w:val="6"/>
        </w:numPr>
      </w:pPr>
      <w:r>
        <w:t xml:space="preserve">Can FireLight interface directly with carrier </w:t>
      </w:r>
      <w:proofErr w:type="gramStart"/>
      <w:r>
        <w:t>policy-admin</w:t>
      </w:r>
      <w:proofErr w:type="gramEnd"/>
      <w:r>
        <w:t xml:space="preserve"> systems for:</w:t>
      </w:r>
    </w:p>
    <w:p w14:paraId="4FD888BC" w14:textId="77777777" w:rsidR="00A9496D" w:rsidRDefault="00A9496D" w:rsidP="00A9496D">
      <w:pPr>
        <w:pStyle w:val="ListParagraph"/>
        <w:numPr>
          <w:ilvl w:val="2"/>
          <w:numId w:val="6"/>
        </w:numPr>
      </w:pPr>
      <w:r>
        <w:t>Ongoing enforcement of diversification rules</w:t>
      </w:r>
    </w:p>
    <w:p w14:paraId="4102831E" w14:textId="77777777" w:rsidR="00A9496D" w:rsidRDefault="00A9496D" w:rsidP="00A9496D">
      <w:pPr>
        <w:pStyle w:val="ListParagraph"/>
        <w:numPr>
          <w:ilvl w:val="2"/>
          <w:numId w:val="6"/>
        </w:numPr>
      </w:pPr>
      <w:r>
        <w:t>Tracking of additional premiums</w:t>
      </w:r>
    </w:p>
    <w:p w14:paraId="186CE22E" w14:textId="77777777" w:rsidR="00A9496D" w:rsidRDefault="00A9496D" w:rsidP="00A9496D">
      <w:pPr>
        <w:pStyle w:val="ListParagraph"/>
        <w:numPr>
          <w:ilvl w:val="2"/>
          <w:numId w:val="6"/>
        </w:numPr>
      </w:pPr>
      <w:r>
        <w:t>Asset-level reporting and suitability checks?</w:t>
      </w:r>
    </w:p>
    <w:p w14:paraId="242DAEBE" w14:textId="77777777" w:rsidR="00A9496D" w:rsidRDefault="00A9496D" w:rsidP="00A9496D"/>
    <w:p w14:paraId="07957310" w14:textId="77777777" w:rsidR="00A9496D" w:rsidRPr="00555C40" w:rsidRDefault="00A9496D" w:rsidP="00A9496D">
      <w:pPr>
        <w:rPr>
          <w:b/>
          <w:bCs/>
        </w:rPr>
      </w:pPr>
      <w:r w:rsidRPr="00555C40">
        <w:rPr>
          <w:b/>
          <w:bCs/>
        </w:rPr>
        <w:t>Build vs. Buy Considerations</w:t>
      </w:r>
    </w:p>
    <w:p w14:paraId="0B6BDD98" w14:textId="77777777" w:rsidR="00A9496D" w:rsidRDefault="00A9496D" w:rsidP="00A9496D">
      <w:pPr>
        <w:pStyle w:val="ListParagraph"/>
        <w:numPr>
          <w:ilvl w:val="0"/>
          <w:numId w:val="7"/>
        </w:numPr>
      </w:pPr>
      <w:r>
        <w:t>What percentage of the PPLI flow can realistically be built on FireLight vs needing custom technology outside the platform?</w:t>
      </w:r>
    </w:p>
    <w:p w14:paraId="4420CD36" w14:textId="77777777" w:rsidR="00A9496D" w:rsidRDefault="00A9496D" w:rsidP="00A9496D">
      <w:pPr>
        <w:pStyle w:val="ListParagraph"/>
        <w:numPr>
          <w:ilvl w:val="0"/>
          <w:numId w:val="7"/>
        </w:numPr>
      </w:pPr>
      <w:r>
        <w:t>What elements of the FireLight ecosystem (illustration, e-app, e-delivery, servicing) can be licensed independently?</w:t>
      </w:r>
    </w:p>
    <w:p w14:paraId="396D64EA" w14:textId="77777777" w:rsidR="00A9496D" w:rsidRDefault="00A9496D" w:rsidP="00A9496D">
      <w:pPr>
        <w:pStyle w:val="ListParagraph"/>
        <w:numPr>
          <w:ilvl w:val="0"/>
          <w:numId w:val="7"/>
        </w:numPr>
      </w:pPr>
      <w:r>
        <w:t>Implementation Cost &amp; Timeline</w:t>
      </w:r>
    </w:p>
    <w:p w14:paraId="34C525BF" w14:textId="77777777" w:rsidR="00A9496D" w:rsidRDefault="00A9496D" w:rsidP="00A9496D">
      <w:pPr>
        <w:pStyle w:val="ListParagraph"/>
        <w:numPr>
          <w:ilvl w:val="0"/>
          <w:numId w:val="7"/>
        </w:numPr>
      </w:pPr>
      <w:r>
        <w:t>What are the expected implementation costs for:</w:t>
      </w:r>
    </w:p>
    <w:p w14:paraId="0A45E7D5" w14:textId="77777777" w:rsidR="00A9496D" w:rsidRDefault="00A9496D" w:rsidP="00A9496D">
      <w:pPr>
        <w:pStyle w:val="ListParagraph"/>
        <w:numPr>
          <w:ilvl w:val="1"/>
          <w:numId w:val="7"/>
        </w:numPr>
      </w:pPr>
      <w:r>
        <w:t>Carrier onboarding</w:t>
      </w:r>
    </w:p>
    <w:p w14:paraId="36DB88E2" w14:textId="77777777" w:rsidR="00A9496D" w:rsidRDefault="00A9496D" w:rsidP="00A9496D">
      <w:pPr>
        <w:pStyle w:val="ListParagraph"/>
        <w:numPr>
          <w:ilvl w:val="1"/>
          <w:numId w:val="7"/>
        </w:numPr>
      </w:pPr>
      <w:r>
        <w:t>PPLI customization</w:t>
      </w:r>
    </w:p>
    <w:p w14:paraId="1F1F09EA" w14:textId="77777777" w:rsidR="00A9496D" w:rsidRDefault="00A9496D" w:rsidP="00A9496D">
      <w:pPr>
        <w:pStyle w:val="ListParagraph"/>
        <w:numPr>
          <w:ilvl w:val="1"/>
          <w:numId w:val="7"/>
        </w:numPr>
      </w:pPr>
      <w:r>
        <w:t>API integrations</w:t>
      </w:r>
    </w:p>
    <w:p w14:paraId="04CC1840" w14:textId="77777777" w:rsidR="00A9496D" w:rsidRDefault="00A9496D" w:rsidP="00A9496D">
      <w:pPr>
        <w:pStyle w:val="ListParagraph"/>
        <w:numPr>
          <w:ilvl w:val="1"/>
          <w:numId w:val="7"/>
        </w:numPr>
      </w:pPr>
      <w:r>
        <w:t>Advisor portal embedding?</w:t>
      </w:r>
    </w:p>
    <w:p w14:paraId="24CAF23E" w14:textId="77777777" w:rsidR="00A9496D" w:rsidRDefault="00A9496D" w:rsidP="00A9496D">
      <w:pPr>
        <w:pStyle w:val="ListParagraph"/>
        <w:numPr>
          <w:ilvl w:val="0"/>
          <w:numId w:val="7"/>
        </w:numPr>
      </w:pPr>
      <w:r>
        <w:t xml:space="preserve">What is </w:t>
      </w:r>
      <w:proofErr w:type="spellStart"/>
      <w:r>
        <w:t>Hexure’s</w:t>
      </w:r>
      <w:proofErr w:type="spellEnd"/>
      <w:r>
        <w:t xml:space="preserve"> projected timeline for a product with PPLI-level complexity?</w:t>
      </w:r>
    </w:p>
    <w:p w14:paraId="18BC07B2" w14:textId="77777777" w:rsidR="00A9496D" w:rsidRDefault="00A9496D" w:rsidP="00A9496D">
      <w:pPr>
        <w:pStyle w:val="ListParagraph"/>
        <w:numPr>
          <w:ilvl w:val="0"/>
          <w:numId w:val="7"/>
        </w:numPr>
      </w:pPr>
      <w:r>
        <w:t>Scalability</w:t>
      </w:r>
    </w:p>
    <w:p w14:paraId="008002F9" w14:textId="77777777" w:rsidR="00A9496D" w:rsidRDefault="00A9496D" w:rsidP="00A9496D">
      <w:pPr>
        <w:pStyle w:val="ListParagraph"/>
        <w:numPr>
          <w:ilvl w:val="0"/>
          <w:numId w:val="7"/>
        </w:numPr>
      </w:pPr>
      <w:r>
        <w:t>How often are rule libraries, API frameworks, and UI components updated?</w:t>
      </w:r>
    </w:p>
    <w:p w14:paraId="49FEACA0" w14:textId="77777777" w:rsidR="00A9496D" w:rsidRDefault="00A9496D" w:rsidP="00A9496D">
      <w:pPr>
        <w:pStyle w:val="ListParagraph"/>
        <w:numPr>
          <w:ilvl w:val="0"/>
          <w:numId w:val="7"/>
        </w:numPr>
      </w:pPr>
      <w:r>
        <w:t>Who maintains custom workflows — Hexure or the carrier?</w:t>
      </w:r>
    </w:p>
    <w:p w14:paraId="354B52B5" w14:textId="77777777" w:rsidR="00A9496D" w:rsidRDefault="00A9496D" w:rsidP="00A9496D"/>
    <w:sectPr w:rsidR="00A94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D55C7"/>
    <w:multiLevelType w:val="hybridMultilevel"/>
    <w:tmpl w:val="A08A5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E3E76"/>
    <w:multiLevelType w:val="hybridMultilevel"/>
    <w:tmpl w:val="96F83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8171D"/>
    <w:multiLevelType w:val="hybridMultilevel"/>
    <w:tmpl w:val="6302B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B56CF9"/>
    <w:multiLevelType w:val="hybridMultilevel"/>
    <w:tmpl w:val="E2F0A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6F6FC8"/>
    <w:multiLevelType w:val="hybridMultilevel"/>
    <w:tmpl w:val="5C8A7240"/>
    <w:lvl w:ilvl="0" w:tplc="C150AD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D645F3"/>
    <w:multiLevelType w:val="hybridMultilevel"/>
    <w:tmpl w:val="8D36B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456289"/>
    <w:multiLevelType w:val="hybridMultilevel"/>
    <w:tmpl w:val="717C4646"/>
    <w:lvl w:ilvl="0" w:tplc="41EEAB7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673635">
    <w:abstractNumId w:val="4"/>
  </w:num>
  <w:num w:numId="2" w16cid:durableId="726798909">
    <w:abstractNumId w:val="3"/>
  </w:num>
  <w:num w:numId="3" w16cid:durableId="1261986874">
    <w:abstractNumId w:val="1"/>
  </w:num>
  <w:num w:numId="4" w16cid:durableId="757868557">
    <w:abstractNumId w:val="2"/>
  </w:num>
  <w:num w:numId="5" w16cid:durableId="389886904">
    <w:abstractNumId w:val="0"/>
  </w:num>
  <w:num w:numId="6" w16cid:durableId="457649132">
    <w:abstractNumId w:val="5"/>
  </w:num>
  <w:num w:numId="7" w16cid:durableId="1584680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853"/>
    <w:rsid w:val="00206AF6"/>
    <w:rsid w:val="00356456"/>
    <w:rsid w:val="004013FC"/>
    <w:rsid w:val="00715963"/>
    <w:rsid w:val="007D5B17"/>
    <w:rsid w:val="007E1853"/>
    <w:rsid w:val="009B0B60"/>
    <w:rsid w:val="00A9496D"/>
    <w:rsid w:val="00AE3F87"/>
    <w:rsid w:val="00E9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53FB2"/>
  <w15:chartTrackingRefBased/>
  <w15:docId w15:val="{871802A9-949A-4BE2-819A-0D7308B61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8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18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8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1390</Words>
  <Characters>7928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Rickman</dc:creator>
  <cp:keywords/>
  <dc:description/>
  <cp:lastModifiedBy>Corey Rickman</cp:lastModifiedBy>
  <cp:revision>3</cp:revision>
  <dcterms:created xsi:type="dcterms:W3CDTF">2025-11-18T14:52:00Z</dcterms:created>
  <dcterms:modified xsi:type="dcterms:W3CDTF">2025-11-18T16:24:00Z</dcterms:modified>
</cp:coreProperties>
</file>