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E23C" w14:textId="02490F6A" w:rsidR="007D5533" w:rsidRDefault="007D5533" w:rsidP="00BF5FCD">
      <w:pPr>
        <w:spacing w:line="240" w:lineRule="auto"/>
        <w:contextualSpacing/>
        <w:jc w:val="center"/>
        <w:rPr>
          <w:b/>
          <w:bCs/>
          <w:sz w:val="28"/>
          <w:szCs w:val="28"/>
        </w:rPr>
      </w:pPr>
      <w:r w:rsidRPr="007D5533">
        <w:rPr>
          <w:b/>
          <w:bCs/>
          <w:sz w:val="28"/>
          <w:szCs w:val="28"/>
        </w:rPr>
        <w:t xml:space="preserve">Advisure </w:t>
      </w:r>
      <w:r>
        <w:rPr>
          <w:b/>
          <w:bCs/>
          <w:sz w:val="28"/>
          <w:szCs w:val="28"/>
        </w:rPr>
        <w:t xml:space="preserve">- </w:t>
      </w:r>
      <w:r w:rsidRPr="007D5533">
        <w:rPr>
          <w:b/>
          <w:bCs/>
          <w:sz w:val="28"/>
          <w:szCs w:val="28"/>
        </w:rPr>
        <w:t>Brand Color &amp; Logo</w:t>
      </w:r>
      <w:r w:rsidR="008367AF">
        <w:rPr>
          <w:b/>
          <w:bCs/>
          <w:sz w:val="28"/>
          <w:szCs w:val="28"/>
        </w:rPr>
        <w:t xml:space="preserve"> Notes</w:t>
      </w:r>
    </w:p>
    <w:p w14:paraId="3E7C170E" w14:textId="77777777" w:rsidR="008367AF" w:rsidRPr="007D5533" w:rsidRDefault="008367AF" w:rsidP="00BF5FCD">
      <w:pPr>
        <w:spacing w:line="240" w:lineRule="auto"/>
        <w:contextualSpacing/>
        <w:jc w:val="center"/>
        <w:rPr>
          <w:b/>
          <w:bCs/>
          <w:sz w:val="28"/>
          <w:szCs w:val="28"/>
        </w:rPr>
      </w:pPr>
    </w:p>
    <w:p w14:paraId="6436DA5F" w14:textId="47CBC6CC" w:rsidR="007D5533" w:rsidRDefault="007D5533" w:rsidP="00BF5FCD">
      <w:pPr>
        <w:spacing w:line="240" w:lineRule="auto"/>
        <w:contextualSpacing/>
        <w:rPr>
          <w:b/>
          <w:bCs/>
          <w:sz w:val="28"/>
          <w:szCs w:val="28"/>
          <w:u w:val="single"/>
        </w:rPr>
      </w:pPr>
      <w:r w:rsidRPr="008367AF">
        <w:rPr>
          <w:b/>
          <w:bCs/>
          <w:sz w:val="28"/>
          <w:szCs w:val="28"/>
          <w:u w:val="single"/>
        </w:rPr>
        <w:t>Brand Color System</w:t>
      </w:r>
    </w:p>
    <w:p w14:paraId="7D972765" w14:textId="77777777" w:rsidR="008367AF" w:rsidRPr="008367AF" w:rsidRDefault="008367AF" w:rsidP="00BF5FCD">
      <w:pPr>
        <w:spacing w:line="240" w:lineRule="auto"/>
        <w:contextualSpacing/>
        <w:rPr>
          <w:b/>
          <w:bCs/>
          <w:sz w:val="28"/>
          <w:szCs w:val="28"/>
          <w:u w:val="single"/>
        </w:rPr>
      </w:pPr>
    </w:p>
    <w:p w14:paraId="65DAA43A" w14:textId="77777777" w:rsidR="007D5533" w:rsidRDefault="007D5533" w:rsidP="00BF5FCD">
      <w:pPr>
        <w:spacing w:line="240" w:lineRule="auto"/>
        <w:contextualSpacing/>
      </w:pPr>
      <w:r>
        <w:t>Primary Color</w:t>
      </w:r>
    </w:p>
    <w:p w14:paraId="55B19E4B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Advisure Green</w:t>
      </w:r>
      <w:r>
        <w:t xml:space="preserve"> (Emerald Green)</w:t>
      </w:r>
    </w:p>
    <w:p w14:paraId="1887787A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Hex:</w:t>
      </w:r>
      <w:r>
        <w:t xml:space="preserve"> </w:t>
      </w:r>
      <w:r>
        <w:t>#046A38</w:t>
      </w:r>
    </w:p>
    <w:p w14:paraId="4B6EF2DC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Role:</w:t>
      </w:r>
      <w:r>
        <w:t xml:space="preserve"> </w:t>
      </w:r>
      <w:r>
        <w:t>Core brand anchor representing trust, stability, and long-term growth.</w:t>
      </w:r>
    </w:p>
    <w:p w14:paraId="555F7F35" w14:textId="64166D60" w:rsidR="007D5533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Usage:</w:t>
      </w:r>
    </w:p>
    <w:p w14:paraId="480DEDCD" w14:textId="77777777" w:rsidR="008367AF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Primary backgrounds</w:t>
      </w:r>
    </w:p>
    <w:p w14:paraId="25DC3A9B" w14:textId="77777777" w:rsidR="008367AF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Headlines and key brand elements</w:t>
      </w:r>
    </w:p>
    <w:p w14:paraId="6B529ED3" w14:textId="6AB466E4" w:rsidR="007D5533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Dominant logo surfaces</w:t>
      </w:r>
    </w:p>
    <w:p w14:paraId="7B4174FB" w14:textId="19466737" w:rsidR="007D5533" w:rsidRDefault="007D5533" w:rsidP="00BF5FCD">
      <w:pPr>
        <w:spacing w:line="240" w:lineRule="auto"/>
        <w:contextualSpacing/>
      </w:pPr>
      <w:r>
        <w:t>Secondary Color</w:t>
      </w:r>
    </w:p>
    <w:p w14:paraId="7AD5A429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Advisure Silver</w:t>
      </w:r>
      <w:r>
        <w:t xml:space="preserve"> (Real Silver)</w:t>
      </w:r>
    </w:p>
    <w:p w14:paraId="2EA77BC1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Hex: #C7CCD1</w:t>
      </w:r>
    </w:p>
    <w:p w14:paraId="40E4C78C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Role:</w:t>
      </w:r>
      <w:r>
        <w:t xml:space="preserve"> </w:t>
      </w:r>
      <w:r>
        <w:t>Structural, modern neutral that supports the primary color without competing.</w:t>
      </w:r>
    </w:p>
    <w:p w14:paraId="755AEECD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Usage:</w:t>
      </w:r>
    </w:p>
    <w:p w14:paraId="1B8AC755" w14:textId="77777777" w:rsidR="008367AF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Secondary logo elements</w:t>
      </w:r>
    </w:p>
    <w:p w14:paraId="523BA2C4" w14:textId="77777777" w:rsidR="008367AF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Dividers, borders, and panels</w:t>
      </w:r>
    </w:p>
    <w:p w14:paraId="05095CC8" w14:textId="56994D69" w:rsidR="007D5533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Supporting iconography</w:t>
      </w:r>
    </w:p>
    <w:p w14:paraId="0E6DC41C" w14:textId="77DAA13C" w:rsidR="007D5533" w:rsidRDefault="007D5533" w:rsidP="00BF5FCD">
      <w:pPr>
        <w:spacing w:line="240" w:lineRule="auto"/>
        <w:contextualSpacing/>
      </w:pPr>
      <w:r>
        <w:t>Accent Color</w:t>
      </w:r>
    </w:p>
    <w:p w14:paraId="333BB588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Advisure Gold</w:t>
      </w:r>
      <w:r>
        <w:t xml:space="preserve"> (Luxury Gold)</w:t>
      </w:r>
    </w:p>
    <w:p w14:paraId="26D6378F" w14:textId="77777777" w:rsidR="008367AF" w:rsidRDefault="007D5533" w:rsidP="008367AF">
      <w:pPr>
        <w:pStyle w:val="ListParagraph"/>
        <w:numPr>
          <w:ilvl w:val="0"/>
          <w:numId w:val="15"/>
        </w:numPr>
        <w:spacing w:line="240" w:lineRule="auto"/>
      </w:pPr>
      <w:r>
        <w:t>Hex:</w:t>
      </w:r>
      <w:r>
        <w:t xml:space="preserve"> </w:t>
      </w:r>
      <w:r>
        <w:t>#C9A24D</w:t>
      </w:r>
      <w:r w:rsidR="00EE68CB">
        <w:t xml:space="preserve"> (Pantone 871 C for print)</w:t>
      </w:r>
    </w:p>
    <w:p w14:paraId="34F7CACD" w14:textId="77777777" w:rsidR="008367AF" w:rsidRDefault="00EE68CB" w:rsidP="00BF5FCD">
      <w:pPr>
        <w:pStyle w:val="ListParagraph"/>
        <w:numPr>
          <w:ilvl w:val="1"/>
          <w:numId w:val="15"/>
        </w:numPr>
        <w:spacing w:line="240" w:lineRule="auto"/>
      </w:pPr>
      <w:r>
        <w:t>Needed for gold to have metallic look when printing – special ink</w:t>
      </w:r>
    </w:p>
    <w:p w14:paraId="724FD2EE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Role:</w:t>
      </w:r>
      <w:r>
        <w:t xml:space="preserve"> </w:t>
      </w:r>
      <w:r>
        <w:t>Premium accent signaling value, momentum, and emphasis.</w:t>
      </w:r>
    </w:p>
    <w:p w14:paraId="21A0F82F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Usage:</w:t>
      </w:r>
    </w:p>
    <w:p w14:paraId="54F0CF8E" w14:textId="77777777" w:rsidR="008367AF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Highlights and key metrics</w:t>
      </w:r>
    </w:p>
    <w:p w14:paraId="2B89221D" w14:textId="77777777" w:rsidR="008367AF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CTA accents</w:t>
      </w:r>
    </w:p>
    <w:p w14:paraId="5401C424" w14:textId="4FD14D23" w:rsidR="00BF5FCD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Motion elements (e.g., diagonal slash in logo)</w:t>
      </w:r>
    </w:p>
    <w:p w14:paraId="3E7CC02F" w14:textId="77777777" w:rsidR="008367AF" w:rsidRDefault="007D5533" w:rsidP="00BF5FCD">
      <w:pPr>
        <w:spacing w:line="240" w:lineRule="auto"/>
        <w:contextualSpacing/>
      </w:pPr>
      <w:r>
        <w:t>Support / Utility Colors</w:t>
      </w:r>
    </w:p>
    <w:p w14:paraId="7F813E13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Charcoal</w:t>
      </w:r>
    </w:p>
    <w:p w14:paraId="1757EAB4" w14:textId="77777777" w:rsidR="008367AF" w:rsidRDefault="00BF5FCD" w:rsidP="00BF5FCD">
      <w:pPr>
        <w:pStyle w:val="ListParagraph"/>
        <w:numPr>
          <w:ilvl w:val="1"/>
          <w:numId w:val="15"/>
        </w:numPr>
        <w:spacing w:line="240" w:lineRule="auto"/>
      </w:pPr>
      <w:r>
        <w:t xml:space="preserve">Hex: </w:t>
      </w:r>
      <w:r w:rsidR="007D5533">
        <w:t>#1F2933</w:t>
      </w:r>
    </w:p>
    <w:p w14:paraId="5B08FE7A" w14:textId="44C3671F" w:rsidR="007D5533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For body text, headings, footers, and legal content.</w:t>
      </w:r>
    </w:p>
    <w:p w14:paraId="2C5C4007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Off-White</w:t>
      </w:r>
    </w:p>
    <w:p w14:paraId="15836A88" w14:textId="77777777" w:rsidR="008367AF" w:rsidRDefault="00BF5FCD" w:rsidP="00BF5FCD">
      <w:pPr>
        <w:pStyle w:val="ListParagraph"/>
        <w:numPr>
          <w:ilvl w:val="1"/>
          <w:numId w:val="15"/>
        </w:numPr>
        <w:spacing w:line="240" w:lineRule="auto"/>
      </w:pPr>
      <w:r>
        <w:t xml:space="preserve">Hex: </w:t>
      </w:r>
      <w:r w:rsidR="007D5533">
        <w:t>#F5F7F8</w:t>
      </w:r>
    </w:p>
    <w:p w14:paraId="6D5DE701" w14:textId="77777777" w:rsidR="008367AF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For page backgrounds, cards, and section separation.</w:t>
      </w:r>
    </w:p>
    <w:p w14:paraId="30A44F1D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Soft Green Tint</w:t>
      </w:r>
    </w:p>
    <w:p w14:paraId="5AB0C245" w14:textId="77777777" w:rsidR="008367AF" w:rsidRDefault="00BF5FCD" w:rsidP="00BF5FCD">
      <w:pPr>
        <w:pStyle w:val="ListParagraph"/>
        <w:numPr>
          <w:ilvl w:val="1"/>
          <w:numId w:val="15"/>
        </w:numPr>
        <w:spacing w:line="240" w:lineRule="auto"/>
      </w:pPr>
      <w:r>
        <w:t xml:space="preserve">Hex: </w:t>
      </w:r>
      <w:r w:rsidR="007D5533">
        <w:t>#E3EFE9</w:t>
      </w:r>
    </w:p>
    <w:p w14:paraId="07517DFC" w14:textId="77777777" w:rsidR="008367AF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For subtle backgrounds, tables, and callout sections.</w:t>
      </w:r>
    </w:p>
    <w:p w14:paraId="73B5C219" w14:textId="77777777" w:rsidR="008367AF" w:rsidRDefault="007D5533" w:rsidP="008367AF">
      <w:pPr>
        <w:spacing w:line="240" w:lineRule="auto"/>
        <w:contextualSpacing/>
      </w:pPr>
      <w:r w:rsidRPr="008367AF">
        <w:rPr>
          <w:b/>
          <w:bCs/>
          <w:sz w:val="28"/>
          <w:szCs w:val="28"/>
          <w:u w:val="single"/>
        </w:rPr>
        <w:lastRenderedPageBreak/>
        <w:t>Logo System</w:t>
      </w:r>
    </w:p>
    <w:p w14:paraId="4933467D" w14:textId="77777777" w:rsidR="008367AF" w:rsidRDefault="008367AF" w:rsidP="008367AF">
      <w:pPr>
        <w:spacing w:line="240" w:lineRule="auto"/>
        <w:contextualSpacing/>
      </w:pPr>
    </w:p>
    <w:p w14:paraId="7D419684" w14:textId="27A39260" w:rsidR="007D5533" w:rsidRDefault="007D5533" w:rsidP="008367AF">
      <w:pPr>
        <w:spacing w:line="240" w:lineRule="auto"/>
        <w:contextualSpacing/>
      </w:pPr>
      <w:r>
        <w:t>Logo Variants</w:t>
      </w:r>
    </w:p>
    <w:p w14:paraId="5C1B9E34" w14:textId="77777777" w:rsidR="008367AF" w:rsidRDefault="007D5533" w:rsidP="008367AF">
      <w:pPr>
        <w:pStyle w:val="ListParagraph"/>
        <w:numPr>
          <w:ilvl w:val="0"/>
          <w:numId w:val="15"/>
        </w:numPr>
        <w:spacing w:line="240" w:lineRule="auto"/>
      </w:pPr>
      <w:r>
        <w:t>Full Logo (Icon + Wordmark)</w:t>
      </w:r>
    </w:p>
    <w:p w14:paraId="49E7AC69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Icon Only</w:t>
      </w:r>
    </w:p>
    <w:p w14:paraId="1694EDBB" w14:textId="722F44E0" w:rsidR="008367AF" w:rsidRDefault="007D5533" w:rsidP="008367AF">
      <w:pPr>
        <w:pStyle w:val="ListParagraph"/>
        <w:numPr>
          <w:ilvl w:val="0"/>
          <w:numId w:val="15"/>
        </w:numPr>
        <w:spacing w:line="240" w:lineRule="auto"/>
      </w:pPr>
      <w:r>
        <w:t>Wordmark Only</w:t>
      </w:r>
    </w:p>
    <w:p w14:paraId="200E34F0" w14:textId="77777777" w:rsidR="007D5533" w:rsidRDefault="007D5533" w:rsidP="00BF5FCD">
      <w:pPr>
        <w:spacing w:line="240" w:lineRule="auto"/>
        <w:contextualSpacing/>
      </w:pPr>
      <w:r>
        <w:t>Each provided in:</w:t>
      </w:r>
    </w:p>
    <w:p w14:paraId="145FE4C8" w14:textId="6F7E3EAF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Color</w:t>
      </w:r>
      <w:r w:rsidR="008367AF">
        <w:t xml:space="preserve"> – Metallic logo</w:t>
      </w:r>
    </w:p>
    <w:p w14:paraId="4B57A085" w14:textId="3C313D86" w:rsidR="008367AF" w:rsidRDefault="008367AF" w:rsidP="00BF5FCD">
      <w:pPr>
        <w:pStyle w:val="ListParagraph"/>
        <w:numPr>
          <w:ilvl w:val="0"/>
          <w:numId w:val="15"/>
        </w:numPr>
        <w:spacing w:line="240" w:lineRule="auto"/>
      </w:pPr>
      <w:r>
        <w:t>Flat – Metallic logo</w:t>
      </w:r>
    </w:p>
    <w:p w14:paraId="569EE998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Black</w:t>
      </w:r>
    </w:p>
    <w:p w14:paraId="6F17A371" w14:textId="7AD09522" w:rsidR="008367AF" w:rsidRDefault="007D5533" w:rsidP="008367AF">
      <w:pPr>
        <w:pStyle w:val="ListParagraph"/>
        <w:numPr>
          <w:ilvl w:val="0"/>
          <w:numId w:val="15"/>
        </w:numPr>
        <w:spacing w:line="240" w:lineRule="auto"/>
      </w:pPr>
      <w:r>
        <w:t>White / Reversed</w:t>
      </w:r>
    </w:p>
    <w:p w14:paraId="597382EA" w14:textId="77777777" w:rsidR="007D5533" w:rsidRDefault="007D5533" w:rsidP="00BF5FCD">
      <w:pPr>
        <w:spacing w:line="240" w:lineRule="auto"/>
        <w:contextualSpacing/>
      </w:pPr>
      <w:r>
        <w:t>Formats:</w:t>
      </w:r>
    </w:p>
    <w:p w14:paraId="4E105C9D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PNG (web, presentations)</w:t>
      </w:r>
    </w:p>
    <w:p w14:paraId="1FC24B22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SVG (responsive web use)</w:t>
      </w:r>
    </w:p>
    <w:p w14:paraId="35D6F225" w14:textId="32AC86F6" w:rsidR="007D5533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EPS (professional print)</w:t>
      </w:r>
    </w:p>
    <w:p w14:paraId="6CCF8AF1" w14:textId="77777777" w:rsidR="00BF5FCD" w:rsidRDefault="00BF5FCD" w:rsidP="00BF5FCD">
      <w:pPr>
        <w:spacing w:line="240" w:lineRule="auto"/>
        <w:contextualSpacing/>
      </w:pPr>
    </w:p>
    <w:p w14:paraId="35E877C0" w14:textId="773FFCBB" w:rsidR="007D5533" w:rsidRDefault="007D5533" w:rsidP="00BF5FCD">
      <w:pPr>
        <w:spacing w:line="240" w:lineRule="auto"/>
        <w:contextualSpacing/>
        <w:rPr>
          <w:b/>
          <w:bCs/>
          <w:sz w:val="28"/>
          <w:szCs w:val="28"/>
          <w:u w:val="single"/>
        </w:rPr>
      </w:pPr>
      <w:r w:rsidRPr="008367AF">
        <w:rPr>
          <w:b/>
          <w:bCs/>
          <w:sz w:val="28"/>
          <w:szCs w:val="28"/>
          <w:u w:val="single"/>
        </w:rPr>
        <w:t>Typography</w:t>
      </w:r>
    </w:p>
    <w:p w14:paraId="6E013289" w14:textId="77777777" w:rsidR="008367AF" w:rsidRPr="008367AF" w:rsidRDefault="008367AF" w:rsidP="00BF5FCD">
      <w:pPr>
        <w:spacing w:line="240" w:lineRule="auto"/>
        <w:contextualSpacing/>
        <w:rPr>
          <w:b/>
          <w:bCs/>
          <w:sz w:val="28"/>
          <w:szCs w:val="28"/>
          <w:u w:val="single"/>
        </w:rPr>
      </w:pPr>
    </w:p>
    <w:p w14:paraId="604006ED" w14:textId="0C2EBBE5" w:rsidR="007D5533" w:rsidRPr="006D3E2D" w:rsidRDefault="007D5533" w:rsidP="00BF5FCD">
      <w:pPr>
        <w:spacing w:line="240" w:lineRule="auto"/>
        <w:contextualSpacing/>
      </w:pPr>
      <w:r w:rsidRPr="006D3E2D">
        <w:rPr>
          <w:strike/>
        </w:rPr>
        <w:t>Primary Typeface:</w:t>
      </w:r>
      <w:r w:rsidR="00BF5FCD" w:rsidRPr="006D3E2D">
        <w:rPr>
          <w:strike/>
        </w:rPr>
        <w:t xml:space="preserve"> </w:t>
      </w:r>
      <w:r w:rsidRPr="006D3E2D">
        <w:rPr>
          <w:strike/>
        </w:rPr>
        <w:t>SF Pro Display (</w:t>
      </w:r>
      <w:proofErr w:type="gramStart"/>
      <w:r w:rsidRPr="006D3E2D">
        <w:rPr>
          <w:strike/>
        </w:rPr>
        <w:t>Medium)</w:t>
      </w:r>
      <w:r w:rsidR="006D3E2D" w:rsidRPr="008367AF">
        <w:t xml:space="preserve"> </w:t>
      </w:r>
      <w:r w:rsidR="008367AF" w:rsidRPr="008367AF">
        <w:t xml:space="preserve"> </w:t>
      </w:r>
      <w:r w:rsidR="006D3E2D" w:rsidRPr="008367AF">
        <w:rPr>
          <w:i/>
          <w:iCs/>
          <w:color w:val="EE0000"/>
        </w:rPr>
        <w:t>only</w:t>
      </w:r>
      <w:proofErr w:type="gramEnd"/>
      <w:r w:rsidR="006D3E2D" w:rsidRPr="008367AF">
        <w:rPr>
          <w:i/>
          <w:iCs/>
          <w:color w:val="EE0000"/>
        </w:rPr>
        <w:t xml:space="preserve"> available on Macs</w:t>
      </w:r>
    </w:p>
    <w:p w14:paraId="5BDA5652" w14:textId="5442A33D" w:rsidR="008367AF" w:rsidRPr="008367AF" w:rsidRDefault="008367AF" w:rsidP="00BF5FCD">
      <w:pPr>
        <w:spacing w:line="240" w:lineRule="auto"/>
      </w:pPr>
      <w:r w:rsidRPr="008367AF">
        <w:rPr>
          <w:highlight w:val="yellow"/>
        </w:rPr>
        <w:t>Primary</w:t>
      </w:r>
      <w:r w:rsidR="007D5533" w:rsidRPr="008367AF">
        <w:rPr>
          <w:highlight w:val="yellow"/>
        </w:rPr>
        <w:t xml:space="preserve"> Typeface:</w:t>
      </w:r>
      <w:r w:rsidRPr="008367AF">
        <w:rPr>
          <w:highlight w:val="yellow"/>
        </w:rPr>
        <w:t xml:space="preserve"> </w:t>
      </w:r>
      <w:r w:rsidR="007D5533" w:rsidRPr="008367AF">
        <w:rPr>
          <w:highlight w:val="yellow"/>
        </w:rPr>
        <w:t>Inter (Medium)</w:t>
      </w:r>
    </w:p>
    <w:p w14:paraId="4AC2596A" w14:textId="6C490C36" w:rsidR="008367AF" w:rsidRPr="008367AF" w:rsidRDefault="007D5533" w:rsidP="00BF5FCD">
      <w:pPr>
        <w:spacing w:line="240" w:lineRule="auto"/>
        <w:contextualSpacing/>
        <w:rPr>
          <w:b/>
          <w:bCs/>
          <w:sz w:val="28"/>
          <w:szCs w:val="28"/>
          <w:u w:val="single"/>
        </w:rPr>
      </w:pPr>
      <w:r w:rsidRPr="008367AF">
        <w:rPr>
          <w:b/>
          <w:bCs/>
          <w:sz w:val="28"/>
          <w:szCs w:val="28"/>
          <w:u w:val="single"/>
        </w:rPr>
        <w:t>Logo Usage Notes</w:t>
      </w:r>
    </w:p>
    <w:p w14:paraId="3F7D74E3" w14:textId="544C3DE4" w:rsidR="008367AF" w:rsidRDefault="007D5533" w:rsidP="008367AF">
      <w:pPr>
        <w:pStyle w:val="ListParagraph"/>
        <w:numPr>
          <w:ilvl w:val="0"/>
          <w:numId w:val="15"/>
        </w:numPr>
        <w:spacing w:line="240" w:lineRule="auto"/>
      </w:pPr>
      <w:r w:rsidRPr="008367AF">
        <w:rPr>
          <w:strike/>
        </w:rPr>
        <w:t>Icon height matches the capital “A” in the wordmark (pixel-verified)</w:t>
      </w:r>
      <w:r w:rsidR="008367AF" w:rsidRPr="008367AF">
        <w:t xml:space="preserve">  </w:t>
      </w:r>
    </w:p>
    <w:p w14:paraId="04E40F0C" w14:textId="16CAA580" w:rsidR="007D5533" w:rsidRPr="008367AF" w:rsidRDefault="006D3E2D" w:rsidP="008367AF">
      <w:pPr>
        <w:pStyle w:val="ListParagraph"/>
        <w:numPr>
          <w:ilvl w:val="0"/>
          <w:numId w:val="15"/>
        </w:numPr>
        <w:spacing w:line="240" w:lineRule="auto"/>
        <w:rPr>
          <w:i/>
          <w:iCs/>
          <w:color w:val="EE0000"/>
        </w:rPr>
      </w:pPr>
      <w:r w:rsidRPr="008367AF">
        <w:rPr>
          <w:i/>
          <w:iCs/>
          <w:color w:val="EE0000"/>
        </w:rPr>
        <w:t xml:space="preserve">logo should be slightly bigger – looks odd when </w:t>
      </w:r>
      <w:r w:rsidR="008367AF" w:rsidRPr="008367AF">
        <w:rPr>
          <w:i/>
          <w:iCs/>
          <w:color w:val="EE0000"/>
        </w:rPr>
        <w:t>it’s</w:t>
      </w:r>
      <w:r w:rsidRPr="008367AF">
        <w:rPr>
          <w:i/>
          <w:iCs/>
          <w:color w:val="EE0000"/>
        </w:rPr>
        <w:t xml:space="preserve"> </w:t>
      </w:r>
      <w:r w:rsidR="008367AF" w:rsidRPr="008367AF">
        <w:rPr>
          <w:i/>
          <w:iCs/>
          <w:color w:val="EE0000"/>
        </w:rPr>
        <w:t>the same</w:t>
      </w:r>
      <w:r w:rsidRPr="008367AF">
        <w:rPr>
          <w:i/>
          <w:iCs/>
          <w:color w:val="EE0000"/>
        </w:rPr>
        <w:t xml:space="preserve"> size</w:t>
      </w:r>
    </w:p>
    <w:p w14:paraId="2F6F17FA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Maintain original proportions; do not stretch or recompose</w:t>
      </w:r>
    </w:p>
    <w:p w14:paraId="6BF6E26F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Use EPS for print, SVG/PNG for digital</w:t>
      </w:r>
    </w:p>
    <w:p w14:paraId="60A2E4B6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Special Treatments</w:t>
      </w:r>
    </w:p>
    <w:p w14:paraId="2AC1BACD" w14:textId="77777777" w:rsidR="008367AF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 xml:space="preserve">Chrome or shimmer effects are </w:t>
      </w:r>
      <w:proofErr w:type="gramStart"/>
      <w:r>
        <w:t>special-use</w:t>
      </w:r>
      <w:proofErr w:type="gramEnd"/>
      <w:r>
        <w:t xml:space="preserve"> only </w:t>
      </w:r>
    </w:p>
    <w:p w14:paraId="58DDB43C" w14:textId="77777777" w:rsidR="008367AF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Flat color</w:t>
      </w:r>
      <w:r w:rsidR="008367AF">
        <w:t>s</w:t>
      </w:r>
      <w:r>
        <w:t xml:space="preserve"> </w:t>
      </w:r>
      <w:r w:rsidR="008367AF">
        <w:t>are</w:t>
      </w:r>
      <w:r>
        <w:t xml:space="preserve"> the default for all standard brand applications</w:t>
      </w:r>
    </w:p>
    <w:p w14:paraId="5409A689" w14:textId="77777777" w:rsidR="008367AF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Avoid gradients or effects outside approved logo assets</w:t>
      </w:r>
    </w:p>
    <w:p w14:paraId="0505CF6F" w14:textId="77777777" w:rsidR="008367AF" w:rsidRDefault="007D5533" w:rsidP="00BF5FCD">
      <w:pPr>
        <w:pStyle w:val="ListParagraph"/>
        <w:numPr>
          <w:ilvl w:val="0"/>
          <w:numId w:val="15"/>
        </w:numPr>
        <w:spacing w:line="240" w:lineRule="auto"/>
      </w:pPr>
      <w:r>
        <w:t>General Do / Don’t</w:t>
      </w:r>
    </w:p>
    <w:p w14:paraId="6252B0F9" w14:textId="77777777" w:rsidR="008367AF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Do:</w:t>
      </w:r>
    </w:p>
    <w:p w14:paraId="0AE665D0" w14:textId="77777777" w:rsidR="008367AF" w:rsidRDefault="007D5533" w:rsidP="008367AF">
      <w:pPr>
        <w:pStyle w:val="ListParagraph"/>
        <w:numPr>
          <w:ilvl w:val="2"/>
          <w:numId w:val="15"/>
        </w:numPr>
        <w:spacing w:line="240" w:lineRule="auto"/>
      </w:pPr>
      <w:r>
        <w:t>Lead with green</w:t>
      </w:r>
    </w:p>
    <w:p w14:paraId="17E88984" w14:textId="77777777" w:rsidR="008367AF" w:rsidRDefault="007D5533" w:rsidP="008367AF">
      <w:pPr>
        <w:pStyle w:val="ListParagraph"/>
        <w:numPr>
          <w:ilvl w:val="2"/>
          <w:numId w:val="15"/>
        </w:numPr>
        <w:spacing w:line="240" w:lineRule="auto"/>
      </w:pPr>
      <w:r>
        <w:t>Use gold intentionally and sparingly</w:t>
      </w:r>
    </w:p>
    <w:p w14:paraId="4A223AE3" w14:textId="77777777" w:rsidR="008367AF" w:rsidRDefault="007D5533" w:rsidP="008367AF">
      <w:pPr>
        <w:pStyle w:val="ListParagraph"/>
        <w:numPr>
          <w:ilvl w:val="2"/>
          <w:numId w:val="15"/>
        </w:numPr>
        <w:spacing w:line="240" w:lineRule="auto"/>
      </w:pPr>
      <w:r>
        <w:t>Favor clean, restrained layouts</w:t>
      </w:r>
    </w:p>
    <w:p w14:paraId="4C60AD15" w14:textId="77777777" w:rsidR="008367AF" w:rsidRDefault="007D5533" w:rsidP="00BF5FCD">
      <w:pPr>
        <w:pStyle w:val="ListParagraph"/>
        <w:numPr>
          <w:ilvl w:val="1"/>
          <w:numId w:val="15"/>
        </w:numPr>
        <w:spacing w:line="240" w:lineRule="auto"/>
      </w:pPr>
      <w:r>
        <w:t>Don’t:</w:t>
      </w:r>
    </w:p>
    <w:p w14:paraId="0C236CE4" w14:textId="77777777" w:rsidR="008367AF" w:rsidRDefault="007D5533" w:rsidP="008367AF">
      <w:pPr>
        <w:pStyle w:val="ListParagraph"/>
        <w:numPr>
          <w:ilvl w:val="2"/>
          <w:numId w:val="15"/>
        </w:numPr>
        <w:spacing w:line="240" w:lineRule="auto"/>
      </w:pPr>
      <w:r>
        <w:t>Overuse gold or metallic effects</w:t>
      </w:r>
    </w:p>
    <w:p w14:paraId="08AF9DBA" w14:textId="77777777" w:rsidR="008367AF" w:rsidRDefault="007D5533" w:rsidP="008367AF">
      <w:pPr>
        <w:pStyle w:val="ListParagraph"/>
        <w:numPr>
          <w:ilvl w:val="2"/>
          <w:numId w:val="15"/>
        </w:numPr>
        <w:spacing w:line="240" w:lineRule="auto"/>
      </w:pPr>
      <w:r>
        <w:t>Introduce unapproved colors</w:t>
      </w:r>
    </w:p>
    <w:p w14:paraId="330C9F53" w14:textId="081780AA" w:rsidR="004013FC" w:rsidRDefault="007D5533" w:rsidP="008367AF">
      <w:pPr>
        <w:pStyle w:val="ListParagraph"/>
        <w:numPr>
          <w:ilvl w:val="2"/>
          <w:numId w:val="15"/>
        </w:numPr>
        <w:spacing w:line="240" w:lineRule="auto"/>
      </w:pPr>
      <w:r>
        <w:t>Place logo on low-contrast backgrounds</w:t>
      </w:r>
    </w:p>
    <w:sectPr w:rsidR="00401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C75"/>
    <w:multiLevelType w:val="multilevel"/>
    <w:tmpl w:val="629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0FF7"/>
    <w:multiLevelType w:val="multilevel"/>
    <w:tmpl w:val="4B14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C736D"/>
    <w:multiLevelType w:val="multilevel"/>
    <w:tmpl w:val="DEF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2201B"/>
    <w:multiLevelType w:val="multilevel"/>
    <w:tmpl w:val="DB4A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81AD5"/>
    <w:multiLevelType w:val="hybridMultilevel"/>
    <w:tmpl w:val="EECE1C32"/>
    <w:lvl w:ilvl="0" w:tplc="081A2D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11A21"/>
    <w:multiLevelType w:val="multilevel"/>
    <w:tmpl w:val="145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74A9D"/>
    <w:multiLevelType w:val="multilevel"/>
    <w:tmpl w:val="3CC4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D0F4B"/>
    <w:multiLevelType w:val="multilevel"/>
    <w:tmpl w:val="D04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C3970"/>
    <w:multiLevelType w:val="multilevel"/>
    <w:tmpl w:val="7AF4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F610B"/>
    <w:multiLevelType w:val="multilevel"/>
    <w:tmpl w:val="686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D6CD3"/>
    <w:multiLevelType w:val="hybridMultilevel"/>
    <w:tmpl w:val="4686D9D6"/>
    <w:lvl w:ilvl="0" w:tplc="C06450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554A66"/>
    <w:multiLevelType w:val="hybridMultilevel"/>
    <w:tmpl w:val="BF3A8578"/>
    <w:lvl w:ilvl="0" w:tplc="A74453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22592C"/>
    <w:multiLevelType w:val="multilevel"/>
    <w:tmpl w:val="4C56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F2DE5"/>
    <w:multiLevelType w:val="multilevel"/>
    <w:tmpl w:val="DC7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24E41"/>
    <w:multiLevelType w:val="multilevel"/>
    <w:tmpl w:val="B67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E4B23"/>
    <w:multiLevelType w:val="multilevel"/>
    <w:tmpl w:val="AA3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40233">
    <w:abstractNumId w:val="14"/>
  </w:num>
  <w:num w:numId="2" w16cid:durableId="1467044161">
    <w:abstractNumId w:val="1"/>
  </w:num>
  <w:num w:numId="3" w16cid:durableId="1191534822">
    <w:abstractNumId w:val="0"/>
  </w:num>
  <w:num w:numId="4" w16cid:durableId="422577038">
    <w:abstractNumId w:val="7"/>
  </w:num>
  <w:num w:numId="5" w16cid:durableId="379481540">
    <w:abstractNumId w:val="5"/>
  </w:num>
  <w:num w:numId="6" w16cid:durableId="759761950">
    <w:abstractNumId w:val="8"/>
  </w:num>
  <w:num w:numId="7" w16cid:durableId="1513686082">
    <w:abstractNumId w:val="13"/>
  </w:num>
  <w:num w:numId="8" w16cid:durableId="818496099">
    <w:abstractNumId w:val="2"/>
  </w:num>
  <w:num w:numId="9" w16cid:durableId="1412502034">
    <w:abstractNumId w:val="6"/>
  </w:num>
  <w:num w:numId="10" w16cid:durableId="127669745">
    <w:abstractNumId w:val="12"/>
  </w:num>
  <w:num w:numId="11" w16cid:durableId="616449732">
    <w:abstractNumId w:val="15"/>
  </w:num>
  <w:num w:numId="12" w16cid:durableId="530193074">
    <w:abstractNumId w:val="3"/>
  </w:num>
  <w:num w:numId="13" w16cid:durableId="2046441591">
    <w:abstractNumId w:val="9"/>
  </w:num>
  <w:num w:numId="14" w16cid:durableId="545526133">
    <w:abstractNumId w:val="10"/>
  </w:num>
  <w:num w:numId="15" w16cid:durableId="407457299">
    <w:abstractNumId w:val="4"/>
  </w:num>
  <w:num w:numId="16" w16cid:durableId="17403998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33"/>
    <w:rsid w:val="00206AF6"/>
    <w:rsid w:val="004013FC"/>
    <w:rsid w:val="005124A6"/>
    <w:rsid w:val="006D3E2D"/>
    <w:rsid w:val="00715963"/>
    <w:rsid w:val="007D5533"/>
    <w:rsid w:val="008367AF"/>
    <w:rsid w:val="00AE393E"/>
    <w:rsid w:val="00BC4BCB"/>
    <w:rsid w:val="00BF5FCD"/>
    <w:rsid w:val="00E93B46"/>
    <w:rsid w:val="00EE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61F6"/>
  <w15:chartTrackingRefBased/>
  <w15:docId w15:val="{2BE588B2-3512-4A7C-B915-EE415BBB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Rickman</dc:creator>
  <cp:keywords/>
  <dc:description/>
  <cp:lastModifiedBy>Corey Rickman</cp:lastModifiedBy>
  <cp:revision>1</cp:revision>
  <dcterms:created xsi:type="dcterms:W3CDTF">2026-01-30T14:38:00Z</dcterms:created>
  <dcterms:modified xsi:type="dcterms:W3CDTF">2026-01-30T16:39:00Z</dcterms:modified>
</cp:coreProperties>
</file>