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D4" w:rsidRDefault="007633D4" w:rsidP="007633D4">
      <w:pPr>
        <w:autoSpaceDE w:val="0"/>
        <w:autoSpaceDN w:val="0"/>
        <w:adjustRightInd w:val="0"/>
        <w:spacing w:after="0" w:line="240" w:lineRule="auto"/>
        <w:jc w:val="center"/>
        <w:rPr>
          <w:rFonts w:ascii="David-Bold" w:cs="David-Bold"/>
          <w:b/>
          <w:bCs/>
          <w:sz w:val="36"/>
          <w:szCs w:val="36"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3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:rsidR="00AD7A14" w:rsidRDefault="007633D4" w:rsidP="007633D4">
      <w:pPr>
        <w:jc w:val="center"/>
        <w:rPr>
          <w:rtl/>
        </w:rPr>
      </w:pPr>
      <w:r>
        <w:rPr>
          <w:rFonts w:ascii="David-Bold" w:cs="David-Bold"/>
          <w:b/>
          <w:bCs/>
          <w:sz w:val="36"/>
          <w:szCs w:val="36"/>
        </w:rPr>
        <w:t>Hooking</w:t>
      </w:r>
    </w:p>
    <w:p w:rsidR="007633D4" w:rsidRDefault="007633D4" w:rsidP="007633D4">
      <w:pPr>
        <w:jc w:val="center"/>
        <w:rPr>
          <w:rtl/>
        </w:rPr>
      </w:pPr>
    </w:p>
    <w:p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>דרור כרמון 036861292</w:t>
      </w:r>
    </w:p>
    <w:p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 xml:space="preserve">עידו מנגר </w:t>
      </w:r>
      <w:r w:rsidRPr="006F798E">
        <w:rPr>
          <w:rFonts w:cs="Arial"/>
          <w:b/>
          <w:bCs/>
          <w:sz w:val="20"/>
          <w:szCs w:val="20"/>
          <w:rtl/>
        </w:rPr>
        <w:t>212324313</w:t>
      </w:r>
    </w:p>
    <w:p w:rsidR="007633D4" w:rsidRDefault="007633D4" w:rsidP="007633D4">
      <w:pPr>
        <w:jc w:val="center"/>
        <w:rPr>
          <w:rtl/>
        </w:rPr>
      </w:pPr>
    </w:p>
    <w:p w:rsidR="001773A3" w:rsidRDefault="001773A3" w:rsidP="007633D4">
      <w:pPr>
        <w:jc w:val="center"/>
        <w:rPr>
          <w:rtl/>
        </w:rPr>
      </w:pPr>
    </w:p>
    <w:p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יבש</w:t>
      </w:r>
    </w:p>
    <w:p w:rsidR="001773A3" w:rsidRDefault="001773A3" w:rsidP="001773A3">
      <w:pPr>
        <w:rPr>
          <w:rtl/>
        </w:rPr>
      </w:pPr>
    </w:p>
    <w:p w:rsidR="001773A3" w:rsidRDefault="001773A3" w:rsidP="001773A3">
      <w:pPr>
        <w:rPr>
          <w:rtl/>
        </w:rPr>
      </w:pPr>
    </w:p>
    <w:p w:rsidR="00407B50" w:rsidRDefault="00407B50" w:rsidP="001773A3">
      <w:pPr>
        <w:rPr>
          <w:rtl/>
        </w:rPr>
      </w:pPr>
    </w:p>
    <w:p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רטוב</w:t>
      </w:r>
    </w:p>
    <w:p w:rsidR="001773A3" w:rsidRPr="00BF14EA" w:rsidRDefault="00407B50" w:rsidP="001773A3">
      <w:pPr>
        <w:rPr>
          <w:u w:val="single"/>
          <w:rtl/>
        </w:rPr>
      </w:pP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השבת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השודד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</w:rPr>
        <w:t>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חלק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ראשון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</w:rPr>
        <w:t>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ניתוח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דינמי</w:t>
      </w:r>
    </w:p>
    <w:p w:rsidR="001773A3" w:rsidRDefault="00062268" w:rsidP="00EB561D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1151255</wp:posOffset>
            </wp:positionV>
            <wp:extent cx="4114800" cy="680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624">
        <w:rPr>
          <w:rFonts w:hint="cs"/>
          <w:rtl/>
        </w:rPr>
        <w:t xml:space="preserve">התחלנו בניתוח סטאטי של </w:t>
      </w:r>
      <w:r w:rsidR="00EB561D" w:rsidRPr="00EB561D">
        <w:t>keygen.exe</w:t>
      </w:r>
      <w:r w:rsidR="00EB561D">
        <w:rPr>
          <w:rFonts w:hint="cs"/>
          <w:rtl/>
        </w:rPr>
        <w:t xml:space="preserve"> </w:t>
      </w:r>
      <w:r w:rsidR="00DA5624">
        <w:rPr>
          <w:rFonts w:hint="cs"/>
          <w:rtl/>
        </w:rPr>
        <w:t>וראינו שהתוכנית</w:t>
      </w:r>
      <w:r>
        <w:rPr>
          <w:rFonts w:hint="cs"/>
          <w:rtl/>
        </w:rPr>
        <w:t xml:space="preserve"> מקבלת ארגומנט יחיד (</w:t>
      </w:r>
      <w:r>
        <w:t>key</w:t>
      </w:r>
      <w:r>
        <w:rPr>
          <w:rFonts w:hint="cs"/>
          <w:rtl/>
        </w:rPr>
        <w:t>),</w:t>
      </w:r>
      <w:r w:rsidR="00DA5624">
        <w:rPr>
          <w:rFonts w:hint="cs"/>
          <w:rtl/>
        </w:rPr>
        <w:t xml:space="preserve"> מעתיקה רצף של בתים אל המחסנית ולאחר מכן מבצעת </w:t>
      </w:r>
      <w:r w:rsidR="00DA5624">
        <w:t>call</w:t>
      </w:r>
      <w:r w:rsidR="00DA5624">
        <w:rPr>
          <w:rFonts w:hint="cs"/>
          <w:rtl/>
        </w:rPr>
        <w:t xml:space="preserve"> לבית הראשון שהועתק אל המחסנית. </w:t>
      </w:r>
      <w:r>
        <w:rPr>
          <w:rFonts w:hint="cs"/>
          <w:rtl/>
        </w:rPr>
        <w:t>המשמעות</w:t>
      </w:r>
      <w:r w:rsidR="00DA5624">
        <w:rPr>
          <w:rFonts w:hint="cs"/>
          <w:rtl/>
        </w:rPr>
        <w:t xml:space="preserve"> היא שהתו</w:t>
      </w:r>
      <w:r>
        <w:rPr>
          <w:rFonts w:hint="cs"/>
          <w:rtl/>
        </w:rPr>
        <w:t xml:space="preserve">כנית עוברת לרוץ מקוד על המחסנית. </w:t>
      </w:r>
      <w:r w:rsidR="00DA5624">
        <w:rPr>
          <w:rFonts w:hint="cs"/>
          <w:rtl/>
        </w:rPr>
        <w:t>כדי לראות את הקוד החל מקריאה זו עברנו לניתוח דינאמי בעזרת דיבאגר.</w:t>
      </w:r>
      <w:r>
        <w:rPr>
          <w:rtl/>
        </w:rPr>
        <w:br/>
      </w:r>
      <w:r>
        <w:rPr>
          <w:rFonts w:hint="cs"/>
          <w:rtl/>
        </w:rPr>
        <w:t xml:space="preserve">הפונקציה שרצה מהמחסנית (נקראה לה </w:t>
      </w:r>
      <w:r w:rsidRPr="00062268">
        <w:rPr>
          <w:rFonts w:ascii="Arial" w:hAnsi="Arial" w:cs="Arial"/>
          <w:sz w:val="24"/>
          <w:szCs w:val="24"/>
        </w:rPr>
        <w:t>keygen</w:t>
      </w:r>
      <w:r>
        <w:rPr>
          <w:rFonts w:hint="cs"/>
          <w:rtl/>
        </w:rPr>
        <w:t xml:space="preserve">) מקבלת את </w:t>
      </w:r>
      <w:r>
        <w:t>key</w:t>
      </w:r>
      <w:r>
        <w:rPr>
          <w:rFonts w:hint="cs"/>
          <w:rtl/>
        </w:rPr>
        <w:t xml:space="preserve"> כפרמטר. מאתחלת ע"ג המחסנית מערך תווים (</w:t>
      </w:r>
      <w:r>
        <w:t>arr</w:t>
      </w:r>
      <w:r>
        <w:rPr>
          <w:rFonts w:hint="cs"/>
          <w:rtl/>
        </w:rPr>
        <w:t>) בגודל 95. המערך נראה כך:</w:t>
      </w:r>
      <w:r w:rsidRPr="00062268">
        <w:rPr>
          <w:noProof/>
        </w:rPr>
        <w:t xml:space="preserve"> </w:t>
      </w:r>
    </w:p>
    <w:p w:rsidR="00062268" w:rsidRDefault="00062268" w:rsidP="00062268">
      <w:pPr>
        <w:bidi w:val="0"/>
      </w:pPr>
    </w:p>
    <w:p w:rsidR="00062268" w:rsidRDefault="00062268" w:rsidP="00062268">
      <w:pPr>
        <w:bidi w:val="0"/>
      </w:pPr>
    </w:p>
    <w:p w:rsidR="00062268" w:rsidRDefault="00062268" w:rsidP="0006226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לאחר מכן הפונק' מקצה מקום לפלט (לפי גודל הקלט) ומתרגמת את הקלט בצורה הבאה:</w:t>
      </w:r>
    </w:p>
    <w:p w:rsidR="00062268" w:rsidRPr="00EB561D" w:rsidRDefault="00EB561D" w:rsidP="00EB561D">
      <w:pPr>
        <w:pStyle w:val="ListParagraph"/>
        <w:numPr>
          <w:ilvl w:val="0"/>
          <w:numId w:val="2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len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Pr="00EB561D">
        <w:rPr>
          <w:rFonts w:ascii="Consolas" w:hAnsi="Consolas" w:cs="Consolas"/>
          <w:color w:val="000000"/>
          <w:sz w:val="19"/>
          <w:szCs w:val="19"/>
        </w:rPr>
        <w:t xml:space="preserve"> strlen(key)</w:t>
      </w:r>
    </w:p>
    <w:p w:rsidR="00EB561D" w:rsidRPr="00EB561D" w:rsidRDefault="00EB561D" w:rsidP="00EB561D">
      <w:pPr>
        <w:pStyle w:val="ListParagraph"/>
        <w:numPr>
          <w:ilvl w:val="0"/>
          <w:numId w:val="2"/>
        </w:numPr>
        <w:bidi w:val="0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for i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Pr="00EB561D">
        <w:rPr>
          <w:rFonts w:ascii="Consolas" w:hAnsi="Consolas" w:cs="Consolas"/>
          <w:color w:val="000000"/>
          <w:sz w:val="19"/>
          <w:szCs w:val="19"/>
        </w:rPr>
        <w:t>0 to len :</w:t>
      </w:r>
    </w:p>
    <w:p w:rsidR="00EB561D" w:rsidRPr="00EB561D" w:rsidRDefault="00EB561D" w:rsidP="00EB561D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B561D">
        <w:rPr>
          <w:rFonts w:ascii="Consolas" w:hAnsi="Consolas" w:cs="Consolas"/>
          <w:color w:val="000000"/>
          <w:sz w:val="19"/>
          <w:szCs w:val="19"/>
        </w:rPr>
        <w:t xml:space="preserve">index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 w:rsidRPr="00EB561D">
        <w:rPr>
          <w:rFonts w:ascii="Consolas" w:hAnsi="Consolas" w:cs="Consolas"/>
          <w:color w:val="000000"/>
          <w:sz w:val="19"/>
          <w:szCs w:val="19"/>
        </w:rPr>
        <w:t xml:space="preserve"> key[i] - ' '</w:t>
      </w:r>
    </w:p>
    <w:p w:rsidR="00EB561D" w:rsidRDefault="00EB561D" w:rsidP="00EB561D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6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urier New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utput[i] </w:t>
      </w:r>
      <w:r w:rsidRPr="00EB561D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</w:rPr>
        <w:t xml:space="preserve"> arr[index]</w:t>
      </w: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EB561D">
        <w:rPr>
          <w:rFonts w:hint="cs"/>
          <w:rtl/>
        </w:rPr>
        <w:t xml:space="preserve">כתבנו את התוכנית </w:t>
      </w:r>
      <w:r w:rsidRPr="00EB561D">
        <w:t>keygen_rev.exe</w:t>
      </w:r>
      <w:r w:rsidRPr="00EB561D">
        <w:rPr>
          <w:rFonts w:hint="cs"/>
          <w:rtl/>
        </w:rPr>
        <w:t xml:space="preserve"> אשר מבצעת את הפעולה ההפוכה.</w:t>
      </w:r>
      <w:r w:rsidRPr="00EB561D">
        <w:rPr>
          <w:rtl/>
        </w:rPr>
        <w:br/>
      </w:r>
      <w:r w:rsidRPr="00EB561D">
        <w:rPr>
          <w:rFonts w:hint="cs"/>
          <w:rtl/>
        </w:rPr>
        <w:t xml:space="preserve">הרצנו אותה עם קלט סיסמת הגישה לאתר שקיבלנו בתרגיל הראשון </w:t>
      </w:r>
      <w:r w:rsidRPr="00EB561D">
        <w:rPr>
          <w:b/>
          <w:bCs/>
        </w:rPr>
        <w:t>CMX3GBV11Q7R7OK9</w:t>
      </w:r>
      <w:r w:rsidRPr="00EB561D">
        <w:rPr>
          <w:rtl/>
        </w:rPr>
        <w:br/>
      </w:r>
      <w:r w:rsidRPr="00EB561D">
        <w:rPr>
          <w:rFonts w:hint="cs"/>
          <w:rtl/>
        </w:rPr>
        <w:t>וקיבלנו את סיסמת הגישה לדף ה</w:t>
      </w:r>
      <w:r w:rsidRPr="00EB561D">
        <w:t>tools</w:t>
      </w:r>
      <w:r w:rsidRPr="00EB561D">
        <w:rPr>
          <w:rFonts w:hint="cs"/>
          <w:rtl/>
        </w:rPr>
        <w:t xml:space="preserve"> :</w:t>
      </w:r>
      <w:r w:rsidRPr="00EB561D">
        <w:rPr>
          <w:rFonts w:hint="cs"/>
          <w:b/>
          <w:bCs/>
          <w:rtl/>
        </w:rPr>
        <w:t xml:space="preserve"> </w:t>
      </w:r>
      <w:r w:rsidRPr="00EB561D">
        <w:rPr>
          <w:b/>
          <w:bCs/>
        </w:rPr>
        <w:t>VgHB'/u==}w1w^Fk</w:t>
      </w: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EB561D" w:rsidRP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</w:p>
    <w:p w:rsidR="00EB561D" w:rsidRPr="00EB561D" w:rsidRDefault="00EB561D" w:rsidP="00EB56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561D" w:rsidRPr="00BF14EA" w:rsidRDefault="00407B50" w:rsidP="00407B50">
      <w:pPr>
        <w:rPr>
          <w:rFonts w:hint="cs"/>
          <w:u w:val="single"/>
          <w:rtl/>
        </w:rPr>
      </w:pP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השבת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השודד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</w:rPr>
        <w:t>–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חלק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-BoldMT" w:cs="Arial-BoldMT" w:hint="cs"/>
          <w:b/>
          <w:bCs/>
          <w:sz w:val="24"/>
          <w:szCs w:val="24"/>
          <w:u w:val="single"/>
          <w:rtl/>
        </w:rPr>
        <w:t>שני</w:t>
      </w:r>
      <w:r w:rsidRPr="00BF14EA">
        <w:rPr>
          <w:rFonts w:ascii="Arial-BoldMT" w:cs="Arial-BoldMT"/>
          <w:b/>
          <w:bCs/>
          <w:sz w:val="24"/>
          <w:szCs w:val="24"/>
          <w:u w:val="single"/>
        </w:rPr>
        <w:t xml:space="preserve"> </w:t>
      </w:r>
      <w:r w:rsidRPr="00BF14EA">
        <w:rPr>
          <w:rFonts w:ascii="Arial" w:hAnsi="Arial" w:cs="Arial"/>
          <w:b/>
          <w:bCs/>
          <w:sz w:val="24"/>
          <w:szCs w:val="24"/>
          <w:u w:val="single"/>
        </w:rPr>
        <w:t>hooking</w:t>
      </w:r>
      <w:r w:rsidRPr="00BF14EA">
        <w:rPr>
          <w:rFonts w:ascii="Arial" w:hAnsi="Arial" w:cs="Arial"/>
          <w:b/>
          <w:bCs/>
          <w:sz w:val="24"/>
          <w:szCs w:val="24"/>
          <w:u w:val="single"/>
        </w:rPr>
        <w:t xml:space="preserve"> - </w:t>
      </w:r>
    </w:p>
    <w:p w:rsidR="00062268" w:rsidRPr="001773A3" w:rsidRDefault="00062268" w:rsidP="00BF14EA">
      <w:pPr>
        <w:rPr>
          <w:rFonts w:hint="cs"/>
          <w:rtl/>
        </w:rPr>
      </w:pPr>
      <w:bookmarkStart w:id="0" w:name="_GoBack"/>
      <w:bookmarkEnd w:id="0"/>
    </w:p>
    <w:sectPr w:rsidR="00062268" w:rsidRPr="001773A3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1A" w:rsidRDefault="0079121A" w:rsidP="00DA5624">
      <w:pPr>
        <w:spacing w:after="0" w:line="240" w:lineRule="auto"/>
      </w:pPr>
      <w:r>
        <w:separator/>
      </w:r>
    </w:p>
  </w:endnote>
  <w:endnote w:type="continuationSeparator" w:id="0">
    <w:p w:rsidR="0079121A" w:rsidRDefault="0079121A" w:rsidP="00DA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1A" w:rsidRDefault="0079121A" w:rsidP="00DA5624">
      <w:pPr>
        <w:spacing w:after="0" w:line="240" w:lineRule="auto"/>
      </w:pPr>
      <w:r>
        <w:separator/>
      </w:r>
    </w:p>
  </w:footnote>
  <w:footnote w:type="continuationSeparator" w:id="0">
    <w:p w:rsidR="0079121A" w:rsidRDefault="0079121A" w:rsidP="00DA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C13A5"/>
    <w:multiLevelType w:val="hybridMultilevel"/>
    <w:tmpl w:val="2B0AA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503F27"/>
    <w:multiLevelType w:val="hybridMultilevel"/>
    <w:tmpl w:val="C9C65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wITIzNTE1MwraSjFJxaXJyZnwdSYFgLAKJ3PHUsAAAA"/>
  </w:docVars>
  <w:rsids>
    <w:rsidRoot w:val="001923C1"/>
    <w:rsid w:val="00062268"/>
    <w:rsid w:val="0017144D"/>
    <w:rsid w:val="001773A3"/>
    <w:rsid w:val="001923C1"/>
    <w:rsid w:val="00316499"/>
    <w:rsid w:val="00407B50"/>
    <w:rsid w:val="00505FD4"/>
    <w:rsid w:val="007633D4"/>
    <w:rsid w:val="0079121A"/>
    <w:rsid w:val="00A40270"/>
    <w:rsid w:val="00A65CD3"/>
    <w:rsid w:val="00AD7A14"/>
    <w:rsid w:val="00BF14EA"/>
    <w:rsid w:val="00DA5624"/>
    <w:rsid w:val="00E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05958-2945-4FDE-8C83-C8135358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24"/>
  </w:style>
  <w:style w:type="paragraph" w:styleId="Footer">
    <w:name w:val="footer"/>
    <w:basedOn w:val="Normal"/>
    <w:link w:val="Foot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5</cp:revision>
  <dcterms:created xsi:type="dcterms:W3CDTF">2021-05-28T08:30:00Z</dcterms:created>
  <dcterms:modified xsi:type="dcterms:W3CDTF">2021-05-28T09:10:00Z</dcterms:modified>
</cp:coreProperties>
</file>