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78DE" w:rsidRPr="0015672D" w:rsidRDefault="00D778DE" w:rsidP="00414B11">
      <w:pPr>
        <w:pStyle w:val="Title"/>
        <w:spacing w:after="200" w:line="480" w:lineRule="auto"/>
        <w:rPr>
          <w:sz w:val="32"/>
          <w:szCs w:val="24"/>
          <w:rtl/>
          <w:lang w:bidi="he-IL"/>
        </w:rPr>
      </w:pPr>
    </w:p>
    <w:p w:rsidR="006A593E" w:rsidRPr="0015672D" w:rsidRDefault="006A593E" w:rsidP="00A0582F">
      <w:pPr>
        <w:pStyle w:val="Title"/>
        <w:spacing w:after="200" w:line="480" w:lineRule="auto"/>
        <w:rPr>
          <w:sz w:val="32"/>
          <w:szCs w:val="24"/>
        </w:rPr>
      </w:pPr>
      <w:r w:rsidRPr="0015672D">
        <w:rPr>
          <w:sz w:val="32"/>
          <w:szCs w:val="24"/>
        </w:rPr>
        <w:t xml:space="preserve">A New Computer </w:t>
      </w:r>
      <w:r w:rsidR="00A0582F" w:rsidRPr="0015672D">
        <w:rPr>
          <w:sz w:val="32"/>
          <w:szCs w:val="24"/>
        </w:rPr>
        <w:t>A</w:t>
      </w:r>
      <w:r w:rsidRPr="0015672D">
        <w:rPr>
          <w:sz w:val="32"/>
          <w:szCs w:val="24"/>
        </w:rPr>
        <w:t>ided Detection Approach Based on Analysis of Local and Global Mammographic Feature Asymmetry</w:t>
      </w:r>
    </w:p>
    <w:p w:rsidR="006A593E" w:rsidRPr="0015672D" w:rsidRDefault="006A593E" w:rsidP="00414B11">
      <w:pPr>
        <w:spacing w:line="480" w:lineRule="auto"/>
        <w:jc w:val="center"/>
        <w:rPr>
          <w:rFonts w:ascii="Times New Roman" w:hAnsi="Times New Roman"/>
          <w:b/>
          <w:bCs/>
          <w:sz w:val="32"/>
          <w:szCs w:val="32"/>
          <w:lang w:bidi="he-IL"/>
        </w:rPr>
      </w:pPr>
    </w:p>
    <w:p w:rsidR="006A593E" w:rsidRPr="0015672D" w:rsidRDefault="006A593E" w:rsidP="00414B11">
      <w:pPr>
        <w:pStyle w:val="Authors"/>
        <w:framePr w:w="0" w:hSpace="0" w:vSpace="0" w:wrap="auto" w:vAnchor="margin" w:hAnchor="text" w:xAlign="left" w:yAlign="inline"/>
        <w:spacing w:after="200" w:line="480" w:lineRule="auto"/>
        <w:rPr>
          <w:sz w:val="24"/>
          <w:szCs w:val="24"/>
        </w:rPr>
      </w:pPr>
      <w:r w:rsidRPr="0015672D">
        <w:rPr>
          <w:sz w:val="24"/>
          <w:szCs w:val="24"/>
        </w:rPr>
        <w:t>Adam Kelder</w:t>
      </w:r>
      <w:r w:rsidRPr="0015672D">
        <w:rPr>
          <w:sz w:val="24"/>
          <w:szCs w:val="24"/>
          <w:vertAlign w:val="superscript"/>
        </w:rPr>
        <w:t>1</w:t>
      </w:r>
      <w:r w:rsidRPr="0015672D">
        <w:rPr>
          <w:sz w:val="24"/>
          <w:szCs w:val="24"/>
        </w:rPr>
        <w:t>, Dror Lederman</w:t>
      </w:r>
      <w:r w:rsidR="00F753D4" w:rsidRPr="0015672D">
        <w:rPr>
          <w:sz w:val="24"/>
          <w:szCs w:val="24"/>
          <w:vertAlign w:val="superscript"/>
        </w:rPr>
        <w:t>1,</w:t>
      </w:r>
      <w:r w:rsidRPr="0015672D">
        <w:rPr>
          <w:sz w:val="24"/>
          <w:szCs w:val="24"/>
          <w:vertAlign w:val="superscript"/>
        </w:rPr>
        <w:t>2</w:t>
      </w:r>
      <w:r w:rsidRPr="0015672D">
        <w:rPr>
          <w:sz w:val="24"/>
          <w:szCs w:val="24"/>
        </w:rPr>
        <w:t>, Bin Zheng</w:t>
      </w:r>
      <w:r w:rsidRPr="0015672D">
        <w:rPr>
          <w:sz w:val="24"/>
          <w:szCs w:val="24"/>
          <w:vertAlign w:val="superscript"/>
        </w:rPr>
        <w:t>3</w:t>
      </w:r>
      <w:r w:rsidRPr="0015672D">
        <w:rPr>
          <w:sz w:val="24"/>
          <w:szCs w:val="24"/>
        </w:rPr>
        <w:t>, and Yaniv Zigel</w:t>
      </w:r>
      <w:r w:rsidRPr="0015672D">
        <w:rPr>
          <w:sz w:val="24"/>
          <w:szCs w:val="24"/>
          <w:vertAlign w:val="superscript"/>
        </w:rPr>
        <w:t>1</w:t>
      </w:r>
    </w:p>
    <w:p w:rsidR="006A593E" w:rsidRPr="0015672D" w:rsidRDefault="006A593E" w:rsidP="00414B11">
      <w:pPr>
        <w:spacing w:line="480" w:lineRule="auto"/>
        <w:jc w:val="center"/>
        <w:rPr>
          <w:rFonts w:ascii="Times New Roman" w:hAnsi="Times New Roman"/>
          <w:sz w:val="24"/>
          <w:szCs w:val="24"/>
        </w:rPr>
      </w:pPr>
    </w:p>
    <w:p w:rsidR="006A593E" w:rsidRPr="0015672D" w:rsidRDefault="006A593E" w:rsidP="00414B11">
      <w:pPr>
        <w:spacing w:line="480" w:lineRule="auto"/>
        <w:jc w:val="center"/>
        <w:rPr>
          <w:rFonts w:ascii="Times New Roman" w:hAnsi="Times New Roman"/>
          <w:sz w:val="24"/>
          <w:szCs w:val="24"/>
        </w:rPr>
      </w:pPr>
      <w:r w:rsidRPr="0015672D">
        <w:rPr>
          <w:rFonts w:ascii="Times New Roman" w:hAnsi="Times New Roman"/>
          <w:sz w:val="24"/>
          <w:szCs w:val="24"/>
          <w:vertAlign w:val="superscript"/>
        </w:rPr>
        <w:t>1</w:t>
      </w:r>
      <w:r w:rsidRPr="0015672D">
        <w:rPr>
          <w:rFonts w:ascii="Times New Roman" w:hAnsi="Times New Roman"/>
          <w:sz w:val="24"/>
          <w:szCs w:val="24"/>
        </w:rPr>
        <w:t xml:space="preserve"> Department of Biomedical Engineering, Ben-Gurion University of the Negev, Beer-Sheva, Israel</w:t>
      </w:r>
    </w:p>
    <w:p w:rsidR="006A593E" w:rsidRPr="0015672D" w:rsidRDefault="006A593E" w:rsidP="00414B11">
      <w:pPr>
        <w:spacing w:line="480" w:lineRule="auto"/>
        <w:jc w:val="center"/>
        <w:rPr>
          <w:rFonts w:ascii="Times New Roman" w:hAnsi="Times New Roman"/>
          <w:sz w:val="24"/>
          <w:szCs w:val="24"/>
        </w:rPr>
      </w:pPr>
      <w:r w:rsidRPr="0015672D">
        <w:rPr>
          <w:rFonts w:ascii="Times New Roman" w:hAnsi="Times New Roman"/>
          <w:sz w:val="24"/>
          <w:szCs w:val="24"/>
          <w:vertAlign w:val="superscript"/>
        </w:rPr>
        <w:t>2</w:t>
      </w:r>
      <w:r w:rsidRPr="0015672D">
        <w:rPr>
          <w:rFonts w:ascii="Times New Roman" w:hAnsi="Times New Roman"/>
          <w:sz w:val="24"/>
          <w:szCs w:val="24"/>
        </w:rPr>
        <w:t xml:space="preserve"> Department of Electrical Engineering, Holon Institute of Technology, Holon, Israel</w:t>
      </w:r>
    </w:p>
    <w:p w:rsidR="006A593E" w:rsidRPr="0015672D" w:rsidRDefault="006A593E" w:rsidP="00414B11">
      <w:pPr>
        <w:spacing w:line="480" w:lineRule="auto"/>
        <w:jc w:val="center"/>
        <w:rPr>
          <w:rFonts w:ascii="Times New Roman" w:hAnsi="Times New Roman"/>
          <w:sz w:val="24"/>
          <w:szCs w:val="24"/>
        </w:rPr>
      </w:pPr>
      <w:r w:rsidRPr="0015672D">
        <w:rPr>
          <w:rFonts w:ascii="Times New Roman" w:hAnsi="Times New Roman"/>
          <w:sz w:val="24"/>
          <w:szCs w:val="24"/>
          <w:vertAlign w:val="superscript"/>
        </w:rPr>
        <w:t xml:space="preserve">3 </w:t>
      </w:r>
      <w:r w:rsidR="006B3B2B" w:rsidRPr="0015672D">
        <w:rPr>
          <w:rFonts w:ascii="Times New Roman" w:hAnsi="Times New Roman"/>
          <w:sz w:val="24"/>
          <w:szCs w:val="24"/>
        </w:rPr>
        <w:t xml:space="preserve">School of </w:t>
      </w:r>
      <w:r w:rsidR="008B6832" w:rsidRPr="0015672D">
        <w:rPr>
          <w:rFonts w:ascii="Times New Roman" w:hAnsi="Times New Roman"/>
          <w:sz w:val="24"/>
          <w:szCs w:val="24"/>
        </w:rPr>
        <w:t>Electrical and Computer Engineering, University of Oklahoma, Oklahoma, USA</w:t>
      </w:r>
    </w:p>
    <w:p w:rsidR="008B6832" w:rsidRPr="0015672D" w:rsidRDefault="008B6832" w:rsidP="00414B11">
      <w:pPr>
        <w:autoSpaceDE w:val="0"/>
        <w:autoSpaceDN w:val="0"/>
        <w:adjustRightInd w:val="0"/>
        <w:spacing w:line="480" w:lineRule="auto"/>
        <w:rPr>
          <w:rFonts w:ascii="Times New Roman" w:hAnsi="Times New Roman"/>
          <w:sz w:val="24"/>
          <w:szCs w:val="24"/>
        </w:rPr>
      </w:pPr>
    </w:p>
    <w:p w:rsidR="00D843FC" w:rsidRPr="0015672D" w:rsidRDefault="00D843FC" w:rsidP="00D843FC">
      <w:pPr>
        <w:autoSpaceDE w:val="0"/>
        <w:autoSpaceDN w:val="0"/>
        <w:adjustRightInd w:val="0"/>
        <w:spacing w:line="360" w:lineRule="auto"/>
        <w:rPr>
          <w:rFonts w:ascii="Times New Roman" w:hAnsi="Times New Roman"/>
          <w:sz w:val="24"/>
          <w:szCs w:val="24"/>
        </w:rPr>
      </w:pPr>
    </w:p>
    <w:p w:rsidR="00A961A0" w:rsidRPr="0015672D" w:rsidRDefault="00A961A0" w:rsidP="00D843FC">
      <w:pPr>
        <w:autoSpaceDE w:val="0"/>
        <w:autoSpaceDN w:val="0"/>
        <w:adjustRightInd w:val="0"/>
        <w:spacing w:line="360" w:lineRule="auto"/>
        <w:rPr>
          <w:rFonts w:ascii="Times New Roman" w:hAnsi="Times New Roman"/>
          <w:sz w:val="24"/>
          <w:szCs w:val="24"/>
        </w:rPr>
      </w:pPr>
      <w:r w:rsidRPr="0015672D">
        <w:rPr>
          <w:rFonts w:ascii="Times New Roman" w:hAnsi="Times New Roman"/>
          <w:sz w:val="24"/>
          <w:szCs w:val="24"/>
        </w:rPr>
        <w:t>Corresponding Author:</w:t>
      </w:r>
    </w:p>
    <w:p w:rsidR="00A961A0" w:rsidRPr="0015672D" w:rsidRDefault="00A961A0" w:rsidP="00D843FC">
      <w:pPr>
        <w:autoSpaceDE w:val="0"/>
        <w:autoSpaceDN w:val="0"/>
        <w:adjustRightInd w:val="0"/>
        <w:spacing w:line="360" w:lineRule="auto"/>
        <w:rPr>
          <w:rFonts w:ascii="Times New Roman" w:hAnsi="Times New Roman"/>
          <w:sz w:val="24"/>
          <w:szCs w:val="24"/>
        </w:rPr>
      </w:pPr>
      <w:r w:rsidRPr="0015672D">
        <w:rPr>
          <w:rFonts w:ascii="Times New Roman" w:hAnsi="Times New Roman"/>
          <w:sz w:val="24"/>
          <w:szCs w:val="24"/>
        </w:rPr>
        <w:t>Dror Lederman, PhD</w:t>
      </w:r>
    </w:p>
    <w:p w:rsidR="00A961A0" w:rsidRPr="0015672D" w:rsidRDefault="006A593E" w:rsidP="00D843FC">
      <w:pPr>
        <w:autoSpaceDE w:val="0"/>
        <w:autoSpaceDN w:val="0"/>
        <w:adjustRightInd w:val="0"/>
        <w:spacing w:line="360" w:lineRule="auto"/>
        <w:rPr>
          <w:rFonts w:ascii="Times New Roman" w:hAnsi="Times New Roman"/>
          <w:sz w:val="24"/>
          <w:szCs w:val="24"/>
        </w:rPr>
      </w:pPr>
      <w:r w:rsidRPr="0015672D">
        <w:rPr>
          <w:rFonts w:ascii="Times New Roman" w:hAnsi="Times New Roman"/>
          <w:sz w:val="24"/>
          <w:szCs w:val="24"/>
        </w:rPr>
        <w:t>Faculty of Electrical Engineering</w:t>
      </w:r>
    </w:p>
    <w:p w:rsidR="006A593E" w:rsidRPr="0015672D" w:rsidRDefault="006A593E" w:rsidP="00D843FC">
      <w:pPr>
        <w:autoSpaceDE w:val="0"/>
        <w:autoSpaceDN w:val="0"/>
        <w:adjustRightInd w:val="0"/>
        <w:spacing w:line="360" w:lineRule="auto"/>
        <w:rPr>
          <w:rFonts w:ascii="Times New Roman" w:hAnsi="Times New Roman"/>
          <w:sz w:val="24"/>
          <w:szCs w:val="24"/>
        </w:rPr>
      </w:pPr>
      <w:r w:rsidRPr="0015672D">
        <w:rPr>
          <w:rFonts w:ascii="Times New Roman" w:hAnsi="Times New Roman"/>
          <w:sz w:val="24"/>
          <w:szCs w:val="24"/>
        </w:rPr>
        <w:t>52 Golomb St.</w:t>
      </w:r>
    </w:p>
    <w:p w:rsidR="00A961A0" w:rsidRPr="0015672D" w:rsidRDefault="006A593E" w:rsidP="00D843FC">
      <w:pPr>
        <w:autoSpaceDE w:val="0"/>
        <w:autoSpaceDN w:val="0"/>
        <w:adjustRightInd w:val="0"/>
        <w:spacing w:line="360" w:lineRule="auto"/>
        <w:rPr>
          <w:rFonts w:ascii="Times New Roman" w:hAnsi="Times New Roman"/>
          <w:sz w:val="24"/>
          <w:szCs w:val="24"/>
        </w:rPr>
      </w:pPr>
      <w:r w:rsidRPr="0015672D">
        <w:rPr>
          <w:rFonts w:ascii="Times New Roman" w:hAnsi="Times New Roman"/>
          <w:sz w:val="24"/>
          <w:szCs w:val="24"/>
        </w:rPr>
        <w:t>Holon Institute of Technology,</w:t>
      </w:r>
    </w:p>
    <w:p w:rsidR="006A593E" w:rsidRPr="0015672D" w:rsidRDefault="006A593E" w:rsidP="00D843FC">
      <w:pPr>
        <w:autoSpaceDE w:val="0"/>
        <w:autoSpaceDN w:val="0"/>
        <w:adjustRightInd w:val="0"/>
        <w:spacing w:line="360" w:lineRule="auto"/>
        <w:rPr>
          <w:rFonts w:ascii="Times New Roman" w:hAnsi="Times New Roman"/>
          <w:sz w:val="24"/>
          <w:szCs w:val="24"/>
        </w:rPr>
      </w:pPr>
      <w:r w:rsidRPr="0015672D">
        <w:rPr>
          <w:rFonts w:ascii="Times New Roman" w:hAnsi="Times New Roman"/>
          <w:sz w:val="24"/>
          <w:szCs w:val="24"/>
        </w:rPr>
        <w:t>Holon, Israel</w:t>
      </w:r>
    </w:p>
    <w:p w:rsidR="006A593E" w:rsidRPr="0015672D" w:rsidRDefault="00A961A0" w:rsidP="00D843FC">
      <w:pPr>
        <w:spacing w:line="360" w:lineRule="auto"/>
        <w:rPr>
          <w:rFonts w:ascii="Times New Roman" w:hAnsi="Times New Roman"/>
          <w:sz w:val="24"/>
          <w:szCs w:val="24"/>
        </w:rPr>
      </w:pPr>
      <w:r w:rsidRPr="0015672D">
        <w:rPr>
          <w:rFonts w:ascii="Times New Roman" w:hAnsi="Times New Roman"/>
          <w:sz w:val="24"/>
          <w:szCs w:val="24"/>
        </w:rPr>
        <w:t xml:space="preserve">E-mail: </w:t>
      </w:r>
      <w:hyperlink r:id="rId8" w:history="1">
        <w:r w:rsidR="006A593E" w:rsidRPr="0015672D">
          <w:rPr>
            <w:rStyle w:val="Hyperlink"/>
            <w:rFonts w:ascii="Times New Roman" w:hAnsi="Times New Roman"/>
            <w:color w:val="auto"/>
            <w:sz w:val="24"/>
            <w:szCs w:val="24"/>
          </w:rPr>
          <w:t>drorl@hit.ac.il</w:t>
        </w:r>
      </w:hyperlink>
    </w:p>
    <w:p w:rsidR="00B741F7" w:rsidRPr="0015672D" w:rsidRDefault="006A593E" w:rsidP="00B72FED">
      <w:pPr>
        <w:spacing w:line="480" w:lineRule="auto"/>
        <w:rPr>
          <w:rFonts w:ascii="Times New Roman" w:hAnsi="Times New Roman"/>
          <w:b/>
          <w:sz w:val="24"/>
          <w:szCs w:val="24"/>
        </w:rPr>
      </w:pPr>
      <w:r w:rsidRPr="0015672D">
        <w:rPr>
          <w:rFonts w:ascii="Times New Roman" w:hAnsi="Times New Roman"/>
          <w:b/>
        </w:rPr>
        <w:lastRenderedPageBreak/>
        <w:t xml:space="preserve"> </w:t>
      </w:r>
      <w:r w:rsidR="00D91AC5" w:rsidRPr="0015672D">
        <w:rPr>
          <w:rFonts w:ascii="Times New Roman" w:hAnsi="Times New Roman"/>
          <w:b/>
          <w:sz w:val="24"/>
          <w:szCs w:val="24"/>
        </w:rPr>
        <w:t>ABSTRACT</w:t>
      </w:r>
    </w:p>
    <w:p w:rsidR="006A593E" w:rsidRPr="0015672D" w:rsidRDefault="00141638" w:rsidP="00004A2A">
      <w:pPr>
        <w:spacing w:line="480" w:lineRule="auto"/>
        <w:ind w:firstLine="720"/>
        <w:jc w:val="both"/>
        <w:rPr>
          <w:rFonts w:ascii="Times New Roman" w:hAnsi="Times New Roman"/>
          <w:sz w:val="24"/>
          <w:szCs w:val="24"/>
        </w:rPr>
      </w:pPr>
      <w:r w:rsidRPr="0015672D">
        <w:rPr>
          <w:rFonts w:ascii="Times New Roman" w:hAnsi="Times New Roman"/>
          <w:b/>
          <w:bCs/>
          <w:sz w:val="24"/>
          <w:szCs w:val="24"/>
        </w:rPr>
        <w:t>Purpose</w:t>
      </w:r>
      <w:r w:rsidRPr="0015672D">
        <w:rPr>
          <w:rFonts w:ascii="Times New Roman" w:hAnsi="Times New Roman"/>
          <w:sz w:val="24"/>
          <w:szCs w:val="24"/>
        </w:rPr>
        <w:t xml:space="preserve">: </w:t>
      </w:r>
      <w:r w:rsidR="006A593E" w:rsidRPr="0015672D">
        <w:rPr>
          <w:rFonts w:ascii="Times New Roman" w:hAnsi="Times New Roman"/>
          <w:sz w:val="24"/>
          <w:szCs w:val="24"/>
        </w:rPr>
        <w:t xml:space="preserve">This study aims to develop and test a new computer-aided detection (CAD) approach and scheme, assessing the likelihood of a subject harboring breast abnormalities. </w:t>
      </w:r>
      <w:r w:rsidR="00BA5D49" w:rsidRPr="0015672D">
        <w:rPr>
          <w:rFonts w:ascii="Times New Roman" w:hAnsi="Times New Roman"/>
          <w:b/>
          <w:bCs/>
          <w:sz w:val="24"/>
          <w:szCs w:val="24"/>
        </w:rPr>
        <w:t>Methods</w:t>
      </w:r>
      <w:r w:rsidR="00BA5D49" w:rsidRPr="0015672D">
        <w:rPr>
          <w:rFonts w:ascii="Times New Roman" w:hAnsi="Times New Roman"/>
          <w:sz w:val="24"/>
          <w:szCs w:val="24"/>
        </w:rPr>
        <w:t xml:space="preserve">: </w:t>
      </w:r>
      <w:r w:rsidR="007B3961" w:rsidRPr="0015672D">
        <w:rPr>
          <w:rFonts w:ascii="Times New Roman" w:hAnsi="Times New Roman"/>
          <w:sz w:val="24"/>
          <w:szCs w:val="24"/>
        </w:rPr>
        <w:t xml:space="preserve">The proposed </w:t>
      </w:r>
      <w:r w:rsidR="006A593E" w:rsidRPr="0015672D">
        <w:rPr>
          <w:rFonts w:ascii="Times New Roman" w:hAnsi="Times New Roman"/>
          <w:sz w:val="24"/>
          <w:szCs w:val="24"/>
        </w:rPr>
        <w:t>scheme is based on the analysis of both local and global bilateral mammographic feature asymmetries. The level of local or global asymmetry is assessed by analyzing mammographic features extracted from the bilaterally matched regions of interest (ROIs), or from the entire breast, respectively. The selected local and global feature vectors are combined and classified using a maximum likelihood obtained from a naïve Bayes classifier. This scheme was evaluated using a leave-one-case-out cross-validation method that was applied to 243 subjects from mini-MIAS and IN</w:t>
      </w:r>
      <w:r w:rsidR="00004A2A" w:rsidRPr="0015672D">
        <w:rPr>
          <w:rFonts w:ascii="Times New Roman" w:hAnsi="Times New Roman"/>
          <w:sz w:val="24"/>
          <w:szCs w:val="24"/>
        </w:rPr>
        <w:t>b</w:t>
      </w:r>
      <w:r w:rsidR="006A593E" w:rsidRPr="0015672D">
        <w:rPr>
          <w:rFonts w:ascii="Times New Roman" w:hAnsi="Times New Roman"/>
          <w:sz w:val="24"/>
          <w:szCs w:val="24"/>
        </w:rPr>
        <w:t xml:space="preserve">reast databases. In addition, the result is compared with a conventional unilateral (or single) image-based CAD scheme. </w:t>
      </w:r>
      <w:r w:rsidR="00BA5D49" w:rsidRPr="0015672D">
        <w:rPr>
          <w:rFonts w:ascii="Times New Roman" w:hAnsi="Times New Roman"/>
          <w:b/>
          <w:bCs/>
          <w:sz w:val="24"/>
          <w:szCs w:val="24"/>
        </w:rPr>
        <w:t>Results</w:t>
      </w:r>
      <w:r w:rsidR="00BA5D49" w:rsidRPr="0015672D">
        <w:rPr>
          <w:rFonts w:ascii="Times New Roman" w:hAnsi="Times New Roman"/>
          <w:sz w:val="24"/>
          <w:szCs w:val="24"/>
        </w:rPr>
        <w:t xml:space="preserve">: </w:t>
      </w:r>
      <w:r w:rsidR="006A593E" w:rsidRPr="0015672D">
        <w:rPr>
          <w:rFonts w:ascii="Times New Roman" w:hAnsi="Times New Roman"/>
          <w:sz w:val="24"/>
          <w:szCs w:val="24"/>
        </w:rPr>
        <w:t xml:space="preserve">Using a case-based evaluation approach and an area under curve (AUC) of the receiver operating characteristic (ROC) as a performance index, the new scheme yielded AUC = 0.79±0.07, an 8.2% increase compared with AUC = 0.73±0.08 obtained using the unilateral image-based CAD scheme. </w:t>
      </w:r>
      <w:r w:rsidR="00BA5D49" w:rsidRPr="0015672D">
        <w:rPr>
          <w:rFonts w:ascii="Times New Roman" w:hAnsi="Times New Roman"/>
          <w:b/>
          <w:bCs/>
          <w:sz w:val="24"/>
          <w:szCs w:val="24"/>
        </w:rPr>
        <w:t>Conclusions</w:t>
      </w:r>
      <w:r w:rsidR="00BA5D49" w:rsidRPr="0015672D">
        <w:rPr>
          <w:rFonts w:ascii="Times New Roman" w:hAnsi="Times New Roman"/>
          <w:sz w:val="24"/>
          <w:szCs w:val="24"/>
        </w:rPr>
        <w:t xml:space="preserve">: </w:t>
      </w:r>
      <w:r w:rsidR="006A593E" w:rsidRPr="0015672D">
        <w:rPr>
          <w:rFonts w:ascii="Times New Roman" w:hAnsi="Times New Roman"/>
          <w:sz w:val="24"/>
          <w:szCs w:val="24"/>
        </w:rPr>
        <w:t xml:space="preserve">This work demonstrates that applying bilateral asymmetry analysis increases the discriminatory power of CAD schemes while optimizing the likelihood assessment of breast abnormalities presence. </w:t>
      </w:r>
      <w:r w:rsidR="007B3961" w:rsidRPr="0015672D">
        <w:rPr>
          <w:rFonts w:ascii="Times New Roman" w:hAnsi="Times New Roman"/>
          <w:sz w:val="24"/>
          <w:szCs w:val="24"/>
        </w:rPr>
        <w:t xml:space="preserve">Therefore, the proposed </w:t>
      </w:r>
      <w:r w:rsidR="006A593E" w:rsidRPr="0015672D">
        <w:rPr>
          <w:rFonts w:ascii="Times New Roman" w:hAnsi="Times New Roman"/>
          <w:sz w:val="24"/>
          <w:szCs w:val="24"/>
        </w:rPr>
        <w:t>CAD approach provid</w:t>
      </w:r>
      <w:r w:rsidR="007B3961" w:rsidRPr="0015672D">
        <w:rPr>
          <w:rFonts w:ascii="Times New Roman" w:hAnsi="Times New Roman"/>
          <w:sz w:val="24"/>
          <w:szCs w:val="24"/>
        </w:rPr>
        <w:t>es</w:t>
      </w:r>
      <w:r w:rsidR="006A593E" w:rsidRPr="0015672D">
        <w:rPr>
          <w:rFonts w:ascii="Times New Roman" w:hAnsi="Times New Roman"/>
          <w:sz w:val="24"/>
          <w:szCs w:val="24"/>
        </w:rPr>
        <w:t xml:space="preserve"> the radiologist with beneficial supplementary information and can indicate high-risk cases.</w:t>
      </w:r>
    </w:p>
    <w:p w:rsidR="00A62B7F" w:rsidRPr="0015672D" w:rsidRDefault="006467BF" w:rsidP="00414B11">
      <w:pPr>
        <w:spacing w:line="480" w:lineRule="auto"/>
        <w:rPr>
          <w:rFonts w:ascii="Times New Roman" w:hAnsi="Times New Roman"/>
          <w:sz w:val="24"/>
          <w:szCs w:val="24"/>
          <w:lang w:eastAsia="ko-KR"/>
        </w:rPr>
      </w:pPr>
      <w:r w:rsidRPr="0015672D">
        <w:rPr>
          <w:rFonts w:ascii="Times New Roman" w:hAnsi="Times New Roman"/>
          <w:b/>
          <w:sz w:val="24"/>
          <w:szCs w:val="24"/>
          <w:lang w:eastAsia="ko-KR"/>
        </w:rPr>
        <w:t xml:space="preserve">Key Words: </w:t>
      </w:r>
      <w:r w:rsidR="006A593E" w:rsidRPr="0015672D">
        <w:rPr>
          <w:rFonts w:ascii="Times New Roman" w:hAnsi="Times New Roman"/>
          <w:sz w:val="24"/>
          <w:szCs w:val="24"/>
          <w:lang w:eastAsia="ko-KR"/>
        </w:rPr>
        <w:t>Bilateral mammographic feature asymmetry analysis, Breast cancer risk assessment, Computer aided detection (CAD), Medical image analysis.</w:t>
      </w:r>
    </w:p>
    <w:p w:rsidR="006467BF" w:rsidRPr="0015672D" w:rsidRDefault="006467BF" w:rsidP="00414B11">
      <w:pPr>
        <w:spacing w:line="480" w:lineRule="auto"/>
        <w:jc w:val="center"/>
        <w:rPr>
          <w:rFonts w:ascii="Times New Roman" w:hAnsi="Times New Roman"/>
          <w:b/>
          <w:sz w:val="24"/>
          <w:szCs w:val="24"/>
        </w:rPr>
      </w:pPr>
      <w:r w:rsidRPr="0015672D">
        <w:rPr>
          <w:rFonts w:ascii="Times New Roman" w:hAnsi="Times New Roman"/>
          <w:sz w:val="24"/>
          <w:szCs w:val="24"/>
          <w:lang w:eastAsia="ko-KR"/>
        </w:rPr>
        <w:br w:type="page"/>
      </w:r>
      <w:r w:rsidRPr="0015672D">
        <w:rPr>
          <w:rFonts w:ascii="Times New Roman" w:hAnsi="Times New Roman"/>
          <w:b/>
          <w:sz w:val="24"/>
          <w:szCs w:val="24"/>
          <w:lang w:eastAsia="ko-KR"/>
        </w:rPr>
        <w:lastRenderedPageBreak/>
        <w:t>I. INTRODUCTION</w:t>
      </w:r>
    </w:p>
    <w:p w:rsidR="00BB64BE" w:rsidRPr="0015672D" w:rsidRDefault="00F753D4" w:rsidP="008658AD">
      <w:pPr>
        <w:spacing w:line="480" w:lineRule="auto"/>
        <w:ind w:firstLine="562"/>
        <w:jc w:val="both"/>
        <w:rPr>
          <w:rFonts w:ascii="Times New Roman" w:hAnsi="Times New Roman"/>
          <w:sz w:val="24"/>
          <w:szCs w:val="24"/>
        </w:rPr>
      </w:pPr>
      <w:r w:rsidRPr="0015672D">
        <w:rPr>
          <w:rFonts w:ascii="Times New Roman" w:hAnsi="Times New Roman"/>
          <w:sz w:val="24"/>
          <w:szCs w:val="24"/>
        </w:rPr>
        <w:t>Breast</w:t>
      </w:r>
      <w:r w:rsidR="00BB64BE" w:rsidRPr="0015672D">
        <w:rPr>
          <w:rFonts w:ascii="Times New Roman" w:hAnsi="Times New Roman"/>
          <w:sz w:val="24"/>
          <w:szCs w:val="24"/>
        </w:rPr>
        <w:t xml:space="preserve"> cancer is the most common cancer among women. Early detection of breast cancer is associated with better prognosis, and is crucial for increasing the patient survival rate and treatment efficacy</w:t>
      </w:r>
      <w:hyperlink w:anchor="_ENREF_1" w:tooltip="Siegel, 2014 #475"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&lt;EndNote&gt;&lt;Cite&gt;&lt;Author&gt;Siegel&lt;/Author&gt;&lt;Year&gt;2014&lt;/Year&gt;&lt;RecNum&gt;475&lt;/RecNum&gt;&lt;DisplayText&gt;&lt;style face="superscript"&gt;1&lt;/style&gt;&lt;/DisplayText&gt;&lt;record&gt;&lt;rec-number&gt;475&lt;/rec-number&gt;&lt;foreign-keys&gt;&lt;key app="EN" db-id="d25t2er2m5xfwaezs9qxpzasw9s5sv5xftfx"&gt;475&lt;/key&gt;&lt;/foreign-keys&gt;&lt;ref-type name="Journal Article"&gt;17&lt;/ref-type&gt;&lt;contributors&gt;&lt;authors&gt;&lt;author&gt;Siegel, Rebecca&lt;/author&gt;&lt;author&gt;Ma, Jiemin&lt;/author&gt;&lt;author&gt;Zou, Zhaohui&lt;/author&gt;&lt;author&gt;Jemal, Ahmedin&lt;/author&gt;&lt;/authors&gt;&lt;/contributors&gt;&lt;titles&gt;&lt;title&gt;Cancer statistics, 2014.&lt;/title&gt;&lt;secondary-title&gt;CA: a cancer journal for clinicians&lt;/secondary-title&gt;&lt;/titles&gt;&lt;periodical&gt;&lt;full-title&gt;CA: a cancer journal for clinicians&lt;/full-title&gt;&lt;/periodical&gt;&lt;pages&gt;9-29&lt;/pages&gt;&lt;volume&gt;64&lt;/volume&gt;&lt;keywords&gt;&lt;keyword&gt;Adult&lt;/keyword&gt;&lt;keyword&gt;Aged&lt;/keyword&gt;&lt;keyword&gt;Female&lt;/keyword&gt;&lt;keyword&gt;Humans&lt;/keyword&gt;&lt;keyword&gt;Incidence&lt;/keyword&gt;&lt;keyword&gt;Male&lt;/keyword&gt;&lt;keyword&gt;Middle Aged&lt;/keyword&gt;&lt;keyword&gt;Neoplasms&lt;/keyword&gt;&lt;keyword&gt;Neoplasms: epidemiology&lt;/keyword&gt;&lt;keyword&gt;Neoplasms: mortality&lt;/keyword&gt;&lt;keyword&gt;SEER Program&lt;/keyword&gt;&lt;keyword&gt;Time Factors&lt;/keyword&gt;&lt;keyword&gt;United States&lt;/keyword&gt;&lt;keyword&gt;United States: epidemiology&lt;/keyword&gt;&lt;/keywords&gt;&lt;dates&gt;&lt;year&gt;2014&lt;/year&gt;&lt;/dates&gt;&lt;accession-num&gt;24399786&lt;/accession-num&gt;&lt;urls&gt;&lt;/urls&gt;&lt;electronic-resource-num&gt;10.3322/caac.21208&lt;/electronic-resource-num&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1</w:t>
        </w:r>
        <w:r w:rsidR="00141638" w:rsidRPr="0015672D">
          <w:rPr>
            <w:rFonts w:ascii="Times New Roman" w:hAnsi="Times New Roman"/>
            <w:sz w:val="24"/>
            <w:szCs w:val="24"/>
          </w:rPr>
          <w:fldChar w:fldCharType="end"/>
        </w:r>
      </w:hyperlink>
      <w:r w:rsidR="00BB64BE" w:rsidRPr="0015672D">
        <w:rPr>
          <w:rFonts w:ascii="Times New Roman" w:hAnsi="Times New Roman"/>
          <w:sz w:val="24"/>
          <w:szCs w:val="24"/>
        </w:rPr>
        <w:t xml:space="preserve">. Due to the high heterogeneity of breast cancer, detection of early breast cancer from asymptomatic women is quite difficult. As a result, mammography has been considered </w:t>
      </w:r>
      <w:r w:rsidR="004708F1" w:rsidRPr="0015672D">
        <w:rPr>
          <w:rFonts w:ascii="Times New Roman" w:hAnsi="Times New Roman"/>
          <w:sz w:val="24"/>
          <w:szCs w:val="24"/>
        </w:rPr>
        <w:t xml:space="preserve">to be one of </w:t>
      </w:r>
      <w:r w:rsidR="00BB64BE" w:rsidRPr="0015672D">
        <w:rPr>
          <w:rFonts w:ascii="Times New Roman" w:hAnsi="Times New Roman"/>
          <w:sz w:val="24"/>
          <w:szCs w:val="24"/>
        </w:rPr>
        <w:t xml:space="preserve">the </w:t>
      </w:r>
      <w:r w:rsidR="004708F1" w:rsidRPr="0015672D">
        <w:rPr>
          <w:rFonts w:ascii="Times New Roman" w:hAnsi="Times New Roman"/>
          <w:sz w:val="24"/>
          <w:szCs w:val="24"/>
        </w:rPr>
        <w:t xml:space="preserve">major </w:t>
      </w:r>
      <w:r w:rsidR="00BB64BE" w:rsidRPr="0015672D">
        <w:rPr>
          <w:rFonts w:ascii="Times New Roman" w:hAnsi="Times New Roman"/>
          <w:sz w:val="24"/>
          <w:szCs w:val="24"/>
        </w:rPr>
        <w:t>clinically acceptable imaging modalit</w:t>
      </w:r>
      <w:r w:rsidR="004708F1" w:rsidRPr="0015672D">
        <w:rPr>
          <w:rFonts w:ascii="Times New Roman" w:hAnsi="Times New Roman"/>
          <w:sz w:val="24"/>
          <w:szCs w:val="24"/>
        </w:rPr>
        <w:t>ies</w:t>
      </w:r>
      <w:r w:rsidR="00BB64BE" w:rsidRPr="0015672D">
        <w:rPr>
          <w:rFonts w:ascii="Times New Roman" w:hAnsi="Times New Roman"/>
          <w:sz w:val="24"/>
          <w:szCs w:val="24"/>
        </w:rPr>
        <w:t xml:space="preserve"> in the screening environment to detect early stage breast cancer. However, the sensitivity of screening mammography is substantially lower relative to other imaging methods, such as ultrasonography or magnetic resonance imaging (MRI), because a large fraction of breast lesions are completely or partially </w:t>
      </w:r>
      <w:r w:rsidR="004708F1" w:rsidRPr="0015672D">
        <w:rPr>
          <w:rFonts w:ascii="Times New Roman" w:hAnsi="Times New Roman"/>
          <w:sz w:val="24"/>
          <w:szCs w:val="24"/>
        </w:rPr>
        <w:t>o</w:t>
      </w:r>
      <w:r w:rsidR="00725BFF" w:rsidRPr="0015672D">
        <w:rPr>
          <w:rFonts w:ascii="Times New Roman" w:hAnsi="Times New Roman"/>
          <w:sz w:val="24"/>
          <w:szCs w:val="24"/>
        </w:rPr>
        <w:t>ccluded</w:t>
      </w:r>
      <w:r w:rsidR="00725BFF" w:rsidRPr="0015672D" w:rsidDel="00725BFF">
        <w:rPr>
          <w:rFonts w:ascii="Times New Roman" w:hAnsi="Times New Roman"/>
          <w:sz w:val="24"/>
          <w:szCs w:val="24"/>
        </w:rPr>
        <w:t xml:space="preserve"> </w:t>
      </w:r>
      <w:r w:rsidR="00BB64BE" w:rsidRPr="0015672D">
        <w:rPr>
          <w:rFonts w:ascii="Times New Roman" w:hAnsi="Times New Roman"/>
          <w:sz w:val="24"/>
          <w:szCs w:val="24"/>
        </w:rPr>
        <w:t>by overlapped dense breast fibroglandular tissues in two-dimensional projection images</w:t>
      </w:r>
      <w:hyperlink w:anchor="_ENREF_2" w:tooltip="Berg, 2004 #388"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&lt;EndNote&gt;&lt;Cite&gt;&lt;Author&gt;Berg&lt;/Author&gt;&lt;Year&gt;2004&lt;/Year&gt;&lt;RecNum&gt;388&lt;/RecNum&gt;&lt;DisplayText&gt;&lt;style face="superscript"&gt;2&lt;/style&gt;&lt;/DisplayText&gt;&lt;record&gt;&lt;rec-number&gt;388&lt;/rec-number&gt;&lt;foreign-keys&gt;&lt;key app="EN" db-id="d25t2er2m5xfwaezs9qxpzasw9s5sv5xftfx"&gt;388&lt;/key&gt;&lt;/foreign-keys&gt;&lt;ref-type name="Journal Article"&gt;17&lt;/ref-type&gt;&lt;contributors&gt;&lt;authors&gt;&lt;author&gt;Berg, WA&lt;/author&gt;&lt;author&gt;Gutierrez, L&lt;/author&gt;&lt;author&gt;NessAiver, MS&lt;/author&gt;&lt;/authors&gt;&lt;/contributors&gt;&lt;titles&gt;&lt;title&gt;Diagnostic accuracy of mammography, clinical examination, US, and MR imaging in preoperative assessment of breast cancer 1&lt;/title&gt;&lt;secondary-title&gt;Radiology&lt;/secondary-title&gt;&lt;/titles&gt;&lt;periodical&gt;&lt;full-title&gt;Radiology&lt;/full-title&gt;&lt;/periodical&gt;&lt;pages&gt;830-849&lt;/pages&gt;&lt;volume&gt;233&lt;/volume&gt;&lt;dates&gt;&lt;year&gt;2004&lt;/year&gt;&lt;/dates&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2</w:t>
        </w:r>
        <w:r w:rsidR="00141638" w:rsidRPr="0015672D">
          <w:rPr>
            <w:rFonts w:ascii="Times New Roman" w:hAnsi="Times New Roman"/>
            <w:sz w:val="24"/>
            <w:szCs w:val="24"/>
          </w:rPr>
          <w:fldChar w:fldCharType="end"/>
        </w:r>
      </w:hyperlink>
      <w:r w:rsidR="00BB64BE" w:rsidRPr="0015672D">
        <w:rPr>
          <w:rFonts w:ascii="Times New Roman" w:hAnsi="Times New Roman"/>
          <w:sz w:val="24"/>
          <w:szCs w:val="24"/>
        </w:rPr>
        <w:t xml:space="preserve">. </w:t>
      </w:r>
      <w:r w:rsidR="004708F1" w:rsidRPr="0015672D">
        <w:rPr>
          <w:rFonts w:ascii="Times New Roman" w:hAnsi="Times New Roman"/>
          <w:sz w:val="24"/>
          <w:szCs w:val="24"/>
        </w:rPr>
        <w:t xml:space="preserve">On the other hand, increasing the sensitivity might </w:t>
      </w:r>
      <w:r w:rsidR="0079748E" w:rsidRPr="0015672D">
        <w:rPr>
          <w:rFonts w:ascii="Times New Roman" w:hAnsi="Times New Roman"/>
          <w:sz w:val="24"/>
          <w:szCs w:val="24"/>
        </w:rPr>
        <w:t xml:space="preserve">come at the expense of </w:t>
      </w:r>
      <w:r w:rsidR="00BB64BE" w:rsidRPr="0015672D">
        <w:rPr>
          <w:rFonts w:ascii="Times New Roman" w:hAnsi="Times New Roman"/>
          <w:sz w:val="24"/>
          <w:szCs w:val="24"/>
        </w:rPr>
        <w:t>higher false positive recall rates, which, in turn, create long term psychosocial side effects in women who routinely participate in mammography screening</w:t>
      </w:r>
      <w:hyperlink w:anchor="_ENREF_3" w:tooltip="Brodersen, 2013 #330"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&lt;EndNote&gt;&lt;Cite&gt;&lt;Author&gt;Brodersen&lt;/Author&gt;&lt;Year&gt;2013&lt;/Year&gt;&lt;RecNum&gt;330&lt;/RecNum&gt;&lt;DisplayText&gt;&lt;style face="superscript"&gt;3&lt;/style&gt;&lt;/DisplayText&gt;&lt;record&gt;&lt;rec-number&gt;330&lt;/rec-number&gt;&lt;foreign-keys&gt;&lt;key app="EN" db-id="d25t2er2m5xfwaezs9qxpzasw9s5sv5xftfx"&gt;330&lt;/key&gt;&lt;/foreign-keys&gt;&lt;ref-type name="Journal Article"&gt;17&lt;/ref-type&gt;&lt;contributors&gt;&lt;authors&gt;&lt;author&gt;J. Brodersen &lt;/author&gt;&lt;author&gt;V. D. Siersma&lt;/author&gt;&lt;/authors&gt;&lt;/contributors&gt;&lt;titles&gt;&lt;title&gt;Long-term psychosocial consequences of false-positive screening mammography&lt;/title&gt;&lt;secondary-title&gt; Ann Family Medicine&lt;/secondary-title&gt;&lt;/titles&gt;&lt;pages&gt;106-115&lt;/pages&gt;&lt;volume&gt;11&lt;/volume&gt;&lt;dates&gt;&lt;year&gt;2013&lt;/year&gt;&lt;/dates&gt;&lt;urls&gt;&lt;/urls&gt;&lt;/record&gt;&lt;/Cite&gt;&lt;/EndNote&gt;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3</w:t>
        </w:r>
        <w:r w:rsidR="00141638" w:rsidRPr="0015672D">
          <w:rPr>
            <w:rFonts w:ascii="Times New Roman" w:hAnsi="Times New Roman"/>
            <w:sz w:val="24"/>
            <w:szCs w:val="24"/>
          </w:rPr>
          <w:fldChar w:fldCharType="end"/>
        </w:r>
      </w:hyperlink>
      <w:r w:rsidR="00BB64BE" w:rsidRPr="0015672D">
        <w:rPr>
          <w:rFonts w:ascii="Times New Roman" w:hAnsi="Times New Roman"/>
          <w:sz w:val="24"/>
          <w:szCs w:val="24"/>
        </w:rPr>
        <w:t>. Moreover, reading and interpreting screening mammograms by radiologists is associated with large inter-observer variability, leading to inconsistent and subjective diagnosis results</w:t>
      </w:r>
      <w:hyperlink w:anchor="_ENREF_4" w:tooltip="Berg, 2000 #373"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&lt;EndNote&gt;&lt;Cite&gt;&lt;Author&gt;Berg&lt;/Author&gt;&lt;Year&gt;2000&lt;/Year&gt;&lt;RecNum&gt;373&lt;/RecNum&gt;&lt;DisplayText&gt;&lt;style face="superscript"&gt;4&lt;/style&gt;&lt;/DisplayText&gt;&lt;record&gt;&lt;rec-number&gt;373&lt;/rec-number&gt;&lt;foreign-keys&gt;&lt;key app="EN" db-id="d25t2er2m5xfwaezs9qxpzasw9s5sv5xftfx"&gt;373&lt;/key&gt;&lt;/foreign-keys&gt;&lt;ref-type name="Journal Article"&gt;17&lt;/ref-type&gt;&lt;contributors&gt;&lt;authors&gt;&lt;author&gt;W.A. Berg&lt;/author&gt;&lt;author&gt;C. Campassi &lt;/author&gt;&lt;author&gt;P. Langenberg &lt;/author&gt;&lt;author&gt;M.J. Sexton&lt;/author&gt;&lt;/authors&gt;&lt;/contributors&gt;&lt;titles&gt;&lt;title&gt;&lt;style face="normal" font="default" size="100%"&gt;Breast imaging reporting and data system: inter-and intraobserver variability in feature analysis and final assessment&lt;/style&gt;&lt;style face="normal" font="default" charset="177" size="100%"&gt;</w:instrText>
        </w:r>
        <w:r w:rsidR="00141638" w:rsidRPr="0015672D">
          <w:rPr>
            <w:rFonts w:ascii="Times New Roman" w:hAnsi="Times New Roman"/>
            <w:sz w:val="24"/>
            <w:szCs w:val="24"/>
            <w:rtl/>
          </w:rPr>
          <w:instrText>‏</w:instrText>
        </w:r>
        <w:r w:rsidR="00141638" w:rsidRPr="0015672D">
          <w:rPr>
            <w:rFonts w:ascii="Times New Roman" w:hAnsi="Times New Roman"/>
            <w:sz w:val="24"/>
            <w:szCs w:val="24"/>
          </w:rPr>
          <w:instrText>&lt;/style&gt;&lt;style face="normal" font="default" size="100%"&gt;.&lt;/style&gt;&lt;/title&gt;&lt;secondary-title&gt;American Journal of Roentgenology&lt;/secondary-title&gt;&lt;/titles&gt;&lt;periodical&gt;&lt;full-title&gt;American Journal of Roentgenology&lt;/full-title&gt;&lt;/periodical&gt;&lt;pages&gt;1769–1777&lt;/pages&gt;&lt;volume&gt;174&lt;/volume&gt;&lt;number&gt;6&lt;/number&gt;&lt;dates&gt;&lt;year&gt;2000&lt;/year&gt;&lt;/dates&gt;&lt;urls&gt;&lt;/urls&gt;&lt;/record&gt;&lt;/Cite&gt;&lt;/EndNote&gt;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4</w:t>
        </w:r>
        <w:r w:rsidR="00141638" w:rsidRPr="0015672D">
          <w:rPr>
            <w:rFonts w:ascii="Times New Roman" w:hAnsi="Times New Roman"/>
            <w:sz w:val="24"/>
            <w:szCs w:val="24"/>
          </w:rPr>
          <w:fldChar w:fldCharType="end"/>
        </w:r>
      </w:hyperlink>
      <w:r w:rsidR="00BB64BE" w:rsidRPr="0015672D">
        <w:rPr>
          <w:rFonts w:ascii="Times New Roman" w:hAnsi="Times New Roman"/>
          <w:sz w:val="24"/>
          <w:szCs w:val="24"/>
        </w:rPr>
        <w:t>.</w:t>
      </w:r>
    </w:p>
    <w:p w:rsidR="00BB64BE" w:rsidRPr="0015672D" w:rsidRDefault="00BB64BE" w:rsidP="00DD1DF5">
      <w:pPr>
        <w:spacing w:line="480" w:lineRule="auto"/>
        <w:ind w:firstLine="562"/>
        <w:jc w:val="both"/>
        <w:rPr>
          <w:rFonts w:ascii="Times New Roman" w:hAnsi="Times New Roman"/>
          <w:sz w:val="24"/>
          <w:szCs w:val="24"/>
        </w:rPr>
      </w:pPr>
      <w:r w:rsidRPr="0015672D">
        <w:rPr>
          <w:rFonts w:ascii="Times New Roman" w:hAnsi="Times New Roman"/>
          <w:sz w:val="24"/>
          <w:szCs w:val="24"/>
        </w:rPr>
        <w:t>In order to overcome these difficulties and assist radiologists' decision making while reading screening mammograms, a variety of computer aided detection (CAD) schemes have been developed and tested since the 1980s. Several commercialized CAD schemes of mammograms are currently available, and they have been implemented in many mammographic imaging systems. However, studies</w:t>
      </w:r>
      <w:r w:rsidR="00990AA5"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&lt;EndNote&gt;&lt;Cite&gt;&lt;Author&gt;Fenton&lt;/Author&gt;&lt;Year&gt;2011&lt;/Year&gt;&lt;RecNum&gt;420&lt;/RecNum&gt;&lt;DisplayText&gt;&lt;style face="superscript"&gt;5, 6&lt;/style&gt;&lt;/DisplayText&gt;&lt;record&gt;&lt;rec-number&gt;420&lt;/rec-number&gt;&lt;foreign-keys&gt;&lt;key app="EN" db-id="d25t2er2m5xfwaezs9qxpzasw9s5sv5xftfx"&gt;420&lt;/key&gt;&lt;/foreign-keys&gt;&lt;ref-type name="Journal Article"&gt;17&lt;/ref-type&gt;&lt;contributors&gt;&lt;authors&gt;&lt;author&gt;Fenton, Joshua J&lt;/author&gt;&lt;author&gt;Abraham, Linn&lt;/author&gt;&lt;author&gt;Taplin, Stephen H&lt;/author&gt;&lt;author&gt;Geller, Berta M&lt;/author&gt;&lt;author&gt;Carney, Patricia A&lt;/author&gt;&lt;author&gt;D’Orsi, Carl&lt;/author&gt;&lt;author&gt;Elmore, Joann G&lt;/author&gt;&lt;author&gt;Barlow, William E&lt;/author&gt;&lt;author&gt;Consortium, Breast Cancer Surveillance&lt;/author&gt;&lt;/authors&gt;&lt;/contributors&gt;&lt;titles&gt;&lt;title&gt;Effectiveness of computer-aided detection in community mammography practice</w:instrText>
      </w:r>
      <w:r w:rsidR="00141638" w:rsidRPr="0015672D">
        <w:rPr>
          <w:rFonts w:ascii="Times New Roman" w:hAnsi="Times New Roman"/>
          <w:sz w:val="24"/>
          <w:szCs w:val="24"/>
          <w:rtl/>
        </w:rPr>
        <w:instrText>‏</w:instrText>
      </w:r>
      <w:r w:rsidR="00141638" w:rsidRPr="0015672D">
        <w:rPr>
          <w:rFonts w:ascii="Times New Roman" w:hAnsi="Times New Roman"/>
          <w:sz w:val="24"/>
          <w:szCs w:val="24"/>
        </w:rPr>
        <w:instrText>&lt;/title&gt;&lt;secondary-title&gt;Journal of the National Cancer Institute&lt;/secondary-title&gt;&lt;/titles&gt;&lt;periodical&gt;&lt;full-title&gt;Journal of the National Cancer Institute&lt;/full-title&gt;&lt;/periodical&gt;&lt;pages&gt;1152-1161&lt;/pages&gt;&lt;volume&gt;103&lt;/volume&gt;&lt;dates&gt;&lt;year&gt;2011&lt;/year&gt;&lt;/dates&gt;&lt;urls&gt;&lt;/urls&gt;&lt;/record&gt;&lt;/Cite&gt;&lt;Cite&gt;&lt;Author&gt;Gur&lt;/Author&gt;&lt;Year&gt;2004&lt;/Year&gt;&lt;RecNum&gt;150&lt;/RecNum&gt;&lt;record&gt;&lt;rec-number&gt;150&lt;/rec-number&gt;&lt;foreign-keys&gt;&lt;key app="EN" db-id="d25t2er2m5xfwaezs9qxpzasw9s5sv5xftfx"&gt;150&lt;/key&gt;&lt;/foreign-keys&gt;&lt;ref-type name="Journal Article"&gt;17&lt;/ref-type&gt;&lt;contributors&gt;&lt;authors&gt;&lt;author&gt;D. Gur&lt;/author&gt;&lt;author&gt;J. H. Sumkin &lt;/author&gt;&lt;author&gt;H. E. Rockette&lt;/author&gt;&lt;/authors&gt;&lt;/contributors&gt;&lt;titles&gt;&lt;title&gt;Changes in breast cancer detection and mammography recall rates after the introduction of a computer-aided detection system&lt;/title&gt;&lt;secondary-title&gt;J. Natl. Cancer Inst.&lt;/secondary-title&gt;&lt;/titles&gt;&lt;pages&gt;185-190&lt;/pages&gt;&lt;volume&gt;96&lt;/volume&gt;&lt;dates&gt;&lt;year&gt;2004&lt;/year&gt;&lt;/dates&gt;&lt;urls&gt;&lt;/urls&gt;&lt;/record&gt;&lt;/Cite&gt;&lt;/EndNote&gt;</w:instrText>
      </w:r>
      <w:r w:rsidR="00990AA5" w:rsidRPr="0015672D">
        <w:rPr>
          <w:rFonts w:ascii="Times New Roman" w:hAnsi="Times New Roman"/>
          <w:sz w:val="24"/>
          <w:szCs w:val="24"/>
        </w:rPr>
        <w:fldChar w:fldCharType="separate"/>
      </w:r>
      <w:hyperlink w:anchor="_ENREF_5" w:tooltip="Fenton, 2011 #420" w:history="1">
        <w:r w:rsidR="00141638" w:rsidRPr="0015672D">
          <w:rPr>
            <w:rFonts w:ascii="Times New Roman" w:hAnsi="Times New Roman"/>
            <w:noProof/>
            <w:sz w:val="24"/>
            <w:szCs w:val="24"/>
            <w:vertAlign w:val="superscript"/>
          </w:rPr>
          <w:t>5</w:t>
        </w:r>
      </w:hyperlink>
      <w:r w:rsidR="00141638" w:rsidRPr="0015672D">
        <w:rPr>
          <w:rFonts w:ascii="Times New Roman" w:hAnsi="Times New Roman"/>
          <w:noProof/>
          <w:sz w:val="24"/>
          <w:szCs w:val="24"/>
          <w:vertAlign w:val="superscript"/>
        </w:rPr>
        <w:t>,</w:t>
      </w:r>
      <w:hyperlink w:anchor="_ENREF_6" w:tooltip="Gur, 2004 #150" w:history="1">
        <w:r w:rsidR="00141638" w:rsidRPr="0015672D">
          <w:rPr>
            <w:rFonts w:ascii="Times New Roman" w:hAnsi="Times New Roman"/>
            <w:noProof/>
            <w:sz w:val="24"/>
            <w:szCs w:val="24"/>
            <w:vertAlign w:val="superscript"/>
          </w:rPr>
          <w:t>6</w:t>
        </w:r>
      </w:hyperlink>
      <w:r w:rsidR="00990AA5" w:rsidRPr="0015672D">
        <w:rPr>
          <w:rFonts w:ascii="Times New Roman" w:hAnsi="Times New Roman"/>
          <w:sz w:val="24"/>
          <w:szCs w:val="24"/>
        </w:rPr>
        <w:fldChar w:fldCharType="end"/>
      </w:r>
      <w:r w:rsidRPr="0015672D">
        <w:rPr>
          <w:rFonts w:ascii="Times New Roman" w:hAnsi="Times New Roman"/>
          <w:sz w:val="24"/>
          <w:szCs w:val="24"/>
        </w:rPr>
        <w:t xml:space="preserve"> have shown that the performance of current CAD schemes was disappointing in terms of assisting radiologists to improve cancer detection yield and specificity, and adding value to clinical practice. Exploring and developing new CAD approaches is required to improve this state of affairs</w:t>
      </w:r>
      <w:hyperlink w:anchor="_ENREF_7" w:tooltip="Nishikawa, 2014 #451"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&lt;EndNote&gt;&lt;Cite&gt;&lt;Author&gt;Nishikawa&lt;/Author&gt;&lt;Year&gt;2014&lt;/Year&gt;&lt;RecNum&gt;451&lt;/RecNum&gt;&lt;DisplayText&gt;&lt;style face="superscript"&gt;7&lt;/style&gt;&lt;/DisplayText&gt;&lt;record&gt;&lt;rec-number&gt;451&lt;/rec-number&gt;&lt;foreign-keys&gt;&lt;key app="EN" db-id="d25t2er2m5xfwaezs9qxpzasw9s5sv5xftfx"&gt;451&lt;/key&gt;&lt;/foreign-keys&gt;&lt;ref-type name="Journal Article"&gt;17&lt;/ref-type&gt;&lt;contributors&gt;&lt;authors&gt;&lt;author&gt;Nishikawa, Robert M&lt;/author&gt;&lt;author&gt;Gur, David&lt;/author&gt;&lt;/authors&gt;&lt;/contributors&gt;&lt;titles&gt;&lt;title&gt;CADe for early detection of breast cancer-current status and why we need to continue to explore new approaches.&lt;/title&gt;&lt;secondary-title&gt;Academic radiology&lt;/secondary-title&gt;&lt;/titles&gt;&lt;periodical&gt;&lt;full-title&gt;Academic radiology&lt;/full-title&gt;&lt;/periodical&gt;&lt;pages&gt;1320-1321&lt;/pages&gt;&lt;volume&gt;21&lt;/volume&gt;&lt;keywords&gt;&lt;keyword&gt;Computer-aided detection&lt;/keyword&gt;&lt;keyword&gt;breast imaging&lt;/keyword&gt;&lt;keyword&gt;computer-aided diagnosis&lt;/keyword&gt;&lt;keyword&gt;mammographic screening&lt;/keyword&gt;&lt;/keywords&gt;&lt;dates&gt;&lt;year&gt;2014&lt;/year&gt;&lt;/dates&gt;&lt;accession-num&gt;25086951&lt;/accession-num&gt;&lt;urls&gt;&lt;/urls&gt;&lt;electronic-resource-num&gt;10.1016/j.acra.2014.05.018&lt;/electronic-resource-num&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7</w:t>
        </w:r>
        <w:r w:rsidR="00141638" w:rsidRPr="0015672D">
          <w:rPr>
            <w:rFonts w:ascii="Times New Roman" w:hAnsi="Times New Roman"/>
            <w:sz w:val="24"/>
            <w:szCs w:val="24"/>
          </w:rPr>
          <w:fldChar w:fldCharType="end"/>
        </w:r>
      </w:hyperlink>
      <w:r w:rsidRPr="0015672D">
        <w:rPr>
          <w:rFonts w:ascii="Times New Roman" w:hAnsi="Times New Roman"/>
          <w:sz w:val="24"/>
          <w:szCs w:val="24"/>
        </w:rPr>
        <w:t>.</w:t>
      </w:r>
    </w:p>
    <w:p w:rsidR="00BB64BE" w:rsidRPr="0015672D" w:rsidRDefault="00BB64BE" w:rsidP="00585E8F">
      <w:pPr>
        <w:spacing w:line="480" w:lineRule="auto"/>
        <w:ind w:firstLine="562"/>
        <w:jc w:val="both"/>
        <w:rPr>
          <w:rFonts w:ascii="Times New Roman" w:hAnsi="Times New Roman"/>
          <w:sz w:val="24"/>
          <w:szCs w:val="24"/>
        </w:rPr>
      </w:pPr>
      <w:r w:rsidRPr="0015672D">
        <w:rPr>
          <w:rFonts w:ascii="Times New Roman" w:hAnsi="Times New Roman"/>
          <w:sz w:val="24"/>
          <w:szCs w:val="24"/>
        </w:rPr>
        <w:lastRenderedPageBreak/>
        <w:t>The existing, conventional CAD schemes of mammograms are lesion-based. These schemes have a number of pitfalls that reduce their effectiveness to assist radiologists in reading mammograms, including a high false positive detection rate in a single mammogram-based scheme</w:t>
      </w:r>
      <w:hyperlink w:anchor="_ENREF_8" w:tooltip="Zheng, 2006 #110"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&lt;EndNote&gt;&lt;Cite&gt;&lt;Author&gt;Zheng&lt;/Author&gt;&lt;Year&gt;2006&lt;/Year&gt;&lt;RecNum&gt;110&lt;/RecNum&gt;&lt;DisplayText&gt;&lt;style face="superscript"&gt;8&lt;/style&gt;&lt;/DisplayText&gt;&lt;record&gt;&lt;rec-number&gt;110&lt;/rec-number&gt;&lt;foreign-keys&gt;&lt;key app="EN" db-id="d25t2er2m5xfwaezs9qxpzasw9s5sv5xftfx"&gt;110&lt;/key&gt;&lt;/foreign-keys&gt;&lt;ref-type name="Journal Article"&gt;17&lt;/ref-type&gt;&lt;contributors&gt;&lt;authors&gt;&lt;author&gt;B. Zheng&lt;/author&gt;&lt;author&gt;J. K. Leader&lt;/author&gt;&lt;author&gt;G. S. Abrams&lt;/author&gt;&lt;author&gt;A. H. Lu&lt;/author&gt;&lt;author&gt;L. P. Wallace&lt;/author&gt;&lt;author&gt;G. S. Maitz&lt;/author&gt;&lt;author&gt;D. Gur&lt;/author&gt;&lt;/authors&gt;&lt;/contributors&gt;&lt;titles&gt;&lt;title&gt;Multiview-based computer-aided detection scheme for breast masses&lt;/title&gt;&lt;secondary-title&gt;Med. Phys.&lt;/secondary-title&gt;&lt;/titles&gt;&lt;pages&gt;3135-3143&lt;/pages&gt;&lt;volume&gt;33&lt;/volume&gt;&lt;number&gt;9&lt;/number&gt;&lt;dates&gt;&lt;year&gt;2006&lt;/year&gt;&lt;/dates&gt;&lt;urls&gt;&lt;/urls&gt;&lt;/record&gt;&lt;/Cite&gt;&lt;/EndNote&gt;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8</w:t>
        </w:r>
        <w:r w:rsidR="00141638" w:rsidRPr="0015672D">
          <w:rPr>
            <w:rFonts w:ascii="Times New Roman" w:hAnsi="Times New Roman"/>
            <w:sz w:val="24"/>
            <w:szCs w:val="24"/>
          </w:rPr>
          <w:fldChar w:fldCharType="end"/>
        </w:r>
      </w:hyperlink>
      <w:r w:rsidRPr="0015672D">
        <w:rPr>
          <w:rFonts w:ascii="Times New Roman" w:hAnsi="Times New Roman"/>
          <w:sz w:val="24"/>
          <w:szCs w:val="24"/>
        </w:rPr>
        <w:t xml:space="preserve"> and a high correlation with radiologists’ visual detection results due to the domination of the “easy” lesions in CAD training databases</w:t>
      </w:r>
      <w:hyperlink w:anchor="_ENREF_9" w:tooltip="Zheng, 2010 #125"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&lt;EndNote&gt;&lt;Cite&gt;&lt;Author&gt;Zheng&lt;/Author&gt;&lt;Year&gt;2010&lt;/Year&gt;&lt;RecNum&gt;125&lt;/RecNum&gt;&lt;DisplayText&gt;&lt;style face="superscript"&gt;9&lt;/style&gt;&lt;/DisplayText&gt;&lt;record&gt;&lt;rec-number&gt;125&lt;/rec-number&gt;&lt;foreign-keys&gt;&lt;key app="EN" db-id="d25t2er2m5xfwaezs9qxpzasw9s5sv5xftfx"&gt;125&lt;/key&gt;&lt;/foreign-keys&gt;&lt;ref-type name="Journal Article"&gt;17&lt;/ref-type&gt;&lt;contributors&gt;&lt;authors&gt;&lt;author&gt;B. Zheng&lt;/author&gt;&lt;author&gt;X. Wang&lt;/author&gt;&lt;author&gt;D. Lederman&lt;/author&gt;&lt;author&gt;J. Tan&lt;/author&gt;&lt;author&gt;D. Gur&lt;/author&gt;&lt;/authors&gt;&lt;/contributors&gt;&lt;titles&gt;&lt;title&gt;Computer-aided detection- the effect of training databases on detection of subtle breast masses&lt;/title&gt;&lt;secondary-title&gt;Academic Radiology&lt;/secondary-title&gt;&lt;/titles&gt;&lt;periodical&gt;&lt;full-title&gt;Academic radiology&lt;/full-title&gt;&lt;/periodical&gt;&lt;dates&gt;&lt;year&gt;2010&lt;/year&gt;&lt;/dates&gt;&lt;urls&gt;&lt;/urls&gt;&lt;/record&gt;&lt;/Cite&gt;&lt;/EndNote&gt;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9</w:t>
        </w:r>
        <w:r w:rsidR="00141638" w:rsidRPr="0015672D">
          <w:rPr>
            <w:rFonts w:ascii="Times New Roman" w:hAnsi="Times New Roman"/>
            <w:sz w:val="24"/>
            <w:szCs w:val="24"/>
          </w:rPr>
          <w:fldChar w:fldCharType="end"/>
        </w:r>
      </w:hyperlink>
      <w:r w:rsidRPr="0015672D">
        <w:rPr>
          <w:rFonts w:ascii="Times New Roman" w:hAnsi="Times New Roman"/>
          <w:sz w:val="24"/>
          <w:szCs w:val="24"/>
        </w:rPr>
        <w:t>. In order to overcome these pitfalls, we have explored a new case-based CAD approach, relying on the assessment of global and local bilateral mammographic asymmetry without segmentation of suspicious lesions. A preliminary version of this work has been reported</w:t>
      </w:r>
      <w:hyperlink w:anchor="_ENREF_10" w:tooltip="Kelder, 2015 #360"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&lt;EndNote&gt;&lt;Cite&gt;&lt;Author&gt;Kelder&lt;/Author&gt;&lt;Year&gt;2015&lt;/Year&gt;&lt;RecNum&gt;360&lt;/RecNum&gt;&lt;DisplayText&gt;&lt;style face="superscript"&gt;10&lt;/style&gt;&lt;/DisplayText&gt;&lt;record&gt;&lt;rec-number&gt;360&lt;/rec-number&gt;&lt;foreign-keys&gt;&lt;key app="EN" db-id="d25t2er2m5xfwaezs9qxpzasw9s5sv5xftfx"&gt;360&lt;/key&gt;&lt;/foreign-keys&gt;&lt;ref-type name="Conference Paper"&gt;47&lt;/ref-type&gt;&lt;contributors&gt;&lt;authors&gt;&lt;author&gt;A. Kelder&lt;/author&gt;&lt;author&gt;Y. Zigel&lt;/author&gt;&lt;author&gt;D. Lederman&lt;/author&gt;&lt;author&gt;B. Zheng&lt;/author&gt;&lt;/authors&gt;&lt;/contributors&gt;&lt;titles&gt;&lt;title&gt;A new computer-aided detection scheme based on assessment of local bilateral mammographic feature asymmetry-a preliminary evaluation&lt;/title&gt;&lt;secondary-title&gt;Engineering in Medicine and Biology Society&lt;/secondary-title&gt;&lt;/titles&gt;&lt;periodical&gt;&lt;full-title&gt;Engineering in Medicine and Biology Society&lt;/full-title&gt;&lt;/periodical&gt;&lt;pages&gt;6394–6397&lt;/pages&gt;&lt;volume&gt;1&lt;/volume&gt;&lt;number&gt;1&lt;/number&gt;&lt;dates&gt;&lt;year&gt;2015&lt;/year&gt;&lt;/dates&gt;&lt;urls&gt;&lt;/urls&gt;&lt;/record&gt;&lt;/Cite&gt;&lt;/EndNote&gt;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10</w:t>
        </w:r>
        <w:r w:rsidR="00141638" w:rsidRPr="0015672D">
          <w:rPr>
            <w:rFonts w:ascii="Times New Roman" w:hAnsi="Times New Roman"/>
            <w:sz w:val="24"/>
            <w:szCs w:val="24"/>
          </w:rPr>
          <w:fldChar w:fldCharType="end"/>
        </w:r>
      </w:hyperlink>
      <w:r w:rsidRPr="0015672D">
        <w:rPr>
          <w:rFonts w:ascii="Times New Roman" w:hAnsi="Times New Roman"/>
          <w:sz w:val="24"/>
          <w:szCs w:val="24"/>
        </w:rPr>
        <w:t xml:space="preserve">. </w:t>
      </w:r>
    </w:p>
    <w:p w:rsidR="00BB64BE" w:rsidRPr="0015672D" w:rsidRDefault="00BB64BE" w:rsidP="00DD1DF5">
      <w:pPr>
        <w:spacing w:line="480" w:lineRule="auto"/>
        <w:ind w:firstLine="562"/>
        <w:jc w:val="both"/>
        <w:rPr>
          <w:rFonts w:ascii="Times New Roman" w:hAnsi="Times New Roman"/>
          <w:sz w:val="24"/>
          <w:szCs w:val="24"/>
        </w:rPr>
      </w:pPr>
      <w:r w:rsidRPr="0015672D">
        <w:rPr>
          <w:rFonts w:ascii="Times New Roman" w:hAnsi="Times New Roman"/>
          <w:sz w:val="24"/>
          <w:szCs w:val="24"/>
        </w:rPr>
        <w:t>High levels of bilateral mammographic tissue asymmetry indicate increased risk for developing breast cancer. High asymmetry levels are also one of the key diagnostic features that radiologists look for when examining mammograms</w:t>
      </w:r>
      <w:r w:rsidR="00D31AC0"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&lt;EndNote&gt;&lt;Cite&gt;&lt;Author&gt;Samardar&lt;/Author&gt;&lt;Year&gt;2002&lt;/Year&gt;&lt;RecNum&gt;467&lt;/RecNum&gt;&lt;DisplayText&gt;&lt;style face="superscript"&gt;11, 12&lt;/style&gt;&lt;/DisplayText&gt;&lt;record&gt;&lt;rec-number&gt;467&lt;/rec-number&gt;&lt;foreign-keys&gt;&lt;key app="EN" db-id="d25t2er2m5xfwaezs9qxpzasw9s5sv5xftfx"&gt;467&lt;/key&gt;&lt;/foreign-keys&gt;&lt;ref-type name="Journal Article"&gt;17&lt;/ref-type&gt;&lt;contributors&gt;&lt;authors&gt;&lt;author&gt;Samardar, P&lt;/author&gt;&lt;author&gt;Paredes, ES de&lt;/author&gt;&lt;author&gt;Grimes, MM&lt;/author&gt;&lt;author&gt;Wilson, JD&lt;/author&gt;&lt;/authors&gt;&lt;/contributors&gt;&lt;titles&gt;&lt;title&gt;Focal asymmetric densities seen at mammography: US and pathologic correlation 1&lt;/title&gt;&lt;secondary-title&gt;Radiographics&lt;/secondary-title&gt;&lt;/titles&gt;&lt;periodical&gt;&lt;full-title&gt;Radiographics&lt;/full-title&gt;&lt;/periodical&gt;&lt;pages&gt;19-33&lt;/pages&gt;&lt;volume&gt;22&lt;/volume&gt;&lt;dates&gt;&lt;year&gt;2002&lt;/year&gt;&lt;/dates&gt;&lt;urls&gt;&lt;/urls&gt;&lt;/record&gt;&lt;/Cite&gt;&lt;Cite&gt;&lt;Author&gt;Blanks&lt;/Author&gt;&lt;Year&gt;1999&lt;/Year&gt;&lt;RecNum&gt;393&lt;/RecNum&gt;&lt;record&gt;&lt;rec-number&gt;393&lt;/rec-number&gt;&lt;foreign-keys&gt;&lt;key app="EN" db-id="d25t2er2m5xfwaezs9qxpzasw9s5sv5xftfx"&gt;393&lt;/key&gt;&lt;/foreign-keys&gt;&lt;ref-type name="Journal Article"&gt;17&lt;/ref-type&gt;&lt;contributors&gt;&lt;authors&gt;&lt;author&gt;Blanks, RG&lt;/author&gt;&lt;/authors&gt;&lt;/contributors&gt;&lt;titles&gt;&lt;title&gt;Observer variability in cancer detection during routine repeat (incident) mammographic screening in a study of two versus one view mammography&lt;/title&gt;&lt;secondary-title&gt;Journal of medical screening&lt;/secondary-title&gt;&lt;/titles&gt;&lt;periodical&gt;&lt;full-title&gt;Journal of medical screening&lt;/full-title&gt;&lt;/periodical&gt;&lt;pages&gt;152-158&lt;/pages&gt;&lt;volume&gt;6&lt;/volume&gt;&lt;dates&gt;&lt;year&gt;1999&lt;/year&gt;&lt;/dates&gt;&lt;urls&gt;&lt;/urls&gt;&lt;/record&gt;&lt;/Cite&gt;&lt;/EndNote&gt;</w:instrText>
      </w:r>
      <w:r w:rsidR="00D31AC0" w:rsidRPr="0015672D">
        <w:rPr>
          <w:rFonts w:ascii="Times New Roman" w:hAnsi="Times New Roman"/>
          <w:sz w:val="24"/>
          <w:szCs w:val="24"/>
        </w:rPr>
        <w:fldChar w:fldCharType="separate"/>
      </w:r>
      <w:hyperlink w:anchor="_ENREF_11" w:tooltip="Samardar, 2002 #467" w:history="1">
        <w:r w:rsidR="00141638" w:rsidRPr="0015672D">
          <w:rPr>
            <w:rFonts w:ascii="Times New Roman" w:hAnsi="Times New Roman"/>
            <w:noProof/>
            <w:sz w:val="24"/>
            <w:szCs w:val="24"/>
            <w:vertAlign w:val="superscript"/>
          </w:rPr>
          <w:t>11</w:t>
        </w:r>
      </w:hyperlink>
      <w:r w:rsidR="00141638" w:rsidRPr="0015672D">
        <w:rPr>
          <w:rFonts w:ascii="Times New Roman" w:hAnsi="Times New Roman"/>
          <w:noProof/>
          <w:sz w:val="24"/>
          <w:szCs w:val="24"/>
          <w:vertAlign w:val="superscript"/>
        </w:rPr>
        <w:t xml:space="preserve">, </w:t>
      </w:r>
      <w:hyperlink w:anchor="_ENREF_12" w:tooltip="Blanks, 1999 #393" w:history="1">
        <w:r w:rsidR="00141638" w:rsidRPr="0015672D">
          <w:rPr>
            <w:rFonts w:ascii="Times New Roman" w:hAnsi="Times New Roman"/>
            <w:noProof/>
            <w:sz w:val="24"/>
            <w:szCs w:val="24"/>
            <w:vertAlign w:val="superscript"/>
          </w:rPr>
          <w:t>12</w:t>
        </w:r>
      </w:hyperlink>
      <w:r w:rsidR="00D31AC0" w:rsidRPr="0015672D">
        <w:rPr>
          <w:rFonts w:ascii="Times New Roman" w:hAnsi="Times New Roman"/>
          <w:sz w:val="24"/>
          <w:szCs w:val="24"/>
        </w:rPr>
        <w:fldChar w:fldCharType="end"/>
      </w:r>
      <w:r w:rsidRPr="0015672D">
        <w:rPr>
          <w:rFonts w:ascii="Times New Roman" w:hAnsi="Times New Roman"/>
          <w:sz w:val="24"/>
          <w:szCs w:val="24"/>
        </w:rPr>
        <w:t xml:space="preserve">. Bilateral asymmetry is expressed as a global (i.e., in the entire breast) and/or local (i.e., in a particular breast region) difference in tissue type or density between bilateral mammograms of the left and right breasts. </w:t>
      </w:r>
    </w:p>
    <w:p w:rsidR="00BB64BE" w:rsidRPr="0015672D" w:rsidRDefault="00BB64BE" w:rsidP="00DD1DF5">
      <w:pPr>
        <w:spacing w:line="480" w:lineRule="auto"/>
        <w:ind w:firstLine="562"/>
        <w:jc w:val="both"/>
        <w:rPr>
          <w:rFonts w:ascii="Times New Roman" w:hAnsi="Times New Roman"/>
          <w:sz w:val="24"/>
          <w:szCs w:val="24"/>
        </w:rPr>
      </w:pPr>
      <w:r w:rsidRPr="0015672D">
        <w:rPr>
          <w:rFonts w:ascii="Times New Roman" w:hAnsi="Times New Roman"/>
          <w:sz w:val="24"/>
          <w:szCs w:val="24"/>
        </w:rPr>
        <w:t>Several studies</w:t>
      </w:r>
      <w:hyperlink w:anchor="_ENREF_13" w:tooltip="Karnan, 2007 #433" w:history="1">
        <w:r w:rsidR="00141638" w:rsidRPr="0015672D">
          <w:rPr>
            <w:rFonts w:ascii="Times New Roman" w:hAnsi="Times New Roman"/>
            <w:sz w:val="24"/>
            <w:szCs w:val="24"/>
          </w:rPr>
          <w:fldChar w:fldCharType="begin">
            <w:fldData xml:space="preserve">PEVuZE5vdGU+PENpdGU+PEF1dGhvcj5LYXJuYW48L0F1dGhvcj48WWVhcj4yMDA3PC9ZZWFyPjxS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</w:fldData>
          </w:fldChar>
        </w:r>
        <w:r w:rsidR="00141638" w:rsidRPr="0015672D">
          <w:rPr>
            <w:rFonts w:ascii="Times New Roman" w:hAnsi="Times New Roman"/>
            <w:sz w:val="24"/>
            <w:szCs w:val="24"/>
          </w:rPr>
          <w:instrText xml:space="preserve"> ADDIN EN.CITE </w:instrText>
        </w:r>
        <w:r w:rsidR="00141638" w:rsidRPr="0015672D">
          <w:rPr>
            <w:rFonts w:ascii="Times New Roman" w:hAnsi="Times New Roman"/>
            <w:sz w:val="24"/>
            <w:szCs w:val="24"/>
          </w:rPr>
          <w:fldChar w:fldCharType="begin">
            <w:fldData xml:space="preserve">PEVuZE5vdGU+PENpdGU+PEF1dGhvcj5LYXJuYW48L0F1dGhvcj48WWVhcj4yMDA3PC9ZZWFyPjxS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</w:fldData>
          </w:fldChar>
        </w:r>
        <w:r w:rsidR="00141638" w:rsidRPr="0015672D">
          <w:rPr>
            <w:rFonts w:ascii="Times New Roman" w:hAnsi="Times New Roman"/>
            <w:sz w:val="24"/>
            <w:szCs w:val="24"/>
          </w:rPr>
          <w:instrText xml:space="preserve"> ADDIN EN.CITE.DATA </w:instrText>
        </w:r>
        <w:r w:rsidR="00141638" w:rsidRPr="0015672D">
          <w:rPr>
            <w:rFonts w:ascii="Times New Roman" w:hAnsi="Times New Roman"/>
            <w:sz w:val="24"/>
            <w:szCs w:val="24"/>
          </w:rPr>
        </w:r>
        <w:r w:rsidR="00141638" w:rsidRPr="0015672D">
          <w:rPr>
            <w:rFonts w:ascii="Times New Roman" w:hAnsi="Times New Roman"/>
            <w:sz w:val="24"/>
            <w:szCs w:val="24"/>
          </w:rPr>
          <w:fldChar w:fldCharType="end"/>
        </w:r>
        <w:r w:rsidR="00141638" w:rsidRPr="0015672D">
          <w:rPr>
            <w:rFonts w:ascii="Times New Roman" w:hAnsi="Times New Roman"/>
            <w:sz w:val="24"/>
            <w:szCs w:val="24"/>
          </w:rPr>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13-20</w:t>
        </w:r>
        <w:r w:rsidR="00141638" w:rsidRPr="0015672D">
          <w:rPr>
            <w:rFonts w:ascii="Times New Roman" w:hAnsi="Times New Roman"/>
            <w:sz w:val="24"/>
            <w:szCs w:val="24"/>
          </w:rPr>
          <w:fldChar w:fldCharType="end"/>
        </w:r>
      </w:hyperlink>
      <w:r w:rsidRPr="0015672D">
        <w:rPr>
          <w:rFonts w:ascii="Times New Roman" w:hAnsi="Times New Roman"/>
          <w:sz w:val="24"/>
          <w:szCs w:val="24"/>
        </w:rPr>
        <w:t xml:space="preserve"> have been conducted in order to assess bilateral asymmetry automatically, using two main approaches. One is based on the analysis of the residual image obtained from bilateral image subtraction after image registration. The other approach, feature asymmetry, is based on comparative difference (or asymmetry) analysis of the image features, which are computed separately from two different bilateral mammograms. These approaches can be computed and analyzed in several ways: (1) global-based analysis, considering features extracted from the entire breast area, (2) local-based analysis, considering features extracted from a specified region of interest (ROI), or (3) combining both global and local analyses.</w:t>
      </w:r>
    </w:p>
    <w:p w:rsidR="00BB64BE" w:rsidRPr="0015672D" w:rsidRDefault="00BB64BE" w:rsidP="00DD1DF5">
      <w:pPr>
        <w:spacing w:line="480" w:lineRule="auto"/>
        <w:ind w:firstLine="562"/>
        <w:jc w:val="both"/>
        <w:rPr>
          <w:rFonts w:ascii="Times New Roman" w:hAnsi="Times New Roman"/>
          <w:sz w:val="24"/>
          <w:szCs w:val="24"/>
        </w:rPr>
      </w:pPr>
      <w:r w:rsidRPr="0015672D">
        <w:rPr>
          <w:rFonts w:ascii="Times New Roman" w:hAnsi="Times New Roman"/>
          <w:sz w:val="24"/>
          <w:szCs w:val="24"/>
        </w:rPr>
        <w:t>For example, following the first, residual image approach, Karnan et al.</w:t>
      </w:r>
      <w:hyperlink w:anchor="_ENREF_13" w:tooltip="Karnan, 2007 #433"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&lt;EndNote&gt;&lt;Cite&gt;&lt;Author&gt;Karnan&lt;/Author&gt;&lt;Year&gt;2007&lt;/Year&gt;&lt;RecNum&gt;433&lt;/RecNum&gt;&lt;DisplayText&gt;&lt;style face="superscript"&gt;13&lt;/style&gt;&lt;/DisplayText&gt;&lt;record&gt;&lt;rec-number&gt;433&lt;/rec-number&gt;&lt;foreign-keys&gt;&lt;key app="EN" db-id="d25t2er2m5xfwaezs9qxpzasw9s5sv5xftfx"&gt;433&lt;/key&gt;&lt;/foreign-keys&gt;&lt;ref-type name="Journal Article"&gt;17&lt;/ref-type&gt;&lt;contributors&gt;&lt;authors&gt;&lt;author&gt;Karnan, M&lt;/author&gt;&lt;author&gt;Thangavel, K&lt;/author&gt;&lt;/authors&gt;&lt;/contributors&gt;&lt;titles&gt;&lt;title&gt;Automatic detection of the breast border and nipple position on digital mammograms using genetic algorithm for asymmetry approach to detection of microcalcifications&lt;/title&gt;&lt;secondary-title&gt;Computer methods and programs in biomedicine&lt;/secondary-title&gt;&lt;/titles&gt;&lt;periodical&gt;&lt;full-title&gt;computer methods and programs in biomedicine&lt;/full-title&gt;&lt;/periodical&gt;&lt;pages&gt;12-20&lt;/pages&gt;&lt;volume&gt;87&lt;/volume&gt;&lt;keywords&gt;&lt;keyword&gt;Algorithms&lt;/keyword&gt;&lt;keyword&gt;Breast&lt;/keyword&gt;&lt;keyword&gt;Breast: anatomy &amp;amp; histology&lt;/keyword&gt;&lt;keyword&gt;Calcification&lt;/keyword&gt;&lt;keyword&gt;Female&lt;/keyword&gt;&lt;keyword&gt;Humans&lt;/keyword&gt;&lt;keyword&gt;India&lt;/keyword&gt;&lt;keyword&gt;Mammography&lt;/keyword&gt;&lt;keyword&gt;Mammography: standards&lt;/keyword&gt;&lt;keyword&gt;Nipples&lt;/keyword&gt;&lt;keyword&gt;Physiologic&lt;/keyword&gt;&lt;keyword&gt;ROC Curve&lt;/keyword&gt;&lt;keyword&gt;Radiographic Image Enhancement&lt;/keyword&gt;&lt;keyword&gt;Radiographic Image Enhancement: methods&lt;/keyword&gt;&lt;/keywords&gt;&lt;dates&gt;&lt;year&gt;2007&lt;/year&gt;&lt;/dates&gt;&lt;accession-num&gt;17543415&lt;/accession-num&gt;&lt;urls&gt;&lt;/urls&gt;&lt;electronic-resource-num&gt;10.1016/j.cmpb.2007.04.007&lt;/electronic-resource-num&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13</w:t>
        </w:r>
        <w:r w:rsidR="00141638" w:rsidRPr="0015672D">
          <w:rPr>
            <w:rFonts w:ascii="Times New Roman" w:hAnsi="Times New Roman"/>
            <w:sz w:val="24"/>
            <w:szCs w:val="24"/>
          </w:rPr>
          <w:fldChar w:fldCharType="end"/>
        </w:r>
      </w:hyperlink>
      <w:r w:rsidRPr="0015672D">
        <w:rPr>
          <w:rFonts w:ascii="Times New Roman" w:hAnsi="Times New Roman"/>
          <w:sz w:val="24"/>
          <w:szCs w:val="24"/>
        </w:rPr>
        <w:t xml:space="preserve"> used bilateral asymmetry to detect microcalcifications. The breast border and nipple position were detected and used to align the </w:t>
      </w:r>
      <w:r w:rsidRPr="0015672D">
        <w:rPr>
          <w:rFonts w:ascii="Times New Roman" w:hAnsi="Times New Roman"/>
          <w:sz w:val="24"/>
          <w:szCs w:val="24"/>
        </w:rPr>
        <w:lastRenderedPageBreak/>
        <w:t>images. Then, bilateral image subtraction was applied, followed by thresholding and detection of suspicious regions. In order to detect masses, Bovis et al.</w:t>
      </w:r>
      <w:hyperlink w:anchor="_ENREF_14" w:tooltip="Bovis, 2000 #395"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&lt;EndNote&gt;&lt;Cite&gt;&lt;Author&gt;Bovis&lt;/Author&gt;&lt;Year&gt;2000&lt;/Year&gt;&lt;RecNum&gt;395&lt;/RecNum&gt;&lt;DisplayText&gt;&lt;style face="superscript"&gt;14&lt;/style&gt;&lt;/DisplayText&gt;&lt;record&gt;&lt;rec-number&gt;395&lt;/rec-number&gt;&lt;foreign-keys&gt;&lt;key app="EN" db-id="d25t2er2m5xfwaezs9qxpzasw9s5sv5xftfx"&gt;395&lt;/key&gt;&lt;/foreign-keys&gt;&lt;ref-type name="Audiovisual Material"&gt;3&lt;/ref-type&gt;&lt;contributors&gt;&lt;authors&gt;&lt;author&gt;Bovis, Keir&lt;/author&gt;&lt;author&gt;Singh, Sameer&lt;/author&gt;&lt;/authors&gt;&lt;/contributors&gt;&lt;titles&gt;&lt;title&gt;Detection of masses in mammograms using texture features&lt;/title&gt;&lt;secondary-title&gt;ICPR&lt;/secondary-title&gt;&lt;/titles&gt;&lt;pages&gt;267-270&lt;/pages&gt;&lt;volume&gt;2&lt;/volume&gt;&lt;dates&gt;&lt;year&gt;2000&lt;/year&gt;&lt;/dates&gt;&lt;urls&gt;&lt;/urls&gt;&lt;/record&gt;&lt;/Cite&gt;&lt;/EndNote&gt;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14</w:t>
        </w:r>
        <w:r w:rsidR="00141638" w:rsidRPr="0015672D">
          <w:rPr>
            <w:rFonts w:ascii="Times New Roman" w:hAnsi="Times New Roman"/>
            <w:sz w:val="24"/>
            <w:szCs w:val="24"/>
          </w:rPr>
          <w:fldChar w:fldCharType="end"/>
        </w:r>
      </w:hyperlink>
      <w:r w:rsidRPr="0015672D">
        <w:rPr>
          <w:rFonts w:ascii="Times New Roman" w:hAnsi="Times New Roman"/>
          <w:sz w:val="24"/>
          <w:szCs w:val="24"/>
        </w:rPr>
        <w:t xml:space="preserve"> aligned the bilateral images using the nipple location, subtracted them, and extracted textural features from the residual image. Ferrari et al.</w:t>
      </w:r>
      <w:hyperlink w:anchor="_ENREF_15" w:tooltip="Ferrari, 2001 #421"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&lt;EndNote&gt;&lt;Cite&gt;&lt;Author&gt;Ferrari&lt;/Author&gt;&lt;Year&gt;2001&lt;/Year&gt;&lt;RecNum&gt;421&lt;/RecNum&gt;&lt;DisplayText&gt;&lt;style face="superscript"&gt;15&lt;/style&gt;&lt;/DisplayText&gt;&lt;record&gt;&lt;rec-number&gt;421&lt;/rec-number&gt;&lt;foreign-keys&gt;&lt;key app="EN" db-id="d25t2er2m5xfwaezs9qxpzasw9s5sv5xftfx"&gt;421&lt;/key&gt;&lt;/foreign-keys&gt;&lt;ref-type name="Journal Article"&gt;17&lt;/ref-type&gt;&lt;contributors&gt;&lt;authors&gt;&lt;author&gt;Ferrari, Ricardo J&lt;/author&gt;&lt;author&gt;Rangayyan, Rangaraj M.&lt;/author&gt;&lt;author&gt;Desautels, JE Leo&lt;/author&gt;&lt;author&gt;Fre`re, Annie F&lt;/author&gt;&lt;/authors&gt;&lt;/contributors&gt;&lt;titles&gt;&lt;title&gt;Analysis of asymmetry in mammograms via directional filtering with Gabor wavelets&lt;/title&gt;&lt;secondary-title&gt;IEEE Transactions on Medical Imaging&lt;/secondary-title&gt;&lt;/titles&gt;&lt;periodical&gt;&lt;full-title&gt;IEEE Transactions on Medical Imaging&lt;/full-title&gt;&lt;/periodical&gt;&lt;pages&gt;953-964&lt;/pages&gt;&lt;volume&gt;20&lt;/volume&gt;&lt;dates&gt;&lt;year&gt;2001&lt;/year&gt;&lt;/dates&gt;&lt;urls&gt;&lt;/urls&gt;&lt;/record&gt;&lt;/Cite&gt;&lt;/EndNote&gt;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15</w:t>
        </w:r>
        <w:r w:rsidR="00141638" w:rsidRPr="0015672D">
          <w:rPr>
            <w:rFonts w:ascii="Times New Roman" w:hAnsi="Times New Roman"/>
            <w:sz w:val="24"/>
            <w:szCs w:val="24"/>
          </w:rPr>
          <w:fldChar w:fldCharType="end"/>
        </w:r>
      </w:hyperlink>
      <w:r w:rsidRPr="0015672D">
        <w:rPr>
          <w:rFonts w:ascii="Times New Roman" w:hAnsi="Times New Roman"/>
          <w:sz w:val="24"/>
          <w:szCs w:val="24"/>
        </w:rPr>
        <w:t xml:space="preserve"> used Gabor filters in a variety of frequencies and orientations, and arranged their filter responses in rose diagrams, representing each mammogram by its linear directional components. Then, they analyzed the rose diagram differences for each bilateral mammogram pair, assessing breast tissue asymmetry. The sa</w:t>
      </w:r>
      <w:r w:rsidR="00D31AC0" w:rsidRPr="0015672D">
        <w:rPr>
          <w:rFonts w:ascii="Times New Roman" w:hAnsi="Times New Roman"/>
          <w:sz w:val="24"/>
          <w:szCs w:val="24"/>
        </w:rPr>
        <w:t>me approach was extended in</w:t>
      </w:r>
      <w:r w:rsidR="00DD1DF5" w:rsidRPr="0015672D">
        <w:rPr>
          <w:rFonts w:ascii="Times New Roman" w:hAnsi="Times New Roman"/>
          <w:sz w:val="24"/>
          <w:szCs w:val="24"/>
        </w:rPr>
        <w:t xml:space="preserve"> </w:t>
      </w:r>
      <w:hyperlink w:anchor="_ENREF_16" w:tooltip="Rangayyan, 2007 #462"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&lt;EndNote&gt;&lt;Cite&gt;&lt;Author&gt;Rangayyan&lt;/Author&gt;&lt;Year&gt;2007&lt;/Year&gt;&lt;RecNum&gt;462&lt;/RecNum&gt;&lt;DisplayText&gt;&lt;style face="superscript"&gt;16&lt;/style&gt;&lt;/DisplayText&gt;&lt;record&gt;&lt;rec-number&gt;462&lt;/rec-number&gt;&lt;foreign-keys&gt;&lt;key app="EN" db-id="d25t2er2m5xfwaezs9qxpzasw9s5sv5xftfx"&gt;462&lt;/key&gt;&lt;/foreign-keys&gt;&lt;ref-type name="Journal Article"&gt;17&lt;/ref-type&gt;&lt;contributors&gt;&lt;authors&gt;&lt;author&gt;Rangayyan, Rangaraj M&lt;/author&gt;&lt;author&gt;Ferrari, Ricardo J&lt;/author&gt;&lt;author&gt;Fre`re, Annie F&lt;/author&gt;&lt;/authors&gt;&lt;/contributors&gt;&lt;titles&gt;&lt;title&gt;Analysis of bilateral asymmetry in mammograms using directional, morphological, and density features</w:instrText>
        </w:r>
        <w:r w:rsidR="00141638" w:rsidRPr="0015672D">
          <w:rPr>
            <w:rFonts w:ascii="Times New Roman" w:hAnsi="Times New Roman"/>
            <w:sz w:val="24"/>
            <w:szCs w:val="24"/>
            <w:rtl/>
          </w:rPr>
          <w:instrText>‏</w:instrText>
        </w:r>
        <w:r w:rsidR="00141638" w:rsidRPr="0015672D">
          <w:rPr>
            <w:rFonts w:ascii="Times New Roman" w:hAnsi="Times New Roman"/>
            <w:sz w:val="24"/>
            <w:szCs w:val="24"/>
          </w:rPr>
          <w:instrText>&lt;/title&gt;&lt;secondary-title&gt;Journal of Electronic Imaging&lt;/secondary-title&gt;&lt;/titles&gt;&lt;periodical&gt;&lt;full-title&gt;Journal of Electronic Imaging&lt;/full-title&gt;&lt;/periodical&gt;&lt;pages&gt;013003-1-013003-12&lt;/pages&gt;&lt;volume&gt;16&lt;/volume&gt;&lt;dates&gt;&lt;year&gt;2007&lt;/year&gt;&lt;/dates&gt;&lt;label&gt;preavious works&lt;/label&gt;&lt;urls&gt;&lt;/urls&gt;&lt;/record&gt;&lt;/Cite&gt;&lt;/EndNote&gt;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16</w:t>
        </w:r>
        <w:r w:rsidR="00141638" w:rsidRPr="0015672D">
          <w:rPr>
            <w:rFonts w:ascii="Times New Roman" w:hAnsi="Times New Roman"/>
            <w:sz w:val="24"/>
            <w:szCs w:val="24"/>
          </w:rPr>
          <w:fldChar w:fldCharType="end"/>
        </w:r>
      </w:hyperlink>
      <w:r w:rsidRPr="0015672D">
        <w:rPr>
          <w:rFonts w:ascii="Times New Roman" w:hAnsi="Times New Roman"/>
          <w:sz w:val="24"/>
          <w:szCs w:val="24"/>
        </w:rPr>
        <w:t>, where morphological features and image moments were added.</w:t>
      </w:r>
    </w:p>
    <w:p w:rsidR="00BB64BE" w:rsidRPr="0015672D" w:rsidRDefault="00BB64BE" w:rsidP="00585E8F">
      <w:pPr>
        <w:spacing w:line="480" w:lineRule="auto"/>
        <w:ind w:firstLine="562"/>
        <w:jc w:val="both"/>
        <w:rPr>
          <w:rFonts w:ascii="Times New Roman" w:hAnsi="Times New Roman"/>
          <w:sz w:val="24"/>
          <w:szCs w:val="24"/>
        </w:rPr>
      </w:pPr>
      <w:r w:rsidRPr="0015672D">
        <w:rPr>
          <w:rFonts w:ascii="Times New Roman" w:hAnsi="Times New Roman"/>
          <w:sz w:val="24"/>
          <w:szCs w:val="24"/>
        </w:rPr>
        <w:t>Following the second, feature asymm</w:t>
      </w:r>
      <w:r w:rsidR="00D31AC0" w:rsidRPr="0015672D">
        <w:rPr>
          <w:rFonts w:ascii="Times New Roman" w:hAnsi="Times New Roman"/>
          <w:sz w:val="24"/>
          <w:szCs w:val="24"/>
        </w:rPr>
        <w:t>etry approach, Wang et al.</w:t>
      </w:r>
      <w:hyperlink w:anchor="_ENREF_17" w:tooltip="Wang, 2010 #497"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&lt;EndNote&gt;&lt;Cite&gt;&lt;Author&gt;Wang&lt;/Author&gt;&lt;Year&gt;2010&lt;/Year&gt;&lt;RecNum&gt;497&lt;/RecNum&gt;&lt;DisplayText&gt;&lt;style face="superscript"&gt;17&lt;/style&gt;&lt;/DisplayText&gt;&lt;record&gt;&lt;rec-number&gt;497&lt;/rec-number&gt;&lt;foreign-keys&gt;&lt;key app="EN" db-id="d25t2er2m5xfwaezs9qxpzasw9s5sv5xftfx"&gt;497&lt;/key&gt;&lt;/foreign-keys&gt;&lt;ref-type name="Journal Article"&gt;17&lt;/ref-type&gt;&lt;contributors&gt;&lt;authors&gt;&lt;author&gt;Wang, X&lt;/author&gt;&lt;author&gt;Lederman, D&lt;/author&gt;&lt;author&gt;Tan, J&lt;/author&gt;&lt;author&gt;Wang, XH&lt;/author&gt;&lt;author&gt;Zheng, B&lt;/author&gt;&lt;/authors&gt;&lt;/contributors&gt;&lt;titles&gt;&lt;title&gt;Computerized detection of breast tissue asymmetry depicted on bilateral mammograms: a preliminary study of breast risk stratification</w:instrText>
        </w:r>
        <w:r w:rsidR="00141638" w:rsidRPr="0015672D">
          <w:rPr>
            <w:rFonts w:ascii="Times New Roman" w:hAnsi="Times New Roman"/>
            <w:sz w:val="24"/>
            <w:szCs w:val="24"/>
            <w:rtl/>
          </w:rPr>
          <w:instrText>‏</w:instrText>
        </w:r>
        <w:r w:rsidR="00141638" w:rsidRPr="0015672D">
          <w:rPr>
            <w:rFonts w:ascii="Times New Roman" w:hAnsi="Times New Roman"/>
            <w:sz w:val="24"/>
            <w:szCs w:val="24"/>
          </w:rPr>
          <w:instrText>&lt;/title&gt;&lt;secondary-title&gt;Academic radiology&lt;/secondary-title&gt;&lt;/titles&gt;&lt;periodical&gt;&lt;full-title&gt;Academic radiology&lt;/full-title&gt;&lt;/periodical&gt;&lt;pages&gt;1234-1241&lt;/pages&gt;&lt;volume&gt;17&lt;/volume&gt;&lt;dates&gt;&lt;year&gt;2010&lt;/year&gt;&lt;/dates&gt;&lt;label&gt;preavious works&lt;/label&gt;&lt;urls&gt;&lt;/urls&gt;&lt;/record&gt;&lt;/Cite&gt;&lt;/EndNote&gt;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17</w:t>
        </w:r>
        <w:r w:rsidR="00141638" w:rsidRPr="0015672D">
          <w:rPr>
            <w:rFonts w:ascii="Times New Roman" w:hAnsi="Times New Roman"/>
            <w:sz w:val="24"/>
            <w:szCs w:val="24"/>
          </w:rPr>
          <w:fldChar w:fldCharType="end"/>
        </w:r>
      </w:hyperlink>
      <w:r w:rsidR="00D31AC0" w:rsidRPr="0015672D">
        <w:rPr>
          <w:rFonts w:ascii="Times New Roman" w:hAnsi="Times New Roman"/>
          <w:sz w:val="24"/>
          <w:szCs w:val="24"/>
        </w:rPr>
        <w:t xml:space="preserve"> </w:t>
      </w:r>
      <w:r w:rsidRPr="0015672D">
        <w:rPr>
          <w:rFonts w:ascii="Times New Roman" w:hAnsi="Times New Roman"/>
          <w:sz w:val="24"/>
          <w:szCs w:val="24"/>
        </w:rPr>
        <w:t>extracted global image features that have been previously investigated and found effective in assessing breast tissue patterns or density. They used the absolute feature differences, computed from left and right mammograms, for assessing women's risk of developing breast cancer in the near future, after a negative screening mammography of interest. In a later study</w:t>
      </w:r>
      <w:hyperlink w:anchor="_ENREF_19" w:tooltip="Wang, 2011 #500"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&lt;EndNote&gt;&lt;Cite&gt;&lt;Author&gt;Wang&lt;/Author&gt;&lt;Year&gt;2011&lt;/Year&gt;&lt;RecNum&gt;500&lt;/RecNum&gt;&lt;DisplayText&gt;&lt;style face="superscript"&gt;19&lt;/style&gt;&lt;/DisplayText&gt;&lt;record&gt;&lt;rec-number&gt;500&lt;/rec-number&gt;&lt;foreign-keys&gt;&lt;key app="EN" db-id="d25t2er2m5xfwaezs9qxpzasw9s5sv5xftfx"&gt;500&lt;/key&gt;&lt;/foreign-keys&gt;&lt;ref-type name="Case"&gt;7&lt;/ref-type&gt;&lt;contributors&gt;&lt;authors&gt;&lt;author&gt;Wang, Xingwei&lt;/author&gt;&lt;author&gt;Lederman, Dror&lt;/author&gt;&lt;author&gt;Tan, Jun&lt;/author&gt;&lt;author&gt;Wang, Xiao Hui&lt;/author&gt;&lt;author&gt;Zheng, Bin&lt;/author&gt;&lt;/authors&gt;&lt;/contributors&gt;&lt;titles&gt;&lt;title&gt;Computerized prediction of breast cancer risk: comparison between the global and local bilateral mammographic tissue asymmetry</w:instrText>
        </w:r>
        <w:r w:rsidR="00141638" w:rsidRPr="0015672D">
          <w:rPr>
            <w:rFonts w:ascii="Times New Roman" w:hAnsi="Times New Roman"/>
            <w:sz w:val="24"/>
            <w:szCs w:val="24"/>
            <w:rtl/>
          </w:rPr>
          <w:instrText>‏</w:instrText>
        </w:r>
        <w:r w:rsidR="00141638" w:rsidRPr="0015672D">
          <w:rPr>
            <w:rFonts w:ascii="Times New Roman" w:hAnsi="Times New Roman"/>
            <w:sz w:val="24"/>
            <w:szCs w:val="24"/>
          </w:rPr>
          <w:instrText>&lt;/title&gt;&lt;secondary-title&gt;SPIE Medical Imaging</w:instrText>
        </w:r>
        <w:r w:rsidR="00141638" w:rsidRPr="0015672D">
          <w:rPr>
            <w:rFonts w:ascii="Times New Roman" w:hAnsi="Times New Roman"/>
            <w:sz w:val="24"/>
            <w:szCs w:val="24"/>
            <w:rtl/>
          </w:rPr>
          <w:instrText>‏</w:instrText>
        </w:r>
        <w:r w:rsidR="00141638" w:rsidRPr="0015672D">
          <w:rPr>
            <w:rFonts w:ascii="Times New Roman" w:hAnsi="Times New Roman"/>
            <w:sz w:val="24"/>
            <w:szCs w:val="24"/>
          </w:rPr>
          <w:instrText>&lt;/secondary-title&gt;&lt;/titles&gt;&lt;pages&gt;79631L - 79631L&lt;/pages&gt;&lt;dates&gt;&lt;year&gt;2011&lt;/year&gt;&lt;/dates&gt;&lt;publisher&gt;International Society for Optics and Photonics&lt;/publisher&gt;&lt;urls&gt;&lt;/urls&gt;&lt;/record&gt;&lt;/Cite&gt;&lt;/EndNote&gt;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19</w:t>
        </w:r>
        <w:r w:rsidR="00141638" w:rsidRPr="0015672D">
          <w:rPr>
            <w:rFonts w:ascii="Times New Roman" w:hAnsi="Times New Roman"/>
            <w:sz w:val="24"/>
            <w:szCs w:val="24"/>
          </w:rPr>
          <w:fldChar w:fldCharType="end"/>
        </w:r>
      </w:hyperlink>
      <w:r w:rsidRPr="0015672D">
        <w:rPr>
          <w:rFonts w:ascii="Times New Roman" w:hAnsi="Times New Roman"/>
          <w:sz w:val="24"/>
          <w:szCs w:val="24"/>
        </w:rPr>
        <w:t xml:space="preserve">, Wang et al. extracted the same computerized features from an adjusted size square region, located behind the nipple, in order to detect breast abnormalities and predict the risk of developing cancer. Similarly, in </w:t>
      </w:r>
      <w:hyperlink w:anchor="_ENREF_18" w:tooltip="Wang, 2011 #496"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&lt;EndNote&gt;&lt;Cite&gt;&lt;Author&gt;Wang&lt;/Author&gt;&lt;Year&gt;2011&lt;/Year&gt;&lt;RecNum&gt;496&lt;/RecNum&gt;&lt;DisplayText&gt;&lt;style face="superscript"&gt;18&lt;/style&gt;&lt;/DisplayText&gt;&lt;record&gt;&lt;rec-number&gt;496&lt;/rec-number&gt;&lt;foreign-keys&gt;&lt;key app="EN" db-id="d25t2er2m5xfwaezs9qxpzasw9s5sv5xftfx"&gt;496&lt;/key&gt;&lt;/foreign-keys&gt;&lt;ref-type name="Journal Article"&gt;17&lt;/ref-type&gt;&lt;contributors&gt;&lt;authors&gt;&lt;author&gt;Wang, X&lt;/author&gt;&lt;author&gt;Lederman, D&lt;/author&gt;&lt;author&gt;Tan, J&lt;/author&gt;&lt;/authors&gt;&lt;/contributors&gt;&lt;titles&gt;&lt;title&gt;Computerized prediction of risk for developing breast cancer based on bilateral mammographic breast tissue asymmetry&lt;/title&gt;&lt;secondary-title&gt;Medical engineering &amp;amp; physics&lt;/secondary-title&gt;&lt;/titles&gt;&lt;periodical&gt;&lt;full-title&gt;Medical engineering &amp;amp; physics&lt;/full-title&gt;&lt;/periodical&gt;&lt;pages&gt;934-942&lt;/pages&gt;&lt;volume&gt;33&lt;/volume&gt;&lt;dates&gt;&lt;year&gt;2011&lt;/year&gt;&lt;/dates&gt;&lt;urls&gt;&lt;/urls&gt;&lt;/record&gt;&lt;/Cite&gt;&lt;/EndNote&gt;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18</w:t>
        </w:r>
        <w:r w:rsidR="00141638" w:rsidRPr="0015672D">
          <w:rPr>
            <w:rFonts w:ascii="Times New Roman" w:hAnsi="Times New Roman"/>
            <w:sz w:val="24"/>
            <w:szCs w:val="24"/>
          </w:rPr>
          <w:fldChar w:fldCharType="end"/>
        </w:r>
      </w:hyperlink>
      <w:r w:rsidRPr="0015672D">
        <w:rPr>
          <w:rFonts w:ascii="Times New Roman" w:hAnsi="Times New Roman"/>
          <w:sz w:val="24"/>
          <w:szCs w:val="24"/>
        </w:rPr>
        <w:t>, the</w:t>
      </w:r>
      <w:r w:rsidR="00585E8F">
        <w:rPr>
          <w:rFonts w:ascii="Times New Roman" w:hAnsi="Times New Roman"/>
          <w:sz w:val="24"/>
          <w:szCs w:val="24"/>
        </w:rPr>
        <w:t xml:space="preserve"> authors</w:t>
      </w:r>
      <w:r w:rsidRPr="0015672D">
        <w:rPr>
          <w:rFonts w:ascii="Times New Roman" w:hAnsi="Times New Roman"/>
          <w:sz w:val="24"/>
          <w:szCs w:val="24"/>
        </w:rPr>
        <w:t xml:space="preserve"> extracted region-based features from eight vertical strip shaped regions, uniformly dividing the breast area horizontally. Later, they bilaterally subtracted the features, resulting in eight difference values for each feature. The feature differences average, standard deviation, skewness, and kurtosis were computed as final region-based features. Recently, Casti et al.</w:t>
      </w:r>
      <w:hyperlink w:anchor="_ENREF_20" w:tooltip="Casti, 2015 #406" w:history="1">
        <w:r w:rsidR="00141638" w:rsidRPr="0015672D">
          <w:rPr>
            <w:rFonts w:ascii="Times New Roman" w:hAnsi="Times New Roman"/>
            <w:sz w:val="24"/>
            <w:szCs w:val="24"/>
          </w:rPr>
          <w:fldChar w:fldCharType="begin"/>
        </w:r>
        <w:r w:rsidR="00141638" w:rsidRPr="0015672D">
          <w:rPr>
            <w:rFonts w:ascii="Times New Roman" w:hAnsi="Times New Roman"/>
            <w:sz w:val="24"/>
            <w:szCs w:val="24"/>
          </w:rPr>
          <w:instrText xml:space="preserve"> ADDIN EN.CITE &lt;EndNote&gt;&lt;Cite&gt;&lt;Author&gt;Casti&lt;/Author&gt;&lt;Year&gt;2015&lt;/Year&gt;&lt;RecNum&gt;406&lt;/RecNum&gt;&lt;DisplayText&gt;&lt;style face="superscript"&gt;20&lt;/style&gt;&lt;/DisplayText&gt;&lt;record&gt;&lt;rec-number&gt;406&lt;/rec-number&gt;&lt;foreign-keys&gt;&lt;key app="EN" db-id="d25t2er2m5xfwaezs9qxpzasw9s5sv5xftfx"&gt;406&lt;/key&gt;&lt;/foreign-keys&gt;&lt;ref-type name="Journal Article"&gt;17&lt;/ref-type&gt;&lt;contributors&gt;&lt;authors&gt;&lt;author&gt;Casti, Paola&lt;/author&gt;&lt;author&gt;Mencattini, Arianna&lt;/author&gt;&lt;author&gt;Salmeri, Marcello&lt;/author&gt;&lt;author&gt;Rangayyan, Rangaraj M&lt;/author&gt;&lt;/authors&gt;&lt;/contributors&gt;&lt;titles&gt;&lt;title&gt;Analysis of structural similarity in mammograms for detection of bilateral asymmetry</w:instrText>
        </w:r>
        <w:r w:rsidR="00141638" w:rsidRPr="0015672D">
          <w:rPr>
            <w:rFonts w:ascii="Times New Roman" w:hAnsi="Times New Roman"/>
            <w:sz w:val="24"/>
            <w:szCs w:val="24"/>
            <w:rtl/>
          </w:rPr>
          <w:instrText>‏</w:instrText>
        </w:r>
        <w:r w:rsidR="00141638" w:rsidRPr="0015672D">
          <w:rPr>
            <w:rFonts w:ascii="Times New Roman" w:hAnsi="Times New Roman"/>
            <w:sz w:val="24"/>
            <w:szCs w:val="24"/>
          </w:rPr>
          <w:instrText>&lt;/title&gt;&lt;secondary-title&gt;IEEE Transactions on Medical Imaging&lt;/secondary-title&gt;&lt;/titles&gt;&lt;periodical&gt;&lt;full-title&gt;IEEE Transactions on Medical Imaging&lt;/full-title&gt;&lt;/periodical&gt;&lt;pages&gt;662 - 671&lt;/pages&gt;&lt;volume&gt;34&lt;/volume&gt;&lt;dates&gt;&lt;year&gt;2015&lt;/year&gt;&lt;/dates&gt;&lt;urls&gt;&lt;/urls&gt;&lt;/record&gt;&lt;/Cite&gt;&lt;/EndNote&gt;</w:instrText>
        </w:r>
        <w:r w:rsidR="00141638" w:rsidRPr="0015672D">
          <w:rPr>
            <w:rFonts w:ascii="Times New Roman" w:hAnsi="Times New Roman"/>
            <w:sz w:val="24"/>
            <w:szCs w:val="24"/>
          </w:rPr>
          <w:fldChar w:fldCharType="separate"/>
        </w:r>
        <w:r w:rsidR="00141638" w:rsidRPr="0015672D">
          <w:rPr>
            <w:rFonts w:ascii="Times New Roman" w:hAnsi="Times New Roman"/>
            <w:noProof/>
            <w:sz w:val="24"/>
            <w:szCs w:val="24"/>
            <w:vertAlign w:val="superscript"/>
          </w:rPr>
          <w:t>20</w:t>
        </w:r>
        <w:r w:rsidR="00141638" w:rsidRPr="0015672D">
          <w:rPr>
            <w:rFonts w:ascii="Times New Roman" w:hAnsi="Times New Roman"/>
            <w:sz w:val="24"/>
            <w:szCs w:val="24"/>
          </w:rPr>
          <w:fldChar w:fldCharType="end"/>
        </w:r>
      </w:hyperlink>
      <w:r w:rsidRPr="0015672D">
        <w:rPr>
          <w:rFonts w:ascii="Times New Roman" w:hAnsi="Times New Roman"/>
          <w:sz w:val="24"/>
          <w:szCs w:val="24"/>
        </w:rPr>
        <w:t xml:space="preserve"> also applied a feature asymmetry method, using spherical semivariogram descriptors and correlation-based structural similarity indices, classifying 47 asymmetric cases and 47 normal cases.</w:t>
      </w:r>
    </w:p>
    <w:p w:rsidR="00BB64BE" w:rsidRPr="001060D3" w:rsidRDefault="00BB64BE" w:rsidP="001060D3">
      <w:pPr>
        <w:spacing w:line="480" w:lineRule="auto"/>
        <w:ind w:firstLine="562"/>
        <w:jc w:val="both"/>
        <w:rPr>
          <w:rFonts w:ascii="Times New Roman" w:hAnsi="Times New Roman"/>
          <w:color w:val="FF0000"/>
          <w:sz w:val="24"/>
          <w:szCs w:val="24"/>
        </w:rPr>
      </w:pPr>
      <w:r w:rsidRPr="001060D3">
        <w:rPr>
          <w:rFonts w:ascii="Times New Roman" w:hAnsi="Times New Roman"/>
          <w:color w:val="FF0000"/>
          <w:sz w:val="24"/>
          <w:szCs w:val="24"/>
        </w:rPr>
        <w:t>In this study, we developed and tested a new CAD scheme whic</w:t>
      </w:r>
      <w:r w:rsidR="00585E8F" w:rsidRPr="001060D3">
        <w:rPr>
          <w:rFonts w:ascii="Times New Roman" w:hAnsi="Times New Roman"/>
          <w:color w:val="FF0000"/>
          <w:sz w:val="24"/>
          <w:szCs w:val="24"/>
        </w:rPr>
        <w:t xml:space="preserve">h integrates </w:t>
      </w:r>
      <w:r w:rsidRPr="001060D3">
        <w:rPr>
          <w:rFonts w:ascii="Times New Roman" w:hAnsi="Times New Roman"/>
          <w:color w:val="FF0000"/>
          <w:sz w:val="24"/>
          <w:szCs w:val="24"/>
        </w:rPr>
        <w:t xml:space="preserve">both global and local approaches, </w:t>
      </w:r>
      <w:r w:rsidR="001060D3" w:rsidRPr="001060D3">
        <w:rPr>
          <w:rFonts w:ascii="Times New Roman" w:hAnsi="Times New Roman"/>
          <w:color w:val="FF0000"/>
          <w:sz w:val="24"/>
          <w:szCs w:val="24"/>
        </w:rPr>
        <w:t xml:space="preserve">i.e., combined both single image-based analysis and </w:t>
      </w:r>
      <w:r w:rsidRPr="001060D3">
        <w:rPr>
          <w:rFonts w:ascii="Times New Roman" w:hAnsi="Times New Roman"/>
          <w:color w:val="FF0000"/>
          <w:sz w:val="24"/>
          <w:szCs w:val="24"/>
        </w:rPr>
        <w:t>bilateral</w:t>
      </w:r>
      <w:r w:rsidR="001060D3" w:rsidRPr="001060D3">
        <w:rPr>
          <w:rFonts w:ascii="Times New Roman" w:hAnsi="Times New Roman"/>
          <w:color w:val="FF0000"/>
          <w:sz w:val="24"/>
          <w:szCs w:val="24"/>
        </w:rPr>
        <w:t>-image</w:t>
      </w:r>
      <w:r w:rsidRPr="001060D3">
        <w:rPr>
          <w:rFonts w:ascii="Times New Roman" w:hAnsi="Times New Roman"/>
          <w:color w:val="FF0000"/>
          <w:sz w:val="24"/>
          <w:szCs w:val="24"/>
        </w:rPr>
        <w:t xml:space="preserve"> asymmetry </w:t>
      </w:r>
      <w:r w:rsidR="001060D3" w:rsidRPr="001060D3">
        <w:rPr>
          <w:rFonts w:ascii="Times New Roman" w:hAnsi="Times New Roman"/>
          <w:color w:val="FF0000"/>
          <w:sz w:val="24"/>
          <w:szCs w:val="24"/>
        </w:rPr>
        <w:t>analysis</w:t>
      </w:r>
      <w:r w:rsidRPr="001060D3">
        <w:rPr>
          <w:rFonts w:ascii="Times New Roman" w:hAnsi="Times New Roman"/>
          <w:color w:val="FF0000"/>
          <w:sz w:val="24"/>
          <w:szCs w:val="24"/>
        </w:rPr>
        <w:t xml:space="preserve">. On </w:t>
      </w:r>
      <w:r w:rsidRPr="001060D3">
        <w:rPr>
          <w:rFonts w:ascii="Times New Roman" w:hAnsi="Times New Roman"/>
          <w:color w:val="FF0000"/>
          <w:sz w:val="24"/>
          <w:szCs w:val="24"/>
        </w:rPr>
        <w:lastRenderedPageBreak/>
        <w:t>the other hand, the proposed scheme automatically detects arbitrary size ROIs while providing case-based scores.</w:t>
      </w:r>
    </w:p>
    <w:p w:rsidR="005760D5" w:rsidRPr="0015672D" w:rsidRDefault="00BB64BE" w:rsidP="00414B11">
      <w:pPr>
        <w:spacing w:line="480" w:lineRule="auto"/>
        <w:ind w:firstLine="562"/>
        <w:jc w:val="both"/>
        <w:rPr>
          <w:rFonts w:ascii="Times New Roman" w:hAnsi="Times New Roman"/>
          <w:sz w:val="24"/>
          <w:szCs w:val="24"/>
        </w:rPr>
      </w:pPr>
      <w:r w:rsidRPr="0015672D">
        <w:rPr>
          <w:rFonts w:ascii="Times New Roman" w:hAnsi="Times New Roman"/>
          <w:sz w:val="24"/>
          <w:szCs w:val="24"/>
        </w:rPr>
        <w:t>The rest of the paper is arranged as follows: Section II presents the proposed method and the database used to evaluate its performance. Section III presents the results. Discussion and conclusions appear in Section</w:t>
      </w:r>
      <w:r w:rsidR="00ED6B65" w:rsidRPr="0015672D">
        <w:rPr>
          <w:rFonts w:ascii="Times New Roman" w:hAnsi="Times New Roman"/>
          <w:sz w:val="24"/>
          <w:szCs w:val="24"/>
        </w:rPr>
        <w:t>s</w:t>
      </w:r>
      <w:r w:rsidRPr="0015672D">
        <w:rPr>
          <w:rFonts w:ascii="Times New Roman" w:hAnsi="Times New Roman"/>
          <w:sz w:val="24"/>
          <w:szCs w:val="24"/>
        </w:rPr>
        <w:t xml:space="preserve"> IV</w:t>
      </w:r>
      <w:r w:rsidR="00ED6B65" w:rsidRPr="0015672D">
        <w:rPr>
          <w:rFonts w:ascii="Times New Roman" w:hAnsi="Times New Roman"/>
          <w:sz w:val="24"/>
          <w:szCs w:val="24"/>
        </w:rPr>
        <w:t xml:space="preserve"> and V, respectively</w:t>
      </w:r>
      <w:r w:rsidRPr="0015672D">
        <w:rPr>
          <w:rFonts w:ascii="Times New Roman" w:hAnsi="Times New Roman"/>
          <w:sz w:val="24"/>
          <w:szCs w:val="24"/>
        </w:rPr>
        <w:t>.</w:t>
      </w:r>
    </w:p>
    <w:p w:rsidR="00D843FC" w:rsidRPr="0015672D" w:rsidRDefault="00D843FC" w:rsidP="00414B11">
      <w:pPr>
        <w:spacing w:line="480" w:lineRule="auto"/>
        <w:ind w:firstLine="562"/>
        <w:jc w:val="both"/>
        <w:rPr>
          <w:rFonts w:ascii="Times New Roman" w:hAnsi="Times New Roman"/>
          <w:sz w:val="24"/>
          <w:szCs w:val="24"/>
        </w:rPr>
      </w:pPr>
    </w:p>
    <w:p w:rsidR="006F07D3" w:rsidRPr="0015672D" w:rsidRDefault="006F07D3" w:rsidP="00414B11">
      <w:pPr>
        <w:spacing w:line="480" w:lineRule="auto"/>
        <w:jc w:val="center"/>
        <w:rPr>
          <w:rFonts w:ascii="Times New Roman" w:hAnsi="Times New Roman"/>
          <w:b/>
          <w:sz w:val="24"/>
          <w:szCs w:val="24"/>
          <w:lang w:eastAsia="ko-KR"/>
        </w:rPr>
      </w:pPr>
      <w:r w:rsidRPr="0015672D">
        <w:rPr>
          <w:rFonts w:ascii="Times New Roman" w:hAnsi="Times New Roman"/>
          <w:b/>
          <w:sz w:val="24"/>
          <w:szCs w:val="24"/>
          <w:lang w:eastAsia="ko-KR"/>
        </w:rPr>
        <w:t>II. MATERIALS AND METHODS</w:t>
      </w:r>
    </w:p>
    <w:p w:rsidR="00BB64BE" w:rsidRPr="0015672D" w:rsidRDefault="00BB64BE" w:rsidP="00414B11">
      <w:pPr>
        <w:pStyle w:val="BodyofPaperChar"/>
        <w:spacing w:after="200" w:line="480" w:lineRule="auto"/>
        <w:rPr>
          <w:b/>
          <w:bCs/>
          <w:lang w:eastAsia="ko-KR"/>
        </w:rPr>
      </w:pPr>
      <w:r w:rsidRPr="0015672D">
        <w:rPr>
          <w:b/>
          <w:bCs/>
          <w:lang w:eastAsia="ko-KR"/>
        </w:rPr>
        <w:t>An Overview of CAD Scheme and Testing Image Database</w:t>
      </w:r>
    </w:p>
    <w:p w:rsidR="00BB64BE" w:rsidRDefault="00BB64BE" w:rsidP="00A0582F">
      <w:pPr>
        <w:pStyle w:val="BodyofPaperChar"/>
        <w:spacing w:after="200" w:line="480" w:lineRule="auto"/>
        <w:ind w:firstLine="720"/>
        <w:rPr>
          <w:lang w:eastAsia="ko-KR"/>
        </w:rPr>
      </w:pPr>
      <w:r w:rsidRPr="0015672D">
        <w:rPr>
          <w:lang w:eastAsia="ko-KR"/>
        </w:rPr>
        <w:t xml:space="preserve">Our CAD scheme, presented in the </w:t>
      </w:r>
      <w:r w:rsidR="00A0582F" w:rsidRPr="0015672D">
        <w:rPr>
          <w:lang w:eastAsia="ko-KR"/>
        </w:rPr>
        <w:t xml:space="preserve">block diagram </w:t>
      </w:r>
      <w:r w:rsidRPr="0015672D">
        <w:rPr>
          <w:lang w:eastAsia="ko-KR"/>
        </w:rPr>
        <w:t xml:space="preserve">in Fig. 1, can be briefly described as follows. First, in order to remove nuisances and irrelevant areas, each mammogram undergoes a preprocessing and segmentation phase. Second, each bilateral image pair is aligned using a simple image registration technique. Third, ROIs are detected in each mammogram, and mapped into the corresponding bilateral counterpart mammogram. Fourth, image features are computed separately from each of the matched ROIs, and their difference values are also computed. Fifth, each ROI receives a detection score based on the linear classifier posterior probability, computed by a machine learning classifier. Finally, the maximum detection score of all the ROIs detected in two bilateral mammograms is </w:t>
      </w:r>
      <w:r w:rsidR="00A0582F" w:rsidRPr="0015672D">
        <w:rPr>
          <w:lang w:eastAsia="ko-KR"/>
        </w:rPr>
        <w:t>calculated</w:t>
      </w:r>
      <w:r w:rsidRPr="0015672D">
        <w:rPr>
          <w:lang w:eastAsia="ko-KR"/>
        </w:rPr>
        <w:t xml:space="preserve"> to represent the final case-based detection score.</w:t>
      </w:r>
    </w:p>
    <w:p w:rsidR="00C97560" w:rsidRDefault="00C97560" w:rsidP="00A0582F">
      <w:pPr>
        <w:pStyle w:val="BodyofPaperChar"/>
        <w:spacing w:after="200" w:line="480" w:lineRule="auto"/>
        <w:ind w:firstLine="720"/>
        <w:rPr>
          <w:lang w:eastAsia="ko-KR"/>
        </w:rPr>
      </w:pPr>
    </w:p>
    <w:p w:rsidR="00E4567B" w:rsidRDefault="00E4567B" w:rsidP="00A0582F">
      <w:pPr>
        <w:pStyle w:val="BodyofPaperChar"/>
        <w:spacing w:after="200" w:line="480" w:lineRule="auto"/>
        <w:ind w:firstLine="720"/>
        <w:rPr>
          <w:lang w:eastAsia="ko-KR"/>
        </w:rPr>
      </w:pPr>
    </w:p>
    <w:p w:rsidR="00E4567B" w:rsidRDefault="00E4567B" w:rsidP="00A0582F">
      <w:pPr>
        <w:pStyle w:val="BodyofPaperChar"/>
        <w:spacing w:after="200" w:line="480" w:lineRule="auto"/>
        <w:ind w:firstLine="720"/>
        <w:rPr>
          <w:lang w:eastAsia="ko-KR"/>
        </w:rPr>
      </w:pPr>
    </w:p>
    <w:p w:rsidR="00C97560" w:rsidRDefault="00C97560" w:rsidP="00A0582F">
      <w:pPr>
        <w:pStyle w:val="BodyofPaperChar"/>
        <w:spacing w:after="200" w:line="480" w:lineRule="auto"/>
        <w:ind w:firstLine="720"/>
        <w:rPr>
          <w:lang w:eastAsia="ko-KR"/>
        </w:rPr>
      </w:pPr>
      <w:r>
        <w:rPr>
          <w:noProof/>
          <w:lang w:bidi="he-IL"/>
        </w:rPr>
        <w:lastRenderedPageBreak/>
        <mc:AlternateContent>
          <mc:Choice Requires="wps">
            <w:drawing>
              <wp:anchor distT="0" distB="0" distL="114300" distR="114300" simplePos="0" relativeHeight="251664896" behindDoc="1" locked="0" layoutInCell="1" allowOverlap="1" wp14:anchorId="19275B14" wp14:editId="15DDC0D8">
                <wp:simplePos x="0" y="0"/>
                <wp:positionH relativeFrom="margin">
                  <wp:posOffset>59690</wp:posOffset>
                </wp:positionH>
                <wp:positionV relativeFrom="margin">
                  <wp:posOffset>5100320</wp:posOffset>
                </wp:positionV>
                <wp:extent cx="6318885" cy="3581400"/>
                <wp:effectExtent l="0" t="0" r="5715" b="0"/>
                <wp:wrapTight wrapText="bothSides">
                  <wp:wrapPolygon edited="0">
                    <wp:start x="0" y="0"/>
                    <wp:lineTo x="0" y="21485"/>
                    <wp:lineTo x="21554" y="21485"/>
                    <wp:lineTo x="21554" y="0"/>
                    <wp:lineTo x="0" y="0"/>
                  </wp:wrapPolygon>
                </wp:wrapTight>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3581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5B53" w:rsidRDefault="00235B53" w:rsidP="00737D60">
                            <w:pPr>
                              <w:pStyle w:val="FootnoteText"/>
                              <w:ind w:firstLine="0"/>
                              <w:jc w:val="center"/>
                            </w:pPr>
                          </w:p>
                          <w:p w:rsidR="00F21DB9" w:rsidRDefault="00835406" w:rsidP="00FD065B">
                            <w:pPr>
                              <w:pStyle w:val="FootnoteText"/>
                              <w:spacing w:after="200" w:line="480" w:lineRule="auto"/>
                              <w:ind w:firstLine="0"/>
                              <w:jc w:val="center"/>
                              <w:rPr>
                                <w:b/>
                                <w:bCs/>
                                <w:sz w:val="24"/>
                                <w:szCs w:val="24"/>
                              </w:rPr>
                            </w:pPr>
                            <w:r>
                              <w:rPr>
                                <w:noProof/>
                              </w:rPr>
                              <w:drawing>
                                <wp:inline distT="0" distB="0" distL="0" distR="0" wp14:anchorId="5A3CEADC" wp14:editId="6E0AD6AE">
                                  <wp:extent cx="5943600" cy="1829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rsidR="00235B53" w:rsidRPr="00233083" w:rsidRDefault="00235B53" w:rsidP="001060D3">
                            <w:pPr>
                              <w:pStyle w:val="FootnoteText"/>
                              <w:spacing w:after="200" w:line="480" w:lineRule="auto"/>
                              <w:ind w:firstLine="0"/>
                              <w:rPr>
                                <w:sz w:val="24"/>
                                <w:szCs w:val="24"/>
                              </w:rPr>
                            </w:pPr>
                            <w:r w:rsidRPr="0061287A">
                              <w:rPr>
                                <w:b/>
                                <w:bCs/>
                                <w:sz w:val="24"/>
                                <w:szCs w:val="24"/>
                              </w:rPr>
                              <w:t>Figure 2</w:t>
                            </w:r>
                            <w:r w:rsidRPr="0061287A">
                              <w:rPr>
                                <w:sz w:val="24"/>
                                <w:szCs w:val="24"/>
                              </w:rPr>
                              <w:t xml:space="preserve">:  </w:t>
                            </w:r>
                            <w:r>
                              <w:rPr>
                                <w:color w:val="FF0000"/>
                                <w:sz w:val="24"/>
                                <w:szCs w:val="24"/>
                              </w:rPr>
                              <w:t xml:space="preserve">BI-RAD </w:t>
                            </w:r>
                            <w:r>
                              <w:rPr>
                                <w:sz w:val="24"/>
                                <w:szCs w:val="24"/>
                              </w:rPr>
                              <w:t xml:space="preserve">density score distribution for the two mammogram database: (a) mini-MIAS three-grade distribution; (b) INBreast BI-RAD </w:t>
                            </w:r>
                            <w:r w:rsidRPr="001060D3">
                              <w:rPr>
                                <w:color w:val="FF0000"/>
                                <w:sz w:val="24"/>
                                <w:szCs w:val="24"/>
                              </w:rPr>
                              <w:t>density</w:t>
                            </w:r>
                            <w:r>
                              <w:rPr>
                                <w:sz w:val="24"/>
                                <w:szCs w:val="24"/>
                              </w:rPr>
                              <w:t xml:space="preserve"> distribution.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275B14" id="_x0000_t202" coordsize="21600,21600" o:spt="202" path="m,l,21600r21600,l21600,xe">
                <v:stroke joinstyle="miter"/>
                <v:path gradientshapeok="t" o:connecttype="rect"/>
              </v:shapetype>
              <v:shape id="Text Box 5" o:spid="_x0000_s1026" type="#_x0000_t202" style="position:absolute;left:0;text-align:left;margin-left:4.7pt;margin-top:401.6pt;width:497.55pt;height:282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" stroked="f">
                <v:textbox inset="0,0,0,0">
                  <w:txbxContent>
                    <w:p w:rsidR="00235B53" w:rsidRDefault="00235B53" w:rsidP="00737D60">
                      <w:pPr>
                        <w:pStyle w:val="FootnoteText"/>
                        <w:ind w:firstLine="0"/>
                        <w:jc w:val="center"/>
                      </w:pPr>
                    </w:p>
                    <w:p w:rsidR="00F21DB9" w:rsidRDefault="00835406" w:rsidP="00FD065B">
                      <w:pPr>
                        <w:pStyle w:val="FootnoteText"/>
                        <w:spacing w:after="200" w:line="480" w:lineRule="auto"/>
                        <w:ind w:firstLine="0"/>
                        <w:jc w:val="center"/>
                        <w:rPr>
                          <w:b/>
                          <w:bCs/>
                          <w:sz w:val="24"/>
                          <w:szCs w:val="24"/>
                        </w:rPr>
                      </w:pPr>
                      <w:r>
                        <w:rPr>
                          <w:noProof/>
                        </w:rPr>
                        <w:drawing>
                          <wp:inline distT="0" distB="0" distL="0" distR="0" wp14:anchorId="5A3CEADC" wp14:editId="6E0AD6AE">
                            <wp:extent cx="5943600" cy="1829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829435"/>
                                    </a:xfrm>
                                    <a:prstGeom prst="rect">
                                      <a:avLst/>
                                    </a:prstGeom>
                                  </pic:spPr>
                                </pic:pic>
                              </a:graphicData>
                            </a:graphic>
                          </wp:inline>
                        </w:drawing>
                      </w:r>
                    </w:p>
                    <w:p w:rsidR="00235B53" w:rsidRPr="00233083" w:rsidRDefault="00235B53" w:rsidP="001060D3">
                      <w:pPr>
                        <w:pStyle w:val="FootnoteText"/>
                        <w:spacing w:after="200" w:line="480" w:lineRule="auto"/>
                        <w:ind w:firstLine="0"/>
                        <w:rPr>
                          <w:sz w:val="24"/>
                          <w:szCs w:val="24"/>
                        </w:rPr>
                      </w:pPr>
                      <w:r w:rsidRPr="0061287A">
                        <w:rPr>
                          <w:b/>
                          <w:bCs/>
                          <w:sz w:val="24"/>
                          <w:szCs w:val="24"/>
                        </w:rPr>
                        <w:t>Figure 2</w:t>
                      </w:r>
                      <w:r w:rsidRPr="0061287A">
                        <w:rPr>
                          <w:sz w:val="24"/>
                          <w:szCs w:val="24"/>
                        </w:rPr>
                        <w:t xml:space="preserve">:  </w:t>
                      </w:r>
                      <w:r>
                        <w:rPr>
                          <w:color w:val="FF0000"/>
                          <w:sz w:val="24"/>
                          <w:szCs w:val="24"/>
                        </w:rPr>
                        <w:t xml:space="preserve">BI-RAD </w:t>
                      </w:r>
                      <w:r>
                        <w:rPr>
                          <w:sz w:val="24"/>
                          <w:szCs w:val="24"/>
                        </w:rPr>
                        <w:t xml:space="preserve">density score distribution for the two mammogram database: (a) mini-MIAS three-grade distribution; (b) INBreast BI-RAD </w:t>
                      </w:r>
                      <w:r w:rsidRPr="001060D3">
                        <w:rPr>
                          <w:color w:val="FF0000"/>
                          <w:sz w:val="24"/>
                          <w:szCs w:val="24"/>
                        </w:rPr>
                        <w:t>density</w:t>
                      </w:r>
                      <w:r>
                        <w:rPr>
                          <w:sz w:val="24"/>
                          <w:szCs w:val="24"/>
                        </w:rPr>
                        <w:t xml:space="preserve"> distribution.</w:t>
                      </w:r>
                    </w:p>
                  </w:txbxContent>
                </v:textbox>
                <w10:wrap type="tight" anchorx="margin" anchory="margin"/>
              </v:shape>
            </w:pict>
          </mc:Fallback>
        </mc:AlternateContent>
      </w:r>
      <w:r w:rsidRPr="0015672D">
        <w:rPr>
          <w:noProof/>
          <w:lang w:bidi="he-IL"/>
        </w:rPr>
        <mc:AlternateContent>
          <mc:Choice Requires="wps">
            <w:drawing>
              <wp:anchor distT="0" distB="0" distL="114300" distR="114300" simplePos="0" relativeHeight="251668992" behindDoc="0" locked="0" layoutInCell="1" allowOverlap="1" wp14:anchorId="35DB8A91" wp14:editId="425FB790">
                <wp:simplePos x="0" y="0"/>
                <wp:positionH relativeFrom="margin">
                  <wp:posOffset>38100</wp:posOffset>
                </wp:positionH>
                <wp:positionV relativeFrom="margin">
                  <wp:posOffset>5565</wp:posOffset>
                </wp:positionV>
                <wp:extent cx="6482080" cy="2741295"/>
                <wp:effectExtent l="0" t="0" r="0" b="1905"/>
                <wp:wrapSquare wrapText="bothSides"/>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2080" cy="2741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5B53" w:rsidRDefault="00235B53" w:rsidP="00E4567B">
                            <w:pPr>
                              <w:pStyle w:val="FootnoteText"/>
                              <w:ind w:firstLine="0"/>
                              <w:jc w:val="center"/>
                              <w:rPr>
                                <w:b/>
                                <w:bCs/>
                                <w:sz w:val="24"/>
                                <w:szCs w:val="24"/>
                              </w:rPr>
                            </w:pPr>
                            <w:r w:rsidRPr="00C642A4">
                              <w:rPr>
                                <w:noProof/>
                                <w:lang w:bidi="he-IL"/>
                              </w:rPr>
                              <w:drawing>
                                <wp:inline distT="0" distB="0" distL="0" distR="0" wp14:anchorId="22361381" wp14:editId="0F96EFCB">
                                  <wp:extent cx="4781550" cy="1943100"/>
                                  <wp:effectExtent l="0" t="0" r="0" b="0"/>
                                  <wp:docPr id="3"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550" cy="1943100"/>
                                          </a:xfrm>
                                          <a:prstGeom prst="rect">
                                            <a:avLst/>
                                          </a:prstGeom>
                                          <a:noFill/>
                                          <a:ln>
                                            <a:noFill/>
                                          </a:ln>
                                        </pic:spPr>
                                      </pic:pic>
                                    </a:graphicData>
                                  </a:graphic>
                                </wp:inline>
                              </w:drawing>
                            </w:r>
                          </w:p>
                          <w:p w:rsidR="00235B53" w:rsidRDefault="00235B53" w:rsidP="00E4567B">
                            <w:pPr>
                              <w:pStyle w:val="FootnoteText"/>
                              <w:spacing w:after="200" w:line="480" w:lineRule="auto"/>
                              <w:ind w:firstLine="0"/>
                              <w:rPr>
                                <w:sz w:val="24"/>
                                <w:szCs w:val="24"/>
                              </w:rPr>
                            </w:pPr>
                            <w:r w:rsidRPr="0061287A">
                              <w:rPr>
                                <w:b/>
                                <w:bCs/>
                                <w:sz w:val="24"/>
                                <w:szCs w:val="24"/>
                              </w:rPr>
                              <w:t>Figure 1</w:t>
                            </w:r>
                            <w:r>
                              <w:rPr>
                                <w:sz w:val="24"/>
                                <w:szCs w:val="24"/>
                              </w:rPr>
                              <w:t>:</w:t>
                            </w:r>
                            <w:r w:rsidRPr="0061287A">
                              <w:rPr>
                                <w:sz w:val="24"/>
                                <w:szCs w:val="24"/>
                              </w:rPr>
                              <w:t xml:space="preserve">  </w:t>
                            </w:r>
                            <w:r>
                              <w:rPr>
                                <w:rFonts w:hint="cs"/>
                                <w:sz w:val="24"/>
                                <w:szCs w:val="24"/>
                              </w:rPr>
                              <w:t>B</w:t>
                            </w:r>
                            <w:r>
                              <w:rPr>
                                <w:sz w:val="24"/>
                                <w:szCs w:val="24"/>
                                <w:lang w:bidi="he-IL"/>
                              </w:rPr>
                              <w:t xml:space="preserve">lock diagram </w:t>
                            </w:r>
                            <w:r w:rsidRPr="0061287A">
                              <w:rPr>
                                <w:sz w:val="24"/>
                                <w:szCs w:val="24"/>
                              </w:rPr>
                              <w:t>of the proposed method: (a) Generation of asymmetry feature vectors from a bilateral image pair. (b) Computation of case score.</w:t>
                            </w:r>
                          </w:p>
                          <w:p w:rsidR="00235B53" w:rsidRDefault="00235B53" w:rsidP="00E4567B">
                            <w:pPr>
                              <w:pStyle w:val="FootnoteText"/>
                              <w:spacing w:after="200" w:line="480" w:lineRule="auto"/>
                              <w:ind w:firstLine="0"/>
                              <w:rPr>
                                <w:sz w:val="24"/>
                                <w:szCs w:val="24"/>
                              </w:rPr>
                            </w:pPr>
                          </w:p>
                          <w:p w:rsidR="00235B53" w:rsidRDefault="00235B53" w:rsidP="00E4567B">
                            <w:pPr>
                              <w:pStyle w:val="FootnoteText"/>
                              <w:spacing w:after="200" w:line="480" w:lineRule="auto"/>
                              <w:ind w:firstLine="0"/>
                              <w:rPr>
                                <w:sz w:val="24"/>
                                <w:szCs w:val="24"/>
                              </w:rPr>
                            </w:pPr>
                          </w:p>
                          <w:p w:rsidR="00235B53" w:rsidRDefault="00235B53" w:rsidP="00E4567B">
                            <w:pPr>
                              <w:pStyle w:val="FootnoteText"/>
                              <w:spacing w:after="200" w:line="480" w:lineRule="auto"/>
                              <w:ind w:firstLine="0"/>
                              <w:rPr>
                                <w:sz w:val="24"/>
                                <w:szCs w:val="24"/>
                              </w:rPr>
                            </w:pPr>
                          </w:p>
                          <w:p w:rsidR="00235B53" w:rsidRDefault="00235B53" w:rsidP="00E4567B">
                            <w:pPr>
                              <w:pStyle w:val="FootnoteText"/>
                              <w:spacing w:after="200" w:line="480" w:lineRule="auto"/>
                              <w:ind w:firstLine="0"/>
                              <w:rPr>
                                <w:sz w:val="24"/>
                                <w:szCs w:val="24"/>
                              </w:rPr>
                            </w:pPr>
                          </w:p>
                          <w:p w:rsidR="00235B53" w:rsidRDefault="00235B53" w:rsidP="00E4567B">
                            <w:pPr>
                              <w:pStyle w:val="FootnoteText"/>
                              <w:spacing w:after="200" w:line="480" w:lineRule="auto"/>
                              <w:ind w:firstLine="0"/>
                              <w:rPr>
                                <w:sz w:val="24"/>
                                <w:szCs w:val="24"/>
                              </w:rPr>
                            </w:pPr>
                          </w:p>
                          <w:p w:rsidR="00235B53" w:rsidRPr="0061287A" w:rsidRDefault="00235B53" w:rsidP="00E4567B">
                            <w:pPr>
                              <w:pStyle w:val="FootnoteText"/>
                              <w:spacing w:after="200" w:line="480" w:lineRule="auto"/>
                              <w:ind w:firstLine="0"/>
                              <w:rPr>
                                <w:sz w:val="24"/>
                                <w:szCs w:val="24"/>
                              </w:rPr>
                            </w:pPr>
                          </w:p>
                          <w:p w:rsidR="00235B53" w:rsidRDefault="00235B53" w:rsidP="00E4567B">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B8A91" id="_x0000_s1027" type="#_x0000_t202" style="position:absolute;left:0;text-align:left;margin-left:3pt;margin-top:.45pt;width:510.4pt;height:215.8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" stroked="f">
                <v:textbox inset="0,0,0,0">
                  <w:txbxContent>
                    <w:p w:rsidR="00235B53" w:rsidRDefault="00235B53" w:rsidP="00E4567B">
                      <w:pPr>
                        <w:pStyle w:val="FootnoteText"/>
                        <w:ind w:firstLine="0"/>
                        <w:jc w:val="center"/>
                        <w:rPr>
                          <w:b/>
                          <w:bCs/>
                          <w:sz w:val="24"/>
                          <w:szCs w:val="24"/>
                        </w:rPr>
                      </w:pPr>
                      <w:r w:rsidRPr="00C642A4">
                        <w:rPr>
                          <w:noProof/>
                          <w:lang w:bidi="he-IL"/>
                        </w:rPr>
                        <w:drawing>
                          <wp:inline distT="0" distB="0" distL="0" distR="0" wp14:anchorId="22361381" wp14:editId="0F96EFCB">
                            <wp:extent cx="4781550" cy="1943100"/>
                            <wp:effectExtent l="0" t="0" r="0" b="0"/>
                            <wp:docPr id="3"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81550" cy="1943100"/>
                                    </a:xfrm>
                                    <a:prstGeom prst="rect">
                                      <a:avLst/>
                                    </a:prstGeom>
                                    <a:noFill/>
                                    <a:ln>
                                      <a:noFill/>
                                    </a:ln>
                                  </pic:spPr>
                                </pic:pic>
                              </a:graphicData>
                            </a:graphic>
                          </wp:inline>
                        </w:drawing>
                      </w:r>
                    </w:p>
                    <w:p w:rsidR="00235B53" w:rsidRDefault="00235B53" w:rsidP="00E4567B">
                      <w:pPr>
                        <w:pStyle w:val="FootnoteText"/>
                        <w:spacing w:after="200" w:line="480" w:lineRule="auto"/>
                        <w:ind w:firstLine="0"/>
                        <w:rPr>
                          <w:sz w:val="24"/>
                          <w:szCs w:val="24"/>
                        </w:rPr>
                      </w:pPr>
                      <w:r w:rsidRPr="0061287A">
                        <w:rPr>
                          <w:b/>
                          <w:bCs/>
                          <w:sz w:val="24"/>
                          <w:szCs w:val="24"/>
                        </w:rPr>
                        <w:t>Figure 1</w:t>
                      </w:r>
                      <w:r>
                        <w:rPr>
                          <w:sz w:val="24"/>
                          <w:szCs w:val="24"/>
                        </w:rPr>
                        <w:t>:</w:t>
                      </w:r>
                      <w:r w:rsidRPr="0061287A">
                        <w:rPr>
                          <w:sz w:val="24"/>
                          <w:szCs w:val="24"/>
                        </w:rPr>
                        <w:t xml:space="preserve">  </w:t>
                      </w:r>
                      <w:r>
                        <w:rPr>
                          <w:rFonts w:hint="cs"/>
                          <w:sz w:val="24"/>
                          <w:szCs w:val="24"/>
                        </w:rPr>
                        <w:t>B</w:t>
                      </w:r>
                      <w:r>
                        <w:rPr>
                          <w:sz w:val="24"/>
                          <w:szCs w:val="24"/>
                          <w:lang w:bidi="he-IL"/>
                        </w:rPr>
                        <w:t xml:space="preserve">lock diagram </w:t>
                      </w:r>
                      <w:r w:rsidRPr="0061287A">
                        <w:rPr>
                          <w:sz w:val="24"/>
                          <w:szCs w:val="24"/>
                        </w:rPr>
                        <w:t>of the proposed method: (a) Generation of asymmetry feature vectors from a bilateral image pair. (b) Computation of case score.</w:t>
                      </w:r>
                    </w:p>
                    <w:p w:rsidR="00235B53" w:rsidRDefault="00235B53" w:rsidP="00E4567B">
                      <w:pPr>
                        <w:pStyle w:val="FootnoteText"/>
                        <w:spacing w:after="200" w:line="480" w:lineRule="auto"/>
                        <w:ind w:firstLine="0"/>
                        <w:rPr>
                          <w:sz w:val="24"/>
                          <w:szCs w:val="24"/>
                        </w:rPr>
                      </w:pPr>
                    </w:p>
                    <w:p w:rsidR="00235B53" w:rsidRDefault="00235B53" w:rsidP="00E4567B">
                      <w:pPr>
                        <w:pStyle w:val="FootnoteText"/>
                        <w:spacing w:after="200" w:line="480" w:lineRule="auto"/>
                        <w:ind w:firstLine="0"/>
                        <w:rPr>
                          <w:sz w:val="24"/>
                          <w:szCs w:val="24"/>
                        </w:rPr>
                      </w:pPr>
                    </w:p>
                    <w:p w:rsidR="00235B53" w:rsidRDefault="00235B53" w:rsidP="00E4567B">
                      <w:pPr>
                        <w:pStyle w:val="FootnoteText"/>
                        <w:spacing w:after="200" w:line="480" w:lineRule="auto"/>
                        <w:ind w:firstLine="0"/>
                        <w:rPr>
                          <w:sz w:val="24"/>
                          <w:szCs w:val="24"/>
                        </w:rPr>
                      </w:pPr>
                    </w:p>
                    <w:p w:rsidR="00235B53" w:rsidRDefault="00235B53" w:rsidP="00E4567B">
                      <w:pPr>
                        <w:pStyle w:val="FootnoteText"/>
                        <w:spacing w:after="200" w:line="480" w:lineRule="auto"/>
                        <w:ind w:firstLine="0"/>
                        <w:rPr>
                          <w:sz w:val="24"/>
                          <w:szCs w:val="24"/>
                        </w:rPr>
                      </w:pPr>
                    </w:p>
                    <w:p w:rsidR="00235B53" w:rsidRDefault="00235B53" w:rsidP="00E4567B">
                      <w:pPr>
                        <w:pStyle w:val="FootnoteText"/>
                        <w:spacing w:after="200" w:line="480" w:lineRule="auto"/>
                        <w:ind w:firstLine="0"/>
                        <w:rPr>
                          <w:sz w:val="24"/>
                          <w:szCs w:val="24"/>
                        </w:rPr>
                      </w:pPr>
                    </w:p>
                    <w:p w:rsidR="00235B53" w:rsidRPr="0061287A" w:rsidRDefault="00235B53" w:rsidP="00E4567B">
                      <w:pPr>
                        <w:pStyle w:val="FootnoteText"/>
                        <w:spacing w:after="200" w:line="480" w:lineRule="auto"/>
                        <w:ind w:firstLine="0"/>
                        <w:rPr>
                          <w:sz w:val="24"/>
                          <w:szCs w:val="24"/>
                        </w:rPr>
                      </w:pPr>
                    </w:p>
                    <w:p w:rsidR="00235B53" w:rsidRDefault="00235B53" w:rsidP="00E4567B">
                      <w:pPr>
                        <w:pStyle w:val="FootnoteText"/>
                        <w:ind w:firstLine="0"/>
                      </w:pPr>
                      <w:r>
                        <w:t xml:space="preserve"> </w:t>
                      </w:r>
                    </w:p>
                  </w:txbxContent>
                </v:textbox>
                <w10:wrap type="square" anchorx="margin" anchory="margin"/>
              </v:shape>
            </w:pict>
          </mc:Fallback>
        </mc:AlternateContent>
      </w:r>
      <w:r w:rsidRPr="0015672D">
        <w:rPr>
          <w:lang w:eastAsia="ko-KR"/>
        </w:rPr>
        <w:t>We used publically available mammography databases (mini-MIAS</w:t>
      </w:r>
      <w:hyperlink w:anchor="_ENREF_21" w:tooltip="Suckling, 1994 #477" w:history="1">
        <w:r w:rsidRPr="0015672D">
          <w:rPr>
            <w:lang w:eastAsia="ko-KR"/>
          </w:rPr>
          <w:fldChar w:fldCharType="begin"/>
        </w:r>
        <w:r w:rsidRPr="0015672D">
          <w:rPr>
            <w:lang w:eastAsia="ko-KR"/>
          </w:rPr>
          <w:instrText xml:space="preserve"> ADDIN EN.CITE &lt;EndNote&gt;&lt;Cite&gt;&lt;Author&gt;Suckling&lt;/Author&gt;&lt;Year&gt;1994&lt;/Year&gt;&lt;RecNum&gt;477&lt;/RecNum&gt;&lt;DisplayText&gt;&lt;style face="superscript"&gt;21&lt;/style&gt;&lt;/DisplayText&gt;&lt;record&gt;&lt;rec-number&gt;477&lt;/rec-number&gt;&lt;foreign-keys&gt;&lt;key app="EN" db-id="d25t2er2m5xfwaezs9qxpzasw9s5sv5xftfx"&gt;477&lt;/key&gt;&lt;/foreign-keys&gt;&lt;ref-type name="Journal Article"&gt;17&lt;/ref-type&gt;&lt;contributors&gt;&lt;authors&gt;&lt;author&gt;Suckling, J&lt;/author&gt;&lt;author&gt;Parker, J&lt;/author&gt;&lt;author&gt;Dance, D&lt;/author&gt;&lt;author&gt;Astley, S&lt;/author&gt;&lt;author&gt;Hutt, I&lt;/author&gt;&lt;author&gt;Boggis, C&lt;/author&gt;&lt;author&gt;Ricketts, I&lt;/author&gt;&lt;author&gt;Stamatakis, E&lt;/author&gt;&lt;author&gt;Cerneaz, N&lt;/author&gt;&lt;author&gt;Kok, S&lt;/author&gt;&lt;/authors&gt;&lt;/contributors&gt;&lt;titles&gt;&lt;title&gt;The mammographic image analysis society digital mammogram database&lt;/title&gt;&lt;secondary-title&gt;Exerpta Medica. International Congress Series&lt;/secondary-title&gt;&lt;/titles&gt;&lt;periodical&gt;&lt;full-title&gt;Exerpta Medica. International Congress Series&lt;/full-title&gt;&lt;/periodical&gt;&lt;pages&gt;375 - 378&lt;/pages&gt;&lt;volume&gt;1&lt;/volume&gt;&lt;dates&gt;&lt;year&gt;1994&lt;/year&gt;&lt;/dates&gt;&lt;urls&gt;&lt;/urls&gt;&lt;/record&gt;&lt;/Cite&gt;&lt;/EndNote&gt;</w:instrText>
        </w:r>
        <w:r w:rsidRPr="0015672D">
          <w:rPr>
            <w:lang w:eastAsia="ko-KR"/>
          </w:rPr>
          <w:fldChar w:fldCharType="separate"/>
        </w:r>
        <w:r w:rsidRPr="0015672D">
          <w:rPr>
            <w:noProof/>
            <w:vertAlign w:val="superscript"/>
            <w:lang w:eastAsia="ko-KR"/>
          </w:rPr>
          <w:t>21</w:t>
        </w:r>
        <w:r w:rsidRPr="0015672D">
          <w:rPr>
            <w:lang w:eastAsia="ko-KR"/>
          </w:rPr>
          <w:fldChar w:fldCharType="end"/>
        </w:r>
      </w:hyperlink>
      <w:r w:rsidRPr="0015672D">
        <w:rPr>
          <w:lang w:eastAsia="ko-KR"/>
        </w:rPr>
        <w:t xml:space="preserve"> and INbreast</w:t>
      </w:r>
      <w:hyperlink w:anchor="_ENREF_22" w:tooltip="Moreira, 2012 #447" w:history="1">
        <w:r w:rsidRPr="0015672D">
          <w:rPr>
            <w:lang w:eastAsia="ko-KR"/>
          </w:rPr>
          <w:fldChar w:fldCharType="begin"/>
        </w:r>
        <w:r w:rsidRPr="0015672D">
          <w:rPr>
            <w:lang w:eastAsia="ko-KR"/>
          </w:rPr>
          <w:instrText xml:space="preserve"> ADDIN EN.CITE &lt;EndNote&gt;&lt;Cite&gt;&lt;Author&gt;Moreira&lt;/Author&gt;&lt;Year&gt;2012&lt;/Year&gt;&lt;RecNum&gt;447&lt;/RecNum&gt;&lt;DisplayText&gt;&lt;style face="superscript"&gt;22&lt;/style&gt;&lt;/DisplayText&gt;&lt;record&gt;&lt;rec-number&gt;447&lt;/rec-number&gt;&lt;foreign-keys&gt;&lt;key app="EN" db-id="d25t2er2m5xfwaezs9qxpzasw9s5sv5xftfx"&gt;447&lt;/key&gt;&lt;/foreign-keys&gt;&lt;ref-type name="Journal Article"&gt;17&lt;/ref-type&gt;&lt;contributors&gt;&lt;authors&gt;&lt;author&gt;Moreira, Inês C&lt;/author&gt;&lt;author&gt;Amaral, Igor&lt;/author&gt;&lt;author&gt;Domingues, Inês&lt;/author&gt;&lt;author&gt;Cardoso, António&lt;/author&gt;&lt;author&gt;Cardoso, Maria João&lt;/author&gt;&lt;author&gt;Cardoso, Jaime S&lt;/author&gt;&lt;/authors&gt;&lt;/contributors&gt;&lt;titles&gt;&lt;title&gt;INbreast: toward a full-field digital mammographic database&lt;/title&gt;&lt;secondary-title&gt;Academic radiology&lt;/secondary-title&gt;&lt;/titles&gt;&lt;periodical&gt;&lt;full-title&gt;Academic radiology&lt;/full-title&gt;&lt;/periodical&gt;&lt;pages&gt;236-248&lt;/pages&gt;&lt;volume&gt;19&lt;/volume&gt;&lt;keywords&gt;&lt;keyword&gt;Breast Neoplasms&lt;/keyword&gt;&lt;keyword&gt;Breast Neoplasms: radiography&lt;/keyword&gt;&lt;keyword&gt;Databases&lt;/keyword&gt;&lt;keyword&gt;Factual&lt;/keyword&gt;&lt;keyword&gt;Female&lt;/keyword&gt;&lt;keyword&gt;Humans&lt;/keyword&gt;&lt;keyword&gt;Mammography&lt;/keyword&gt;&lt;keyword&gt;Portugal&lt;/keyword&gt;&lt;keyword&gt;Radiology Information Systems&lt;/keyword&gt;&lt;keyword&gt;Radiology Information Systems: organization &amp;amp; admi&lt;/keyword&gt;&lt;/keywords&gt;&lt;dates&gt;&lt;year&gt;2012&lt;/year&gt;&lt;/dates&gt;&lt;accession-num&gt;22078258&lt;/accession-num&gt;&lt;urls&gt;&lt;/urls&gt;&lt;electronic-resource-num&gt;10.1016/j.acra.2011.09.014&lt;/electronic-resource-num&gt;&lt;/record&gt;&lt;/Cite&gt;&lt;/EndNote&gt;</w:instrText>
        </w:r>
        <w:r w:rsidRPr="0015672D">
          <w:rPr>
            <w:lang w:eastAsia="ko-KR"/>
          </w:rPr>
          <w:fldChar w:fldCharType="separate"/>
        </w:r>
        <w:r w:rsidRPr="0015672D">
          <w:rPr>
            <w:noProof/>
            <w:vertAlign w:val="superscript"/>
            <w:lang w:eastAsia="ko-KR"/>
          </w:rPr>
          <w:t>22</w:t>
        </w:r>
        <w:r w:rsidRPr="0015672D">
          <w:rPr>
            <w:lang w:eastAsia="ko-KR"/>
          </w:rPr>
          <w:fldChar w:fldCharType="end"/>
        </w:r>
      </w:hyperlink>
      <w:r w:rsidRPr="0015672D">
        <w:rPr>
          <w:lang w:eastAsia="ko-KR"/>
        </w:rPr>
        <w:t>) for training and testing the proposed CAD scheme. The mini-MIAS database contains 322 bilateral mammograms acquired from 161 women in medio-lateral oblique (MLO) view. This database provides information related to the mammographic tissue density of each case. In addition, if any abnormality exists in the image, the abnormality type, malignancy, and position are provided. Of the 161 cases, 56 are normal and 105 are abnormal, of which 61 include verified benign and 49 have malignant abnormalities (some cases contain both benign and malignant abnormalities).</w:t>
      </w:r>
    </w:p>
    <w:p w:rsidR="00BB64BE" w:rsidRPr="00C97560" w:rsidRDefault="00E4567B" w:rsidP="00202759">
      <w:pPr>
        <w:pStyle w:val="BodyofPaperChar"/>
        <w:spacing w:after="200" w:line="480" w:lineRule="auto"/>
        <w:ind w:firstLine="720"/>
        <w:rPr>
          <w:color w:val="FF0000"/>
          <w:lang w:eastAsia="ko-KR"/>
        </w:rPr>
      </w:pPr>
      <w:r>
        <w:rPr>
          <w:noProof/>
          <w:lang w:bidi="he-IL"/>
        </w:rPr>
        <w:lastRenderedPageBreak/>
        <mc:AlternateContent>
          <mc:Choice Requires="wps">
            <w:drawing>
              <wp:anchor distT="0" distB="0" distL="114300" distR="114300" simplePos="0" relativeHeight="251666944" behindDoc="0" locked="0" layoutInCell="1" allowOverlap="1" wp14:anchorId="2E80DD78" wp14:editId="20BCFE84">
                <wp:simplePos x="0" y="0"/>
                <wp:positionH relativeFrom="margin">
                  <wp:posOffset>244475</wp:posOffset>
                </wp:positionH>
                <wp:positionV relativeFrom="margin">
                  <wp:posOffset>66675</wp:posOffset>
                </wp:positionV>
                <wp:extent cx="6318885" cy="2261870"/>
                <wp:effectExtent l="0" t="0" r="5715" b="5080"/>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2261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5B53" w:rsidRDefault="00835406" w:rsidP="00235B53">
                            <w:pPr>
                              <w:pStyle w:val="FootnoteText"/>
                              <w:ind w:firstLine="0"/>
                              <w:jc w:val="center"/>
                            </w:pPr>
                            <w:r>
                              <w:rPr>
                                <w:noProof/>
                              </w:rPr>
                              <w:drawing>
                                <wp:inline distT="0" distB="0" distL="0" distR="0" wp14:anchorId="7B095B4A" wp14:editId="31000E2F">
                                  <wp:extent cx="2606722" cy="165965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png"/>
                                          <pic:cNvPicPr/>
                                        </pic:nvPicPr>
                                        <pic:blipFill>
                                          <a:blip r:embed="rId11">
                                            <a:extLst>
                                              <a:ext uri="{28A0092B-C50C-407E-A947-70E740481C1C}">
                                                <a14:useLocalDpi xmlns:a14="http://schemas.microsoft.com/office/drawing/2010/main" val="0"/>
                                              </a:ext>
                                            </a:extLst>
                                          </a:blip>
                                          <a:stretch>
                                            <a:fillRect/>
                                          </a:stretch>
                                        </pic:blipFill>
                                        <pic:spPr>
                                          <a:xfrm>
                                            <a:off x="0" y="0"/>
                                            <a:ext cx="2646918" cy="1685251"/>
                                          </a:xfrm>
                                          <a:prstGeom prst="rect">
                                            <a:avLst/>
                                          </a:prstGeom>
                                        </pic:spPr>
                                      </pic:pic>
                                    </a:graphicData>
                                  </a:graphic>
                                </wp:inline>
                              </w:drawing>
                            </w:r>
                          </w:p>
                          <w:p w:rsidR="00235B53" w:rsidRPr="00233083" w:rsidRDefault="00235B53" w:rsidP="00E4567B">
                            <w:pPr>
                              <w:pStyle w:val="FootnoteText"/>
                              <w:spacing w:after="200" w:line="480" w:lineRule="auto"/>
                              <w:ind w:firstLine="0"/>
                              <w:rPr>
                                <w:sz w:val="24"/>
                                <w:szCs w:val="24"/>
                              </w:rPr>
                            </w:pPr>
                            <w:r w:rsidRPr="0061287A">
                              <w:rPr>
                                <w:b/>
                                <w:bCs/>
                                <w:sz w:val="24"/>
                                <w:szCs w:val="24"/>
                              </w:rPr>
                              <w:t xml:space="preserve">Figure </w:t>
                            </w:r>
                            <w:r w:rsidRPr="00E4567B">
                              <w:rPr>
                                <w:b/>
                                <w:bCs/>
                                <w:color w:val="FF0000"/>
                                <w:sz w:val="24"/>
                                <w:szCs w:val="24"/>
                              </w:rPr>
                              <w:t>3</w:t>
                            </w:r>
                            <w:r w:rsidRPr="0061287A">
                              <w:rPr>
                                <w:sz w:val="24"/>
                                <w:szCs w:val="24"/>
                              </w:rPr>
                              <w:t xml:space="preserve">:  </w:t>
                            </w:r>
                            <w:r w:rsidRPr="001A5F16">
                              <w:rPr>
                                <w:color w:val="FF0000"/>
                                <w:sz w:val="24"/>
                                <w:szCs w:val="24"/>
                              </w:rPr>
                              <w:t>BI-RAD classification distribution for the INBreast database</w:t>
                            </w:r>
                            <w:r>
                              <w:rPr>
                                <w:sz w:val="24"/>
                                <w:szCs w:val="2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0DD78" id="_x0000_s1028" type="#_x0000_t202" style="position:absolute;left:0;text-align:left;margin-left:19.25pt;margin-top:5.25pt;width:497.55pt;height:178.1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" stroked="f">
                <v:textbox inset="0,0,0,0">
                  <w:txbxContent>
                    <w:p w:rsidR="00235B53" w:rsidRDefault="00835406" w:rsidP="00235B53">
                      <w:pPr>
                        <w:pStyle w:val="FootnoteText"/>
                        <w:ind w:firstLine="0"/>
                        <w:jc w:val="center"/>
                      </w:pPr>
                      <w:r>
                        <w:rPr>
                          <w:noProof/>
                        </w:rPr>
                        <w:drawing>
                          <wp:inline distT="0" distB="0" distL="0" distR="0" wp14:anchorId="7B095B4A" wp14:editId="31000E2F">
                            <wp:extent cx="2606722" cy="1659659"/>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png"/>
                                    <pic:cNvPicPr/>
                                  </pic:nvPicPr>
                                  <pic:blipFill>
                                    <a:blip r:embed="rId11">
                                      <a:extLst>
                                        <a:ext uri="{28A0092B-C50C-407E-A947-70E740481C1C}">
                                          <a14:useLocalDpi xmlns:a14="http://schemas.microsoft.com/office/drawing/2010/main" val="0"/>
                                        </a:ext>
                                      </a:extLst>
                                    </a:blip>
                                    <a:stretch>
                                      <a:fillRect/>
                                    </a:stretch>
                                  </pic:blipFill>
                                  <pic:spPr>
                                    <a:xfrm>
                                      <a:off x="0" y="0"/>
                                      <a:ext cx="2646918" cy="1685251"/>
                                    </a:xfrm>
                                    <a:prstGeom prst="rect">
                                      <a:avLst/>
                                    </a:prstGeom>
                                  </pic:spPr>
                                </pic:pic>
                              </a:graphicData>
                            </a:graphic>
                          </wp:inline>
                        </w:drawing>
                      </w:r>
                    </w:p>
                    <w:p w:rsidR="00235B53" w:rsidRPr="00233083" w:rsidRDefault="00235B53" w:rsidP="00E4567B">
                      <w:pPr>
                        <w:pStyle w:val="FootnoteText"/>
                        <w:spacing w:after="200" w:line="480" w:lineRule="auto"/>
                        <w:ind w:firstLine="0"/>
                        <w:rPr>
                          <w:sz w:val="24"/>
                          <w:szCs w:val="24"/>
                        </w:rPr>
                      </w:pPr>
                      <w:r w:rsidRPr="0061287A">
                        <w:rPr>
                          <w:b/>
                          <w:bCs/>
                          <w:sz w:val="24"/>
                          <w:szCs w:val="24"/>
                        </w:rPr>
                        <w:t xml:space="preserve">Figure </w:t>
                      </w:r>
                      <w:r w:rsidRPr="00E4567B">
                        <w:rPr>
                          <w:b/>
                          <w:bCs/>
                          <w:color w:val="FF0000"/>
                          <w:sz w:val="24"/>
                          <w:szCs w:val="24"/>
                        </w:rPr>
                        <w:t>3</w:t>
                      </w:r>
                      <w:r w:rsidRPr="0061287A">
                        <w:rPr>
                          <w:sz w:val="24"/>
                          <w:szCs w:val="24"/>
                        </w:rPr>
                        <w:t xml:space="preserve">:  </w:t>
                      </w:r>
                      <w:r w:rsidRPr="001A5F16">
                        <w:rPr>
                          <w:color w:val="FF0000"/>
                          <w:sz w:val="24"/>
                          <w:szCs w:val="24"/>
                        </w:rPr>
                        <w:t>BI-RAD classification distribution for the INBreast database</w:t>
                      </w:r>
                      <w:r>
                        <w:rPr>
                          <w:sz w:val="24"/>
                          <w:szCs w:val="24"/>
                        </w:rPr>
                        <w:t>.</w:t>
                      </w:r>
                    </w:p>
                  </w:txbxContent>
                </v:textbox>
                <w10:wrap type="square" anchorx="margin" anchory="margin"/>
              </v:shape>
            </w:pict>
          </mc:Fallback>
        </mc:AlternateContent>
      </w:r>
      <w:r w:rsidR="00BB64BE" w:rsidRPr="0015672D">
        <w:rPr>
          <w:lang w:eastAsia="ko-KR"/>
        </w:rPr>
        <w:t>The IN</w:t>
      </w:r>
      <w:r w:rsidR="00BA34DE" w:rsidRPr="0015672D">
        <w:rPr>
          <w:lang w:eastAsia="ko-KR"/>
        </w:rPr>
        <w:t>b</w:t>
      </w:r>
      <w:r w:rsidR="00BB64BE" w:rsidRPr="0015672D">
        <w:rPr>
          <w:lang w:eastAsia="ko-KR"/>
        </w:rPr>
        <w:t>reast database contains 410 full f</w:t>
      </w:r>
      <w:r w:rsidR="0028330E" w:rsidRPr="0015672D">
        <w:rPr>
          <w:lang w:eastAsia="ko-KR"/>
        </w:rPr>
        <w:t xml:space="preserve">ield digital mammograms (FFDMs) </w:t>
      </w:r>
      <w:r w:rsidR="00BB64BE" w:rsidRPr="0015672D">
        <w:rPr>
          <w:lang w:eastAsia="ko-KR"/>
        </w:rPr>
        <w:t xml:space="preserve">acquired </w:t>
      </w:r>
      <w:r w:rsidR="00F61F90" w:rsidRPr="0015672D">
        <w:rPr>
          <w:lang w:eastAsia="ko-KR"/>
        </w:rPr>
        <w:t xml:space="preserve">at the Breast Centre in </w:t>
      </w:r>
      <w:r w:rsidR="0028330E" w:rsidRPr="0015672D">
        <w:rPr>
          <w:lang w:eastAsia="ko-KR"/>
        </w:rPr>
        <w:t>the Center Hospitalar de S. J</w:t>
      </w:r>
      <w:bookmarkStart w:id="0" w:name="_GoBack"/>
      <w:bookmarkEnd w:id="0"/>
      <w:r w:rsidR="0028330E" w:rsidRPr="0015672D">
        <w:rPr>
          <w:lang w:eastAsia="ko-KR"/>
        </w:rPr>
        <w:t>oão (CHSJ)</w:t>
      </w:r>
      <w:r w:rsidR="00F61F90" w:rsidRPr="0015672D">
        <w:rPr>
          <w:lang w:eastAsia="ko-KR"/>
        </w:rPr>
        <w:t xml:space="preserve">, Porto. </w:t>
      </w:r>
      <w:r w:rsidR="00E911D6" w:rsidRPr="0015672D">
        <w:rPr>
          <w:lang w:eastAsia="ko-KR"/>
        </w:rPr>
        <w:t xml:space="preserve">A total of 115 cases were collected, from which 90 have two images (MLO and </w:t>
      </w:r>
      <w:r w:rsidR="00B142AE" w:rsidRPr="0015672D">
        <w:rPr>
          <w:lang w:eastAsia="ko-KR"/>
        </w:rPr>
        <w:t>cranial-caudal (</w:t>
      </w:r>
      <w:r w:rsidR="00E911D6" w:rsidRPr="0015672D">
        <w:rPr>
          <w:lang w:eastAsia="ko-KR"/>
        </w:rPr>
        <w:t>CC</w:t>
      </w:r>
      <w:r w:rsidR="00B142AE" w:rsidRPr="0015672D">
        <w:rPr>
          <w:lang w:eastAsia="ko-KR"/>
        </w:rPr>
        <w:t>)</w:t>
      </w:r>
      <w:r w:rsidR="00E911D6" w:rsidRPr="0015672D">
        <w:rPr>
          <w:lang w:eastAsia="ko-KR"/>
        </w:rPr>
        <w:t>) of each breast</w:t>
      </w:r>
      <w:r w:rsidR="00B142AE" w:rsidRPr="0015672D">
        <w:rPr>
          <w:lang w:eastAsia="ko-KR"/>
        </w:rPr>
        <w:t>,</w:t>
      </w:r>
      <w:r w:rsidR="00E911D6" w:rsidRPr="0015672D">
        <w:rPr>
          <w:lang w:eastAsia="ko-KR"/>
        </w:rPr>
        <w:t xml:space="preserve"> and the remaining 25 cases are from women who had a mastectomy and two views of only one breast were included. </w:t>
      </w:r>
      <w:r w:rsidR="00B142AE" w:rsidRPr="0015672D">
        <w:rPr>
          <w:lang w:eastAsia="ko-KR"/>
        </w:rPr>
        <w:t>These cases are irrelevant for this study and</w:t>
      </w:r>
      <w:r w:rsidR="005272F1" w:rsidRPr="0015672D">
        <w:rPr>
          <w:lang w:eastAsia="ko-KR"/>
        </w:rPr>
        <w:t xml:space="preserve"> were</w:t>
      </w:r>
      <w:r w:rsidR="00B142AE" w:rsidRPr="0015672D">
        <w:rPr>
          <w:lang w:eastAsia="ko-KR"/>
        </w:rPr>
        <w:t xml:space="preserve"> therefore omitted. </w:t>
      </w:r>
      <w:r w:rsidR="00E1367D" w:rsidRPr="0015672D">
        <w:rPr>
          <w:lang w:eastAsia="ko-KR"/>
        </w:rPr>
        <w:t xml:space="preserve">A biopsy was performed on 56 cases, of which 11 were found to be benign and the remaining 45 were </w:t>
      </w:r>
      <w:r w:rsidR="005272F1" w:rsidRPr="0015672D">
        <w:rPr>
          <w:lang w:eastAsia="ko-KR"/>
        </w:rPr>
        <w:t xml:space="preserve">found to be </w:t>
      </w:r>
      <w:r w:rsidR="00E1367D" w:rsidRPr="0015672D">
        <w:rPr>
          <w:lang w:eastAsia="ko-KR"/>
        </w:rPr>
        <w:t xml:space="preserve">malignant. </w:t>
      </w:r>
      <w:r w:rsidR="00BA34DE" w:rsidRPr="0015672D">
        <w:rPr>
          <w:lang w:eastAsia="ko-KR"/>
        </w:rPr>
        <w:t xml:space="preserve">The database </w:t>
      </w:r>
      <w:r w:rsidR="00BF7E18" w:rsidRPr="0015672D">
        <w:rPr>
          <w:lang w:eastAsia="ko-KR"/>
        </w:rPr>
        <w:t>contains</w:t>
      </w:r>
      <w:r w:rsidR="00BA34DE" w:rsidRPr="0015672D">
        <w:rPr>
          <w:lang w:eastAsia="ko-KR"/>
        </w:rPr>
        <w:t xml:space="preserve"> all the relevant information for each case, </w:t>
      </w:r>
      <w:r w:rsidR="00BF7E18" w:rsidRPr="0015672D">
        <w:rPr>
          <w:lang w:eastAsia="ko-KR"/>
        </w:rPr>
        <w:t xml:space="preserve">including </w:t>
      </w:r>
      <w:r w:rsidR="00BA34DE" w:rsidRPr="0015672D">
        <w:rPr>
          <w:lang w:eastAsia="ko-KR"/>
        </w:rPr>
        <w:t xml:space="preserve">mammographic tissue density and accuracy contours made by specialists. </w:t>
      </w:r>
      <w:r w:rsidR="00BB64BE" w:rsidRPr="0015672D">
        <w:rPr>
          <w:lang w:eastAsia="ko-KR"/>
        </w:rPr>
        <w:t xml:space="preserve">The anomaly annotation in this database ranges from 0 to 6, according to the BIRADS rating.  </w:t>
      </w:r>
      <w:r w:rsidR="00E602CC">
        <w:rPr>
          <w:lang w:eastAsia="ko-KR"/>
        </w:rPr>
        <w:t xml:space="preserve">Fig 2. presents the </w:t>
      </w:r>
      <w:r w:rsidR="00760F60">
        <w:rPr>
          <w:lang w:eastAsia="ko-KR"/>
        </w:rPr>
        <w:t xml:space="preserve">distribution </w:t>
      </w:r>
      <w:r w:rsidR="00E602CC">
        <w:rPr>
          <w:lang w:eastAsia="ko-KR"/>
        </w:rPr>
        <w:t>of breast densit</w:t>
      </w:r>
      <w:r w:rsidR="00C97560">
        <w:rPr>
          <w:lang w:eastAsia="ko-KR"/>
        </w:rPr>
        <w:t>ies</w:t>
      </w:r>
      <w:r w:rsidR="00E602CC">
        <w:rPr>
          <w:lang w:eastAsia="ko-KR"/>
        </w:rPr>
        <w:t xml:space="preserve"> in the two database. </w:t>
      </w:r>
      <w:r w:rsidR="00F462AC">
        <w:rPr>
          <w:lang w:eastAsia="ko-KR"/>
        </w:rPr>
        <w:t>Note that the densities in these two databases were determined in different scales</w:t>
      </w:r>
      <w:r w:rsidR="00FD4E0B">
        <w:rPr>
          <w:lang w:eastAsia="ko-KR"/>
        </w:rPr>
        <w:t xml:space="preserve">, i.e., the densities in </w:t>
      </w:r>
      <w:r w:rsidR="00F462AC">
        <w:rPr>
          <w:lang w:eastAsia="ko-KR"/>
        </w:rPr>
        <w:t>the mini-MIAS database</w:t>
      </w:r>
      <w:r w:rsidR="00FD4E0B">
        <w:rPr>
          <w:lang w:eastAsia="ko-KR"/>
        </w:rPr>
        <w:t xml:space="preserve"> are categorized into </w:t>
      </w:r>
      <w:r w:rsidR="00F462AC">
        <w:rPr>
          <w:lang w:eastAsia="ko-KR"/>
        </w:rPr>
        <w:t>three density categories: fatty, fatty-grandular and dense-grandular</w:t>
      </w:r>
      <w:r w:rsidR="00FD4E0B">
        <w:rPr>
          <w:lang w:eastAsia="ko-KR"/>
        </w:rPr>
        <w:t>, whereas t</w:t>
      </w:r>
      <w:r w:rsidR="00F462AC">
        <w:rPr>
          <w:lang w:eastAsia="ko-KR"/>
        </w:rPr>
        <w:t>he</w:t>
      </w:r>
      <w:r w:rsidR="00FD4E0B">
        <w:rPr>
          <w:lang w:eastAsia="ko-KR"/>
        </w:rPr>
        <w:t xml:space="preserve"> densities in the </w:t>
      </w:r>
      <w:r w:rsidR="00F462AC">
        <w:rPr>
          <w:lang w:eastAsia="ko-KR"/>
        </w:rPr>
        <w:t xml:space="preserve">INBreast database </w:t>
      </w:r>
      <w:r w:rsidR="00FD4E0B">
        <w:rPr>
          <w:lang w:eastAsia="ko-KR"/>
        </w:rPr>
        <w:t xml:space="preserve">are </w:t>
      </w:r>
      <w:r w:rsidR="003B152C">
        <w:rPr>
          <w:lang w:eastAsia="ko-KR"/>
        </w:rPr>
        <w:t>categorized</w:t>
      </w:r>
      <w:r w:rsidR="00FD4E0B">
        <w:rPr>
          <w:lang w:eastAsia="ko-KR"/>
        </w:rPr>
        <w:t xml:space="preserve"> in the standard </w:t>
      </w:r>
      <w:r w:rsidR="00760F60" w:rsidRPr="00760F60">
        <w:rPr>
          <w:color w:val="FF0000"/>
          <w:lang w:eastAsia="ko-KR"/>
        </w:rPr>
        <w:t>four</w:t>
      </w:r>
      <w:r w:rsidR="00FD4E0B" w:rsidRPr="00760F60">
        <w:rPr>
          <w:color w:val="FF0000"/>
          <w:lang w:eastAsia="ko-KR"/>
        </w:rPr>
        <w:t>-level</w:t>
      </w:r>
      <w:r w:rsidR="00FD4E0B">
        <w:rPr>
          <w:lang w:eastAsia="ko-KR"/>
        </w:rPr>
        <w:t xml:space="preserve"> </w:t>
      </w:r>
      <w:r w:rsidR="00F462AC">
        <w:rPr>
          <w:lang w:eastAsia="ko-KR"/>
        </w:rPr>
        <w:t xml:space="preserve">BIRAD </w:t>
      </w:r>
      <w:r w:rsidR="00760F60" w:rsidRPr="00760F60">
        <w:rPr>
          <w:color w:val="FF0000"/>
          <w:lang w:eastAsia="ko-KR"/>
        </w:rPr>
        <w:t xml:space="preserve">density </w:t>
      </w:r>
      <w:r w:rsidR="00FD4E0B">
        <w:rPr>
          <w:lang w:eastAsia="ko-KR"/>
        </w:rPr>
        <w:t>rating.</w:t>
      </w:r>
      <w:r w:rsidR="00C97560">
        <w:rPr>
          <w:lang w:eastAsia="ko-KR"/>
        </w:rPr>
        <w:t xml:space="preserve"> </w:t>
      </w:r>
      <w:r w:rsidR="00C97560" w:rsidRPr="00C97560">
        <w:rPr>
          <w:color w:val="FF0000"/>
          <w:lang w:eastAsia="ko-KR"/>
        </w:rPr>
        <w:t>Fig 3. presents the BIRAD classification distribution of the INbreast database.</w:t>
      </w:r>
    </w:p>
    <w:p w:rsidR="00BB64BE" w:rsidRPr="0015672D" w:rsidRDefault="00BB64BE" w:rsidP="00414B11">
      <w:pPr>
        <w:pStyle w:val="BodyofPaperChar"/>
        <w:spacing w:after="200" w:line="480" w:lineRule="auto"/>
        <w:rPr>
          <w:b/>
          <w:bCs/>
          <w:lang w:eastAsia="ko-KR"/>
        </w:rPr>
      </w:pPr>
      <w:r w:rsidRPr="0015672D">
        <w:rPr>
          <w:b/>
          <w:bCs/>
          <w:lang w:eastAsia="ko-KR"/>
        </w:rPr>
        <w:t>Image Preprocessing</w:t>
      </w:r>
    </w:p>
    <w:p w:rsidR="00BB64BE" w:rsidRPr="0015672D" w:rsidRDefault="00BB64BE" w:rsidP="007A5BA1">
      <w:pPr>
        <w:pStyle w:val="BodyofPaperChar"/>
        <w:spacing w:after="200" w:line="480" w:lineRule="auto"/>
        <w:ind w:firstLine="720"/>
        <w:rPr>
          <w:lang w:eastAsia="ko-KR"/>
        </w:rPr>
      </w:pPr>
      <w:r w:rsidRPr="0015672D">
        <w:rPr>
          <w:lang w:eastAsia="ko-KR"/>
        </w:rPr>
        <w:t xml:space="preserve">A preprocessing phase is required in order to eliminate the mammogram image background, including air background, the pectoral muscle, and various annotations or labels (Fig. </w:t>
      </w:r>
      <w:r w:rsidR="007A5BA1">
        <w:rPr>
          <w:lang w:eastAsia="ko-KR"/>
        </w:rPr>
        <w:t>3</w:t>
      </w:r>
      <w:r w:rsidRPr="0015672D">
        <w:rPr>
          <w:lang w:eastAsia="ko-KR"/>
        </w:rPr>
        <w:t xml:space="preserve">(a)). First, a 3×3 </w:t>
      </w:r>
      <w:r w:rsidRPr="0015672D">
        <w:rPr>
          <w:lang w:eastAsia="ko-KR"/>
        </w:rPr>
        <w:lastRenderedPageBreak/>
        <w:t>median filter is applied to reduce noise while preserving edges. Next, by applying a threshold, a binary image is created, including the breast area, possibly with some noisy pixels and background artifacts. A connected component labeling (CCL) is then applied in order to separate and label different groups of connected pixels in the binary image. The presumption is that the binary group representing the breast area is larger than the groups representing artifacts or noisy pixels. Therefore, the number of pixels in each group is computed, and all the groups, except for the largest one, are eliminated.</w:t>
      </w:r>
    </w:p>
    <w:p w:rsidR="00873DF0" w:rsidRPr="0015672D" w:rsidRDefault="00873DF0" w:rsidP="00C97560">
      <w:pPr>
        <w:pStyle w:val="BodyofPaperChar"/>
        <w:spacing w:after="200" w:line="480" w:lineRule="auto"/>
        <w:ind w:firstLine="720"/>
        <w:rPr>
          <w:lang w:eastAsia="ko-KR"/>
        </w:rPr>
      </w:pPr>
      <w:r w:rsidRPr="0015672D">
        <w:rPr>
          <w:lang w:eastAsia="ko-KR"/>
        </w:rPr>
        <w:t xml:space="preserve">The pectoral muscle appears in most of the MLO mammograms. Usually, it appears roughly as a triangle located in the inner upper corner of the image, as shown in Fig. </w:t>
      </w:r>
      <w:r w:rsidR="00C97560">
        <w:rPr>
          <w:lang w:eastAsia="ko-KR"/>
        </w:rPr>
        <w:t>4</w:t>
      </w:r>
      <w:r w:rsidRPr="0015672D">
        <w:rPr>
          <w:lang w:eastAsia="ko-KR"/>
        </w:rPr>
        <w:t xml:space="preserve">(a). In the last preprocessing step, we remove the pectoral muscle using an algorithm described in </w:t>
      </w:r>
      <w:hyperlink w:anchor="_ENREF_23" w:tooltip="Kwok, 2004 #440" w:history="1">
        <w:r w:rsidRPr="0015672D">
          <w:rPr>
            <w:lang w:eastAsia="ko-KR"/>
          </w:rPr>
          <w:fldChar w:fldCharType="begin"/>
        </w:r>
        <w:r w:rsidRPr="0015672D">
          <w:rPr>
            <w:lang w:eastAsia="ko-KR"/>
          </w:rPr>
          <w:instrText xml:space="preserve"> ADDIN EN.CITE &lt;EndNote&gt;&lt;Cite&gt;&lt;Author&gt;Kwok&lt;/Author&gt;&lt;Year&gt;2004&lt;/Year&gt;&lt;RecNum&gt;440&lt;/RecNum&gt;&lt;DisplayText&gt;&lt;style face="superscript"&gt;23&lt;/style&gt;&lt;/DisplayText&gt;&lt;record&gt;&lt;rec-number&gt;440&lt;/rec-number&gt;&lt;foreign-keys&gt;&lt;key app="EN" db-id="d25t2er2m5xfwaezs9qxpzasw9s5sv5xftfx"&gt;440&lt;/key&gt;&lt;/foreign-keys&gt;&lt;ref-type name="Journal Article"&gt;17&lt;/ref-type&gt;&lt;contributors&gt;&lt;authors&gt;&lt;author&gt;Kwok, Sze Man&lt;/author&gt;&lt;author&gt;Chandrasekhar, Ramachandran&lt;/author&gt;&lt;author&gt;Attikiouzel, Yianni&lt;/author&gt;&lt;author&gt;Rickard, Mary T&lt;/author&gt;&lt;/authors&gt;&lt;/contributors&gt;&lt;titles&gt;&lt;title&gt;Automatic pectoral muscle segmentation on mediolateral oblique view mammograms&lt;/title&gt;&lt;secondary-title&gt;IEEE Transactions on Medical Imaging&lt;/secondary-title&gt;&lt;/titles&gt;&lt;periodical&gt;&lt;full-title&gt;IEEE Transactions on Medical Imaging&lt;/full-title&gt;&lt;/periodical&gt;&lt;pages&gt;1129 - 1140&lt;/pages&gt;&lt;volume&gt;23&lt;/volume&gt;&lt;dates&gt;&lt;year&gt;2004&lt;/year&gt;&lt;/dates&gt;&lt;urls&gt;&lt;/urls&gt;&lt;/record&gt;&lt;/Cite&gt;&lt;/EndNote&gt;</w:instrText>
        </w:r>
        <w:r w:rsidRPr="0015672D">
          <w:rPr>
            <w:lang w:eastAsia="ko-KR"/>
          </w:rPr>
          <w:fldChar w:fldCharType="separate"/>
        </w:r>
        <w:r w:rsidRPr="0015672D">
          <w:rPr>
            <w:noProof/>
            <w:vertAlign w:val="superscript"/>
            <w:lang w:eastAsia="ko-KR"/>
          </w:rPr>
          <w:t>23</w:t>
        </w:r>
        <w:r w:rsidRPr="0015672D">
          <w:rPr>
            <w:lang w:eastAsia="ko-KR"/>
          </w:rPr>
          <w:fldChar w:fldCharType="end"/>
        </w:r>
      </w:hyperlink>
      <w:r w:rsidRPr="0015672D">
        <w:rPr>
          <w:lang w:eastAsia="ko-KR"/>
        </w:rPr>
        <w:t xml:space="preserve">. The preprocessing phase yields an image containing the breast area </w:t>
      </w:r>
      <w:r w:rsidR="00C97560">
        <w:rPr>
          <w:lang w:eastAsia="ko-KR"/>
        </w:rPr>
        <w:t>alone, as shown in Fig. 4</w:t>
      </w:r>
      <w:r w:rsidRPr="0015672D">
        <w:rPr>
          <w:lang w:eastAsia="ko-KR"/>
        </w:rPr>
        <w:t>(b).</w:t>
      </w:r>
    </w:p>
    <w:p w:rsidR="00746175" w:rsidRPr="0015672D" w:rsidRDefault="00746175" w:rsidP="00873DF0">
      <w:pPr>
        <w:pStyle w:val="BodyofPaperChar"/>
        <w:spacing w:after="200" w:line="480" w:lineRule="auto"/>
        <w:rPr>
          <w:b/>
          <w:bCs/>
          <w:lang w:eastAsia="ko-KR"/>
        </w:rPr>
      </w:pPr>
    </w:p>
    <w:p w:rsidR="00873DF0" w:rsidRPr="0015672D" w:rsidRDefault="00873DF0" w:rsidP="00873DF0">
      <w:pPr>
        <w:pStyle w:val="BodyofPaperChar"/>
        <w:spacing w:after="200" w:line="480" w:lineRule="auto"/>
        <w:rPr>
          <w:b/>
          <w:bCs/>
          <w:lang w:eastAsia="ko-KR"/>
        </w:rPr>
      </w:pPr>
      <w:r w:rsidRPr="0015672D">
        <w:rPr>
          <w:b/>
          <w:bCs/>
          <w:lang w:eastAsia="ko-KR"/>
        </w:rPr>
        <w:t>Bilateral Image Registration</w:t>
      </w:r>
    </w:p>
    <w:p w:rsidR="00873DF0" w:rsidRPr="0015672D" w:rsidRDefault="002D25BC" w:rsidP="00BF2901">
      <w:pPr>
        <w:pStyle w:val="BodyofPaperChar"/>
        <w:spacing w:after="200" w:line="480" w:lineRule="auto"/>
        <w:ind w:firstLine="720"/>
        <w:rPr>
          <w:lang w:eastAsia="ko-KR"/>
        </w:rPr>
      </w:pPr>
      <w:r w:rsidRPr="0015672D">
        <w:rPr>
          <w:noProof/>
          <w:lang w:bidi="he-IL"/>
        </w:rPr>
        <w:lastRenderedPageBreak/>
        <mc:AlternateContent>
          <mc:Choice Requires="wps">
            <w:drawing>
              <wp:anchor distT="0" distB="0" distL="114300" distR="114300" simplePos="0" relativeHeight="251654656" behindDoc="0" locked="0" layoutInCell="1" allowOverlap="1">
                <wp:simplePos x="0" y="0"/>
                <wp:positionH relativeFrom="margin">
                  <wp:posOffset>40005</wp:posOffset>
                </wp:positionH>
                <wp:positionV relativeFrom="margin">
                  <wp:posOffset>9047</wp:posOffset>
                </wp:positionV>
                <wp:extent cx="6318885" cy="3825240"/>
                <wp:effectExtent l="0" t="0" r="5715" b="3810"/>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8885" cy="38252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5B53" w:rsidRDefault="00235B53" w:rsidP="00FD5968">
                            <w:pPr>
                              <w:pStyle w:val="FootnoteText"/>
                              <w:ind w:firstLine="0"/>
                              <w:jc w:val="center"/>
                            </w:pPr>
                            <w:r w:rsidRPr="00C642A4">
                              <w:rPr>
                                <w:noProof/>
                                <w:lang w:bidi="he-IL"/>
                              </w:rPr>
                              <w:drawing>
                                <wp:inline distT="0" distB="0" distL="0" distR="0">
                                  <wp:extent cx="2695575" cy="2362200"/>
                                  <wp:effectExtent l="0" t="0" r="9525" b="0"/>
                                  <wp:docPr id="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2362200"/>
                                          </a:xfrm>
                                          <a:prstGeom prst="rect">
                                            <a:avLst/>
                                          </a:prstGeom>
                                          <a:noFill/>
                                          <a:ln>
                                            <a:noFill/>
                                          </a:ln>
                                        </pic:spPr>
                                      </pic:pic>
                                    </a:graphicData>
                                  </a:graphic>
                                </wp:inline>
                              </w:drawing>
                            </w:r>
                          </w:p>
                          <w:p w:rsidR="00235B53" w:rsidRDefault="00235B53" w:rsidP="00FD5968">
                            <w:pPr>
                              <w:pStyle w:val="FootnoteText"/>
                              <w:ind w:firstLine="0"/>
                            </w:pPr>
                            <w:r>
                              <w:tab/>
                            </w:r>
                            <w:r>
                              <w:tab/>
                            </w:r>
                            <w:r>
                              <w:tab/>
                            </w:r>
                            <w:r>
                              <w:tab/>
                            </w:r>
                            <w:r>
                              <w:tab/>
                              <w:t xml:space="preserve">    (a)</w:t>
                            </w:r>
                            <w:r>
                              <w:tab/>
                            </w:r>
                            <w:r>
                              <w:tab/>
                            </w:r>
                            <w:r>
                              <w:tab/>
                              <w:t xml:space="preserve">   (b)</w:t>
                            </w:r>
                          </w:p>
                          <w:p w:rsidR="00235B53" w:rsidRPr="0061287A" w:rsidRDefault="00235B53" w:rsidP="00A0582F">
                            <w:pPr>
                              <w:pStyle w:val="FootnoteText"/>
                              <w:spacing w:after="200" w:line="480" w:lineRule="auto"/>
                              <w:ind w:firstLine="0"/>
                              <w:rPr>
                                <w:sz w:val="24"/>
                                <w:szCs w:val="24"/>
                              </w:rPr>
                            </w:pPr>
                            <w:r>
                              <w:rPr>
                                <w:b/>
                                <w:bCs/>
                                <w:sz w:val="24"/>
                                <w:szCs w:val="24"/>
                              </w:rPr>
                              <w:t>Figure 3</w:t>
                            </w:r>
                            <w:r w:rsidRPr="0061287A">
                              <w:rPr>
                                <w:sz w:val="24"/>
                                <w:szCs w:val="24"/>
                              </w:rPr>
                              <w:t>:  Preprocessing phase illustration (file mdb004</w:t>
                            </w:r>
                            <w:r>
                              <w:rPr>
                                <w:sz w:val="24"/>
                                <w:szCs w:val="24"/>
                              </w:rPr>
                              <w:t>, mini-MIAS database</w:t>
                            </w:r>
                            <w:r w:rsidRPr="0061287A">
                              <w:rPr>
                                <w:sz w:val="24"/>
                                <w:szCs w:val="24"/>
                              </w:rPr>
                              <w:t>). (a) Image before preprocessing. The breast border and pectoral muscle are annotated in yellow and red, respectively. In addition, a label is visible in the upper left corner. (b) The image after preprocessing.</w:t>
                            </w:r>
                          </w:p>
                          <w:p w:rsidR="00235B53" w:rsidRDefault="00235B53" w:rsidP="00FD5968">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3.15pt;margin-top:.7pt;width:497.55pt;height:301.2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" stroked="f">
                <v:textbox inset="0,0,0,0">
                  <w:txbxContent>
                    <w:p w:rsidR="00235B53" w:rsidRDefault="00235B53" w:rsidP="00FD5968">
                      <w:pPr>
                        <w:pStyle w:val="FootnoteText"/>
                        <w:ind w:firstLine="0"/>
                        <w:jc w:val="center"/>
                      </w:pPr>
                      <w:r w:rsidRPr="00C642A4">
                        <w:rPr>
                          <w:noProof/>
                          <w:lang w:bidi="he-IL"/>
                        </w:rPr>
                        <w:drawing>
                          <wp:inline distT="0" distB="0" distL="0" distR="0">
                            <wp:extent cx="2695575" cy="2362200"/>
                            <wp:effectExtent l="0" t="0" r="9525" b="0"/>
                            <wp:docPr id="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2362200"/>
                                    </a:xfrm>
                                    <a:prstGeom prst="rect">
                                      <a:avLst/>
                                    </a:prstGeom>
                                    <a:noFill/>
                                    <a:ln>
                                      <a:noFill/>
                                    </a:ln>
                                  </pic:spPr>
                                </pic:pic>
                              </a:graphicData>
                            </a:graphic>
                          </wp:inline>
                        </w:drawing>
                      </w:r>
                    </w:p>
                    <w:p w:rsidR="00235B53" w:rsidRDefault="00235B53" w:rsidP="00FD5968">
                      <w:pPr>
                        <w:pStyle w:val="FootnoteText"/>
                        <w:ind w:firstLine="0"/>
                      </w:pPr>
                      <w:r>
                        <w:tab/>
                      </w:r>
                      <w:r>
                        <w:tab/>
                      </w:r>
                      <w:r>
                        <w:tab/>
                      </w:r>
                      <w:r>
                        <w:tab/>
                      </w:r>
                      <w:r>
                        <w:tab/>
                        <w:t xml:space="preserve">    (a)</w:t>
                      </w:r>
                      <w:r>
                        <w:tab/>
                      </w:r>
                      <w:r>
                        <w:tab/>
                      </w:r>
                      <w:r>
                        <w:tab/>
                        <w:t xml:space="preserve">   (b)</w:t>
                      </w:r>
                    </w:p>
                    <w:p w:rsidR="00235B53" w:rsidRPr="0061287A" w:rsidRDefault="00235B53" w:rsidP="00A0582F">
                      <w:pPr>
                        <w:pStyle w:val="FootnoteText"/>
                        <w:spacing w:after="200" w:line="480" w:lineRule="auto"/>
                        <w:ind w:firstLine="0"/>
                        <w:rPr>
                          <w:sz w:val="24"/>
                          <w:szCs w:val="24"/>
                        </w:rPr>
                      </w:pPr>
                      <w:r>
                        <w:rPr>
                          <w:b/>
                          <w:bCs/>
                          <w:sz w:val="24"/>
                          <w:szCs w:val="24"/>
                        </w:rPr>
                        <w:t>Figure 3</w:t>
                      </w:r>
                      <w:r w:rsidRPr="0061287A">
                        <w:rPr>
                          <w:sz w:val="24"/>
                          <w:szCs w:val="24"/>
                        </w:rPr>
                        <w:t>:  Preprocessing phase illustration (file mdb004</w:t>
                      </w:r>
                      <w:r>
                        <w:rPr>
                          <w:sz w:val="24"/>
                          <w:szCs w:val="24"/>
                        </w:rPr>
                        <w:t>, mini-MIAS database</w:t>
                      </w:r>
                      <w:r w:rsidRPr="0061287A">
                        <w:rPr>
                          <w:sz w:val="24"/>
                          <w:szCs w:val="24"/>
                        </w:rPr>
                        <w:t>). (a) Image before preprocessing. The breast border and pectoral muscle are annotated in yellow and red, respectively. In addition, a label is visible in the upper left corner. (b) The image after preprocessing.</w:t>
                      </w:r>
                    </w:p>
                    <w:p w:rsidR="00235B53" w:rsidRDefault="00235B53" w:rsidP="00FD5968">
                      <w:pPr>
                        <w:pStyle w:val="FootnoteText"/>
                        <w:ind w:firstLine="0"/>
                      </w:pPr>
                      <w:r>
                        <w:t xml:space="preserve"> </w:t>
                      </w:r>
                    </w:p>
                  </w:txbxContent>
                </v:textbox>
                <w10:wrap type="square" anchorx="margin" anchory="margin"/>
              </v:shape>
            </w:pict>
          </mc:Fallback>
        </mc:AlternateContent>
      </w:r>
      <w:r w:rsidR="00920AA8" w:rsidRPr="0015672D">
        <w:rPr>
          <w:lang w:eastAsia="ko-KR"/>
        </w:rPr>
        <w:t>Following the image preprocessing, we perform image alignment in order to spatially match every pair of corresponding images and enable efficient comparison between two matched ROIs depicting on two bilateral mammograms. The registration process transforms the image pixels' spatial coordinates, so that the image will optimally match to a reference image in a sense of a predefined similarity measure. Mismatches between two images of a bilateral mammogram pair can arise from several sources. First, the breasts may not be perfectly symmetrical in the sense of size and shape.</w:t>
      </w:r>
      <w:r w:rsidR="008067D1" w:rsidRPr="0015672D">
        <w:rPr>
          <w:lang w:eastAsia="ko-KR"/>
        </w:rPr>
        <w:t xml:space="preserve"> </w:t>
      </w:r>
      <w:r w:rsidR="00873DF0" w:rsidRPr="0015672D">
        <w:rPr>
          <w:lang w:eastAsia="ko-KR"/>
        </w:rPr>
        <w:t xml:space="preserve"> Second, screening mammography involves physically compressing a flexible 3D structural volume to acquire 2D projection images, possibly leading to elastic deformations that are expressed in the mammograms. Third, while digitizing screen film cassettes or directly performing digital mammography, the breast location in the digital image may vary between bilateral images. These location mismatches may occur due to the location of the film in the scanner or location of the breast during acquisition. Some of these bilateral differences</w:t>
      </w:r>
      <w:r w:rsidR="007D53BB" w:rsidRPr="0015672D">
        <w:rPr>
          <w:lang w:eastAsia="ko-KR"/>
        </w:rPr>
        <w:t xml:space="preserve">, including rigid </w:t>
      </w:r>
      <w:r w:rsidR="007D53BB" w:rsidRPr="0015672D">
        <w:rPr>
          <w:lang w:eastAsia="ko-KR"/>
        </w:rPr>
        <w:lastRenderedPageBreak/>
        <w:t>location variation of the breast,</w:t>
      </w:r>
      <w:r w:rsidR="00873DF0" w:rsidRPr="0015672D">
        <w:rPr>
          <w:lang w:eastAsia="ko-KR"/>
        </w:rPr>
        <w:t xml:space="preserve"> are relatively easy to model and transform, while others</w:t>
      </w:r>
      <w:r w:rsidR="007D53BB" w:rsidRPr="0015672D">
        <w:rPr>
          <w:lang w:eastAsia="ko-KR"/>
        </w:rPr>
        <w:t xml:space="preserve">, such as elastic deformations of the breast tissue projected </w:t>
      </w:r>
      <w:r w:rsidR="00BF2901" w:rsidRPr="0015672D">
        <w:rPr>
          <w:lang w:eastAsia="ko-KR"/>
        </w:rPr>
        <w:t>at</w:t>
      </w:r>
      <w:r w:rsidR="007D53BB" w:rsidRPr="0015672D">
        <w:rPr>
          <w:lang w:eastAsia="ko-KR"/>
        </w:rPr>
        <w:t xml:space="preserve"> the image, </w:t>
      </w:r>
      <w:r w:rsidR="00873DF0" w:rsidRPr="0015672D">
        <w:rPr>
          <w:lang w:eastAsia="ko-KR"/>
        </w:rPr>
        <w:t>are difficult or practically impossible to cope with.</w:t>
      </w:r>
    </w:p>
    <w:p w:rsidR="00BB64BE" w:rsidRPr="0015672D" w:rsidRDefault="00BB64BE" w:rsidP="00414B11">
      <w:pPr>
        <w:pStyle w:val="BodyofPaperChar"/>
        <w:spacing w:after="200" w:line="480" w:lineRule="auto"/>
        <w:ind w:firstLine="720"/>
        <w:rPr>
          <w:lang w:eastAsia="ko-KR"/>
        </w:rPr>
      </w:pPr>
      <w:r w:rsidRPr="0015672D">
        <w:rPr>
          <w:lang w:eastAsia="ko-KR"/>
        </w:rPr>
        <w:t>The image registration is performed in two main steps. First, a similarity or a distance measure is computed between the reference image and the transformable image, either globally or locally. Then, the transformable image is warped globally, using a rigid transformation, or locally, using a non-rigid transformation. Each transformation technique is better suited for a different type or types of bilateral mismatches. The rigid transformation is more compatible with global mismatches, such as different scaling, orientation, or position. In addition to its simplicity and computation efficiency, it is relatively robust to noise, due to entire image application. Non-rigid transformation is more suitable for elastic distortions expressed as local mismatches. Nonetheless, this transformation is more complex to implement, it contains many parameters, and it is more sensitive to noise.</w:t>
      </w:r>
    </w:p>
    <w:p w:rsidR="00BB64BE" w:rsidRPr="0015672D" w:rsidRDefault="00BB64BE" w:rsidP="00920AA8">
      <w:pPr>
        <w:pStyle w:val="BodyofPaperChar"/>
        <w:spacing w:after="200" w:line="480" w:lineRule="auto"/>
        <w:ind w:firstLine="720"/>
        <w:rPr>
          <w:lang w:eastAsia="ko-KR"/>
        </w:rPr>
      </w:pPr>
      <w:r w:rsidRPr="0015672D">
        <w:rPr>
          <w:lang w:eastAsia="ko-KR"/>
        </w:rPr>
        <w:t>To obtain a robust image registration algorithm, we used a rigid image registration method, composed of rotation and translation. This method utilizes image cross-correlation</w:t>
      </w:r>
      <w:hyperlink w:anchor="_ENREF_24" w:tooltip="Guizar-Sicairos, 2008 #426" w:history="1">
        <w:r w:rsidR="00141638" w:rsidRPr="0015672D">
          <w:rPr>
            <w:lang w:eastAsia="ko-KR"/>
          </w:rPr>
          <w:fldChar w:fldCharType="begin"/>
        </w:r>
        <w:r w:rsidR="00141638" w:rsidRPr="0015672D">
          <w:rPr>
            <w:lang w:eastAsia="ko-KR"/>
          </w:rPr>
          <w:instrText xml:space="preserve"> ADDIN EN.CITE &lt;EndNote&gt;&lt;Cite&gt;&lt;Author&gt;Guizar-Sicairos&lt;/Author&gt;&lt;Year&gt;2008&lt;/Year&gt;&lt;RecNum&gt;426&lt;/RecNum&gt;&lt;DisplayText&gt;&lt;style face="superscript"&gt;24&lt;/style&gt;&lt;/DisplayText&gt;&lt;record&gt;&lt;rec-number&gt;426&lt;/rec-number&gt;&lt;foreign-keys&gt;&lt;key app="EN" db-id="d25t2er2m5xfwaezs9qxpzasw9s5sv5xftfx"&gt;426&lt;/key&gt;&lt;/foreign-keys&gt;&lt;ref-type name="Journal Article"&gt;17&lt;/ref-type&gt;&lt;contributors&gt;&lt;authors&gt;&lt;author&gt;Guizar-Sicairos, Manuel&lt;/author&gt;&lt;author&gt;Thurman, Samuel T&lt;/author&gt;&lt;author&gt;Fienup, James R&lt;/author&gt;&lt;/authors&gt;&lt;/contributors&gt;&lt;titles&gt;&lt;title&gt;Efficient subpixel image registration algorithms&lt;/title&gt;&lt;secondary-title&gt;Optics letters&lt;/secondary-title&gt;&lt;/titles&gt;&lt;periodical&gt;&lt;full-title&gt;Optics letters&lt;/full-title&gt;&lt;/periodical&gt;&lt;pages&gt;156-158&lt;/pages&gt;&lt;volume&gt;33&lt;/volume&gt;&lt;dates&gt;&lt;year&gt;2008&lt;/year&gt;&lt;/dates&gt;&lt;publisher&gt;Optical Society of America&lt;/publisher&gt;&lt;urls&gt;&lt;/urls&gt;&lt;/record&gt;&lt;/Cite&gt;&lt;/EndNote&gt;</w:instrText>
        </w:r>
        <w:r w:rsidR="00141638" w:rsidRPr="0015672D">
          <w:rPr>
            <w:lang w:eastAsia="ko-KR"/>
          </w:rPr>
          <w:fldChar w:fldCharType="separate"/>
        </w:r>
        <w:r w:rsidR="00141638" w:rsidRPr="0015672D">
          <w:rPr>
            <w:noProof/>
            <w:vertAlign w:val="superscript"/>
            <w:lang w:eastAsia="ko-KR"/>
          </w:rPr>
          <w:t>24</w:t>
        </w:r>
        <w:r w:rsidR="00141638" w:rsidRPr="0015672D">
          <w:rPr>
            <w:lang w:eastAsia="ko-KR"/>
          </w:rPr>
          <w:fldChar w:fldCharType="end"/>
        </w:r>
      </w:hyperlink>
      <w:r w:rsidR="00D31AC0" w:rsidRPr="0015672D">
        <w:rPr>
          <w:lang w:eastAsia="ko-KR"/>
        </w:rPr>
        <w:t xml:space="preserve"> </w:t>
      </w:r>
      <w:r w:rsidRPr="0015672D">
        <w:rPr>
          <w:lang w:eastAsia="ko-KR"/>
        </w:rPr>
        <w:t xml:space="preserve">as a similarity measure for the translation problem. It aims to minimize the normalized mean square error </w:t>
      </w:r>
      <w:r w:rsidR="001C56C1" w:rsidRPr="0015672D">
        <w:rPr>
          <w:position w:val="-4"/>
        </w:rPr>
        <w:object w:dxaOrig="32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2.4pt" o:ole="">
            <v:imagedata r:id="rId13" o:title=""/>
          </v:shape>
          <o:OLEObject Type="Embed" ProgID="Equation.DSMT4" ShapeID="_x0000_i1025" DrawAspect="Content" ObjectID="_1577029383" r:id="rId14"/>
        </w:object>
      </w:r>
      <w:r w:rsidR="001C56C1" w:rsidRPr="0015672D">
        <w:t xml:space="preserve"> </w:t>
      </w:r>
      <w:r w:rsidR="001C56C1" w:rsidRPr="0015672D">
        <w:rPr>
          <w:lang w:eastAsia="ko-KR"/>
        </w:rPr>
        <w:t>b</w:t>
      </w:r>
      <w:r w:rsidRPr="0015672D">
        <w:rPr>
          <w:lang w:eastAsia="ko-KR"/>
        </w:rPr>
        <w:t xml:space="preserve">etween a reference image </w:t>
      </w:r>
      <w:r w:rsidRPr="0015672D">
        <w:rPr>
          <w:i/>
          <w:iCs/>
          <w:lang w:eastAsia="ko-KR"/>
        </w:rPr>
        <w:t>f(x,y)</w:t>
      </w:r>
      <w:r w:rsidRPr="0015672D">
        <w:rPr>
          <w:lang w:eastAsia="ko-KR"/>
        </w:rPr>
        <w:t xml:space="preserve"> and a transformable image </w:t>
      </w:r>
      <w:r w:rsidRPr="0015672D">
        <w:rPr>
          <w:i/>
          <w:iCs/>
          <w:lang w:eastAsia="ko-KR"/>
        </w:rPr>
        <w:t>g(x,y)</w:t>
      </w:r>
      <w:r w:rsidRPr="0015672D">
        <w:rPr>
          <w:lang w:eastAsia="ko-KR"/>
        </w:rPr>
        <w:t xml:space="preserve">, where </w:t>
      </w:r>
      <w:r w:rsidR="001C56C1" w:rsidRPr="0015672D">
        <w:rPr>
          <w:position w:val="-4"/>
        </w:rPr>
        <w:object w:dxaOrig="320" w:dyaOrig="300">
          <v:shape id="_x0000_i1026" type="#_x0000_t75" style="width:13.15pt;height:12.4pt" o:ole="">
            <v:imagedata r:id="rId13" o:title=""/>
          </v:shape>
          <o:OLEObject Type="Embed" ProgID="Equation.DSMT4" ShapeID="_x0000_i1026" DrawAspect="Content" ObjectID="_1577029384" r:id="rId15"/>
        </w:object>
      </w:r>
      <w:r w:rsidRPr="0015672D">
        <w:rPr>
          <w:lang w:eastAsia="ko-KR"/>
        </w:rPr>
        <w:t xml:space="preserve"> is defined as follows:</w:t>
      </w:r>
    </w:p>
    <w:p w:rsidR="00BB64BE" w:rsidRPr="0015672D" w:rsidRDefault="006F1D7B" w:rsidP="006F1D7B">
      <w:pPr>
        <w:pStyle w:val="BodyofPaperChar"/>
        <w:spacing w:after="200" w:line="480" w:lineRule="auto"/>
        <w:ind w:left="2880" w:firstLine="720"/>
        <w:rPr>
          <w:lang w:eastAsia="ko-KR"/>
        </w:rPr>
      </w:pPr>
      <w:r w:rsidRPr="0015672D">
        <w:rPr>
          <w:position w:val="-42"/>
        </w:rPr>
        <w:object w:dxaOrig="3840" w:dyaOrig="980">
          <v:shape id="_x0000_i1027" type="#_x0000_t75" style="width:154.15pt;height:40.15pt" o:ole="">
            <v:imagedata r:id="rId16" o:title=""/>
          </v:shape>
          <o:OLEObject Type="Embed" ProgID="Equation.DSMT4" ShapeID="_x0000_i1027" DrawAspect="Content" ObjectID="_1577029385" r:id="rId17"/>
        </w:object>
      </w:r>
      <w:r w:rsidR="001C56C1" w:rsidRPr="0015672D">
        <w:rPr>
          <w:lang w:eastAsia="ko-KR"/>
        </w:rPr>
        <w:tab/>
      </w:r>
      <w:r w:rsidR="001C56C1" w:rsidRPr="0015672D">
        <w:rPr>
          <w:lang w:eastAsia="ko-KR"/>
        </w:rPr>
        <w:tab/>
      </w:r>
      <w:r w:rsidR="00BB64BE" w:rsidRPr="0015672D">
        <w:rPr>
          <w:lang w:eastAsia="ko-KR"/>
        </w:rPr>
        <w:tab/>
      </w:r>
      <w:r w:rsidR="004E596A" w:rsidRPr="0015672D">
        <w:rPr>
          <w:lang w:eastAsia="ko-KR"/>
        </w:rPr>
        <w:tab/>
      </w:r>
      <w:r w:rsidR="00BB64BE" w:rsidRPr="0015672D">
        <w:rPr>
          <w:lang w:eastAsia="ko-KR"/>
        </w:rPr>
        <w:t>(1)</w:t>
      </w:r>
    </w:p>
    <w:p w:rsidR="00BB64BE" w:rsidRPr="0015672D" w:rsidRDefault="00BB64BE" w:rsidP="00414B11">
      <w:pPr>
        <w:pStyle w:val="BodyofPaperChar"/>
        <w:spacing w:after="200" w:line="480" w:lineRule="auto"/>
        <w:rPr>
          <w:lang w:eastAsia="ko-KR"/>
        </w:rPr>
      </w:pPr>
      <w:r w:rsidRPr="0015672D">
        <w:rPr>
          <w:lang w:eastAsia="ko-KR"/>
        </w:rPr>
        <w:t xml:space="preserve">where </w:t>
      </w:r>
      <w:r w:rsidR="001C56C1" w:rsidRPr="0015672D">
        <w:rPr>
          <w:position w:val="-14"/>
        </w:rPr>
        <w:object w:dxaOrig="1060" w:dyaOrig="400">
          <v:shape id="_x0000_i1028" type="#_x0000_t75" style="width:44.65pt;height:17.25pt" o:ole="">
            <v:imagedata r:id="rId18" o:title=""/>
          </v:shape>
          <o:OLEObject Type="Embed" ProgID="Equation.DSMT4" ShapeID="_x0000_i1028" DrawAspect="Content" ObjectID="_1577029386" r:id="rId19"/>
        </w:object>
      </w:r>
      <w:r w:rsidRPr="0015672D">
        <w:rPr>
          <w:lang w:eastAsia="ko-KR"/>
        </w:rPr>
        <w:t xml:space="preserve">is the 2D cross-correlation of </w:t>
      </w:r>
      <w:r w:rsidRPr="0015672D">
        <w:rPr>
          <w:i/>
          <w:iCs/>
          <w:lang w:eastAsia="ko-KR"/>
        </w:rPr>
        <w:t>f(x,y)</w:t>
      </w:r>
      <w:r w:rsidRPr="0015672D">
        <w:rPr>
          <w:lang w:eastAsia="ko-KR"/>
        </w:rPr>
        <w:t xml:space="preserve"> and </w:t>
      </w:r>
      <w:r w:rsidRPr="0015672D">
        <w:rPr>
          <w:i/>
          <w:iCs/>
          <w:lang w:eastAsia="ko-KR"/>
        </w:rPr>
        <w:t>g(x,y)</w:t>
      </w:r>
      <w:r w:rsidRPr="0015672D">
        <w:rPr>
          <w:lang w:eastAsia="ko-KR"/>
        </w:rPr>
        <w:t>, defined by:</w:t>
      </w:r>
    </w:p>
    <w:p w:rsidR="00BB64BE" w:rsidRPr="0015672D" w:rsidRDefault="001C56C1" w:rsidP="006F1D7B">
      <w:pPr>
        <w:pStyle w:val="BodyofPaperChar"/>
        <w:spacing w:after="200" w:line="480" w:lineRule="auto"/>
        <w:ind w:firstLine="720"/>
        <w:rPr>
          <w:lang w:eastAsia="ko-KR"/>
        </w:rPr>
      </w:pPr>
      <w:r w:rsidRPr="0015672D">
        <w:rPr>
          <w:lang w:eastAsia="ko-KR"/>
        </w:rPr>
        <w:tab/>
      </w:r>
      <w:r w:rsidRPr="0015672D">
        <w:rPr>
          <w:lang w:eastAsia="ko-KR"/>
        </w:rPr>
        <w:tab/>
      </w:r>
      <w:r w:rsidRPr="0015672D">
        <w:rPr>
          <w:lang w:eastAsia="ko-KR"/>
        </w:rPr>
        <w:tab/>
      </w:r>
      <w:r w:rsidRPr="0015672D">
        <w:rPr>
          <w:lang w:eastAsia="ko-KR"/>
        </w:rPr>
        <w:tab/>
      </w:r>
      <w:r w:rsidR="006F1D7B" w:rsidRPr="0015672D">
        <w:rPr>
          <w:position w:val="-32"/>
        </w:rPr>
        <w:object w:dxaOrig="4020" w:dyaOrig="580">
          <v:shape id="_x0000_i1029" type="#_x0000_t75" style="width:168.75pt;height:25.15pt" o:ole="">
            <v:imagedata r:id="rId20" o:title=""/>
          </v:shape>
          <o:OLEObject Type="Embed" ProgID="Equation.DSMT4" ShapeID="_x0000_i1029" DrawAspect="Content" ObjectID="_1577029387" r:id="rId21"/>
        </w:object>
      </w:r>
      <w:r w:rsidR="00BB64BE" w:rsidRPr="0015672D">
        <w:rPr>
          <w:lang w:eastAsia="ko-KR"/>
        </w:rPr>
        <w:tab/>
      </w:r>
      <w:r w:rsidRPr="0015672D">
        <w:rPr>
          <w:lang w:eastAsia="ko-KR"/>
        </w:rPr>
        <w:tab/>
      </w:r>
      <w:r w:rsidRPr="0015672D">
        <w:rPr>
          <w:lang w:eastAsia="ko-KR"/>
        </w:rPr>
        <w:tab/>
      </w:r>
      <w:r w:rsidR="004E596A" w:rsidRPr="0015672D">
        <w:rPr>
          <w:lang w:eastAsia="ko-KR"/>
        </w:rPr>
        <w:tab/>
      </w:r>
      <w:r w:rsidR="00BB64BE" w:rsidRPr="0015672D">
        <w:rPr>
          <w:lang w:eastAsia="ko-KR"/>
        </w:rPr>
        <w:t>(2)</w:t>
      </w:r>
    </w:p>
    <w:p w:rsidR="00BB64BE" w:rsidRPr="0015672D" w:rsidRDefault="00BB64BE" w:rsidP="00414B11">
      <w:pPr>
        <w:pStyle w:val="BodyofPaperChar"/>
        <w:spacing w:after="200" w:line="480" w:lineRule="auto"/>
        <w:ind w:firstLine="720"/>
        <w:rPr>
          <w:lang w:eastAsia="ko-KR"/>
        </w:rPr>
      </w:pPr>
      <w:r w:rsidRPr="0015672D">
        <w:rPr>
          <w:lang w:eastAsia="ko-KR"/>
        </w:rPr>
        <w:lastRenderedPageBreak/>
        <w:t>In order to detect orientation differences, this method utilizes the Radon transform and its rotation property as follows. The Radon transform is given by:</w:t>
      </w:r>
    </w:p>
    <w:p w:rsidR="00BB64BE" w:rsidRPr="0015672D" w:rsidRDefault="001C56C1" w:rsidP="006F1D7B">
      <w:pPr>
        <w:pStyle w:val="BodyofPaperChar"/>
        <w:spacing w:after="200" w:line="480" w:lineRule="auto"/>
        <w:ind w:firstLine="720"/>
        <w:rPr>
          <w:lang w:eastAsia="ko-KR"/>
        </w:rPr>
      </w:pPr>
      <w:r w:rsidRPr="0015672D">
        <w:rPr>
          <w:lang w:eastAsia="ko-KR"/>
        </w:rPr>
        <w:tab/>
      </w:r>
      <w:r w:rsidRPr="0015672D">
        <w:rPr>
          <w:lang w:eastAsia="ko-KR"/>
        </w:rPr>
        <w:tab/>
      </w:r>
      <w:r w:rsidRPr="0015672D">
        <w:rPr>
          <w:lang w:eastAsia="ko-KR"/>
        </w:rPr>
        <w:tab/>
      </w:r>
      <w:r w:rsidR="006F1D7B" w:rsidRPr="0015672D">
        <w:rPr>
          <w:position w:val="-30"/>
        </w:rPr>
        <w:object w:dxaOrig="6560" w:dyaOrig="740">
          <v:shape id="_x0000_i1030" type="#_x0000_t75" style="width:253.9pt;height:28.9pt" o:ole="">
            <v:imagedata r:id="rId22" o:title=""/>
          </v:shape>
          <o:OLEObject Type="Embed" ProgID="Equation.DSMT4" ShapeID="_x0000_i1030" DrawAspect="Content" ObjectID="_1577029388" r:id="rId23"/>
        </w:object>
      </w:r>
      <w:r w:rsidR="00BB64BE" w:rsidRPr="0015672D">
        <w:rPr>
          <w:lang w:eastAsia="ko-KR"/>
        </w:rPr>
        <w:tab/>
      </w:r>
      <w:r w:rsidR="004E596A" w:rsidRPr="0015672D">
        <w:rPr>
          <w:lang w:eastAsia="ko-KR"/>
        </w:rPr>
        <w:tab/>
      </w:r>
      <w:r w:rsidR="00BB64BE" w:rsidRPr="0015672D">
        <w:rPr>
          <w:lang w:eastAsia="ko-KR"/>
        </w:rPr>
        <w:t>(3)</w:t>
      </w:r>
    </w:p>
    <w:p w:rsidR="00BB64BE" w:rsidRPr="0015672D" w:rsidRDefault="00BB64BE" w:rsidP="006F1D7B">
      <w:pPr>
        <w:pStyle w:val="BodyofPaperChar"/>
        <w:spacing w:after="200" w:line="480" w:lineRule="auto"/>
        <w:rPr>
          <w:lang w:eastAsia="ko-KR"/>
        </w:rPr>
      </w:pPr>
      <w:r w:rsidRPr="0015672D">
        <w:rPr>
          <w:lang w:eastAsia="ko-KR"/>
        </w:rPr>
        <w:t xml:space="preserve">The Radon rotation property can be demonstrated by applying the transformation on a rotated image </w:t>
      </w:r>
      <w:r w:rsidRPr="0015672D">
        <w:rPr>
          <w:i/>
          <w:iCs/>
          <w:lang w:eastAsia="ko-KR"/>
        </w:rPr>
        <w:t>(x',y')= f(xcosϕ+ysinϕ,ycosϕ-x sinϕ)</w:t>
      </w:r>
      <w:r w:rsidRPr="0015672D">
        <w:rPr>
          <w:lang w:eastAsia="ko-KR"/>
        </w:rPr>
        <w:t>, which yields:</w:t>
      </w:r>
    </w:p>
    <w:p w:rsidR="00BB64BE" w:rsidRPr="0015672D" w:rsidRDefault="001C56C1" w:rsidP="006F1D7B">
      <w:pPr>
        <w:pStyle w:val="BodyofPaperChar"/>
        <w:spacing w:after="200" w:line="480" w:lineRule="auto"/>
        <w:ind w:firstLine="720"/>
        <w:rPr>
          <w:lang w:eastAsia="ko-KR"/>
        </w:rPr>
      </w:pPr>
      <w:r w:rsidRPr="0015672D">
        <w:rPr>
          <w:lang w:eastAsia="ko-KR"/>
        </w:rPr>
        <w:tab/>
      </w:r>
      <w:r w:rsidR="00BB64BE" w:rsidRPr="0015672D">
        <w:rPr>
          <w:lang w:eastAsia="ko-KR"/>
        </w:rPr>
        <w:tab/>
      </w:r>
      <w:r w:rsidR="006F1D7B" w:rsidRPr="0015672D">
        <w:rPr>
          <w:position w:val="-30"/>
        </w:rPr>
        <w:object w:dxaOrig="8199" w:dyaOrig="740">
          <v:shape id="_x0000_i1031" type="#_x0000_t75" style="width:327.4pt;height:29.65pt" o:ole="">
            <v:imagedata r:id="rId24" o:title=""/>
          </v:shape>
          <o:OLEObject Type="Embed" ProgID="Equation.DSMT4" ShapeID="_x0000_i1031" DrawAspect="Content" ObjectID="_1577029389" r:id="rId25"/>
        </w:object>
      </w:r>
      <w:r w:rsidR="00BB64BE" w:rsidRPr="0015672D">
        <w:rPr>
          <w:lang w:eastAsia="ko-KR"/>
        </w:rPr>
        <w:tab/>
        <w:t>(4)</w:t>
      </w:r>
    </w:p>
    <w:p w:rsidR="00BB64BE" w:rsidRPr="0015672D" w:rsidRDefault="00BB64BE" w:rsidP="00414B11">
      <w:pPr>
        <w:pStyle w:val="BodyofPaperChar"/>
        <w:spacing w:after="200" w:line="480" w:lineRule="auto"/>
        <w:rPr>
          <w:lang w:eastAsia="ko-KR"/>
        </w:rPr>
      </w:pPr>
      <w:r w:rsidRPr="0015672D">
        <w:rPr>
          <w:lang w:eastAsia="ko-KR"/>
        </w:rPr>
        <w:t>Let:</w:t>
      </w:r>
    </w:p>
    <w:p w:rsidR="00BB64BE" w:rsidRPr="0015672D" w:rsidRDefault="001C56C1" w:rsidP="0042602F">
      <w:pPr>
        <w:pStyle w:val="BodyofPaperChar"/>
        <w:spacing w:after="200" w:line="480" w:lineRule="auto"/>
        <w:ind w:firstLine="720"/>
        <w:rPr>
          <w:lang w:eastAsia="ko-KR"/>
        </w:rPr>
      </w:pPr>
      <w:r w:rsidRPr="0015672D">
        <w:rPr>
          <w:lang w:eastAsia="ko-KR"/>
        </w:rPr>
        <w:tab/>
      </w:r>
      <w:r w:rsidRPr="0015672D">
        <w:rPr>
          <w:lang w:eastAsia="ko-KR"/>
        </w:rPr>
        <w:tab/>
      </w:r>
      <w:r w:rsidRPr="0015672D">
        <w:rPr>
          <w:lang w:eastAsia="ko-KR"/>
        </w:rPr>
        <w:tab/>
      </w:r>
      <w:r w:rsidRPr="0015672D">
        <w:rPr>
          <w:lang w:eastAsia="ko-KR"/>
        </w:rPr>
        <w:tab/>
      </w:r>
      <w:r w:rsidRPr="0015672D">
        <w:rPr>
          <w:lang w:eastAsia="ko-KR"/>
        </w:rPr>
        <w:tab/>
      </w:r>
      <w:r w:rsidR="0042602F" w:rsidRPr="0015672D">
        <w:rPr>
          <w:position w:val="-30"/>
        </w:rPr>
        <w:object w:dxaOrig="2160" w:dyaOrig="720">
          <v:shape id="_x0000_i1032" type="#_x0000_t75" style="width:82.5pt;height:27.75pt" o:ole="">
            <v:imagedata r:id="rId26" o:title=""/>
          </v:shape>
          <o:OLEObject Type="Embed" ProgID="Equation.DSMT4" ShapeID="_x0000_i1032" DrawAspect="Content" ObjectID="_1577029390" r:id="rId27"/>
        </w:object>
      </w:r>
      <w:r w:rsidR="00BB64BE" w:rsidRPr="0015672D">
        <w:rPr>
          <w:lang w:eastAsia="ko-KR"/>
        </w:rPr>
        <w:tab/>
      </w:r>
      <w:r w:rsidRPr="0015672D">
        <w:rPr>
          <w:lang w:eastAsia="ko-KR"/>
        </w:rPr>
        <w:tab/>
      </w:r>
      <w:r w:rsidRPr="0015672D">
        <w:rPr>
          <w:lang w:eastAsia="ko-KR"/>
        </w:rPr>
        <w:tab/>
      </w:r>
      <w:r w:rsidRPr="0015672D">
        <w:rPr>
          <w:lang w:eastAsia="ko-KR"/>
        </w:rPr>
        <w:tab/>
      </w:r>
      <w:r w:rsidR="004E596A" w:rsidRPr="0015672D">
        <w:rPr>
          <w:lang w:eastAsia="ko-KR"/>
        </w:rPr>
        <w:tab/>
      </w:r>
      <w:r w:rsidR="00BB64BE" w:rsidRPr="0015672D">
        <w:rPr>
          <w:lang w:eastAsia="ko-KR"/>
        </w:rPr>
        <w:t>(5)</w:t>
      </w:r>
    </w:p>
    <w:p w:rsidR="00BB64BE" w:rsidRPr="0015672D" w:rsidRDefault="00BB64BE" w:rsidP="00414B11">
      <w:pPr>
        <w:pStyle w:val="BodyofPaperChar"/>
        <w:spacing w:after="200" w:line="480" w:lineRule="auto"/>
        <w:rPr>
          <w:lang w:eastAsia="ko-KR"/>
        </w:rPr>
      </w:pPr>
      <w:r w:rsidRPr="0015672D">
        <w:rPr>
          <w:lang w:eastAsia="ko-KR"/>
        </w:rPr>
        <w:t xml:space="preserve">The Jacobian of the variables </w:t>
      </w:r>
      <w:r w:rsidRPr="0015672D">
        <w:rPr>
          <w:i/>
          <w:iCs/>
          <w:lang w:eastAsia="ko-KR"/>
        </w:rPr>
        <w:t>x,</w:t>
      </w:r>
      <w:r w:rsidR="00A0582F" w:rsidRPr="0015672D">
        <w:rPr>
          <w:i/>
          <w:iCs/>
          <w:lang w:eastAsia="ko-KR"/>
        </w:rPr>
        <w:t xml:space="preserve"> </w:t>
      </w:r>
      <w:r w:rsidRPr="0015672D">
        <w:rPr>
          <w:i/>
          <w:iCs/>
          <w:lang w:eastAsia="ko-KR"/>
        </w:rPr>
        <w:t>y</w:t>
      </w:r>
      <w:r w:rsidRPr="0015672D">
        <w:rPr>
          <w:lang w:eastAsia="ko-KR"/>
        </w:rPr>
        <w:t xml:space="preserve"> equals 1</w:t>
      </w:r>
      <w:r w:rsidR="001C56C1" w:rsidRPr="0015672D">
        <w:rPr>
          <w:lang w:eastAsia="ko-KR"/>
        </w:rPr>
        <w:t xml:space="preserve"> </w:t>
      </w:r>
      <w:r w:rsidRPr="0015672D">
        <w:rPr>
          <w:lang w:eastAsia="ko-KR"/>
        </w:rPr>
        <w:t xml:space="preserve">because the determinant of any rotation matrix equals 1. Substituting (5) into (4) yields:   </w:t>
      </w:r>
    </w:p>
    <w:p w:rsidR="00BB64BE" w:rsidRPr="0015672D" w:rsidRDefault="001C56C1" w:rsidP="00414B11">
      <w:pPr>
        <w:pStyle w:val="BodyofPaperChar"/>
        <w:spacing w:after="200" w:line="480" w:lineRule="auto"/>
        <w:ind w:left="1440"/>
        <w:rPr>
          <w:lang w:eastAsia="ko-KR"/>
        </w:rPr>
      </w:pPr>
      <w:r w:rsidRPr="0015672D">
        <w:rPr>
          <w:position w:val="-72"/>
        </w:rPr>
        <w:object w:dxaOrig="8919" w:dyaOrig="1920">
          <v:shape id="_x0000_i1033" type="#_x0000_t75" style="width:360.75pt;height:78.75pt" o:ole="">
            <v:imagedata r:id="rId28" o:title=""/>
          </v:shape>
          <o:OLEObject Type="Embed" ProgID="Equation.DSMT4" ShapeID="_x0000_i1033" DrawAspect="Content" ObjectID="_1577029391" r:id="rId29"/>
        </w:object>
      </w:r>
      <w:r w:rsidR="006B3B2B" w:rsidRPr="0015672D">
        <w:rPr>
          <w:lang w:eastAsia="ko-KR"/>
        </w:rPr>
        <w:t xml:space="preserve"> </w:t>
      </w:r>
      <w:r w:rsidRPr="0015672D">
        <w:rPr>
          <w:lang w:eastAsia="ko-KR"/>
        </w:rPr>
        <w:tab/>
      </w:r>
      <w:r w:rsidR="00BB64BE" w:rsidRPr="0015672D">
        <w:rPr>
          <w:lang w:eastAsia="ko-KR"/>
        </w:rPr>
        <w:t xml:space="preserve">(6) </w:t>
      </w:r>
    </w:p>
    <w:p w:rsidR="00BB64BE" w:rsidRPr="0015672D" w:rsidRDefault="00BB64BE" w:rsidP="00B0143D">
      <w:pPr>
        <w:pStyle w:val="BodyofPaperChar"/>
        <w:spacing w:after="200" w:line="480" w:lineRule="auto"/>
        <w:rPr>
          <w:lang w:eastAsia="ko-KR"/>
        </w:rPr>
      </w:pPr>
      <w:r w:rsidRPr="0015672D">
        <w:rPr>
          <w:lang w:eastAsia="ko-KR"/>
        </w:rPr>
        <w:t xml:space="preserve">Next, we can find an approximation for the orientation angle </w:t>
      </w:r>
      <w:r w:rsidRPr="0015672D">
        <w:rPr>
          <w:i/>
          <w:iCs/>
          <w:lang w:eastAsia="ko-KR"/>
        </w:rPr>
        <w:t>ϕ</w:t>
      </w:r>
      <w:r w:rsidRPr="0015672D">
        <w:rPr>
          <w:lang w:eastAsia="ko-KR"/>
        </w:rPr>
        <w:t xml:space="preserve">, using </w:t>
      </w:r>
      <w:r w:rsidRPr="0015672D">
        <w:rPr>
          <w:i/>
          <w:iCs/>
          <w:lang w:eastAsia="ko-KR"/>
        </w:rPr>
        <w:t>θ</w:t>
      </w:r>
      <w:r w:rsidRPr="0015672D">
        <w:rPr>
          <w:vertAlign w:val="subscript"/>
          <w:lang w:eastAsia="ko-KR"/>
        </w:rPr>
        <w:t>n</w:t>
      </w:r>
      <w:r w:rsidRPr="0015672D">
        <w:rPr>
          <w:lang w:eastAsia="ko-KR"/>
        </w:rPr>
        <w:t xml:space="preserve"> which minimizes the expression </w:t>
      </w:r>
      <w:r w:rsidR="001C56C1" w:rsidRPr="0015672D">
        <w:rPr>
          <w:position w:val="-6"/>
        </w:rPr>
        <w:object w:dxaOrig="279" w:dyaOrig="320">
          <v:shape id="_x0000_i1034" type="#_x0000_t75" style="width:10.5pt;height:13.15pt" o:ole="">
            <v:imagedata r:id="rId30" o:title=""/>
          </v:shape>
          <o:OLEObject Type="Embed" ProgID="Equation.DSMT4" ShapeID="_x0000_i1034" DrawAspect="Content" ObjectID="_1577029392" r:id="rId31"/>
        </w:object>
      </w:r>
      <w:r w:rsidR="004E596A" w:rsidRPr="0015672D">
        <w:t xml:space="preserve"> </w:t>
      </w:r>
      <w:r w:rsidRPr="0015672D">
        <w:rPr>
          <w:lang w:eastAsia="ko-KR"/>
        </w:rPr>
        <w:t>given by:</w:t>
      </w:r>
    </w:p>
    <w:p w:rsidR="00BB64BE" w:rsidRPr="0015672D" w:rsidRDefault="001C56C1" w:rsidP="0042602F">
      <w:pPr>
        <w:pStyle w:val="BodyofPaperChar"/>
        <w:spacing w:after="200" w:line="480" w:lineRule="auto"/>
        <w:ind w:firstLine="720"/>
        <w:rPr>
          <w:lang w:eastAsia="ko-KR"/>
        </w:rPr>
      </w:pPr>
      <w:r w:rsidRPr="0015672D">
        <w:rPr>
          <w:lang w:eastAsia="ko-KR"/>
        </w:rPr>
        <w:tab/>
      </w:r>
      <w:r w:rsidRPr="0015672D">
        <w:rPr>
          <w:lang w:eastAsia="ko-KR"/>
        </w:rPr>
        <w:tab/>
      </w:r>
      <w:r w:rsidRPr="0015672D">
        <w:rPr>
          <w:lang w:eastAsia="ko-KR"/>
        </w:rPr>
        <w:tab/>
      </w:r>
      <w:r w:rsidRPr="0015672D">
        <w:rPr>
          <w:lang w:eastAsia="ko-KR"/>
        </w:rPr>
        <w:tab/>
      </w:r>
      <w:r w:rsidR="0042602F" w:rsidRPr="0015672D">
        <w:rPr>
          <w:position w:val="-44"/>
        </w:rPr>
        <w:object w:dxaOrig="3960" w:dyaOrig="1020">
          <v:shape id="_x0000_i1035" type="#_x0000_t75" style="width:157.9pt;height:40.5pt" o:ole="">
            <v:imagedata r:id="rId32" o:title=""/>
          </v:shape>
          <o:OLEObject Type="Embed" ProgID="Equation.DSMT4" ShapeID="_x0000_i1035" DrawAspect="Content" ObjectID="_1577029393" r:id="rId33"/>
        </w:object>
      </w:r>
      <w:r w:rsidR="00BB64BE" w:rsidRPr="0015672D">
        <w:rPr>
          <w:lang w:eastAsia="ko-KR"/>
        </w:rPr>
        <w:tab/>
      </w:r>
      <w:r w:rsidRPr="0015672D">
        <w:rPr>
          <w:lang w:eastAsia="ko-KR"/>
        </w:rPr>
        <w:tab/>
      </w:r>
      <w:r w:rsidRPr="0015672D">
        <w:rPr>
          <w:lang w:eastAsia="ko-KR"/>
        </w:rPr>
        <w:tab/>
      </w:r>
      <w:r w:rsidR="004E596A" w:rsidRPr="0015672D">
        <w:rPr>
          <w:lang w:eastAsia="ko-KR"/>
        </w:rPr>
        <w:tab/>
      </w:r>
      <w:r w:rsidR="00BB64BE" w:rsidRPr="0015672D">
        <w:rPr>
          <w:lang w:eastAsia="ko-KR"/>
        </w:rPr>
        <w:t>(7)</w:t>
      </w:r>
    </w:p>
    <w:p w:rsidR="00BB64BE" w:rsidRPr="0015672D" w:rsidRDefault="00585E8F" w:rsidP="00414B11">
      <w:pPr>
        <w:pStyle w:val="BodyofPaperChar"/>
        <w:spacing w:after="200" w:line="480" w:lineRule="auto"/>
        <w:rPr>
          <w:lang w:eastAsia="ko-KR"/>
        </w:rPr>
      </w:pPr>
      <w:r w:rsidRPr="0015672D">
        <w:rPr>
          <w:noProof/>
          <w:lang w:bidi="he-IL"/>
        </w:rPr>
        <w:lastRenderedPageBreak/>
        <mc:AlternateContent>
          <mc:Choice Requires="wps">
            <w:drawing>
              <wp:anchor distT="0" distB="0" distL="114300" distR="114300" simplePos="0" relativeHeight="251657728" behindDoc="0" locked="0" layoutInCell="1" allowOverlap="1">
                <wp:simplePos x="0" y="0"/>
                <wp:positionH relativeFrom="margin">
                  <wp:posOffset>45085</wp:posOffset>
                </wp:positionH>
                <wp:positionV relativeFrom="margin">
                  <wp:posOffset>87770</wp:posOffset>
                </wp:positionV>
                <wp:extent cx="6365875" cy="1711960"/>
                <wp:effectExtent l="0" t="0" r="0" b="2540"/>
                <wp:wrapSquare wrapText="bothSides"/>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5875" cy="17119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5B53" w:rsidRDefault="00235B53" w:rsidP="00105B52">
                            <w:pPr>
                              <w:pStyle w:val="FootnoteText"/>
                              <w:ind w:firstLine="0"/>
                              <w:jc w:val="center"/>
                            </w:pPr>
                            <w:r w:rsidRPr="00C642A4">
                              <w:rPr>
                                <w:noProof/>
                                <w:lang w:bidi="he-IL"/>
                              </w:rPr>
                              <w:drawing>
                                <wp:inline distT="0" distB="0" distL="0" distR="0">
                                  <wp:extent cx="4991100" cy="1057275"/>
                                  <wp:effectExtent l="0" t="0" r="0" b="9525"/>
                                  <wp:docPr id="16"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1057275"/>
                                          </a:xfrm>
                                          <a:prstGeom prst="rect">
                                            <a:avLst/>
                                          </a:prstGeom>
                                          <a:noFill/>
                                          <a:ln>
                                            <a:noFill/>
                                          </a:ln>
                                        </pic:spPr>
                                      </pic:pic>
                                    </a:graphicData>
                                  </a:graphic>
                                </wp:inline>
                              </w:drawing>
                            </w:r>
                          </w:p>
                          <w:p w:rsidR="00235B53" w:rsidRDefault="00235B53" w:rsidP="00105B52">
                            <w:pPr>
                              <w:pStyle w:val="FootnoteText"/>
                              <w:ind w:firstLine="0"/>
                              <w:rPr>
                                <w:b/>
                                <w:bCs/>
                                <w:sz w:val="24"/>
                                <w:szCs w:val="24"/>
                              </w:rPr>
                            </w:pPr>
                          </w:p>
                          <w:p w:rsidR="00235B53" w:rsidRPr="0061287A" w:rsidRDefault="00235B53" w:rsidP="00C91816">
                            <w:pPr>
                              <w:pStyle w:val="FootnoteText"/>
                              <w:ind w:firstLine="0"/>
                              <w:rPr>
                                <w:sz w:val="24"/>
                                <w:szCs w:val="24"/>
                              </w:rPr>
                            </w:pPr>
                            <w:r>
                              <w:rPr>
                                <w:b/>
                                <w:bCs/>
                                <w:sz w:val="24"/>
                                <w:szCs w:val="24"/>
                              </w:rPr>
                              <w:t>Figure 4</w:t>
                            </w:r>
                            <w:r>
                              <w:rPr>
                                <w:sz w:val="24"/>
                                <w:szCs w:val="24"/>
                              </w:rPr>
                              <w:t>:</w:t>
                            </w:r>
                            <w:r w:rsidRPr="0061287A">
                              <w:rPr>
                                <w:sz w:val="24"/>
                                <w:szCs w:val="24"/>
                              </w:rPr>
                              <w:t xml:space="preserve">  ROIs detection and bilateral mapping flowchart.</w:t>
                            </w:r>
                          </w:p>
                          <w:p w:rsidR="00235B53" w:rsidRDefault="00235B53" w:rsidP="00105B52">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0" type="#_x0000_t202" style="position:absolute;left:0;text-align:left;margin-left:3.55pt;margin-top:6.9pt;width:501.25pt;height:134.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b8wfg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" stroked="f">
                <v:textbox inset="0,0,0,0">
                  <w:txbxContent>
                    <w:p w:rsidR="00235B53" w:rsidRDefault="00235B53" w:rsidP="00105B52">
                      <w:pPr>
                        <w:pStyle w:val="FootnoteText"/>
                        <w:ind w:firstLine="0"/>
                        <w:jc w:val="center"/>
                      </w:pPr>
                      <w:r w:rsidRPr="00C642A4">
                        <w:rPr>
                          <w:noProof/>
                          <w:lang w:bidi="he-IL"/>
                        </w:rPr>
                        <w:drawing>
                          <wp:inline distT="0" distB="0" distL="0" distR="0">
                            <wp:extent cx="4991100" cy="1057275"/>
                            <wp:effectExtent l="0" t="0" r="0" b="9525"/>
                            <wp:docPr id="16"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1057275"/>
                                    </a:xfrm>
                                    <a:prstGeom prst="rect">
                                      <a:avLst/>
                                    </a:prstGeom>
                                    <a:noFill/>
                                    <a:ln>
                                      <a:noFill/>
                                    </a:ln>
                                  </pic:spPr>
                                </pic:pic>
                              </a:graphicData>
                            </a:graphic>
                          </wp:inline>
                        </w:drawing>
                      </w:r>
                    </w:p>
                    <w:p w:rsidR="00235B53" w:rsidRDefault="00235B53" w:rsidP="00105B52">
                      <w:pPr>
                        <w:pStyle w:val="FootnoteText"/>
                        <w:ind w:firstLine="0"/>
                        <w:rPr>
                          <w:b/>
                          <w:bCs/>
                          <w:sz w:val="24"/>
                          <w:szCs w:val="24"/>
                        </w:rPr>
                      </w:pPr>
                    </w:p>
                    <w:p w:rsidR="00235B53" w:rsidRPr="0061287A" w:rsidRDefault="00235B53" w:rsidP="00C91816">
                      <w:pPr>
                        <w:pStyle w:val="FootnoteText"/>
                        <w:ind w:firstLine="0"/>
                        <w:rPr>
                          <w:sz w:val="24"/>
                          <w:szCs w:val="24"/>
                        </w:rPr>
                      </w:pPr>
                      <w:r>
                        <w:rPr>
                          <w:b/>
                          <w:bCs/>
                          <w:sz w:val="24"/>
                          <w:szCs w:val="24"/>
                        </w:rPr>
                        <w:t>Figure 4</w:t>
                      </w:r>
                      <w:r>
                        <w:rPr>
                          <w:sz w:val="24"/>
                          <w:szCs w:val="24"/>
                        </w:rPr>
                        <w:t>:</w:t>
                      </w:r>
                      <w:r w:rsidRPr="0061287A">
                        <w:rPr>
                          <w:sz w:val="24"/>
                          <w:szCs w:val="24"/>
                        </w:rPr>
                        <w:t xml:space="preserve">  ROIs detection and bilateral mapping flowchart.</w:t>
                      </w:r>
                    </w:p>
                    <w:p w:rsidR="00235B53" w:rsidRDefault="00235B53" w:rsidP="00105B52">
                      <w:pPr>
                        <w:pStyle w:val="FootnoteText"/>
                        <w:ind w:firstLine="0"/>
                      </w:pPr>
                      <w:r>
                        <w:t xml:space="preserve"> </w:t>
                      </w:r>
                    </w:p>
                  </w:txbxContent>
                </v:textbox>
                <w10:wrap type="square" anchorx="margin" anchory="margin"/>
              </v:shape>
            </w:pict>
          </mc:Fallback>
        </mc:AlternateContent>
      </w:r>
      <w:r w:rsidR="00BB64BE" w:rsidRPr="0015672D">
        <w:rPr>
          <w:lang w:eastAsia="ko-KR"/>
        </w:rPr>
        <w:t xml:space="preserve">where </w:t>
      </w:r>
      <w:r w:rsidR="001C56C1" w:rsidRPr="0015672D">
        <w:rPr>
          <w:position w:val="-16"/>
        </w:rPr>
        <w:object w:dxaOrig="920" w:dyaOrig="420">
          <v:shape id="_x0000_i1036" type="#_x0000_t75" style="width:39.4pt;height:18pt" o:ole="">
            <v:imagedata r:id="rId35" o:title=""/>
          </v:shape>
          <o:OLEObject Type="Embed" ProgID="Equation.DSMT4" ShapeID="_x0000_i1036" DrawAspect="Content" ObjectID="_1577029394" r:id="rId36"/>
        </w:object>
      </w:r>
      <w:r w:rsidR="00BB64BE" w:rsidRPr="0015672D">
        <w:rPr>
          <w:lang w:eastAsia="ko-KR"/>
        </w:rPr>
        <w:t xml:space="preserve"> is the 1D cross-correlation term, given by:</w:t>
      </w:r>
    </w:p>
    <w:p w:rsidR="00BB64BE" w:rsidRPr="0015672D" w:rsidRDefault="001C56C1" w:rsidP="0042602F">
      <w:pPr>
        <w:pStyle w:val="BodyofPaperChar"/>
        <w:spacing w:after="200" w:line="480" w:lineRule="auto"/>
        <w:ind w:firstLine="720"/>
        <w:rPr>
          <w:lang w:eastAsia="ko-KR"/>
        </w:rPr>
      </w:pPr>
      <w:r w:rsidRPr="0015672D">
        <w:rPr>
          <w:lang w:eastAsia="ko-KR"/>
        </w:rPr>
        <w:tab/>
      </w:r>
      <w:r w:rsidRPr="0015672D">
        <w:rPr>
          <w:lang w:eastAsia="ko-KR"/>
        </w:rPr>
        <w:tab/>
      </w:r>
      <w:r w:rsidRPr="0015672D">
        <w:rPr>
          <w:lang w:eastAsia="ko-KR"/>
        </w:rPr>
        <w:tab/>
      </w:r>
      <w:r w:rsidRPr="0015672D">
        <w:rPr>
          <w:lang w:eastAsia="ko-KR"/>
        </w:rPr>
        <w:tab/>
      </w:r>
      <w:r w:rsidR="0042602F" w:rsidRPr="0015672D">
        <w:rPr>
          <w:position w:val="-32"/>
        </w:rPr>
        <w:object w:dxaOrig="3600" w:dyaOrig="580">
          <v:shape id="_x0000_i1037" type="#_x0000_t75" style="width:149.65pt;height:25.15pt" o:ole="">
            <v:imagedata r:id="rId37" o:title=""/>
          </v:shape>
          <o:OLEObject Type="Embed" ProgID="Equation.DSMT4" ShapeID="_x0000_i1037" DrawAspect="Content" ObjectID="_1577029395" r:id="rId38"/>
        </w:object>
      </w:r>
      <w:r w:rsidR="00BB64BE" w:rsidRPr="0015672D">
        <w:rPr>
          <w:lang w:eastAsia="ko-KR"/>
        </w:rPr>
        <w:tab/>
      </w:r>
      <w:r w:rsidRPr="0015672D">
        <w:rPr>
          <w:lang w:eastAsia="ko-KR"/>
        </w:rPr>
        <w:tab/>
      </w:r>
      <w:r w:rsidR="00B0143D" w:rsidRPr="0015672D">
        <w:rPr>
          <w:lang w:eastAsia="ko-KR"/>
        </w:rPr>
        <w:tab/>
      </w:r>
      <w:r w:rsidR="0042602F" w:rsidRPr="0015672D">
        <w:rPr>
          <w:lang w:eastAsia="ko-KR"/>
        </w:rPr>
        <w:tab/>
      </w:r>
      <w:r w:rsidR="00BB64BE" w:rsidRPr="0015672D">
        <w:rPr>
          <w:lang w:eastAsia="ko-KR"/>
        </w:rPr>
        <w:t>(8)</w:t>
      </w:r>
    </w:p>
    <w:p w:rsidR="007D53BB" w:rsidRPr="0015672D" w:rsidRDefault="002D25BC" w:rsidP="005272F1">
      <w:pPr>
        <w:pStyle w:val="BodyofPaperChar"/>
        <w:spacing w:after="200" w:line="480" w:lineRule="auto"/>
      </w:pPr>
      <w:r w:rsidRPr="0015672D">
        <w:rPr>
          <w:noProof/>
          <w:lang w:bidi="he-IL"/>
        </w:rPr>
        <mc:AlternateContent>
          <mc:Choice Requires="wps">
            <w:drawing>
              <wp:anchor distT="45720" distB="45720" distL="114300" distR="114300" simplePos="0" relativeHeight="251658752" behindDoc="0" locked="0" layoutInCell="1" allowOverlap="1">
                <wp:simplePos x="0" y="0"/>
                <wp:positionH relativeFrom="column">
                  <wp:align>center</wp:align>
                </wp:positionH>
                <wp:positionV relativeFrom="paragraph">
                  <wp:posOffset>3149600</wp:posOffset>
                </wp:positionV>
                <wp:extent cx="6081395" cy="308991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1395" cy="3089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5B53" w:rsidRDefault="00235B53" w:rsidP="005272F1">
                            <w:pPr>
                              <w:jc w:val="center"/>
                            </w:pPr>
                          </w:p>
                          <w:p w:rsidR="00235B53" w:rsidRDefault="00235B53" w:rsidP="005272F1">
                            <w:pPr>
                              <w:jc w:val="center"/>
                            </w:pPr>
                            <w:r w:rsidRPr="00C846E0">
                              <w:rPr>
                                <w:noProof/>
                                <w:lang w:eastAsia="en-US" w:bidi="he-IL"/>
                              </w:rPr>
                              <w:drawing>
                                <wp:inline distT="0" distB="0" distL="0" distR="0">
                                  <wp:extent cx="4876800" cy="2105025"/>
                                  <wp:effectExtent l="0" t="0" r="0" b="9525"/>
                                  <wp:docPr id="17"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2105025"/>
                                          </a:xfrm>
                                          <a:prstGeom prst="rect">
                                            <a:avLst/>
                                          </a:prstGeom>
                                          <a:noFill/>
                                          <a:ln>
                                            <a:noFill/>
                                          </a:ln>
                                        </pic:spPr>
                                      </pic:pic>
                                    </a:graphicData>
                                  </a:graphic>
                                </wp:inline>
                              </w:drawing>
                            </w:r>
                          </w:p>
                          <w:p w:rsidR="00235B53" w:rsidRPr="0015672D" w:rsidRDefault="00235B53" w:rsidP="00522FBF">
                            <w:pPr>
                              <w:jc w:val="both"/>
                              <w:rPr>
                                <w:rFonts w:ascii="Times New Roman" w:hAnsi="Times New Roman"/>
                                <w:sz w:val="24"/>
                                <w:szCs w:val="24"/>
                                <w:lang w:bidi="he-IL"/>
                              </w:rPr>
                            </w:pPr>
                            <w:r w:rsidRPr="0015672D">
                              <w:rPr>
                                <w:rFonts w:ascii="Times New Roman" w:hAnsi="Times New Roman"/>
                                <w:b/>
                                <w:bCs/>
                                <w:sz w:val="24"/>
                                <w:szCs w:val="24"/>
                              </w:rPr>
                              <w:t xml:space="preserve">Figure </w:t>
                            </w:r>
                            <w:r>
                              <w:rPr>
                                <w:rFonts w:ascii="Times New Roman" w:hAnsi="Times New Roman"/>
                                <w:b/>
                                <w:bCs/>
                                <w:sz w:val="24"/>
                                <w:szCs w:val="24"/>
                              </w:rPr>
                              <w:t>5</w:t>
                            </w:r>
                            <w:r w:rsidRPr="0015672D">
                              <w:rPr>
                                <w:rFonts w:ascii="Times New Roman" w:hAnsi="Times New Roman"/>
                                <w:b/>
                                <w:bCs/>
                                <w:sz w:val="24"/>
                                <w:szCs w:val="24"/>
                              </w:rPr>
                              <w:t>:</w:t>
                            </w:r>
                            <w:r w:rsidRPr="0015672D">
                              <w:rPr>
                                <w:rFonts w:ascii="Times New Roman" w:hAnsi="Times New Roman"/>
                                <w:sz w:val="24"/>
                                <w:szCs w:val="24"/>
                              </w:rPr>
                              <w:t xml:space="preserve"> Demonstration of ROIs detection and bilateral mapping (file: mdb010, mini-MIAS database).</w:t>
                            </w:r>
                          </w:p>
                          <w:p w:rsidR="00235B53" w:rsidRDefault="00235B53" w:rsidP="005272F1">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0;margin-top:248pt;width:478.85pt;height:243.3pt;z-index:25165875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8I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" stroked="f">
                <v:textbox>
                  <w:txbxContent>
                    <w:p w:rsidR="00235B53" w:rsidRDefault="00235B53" w:rsidP="005272F1">
                      <w:pPr>
                        <w:jc w:val="center"/>
                      </w:pPr>
                    </w:p>
                    <w:p w:rsidR="00235B53" w:rsidRDefault="00235B53" w:rsidP="005272F1">
                      <w:pPr>
                        <w:jc w:val="center"/>
                      </w:pPr>
                      <w:r w:rsidRPr="00C846E0">
                        <w:rPr>
                          <w:noProof/>
                          <w:lang w:eastAsia="en-US" w:bidi="he-IL"/>
                        </w:rPr>
                        <w:drawing>
                          <wp:inline distT="0" distB="0" distL="0" distR="0">
                            <wp:extent cx="4876800" cy="2105025"/>
                            <wp:effectExtent l="0" t="0" r="0" b="9525"/>
                            <wp:docPr id="17"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2105025"/>
                                    </a:xfrm>
                                    <a:prstGeom prst="rect">
                                      <a:avLst/>
                                    </a:prstGeom>
                                    <a:noFill/>
                                    <a:ln>
                                      <a:noFill/>
                                    </a:ln>
                                  </pic:spPr>
                                </pic:pic>
                              </a:graphicData>
                            </a:graphic>
                          </wp:inline>
                        </w:drawing>
                      </w:r>
                    </w:p>
                    <w:p w:rsidR="00235B53" w:rsidRPr="0015672D" w:rsidRDefault="00235B53" w:rsidP="00522FBF">
                      <w:pPr>
                        <w:jc w:val="both"/>
                        <w:rPr>
                          <w:rFonts w:ascii="Times New Roman" w:hAnsi="Times New Roman"/>
                          <w:sz w:val="24"/>
                          <w:szCs w:val="24"/>
                          <w:lang w:bidi="he-IL"/>
                        </w:rPr>
                      </w:pPr>
                      <w:r w:rsidRPr="0015672D">
                        <w:rPr>
                          <w:rFonts w:ascii="Times New Roman" w:hAnsi="Times New Roman"/>
                          <w:b/>
                          <w:bCs/>
                          <w:sz w:val="24"/>
                          <w:szCs w:val="24"/>
                        </w:rPr>
                        <w:t xml:space="preserve">Figure </w:t>
                      </w:r>
                      <w:r>
                        <w:rPr>
                          <w:rFonts w:ascii="Times New Roman" w:hAnsi="Times New Roman"/>
                          <w:b/>
                          <w:bCs/>
                          <w:sz w:val="24"/>
                          <w:szCs w:val="24"/>
                        </w:rPr>
                        <w:t>5</w:t>
                      </w:r>
                      <w:r w:rsidRPr="0015672D">
                        <w:rPr>
                          <w:rFonts w:ascii="Times New Roman" w:hAnsi="Times New Roman"/>
                          <w:b/>
                          <w:bCs/>
                          <w:sz w:val="24"/>
                          <w:szCs w:val="24"/>
                        </w:rPr>
                        <w:t>:</w:t>
                      </w:r>
                      <w:r w:rsidRPr="0015672D">
                        <w:rPr>
                          <w:rFonts w:ascii="Times New Roman" w:hAnsi="Times New Roman"/>
                          <w:sz w:val="24"/>
                          <w:szCs w:val="24"/>
                        </w:rPr>
                        <w:t xml:space="preserve"> Demonstration of ROIs detection and bilateral mapping (file: mdb010, mini-MIAS database).</w:t>
                      </w:r>
                    </w:p>
                    <w:p w:rsidR="00235B53" w:rsidRDefault="00235B53" w:rsidP="005272F1">
                      <w:pPr>
                        <w:jc w:val="center"/>
                      </w:pPr>
                    </w:p>
                  </w:txbxContent>
                </v:textbox>
                <w10:wrap type="square"/>
              </v:shape>
            </w:pict>
          </mc:Fallback>
        </mc:AlternateContent>
      </w:r>
      <w:r w:rsidR="00BB64BE" w:rsidRPr="0015672D">
        <w:rPr>
          <w:lang w:eastAsia="ko-KR"/>
        </w:rPr>
        <w:t xml:space="preserve">Applying this method on the images in the database shows that none of the image pairs contains any substantial orientation difference. </w:t>
      </w:r>
      <w:r w:rsidR="007D53BB" w:rsidRPr="0015672D">
        <w:rPr>
          <w:lang w:eastAsia="ko-KR"/>
        </w:rPr>
        <w:t>Specifically, t</w:t>
      </w:r>
      <w:r w:rsidR="007D53BB" w:rsidRPr="0015672D">
        <w:t>he angular resolution was 1 degree, and the deviation range was</w:t>
      </w:r>
      <w:r w:rsidR="00BF2901" w:rsidRPr="0015672D">
        <w:t xml:space="preserve"> mostly zeros and generally in the range </w:t>
      </w:r>
      <w:r w:rsidR="005272F1" w:rsidRPr="0015672D">
        <w:t xml:space="preserve">of </w:t>
      </w:r>
      <w:r w:rsidR="00BF2901" w:rsidRPr="0015672D">
        <w:t xml:space="preserve">-1 </w:t>
      </w:r>
      <w:r w:rsidR="005272F1" w:rsidRPr="0015672D">
        <w:t>to</w:t>
      </w:r>
      <w:r w:rsidR="00BF2901" w:rsidRPr="0015672D">
        <w:t xml:space="preserve"> 1.</w:t>
      </w:r>
    </w:p>
    <w:p w:rsidR="00105B52" w:rsidRPr="0015672D" w:rsidRDefault="00105B52" w:rsidP="007D53BB">
      <w:pPr>
        <w:pStyle w:val="BodyofPaperChar"/>
        <w:spacing w:after="200" w:line="480" w:lineRule="auto"/>
      </w:pPr>
    </w:p>
    <w:p w:rsidR="00BB64BE" w:rsidRPr="0015672D" w:rsidRDefault="00BB64BE" w:rsidP="005272F1">
      <w:pPr>
        <w:pStyle w:val="BodyofPaperChar"/>
        <w:spacing w:after="200" w:line="480" w:lineRule="auto"/>
        <w:rPr>
          <w:lang w:eastAsia="ko-KR"/>
        </w:rPr>
      </w:pPr>
      <w:r w:rsidRPr="0015672D">
        <w:rPr>
          <w:lang w:eastAsia="ko-KR"/>
        </w:rPr>
        <w:lastRenderedPageBreak/>
        <w:t>Therefore, we omit the orientation alignment part and focus on the translation problem, hence only shifting is applied. At the end of this process, each bilateral image pair is aligned. As a result, given the limitations of the transformation, the breasts' anatomical structures are aligned as well. The registration results are used to identify a matched ROI pair depicted on the bilateral mammograms of the left and right breasts, and computing asymmetrical image features.</w:t>
      </w:r>
    </w:p>
    <w:p w:rsidR="00D843FC" w:rsidRPr="0015672D" w:rsidRDefault="00D843FC" w:rsidP="00414B11">
      <w:pPr>
        <w:pStyle w:val="BodyofPaperChar"/>
        <w:spacing w:after="200" w:line="480" w:lineRule="auto"/>
        <w:rPr>
          <w:b/>
          <w:bCs/>
          <w:lang w:eastAsia="ko-KR"/>
        </w:rPr>
      </w:pPr>
    </w:p>
    <w:p w:rsidR="00BB64BE" w:rsidRPr="0015672D" w:rsidRDefault="00BB64BE" w:rsidP="00414B11">
      <w:pPr>
        <w:pStyle w:val="BodyofPaperChar"/>
        <w:spacing w:after="200" w:line="480" w:lineRule="auto"/>
        <w:rPr>
          <w:b/>
          <w:bCs/>
          <w:lang w:eastAsia="ko-KR"/>
        </w:rPr>
      </w:pPr>
      <w:r w:rsidRPr="0015672D">
        <w:rPr>
          <w:b/>
          <w:bCs/>
          <w:lang w:eastAsia="ko-KR"/>
        </w:rPr>
        <w:t>Detection of Suspicious ROIs</w:t>
      </w:r>
    </w:p>
    <w:p w:rsidR="00DD1DF5" w:rsidRPr="0015672D" w:rsidRDefault="00DD1DF5" w:rsidP="00C97560">
      <w:pPr>
        <w:pStyle w:val="BodyofPaperChar"/>
        <w:spacing w:after="200" w:line="480" w:lineRule="auto"/>
        <w:ind w:firstLine="720"/>
        <w:rPr>
          <w:lang w:eastAsia="ko-KR"/>
        </w:rPr>
      </w:pPr>
      <w:r w:rsidRPr="0015672D">
        <w:rPr>
          <w:lang w:eastAsia="ko-KR"/>
        </w:rPr>
        <w:t>Suspicious ROIs detection is a substantial phase of the CAD scheme. We define an ROI as a high density (intensity) region with respect to its surroundings, aimed to represent the fibroglandular tissue</w:t>
      </w:r>
      <w:r w:rsidR="007A5BA1">
        <w:rPr>
          <w:lang w:eastAsia="ko-KR"/>
        </w:rPr>
        <w:t xml:space="preserve"> or breast abnormalities. Fig. </w:t>
      </w:r>
      <w:r w:rsidR="00C97560">
        <w:rPr>
          <w:lang w:eastAsia="ko-KR"/>
        </w:rPr>
        <w:t>5</w:t>
      </w:r>
      <w:r w:rsidRPr="0015672D">
        <w:rPr>
          <w:lang w:eastAsia="ko-KR"/>
        </w:rPr>
        <w:t xml:space="preserve"> shows a suspicious ROI detection and bilateral image ROI mapping flowchart. We apply a threshold and a clustering method for detecting the dense breast tissue ROIs. The clustering algorithm we use, spatial fuzzy C-means (sFCM)</w:t>
      </w:r>
      <w:hyperlink w:anchor="_ENREF_25" w:tooltip="Chuang, 2006 #410" w:history="1">
        <w:r w:rsidRPr="0015672D">
          <w:rPr>
            <w:lang w:eastAsia="ko-KR"/>
          </w:rPr>
          <w:fldChar w:fldCharType="begin"/>
        </w:r>
        <w:r w:rsidRPr="0015672D">
          <w:rPr>
            <w:lang w:eastAsia="ko-KR"/>
          </w:rPr>
          <w:instrText xml:space="preserve"> ADDIN EN.CITE &lt;EndNote&gt;&lt;Cite&gt;&lt;Author&gt;Chuang&lt;/Author&gt;&lt;Year&gt;2006&lt;/Year&gt;&lt;RecNum&gt;410&lt;/RecNum&gt;&lt;DisplayText&gt;&lt;style face="superscript"&gt;25&lt;/style&gt;&lt;/DisplayText&gt;&lt;record&gt;&lt;rec-number&gt;410&lt;/rec-number&gt;&lt;foreign-keys&gt;&lt;key app="EN" db-id="d25t2er2m5xfwaezs9qxpzasw9s5sv5xftfx"&gt;410&lt;/key&gt;&lt;/foreign-keys&gt;&lt;ref-type name="Journal Article"&gt;17&lt;/ref-type&gt;&lt;contributors&gt;&lt;authors&gt;&lt;author&gt;Chuang, KS&lt;/author&gt;&lt;author&gt;Tzeng, HL&lt;/author&gt;&lt;author&gt;Chen, S&lt;/author&gt;&lt;/authors&gt;&lt;/contributors&gt;&lt;titles&gt;&lt;title&gt;Fuzzy c-means clustering with spatial information for image segmentation&lt;/title&gt;&lt;secondary-title&gt;computerized medical imaging and graphics&lt;/secondary-title&gt;&lt;/titles&gt;&lt;periodical&gt;&lt;full-title&gt;Computerized Medical Imaging and Graphics&lt;/full-title&gt;&lt;/periodical&gt;&lt;pages&gt;9-15&lt;/pages&gt;&lt;volume&gt;30&lt;/volume&gt;&lt;dates&gt;&lt;year&gt;2006&lt;/year&gt;&lt;/dates&gt;&lt;urls&gt;&lt;/urls&gt;&lt;/record&gt;&lt;/Cite&gt;&lt;/EndNote&gt;</w:instrText>
        </w:r>
        <w:r w:rsidRPr="0015672D">
          <w:rPr>
            <w:lang w:eastAsia="ko-KR"/>
          </w:rPr>
          <w:fldChar w:fldCharType="separate"/>
        </w:r>
        <w:r w:rsidRPr="0015672D">
          <w:rPr>
            <w:noProof/>
            <w:vertAlign w:val="superscript"/>
            <w:lang w:eastAsia="ko-KR"/>
          </w:rPr>
          <w:t>25</w:t>
        </w:r>
        <w:r w:rsidRPr="0015672D">
          <w:rPr>
            <w:lang w:eastAsia="ko-KR"/>
          </w:rPr>
          <w:fldChar w:fldCharType="end"/>
        </w:r>
      </w:hyperlink>
      <w:r w:rsidRPr="0015672D">
        <w:rPr>
          <w:lang w:eastAsia="ko-KR"/>
        </w:rPr>
        <w:t xml:space="preserve">, is a variant of the K-means algorithm, which accepts both pixel intensities and spatial information into the clustering procedure. This method considers the pixel's neighbors while computing its classification. We initialize the cluster centers as levels that are distributed uniformly between the minimum and maximum levels in the image. After initialization, the algorithm iterates over the image pixels, eventually converging and outputting one of the </w:t>
      </w:r>
      <w:r w:rsidRPr="00941C83">
        <w:rPr>
          <w:i/>
          <w:iCs/>
          <w:lang w:eastAsia="ko-KR"/>
        </w:rPr>
        <w:t>N</w:t>
      </w:r>
      <w:r w:rsidRPr="0015672D">
        <w:rPr>
          <w:lang w:eastAsia="ko-KR"/>
        </w:rPr>
        <w:t xml:space="preserve"> cluster indexes for each pixel</w:t>
      </w:r>
      <w:r w:rsidR="00633B0B" w:rsidRPr="0015672D">
        <w:rPr>
          <w:lang w:eastAsia="ko-KR"/>
        </w:rPr>
        <w:t xml:space="preserve">, where </w:t>
      </w:r>
      <w:r w:rsidR="00633B0B" w:rsidRPr="00941C83">
        <w:rPr>
          <w:i/>
          <w:iCs/>
          <w:lang w:eastAsia="ko-KR"/>
        </w:rPr>
        <w:t>N</w:t>
      </w:r>
      <w:r w:rsidR="00633B0B" w:rsidRPr="0015672D">
        <w:rPr>
          <w:lang w:eastAsia="ko-KR"/>
        </w:rPr>
        <w:t xml:space="preserve"> found empirically to be in the range </w:t>
      </w:r>
      <w:r w:rsidR="005272F1" w:rsidRPr="0015672D">
        <w:rPr>
          <w:lang w:eastAsia="ko-KR"/>
        </w:rPr>
        <w:t xml:space="preserve">of </w:t>
      </w:r>
      <w:r w:rsidR="00633B0B" w:rsidRPr="0015672D">
        <w:rPr>
          <w:lang w:eastAsia="ko-KR"/>
        </w:rPr>
        <w:t xml:space="preserve">5 </w:t>
      </w:r>
      <w:r w:rsidR="005272F1" w:rsidRPr="0015672D">
        <w:rPr>
          <w:lang w:eastAsia="ko-KR"/>
        </w:rPr>
        <w:t>to</w:t>
      </w:r>
      <w:r w:rsidR="00633B0B" w:rsidRPr="0015672D">
        <w:rPr>
          <w:lang w:eastAsia="ko-KR"/>
        </w:rPr>
        <w:t xml:space="preserve"> 10</w:t>
      </w:r>
      <w:r w:rsidRPr="0015672D">
        <w:rPr>
          <w:lang w:eastAsia="ko-KR"/>
        </w:rPr>
        <w:t>. The cluster indexes (</w:t>
      </w:r>
      <w:r w:rsidRPr="00941C83">
        <w:rPr>
          <w:i/>
          <w:iCs/>
          <w:lang w:eastAsia="ko-KR"/>
        </w:rPr>
        <w:t>i=1,…,N</w:t>
      </w:r>
      <w:r w:rsidRPr="0015672D">
        <w:rPr>
          <w:lang w:eastAsia="ko-KR"/>
        </w:rPr>
        <w:t xml:space="preserve">) are sorted by the cluster intensity value. Subsequently, the pixels holding the highest quantification level </w:t>
      </w:r>
      <w:r w:rsidRPr="00941C83">
        <w:rPr>
          <w:i/>
          <w:iCs/>
          <w:lang w:eastAsia="ko-KR"/>
        </w:rPr>
        <w:t>N</w:t>
      </w:r>
      <w:r w:rsidRPr="0015672D">
        <w:rPr>
          <w:lang w:eastAsia="ko-KR"/>
        </w:rPr>
        <w:t xml:space="preserve"> are marked as initial regions. Each initial region is then tested according to its size. Based on our experimental results, two empirically determined threshold values are selected and applied to set up the size range of the ROIs. The minimum and maximum ROI sizes are 300 and 15,000 pixels, respectively. ROIs beyond the size range threshold are either ignored, if they are too small, or split into several ROIs, </w:t>
      </w:r>
      <w:r w:rsidRPr="0015672D">
        <w:rPr>
          <w:lang w:eastAsia="ko-KR"/>
        </w:rPr>
        <w:lastRenderedPageBreak/>
        <w:t xml:space="preserve">if they are too big. It should be noted that in this work we focused on detection of masses rather than microcalcifications, which are typically easy to detect. </w:t>
      </w:r>
    </w:p>
    <w:p w:rsidR="00DD1DF5" w:rsidRPr="0015672D" w:rsidRDefault="00DD1DF5" w:rsidP="00414B11">
      <w:pPr>
        <w:pStyle w:val="BodyofPaperChar"/>
        <w:spacing w:after="200" w:line="480" w:lineRule="auto"/>
        <w:rPr>
          <w:b/>
          <w:bCs/>
          <w:lang w:eastAsia="ko-KR"/>
        </w:rPr>
      </w:pPr>
    </w:p>
    <w:p w:rsidR="00BB64BE" w:rsidRPr="0015672D" w:rsidRDefault="00BB64BE" w:rsidP="00414B11">
      <w:pPr>
        <w:pStyle w:val="BodyofPaperChar"/>
        <w:spacing w:after="200" w:line="480" w:lineRule="auto"/>
        <w:rPr>
          <w:b/>
          <w:bCs/>
          <w:lang w:eastAsia="ko-KR"/>
        </w:rPr>
      </w:pPr>
      <w:r w:rsidRPr="0015672D">
        <w:rPr>
          <w:b/>
          <w:bCs/>
          <w:lang w:eastAsia="ko-KR"/>
        </w:rPr>
        <w:t>Feature Extraction and Computation</w:t>
      </w:r>
    </w:p>
    <w:p w:rsidR="00BB64BE" w:rsidRPr="0015672D" w:rsidRDefault="00BB64BE" w:rsidP="00C97560">
      <w:pPr>
        <w:pStyle w:val="BodyofPaperChar"/>
        <w:spacing w:after="200" w:line="480" w:lineRule="auto"/>
        <w:ind w:firstLine="720"/>
        <w:rPr>
          <w:lang w:eastAsia="ko-KR"/>
        </w:rPr>
      </w:pPr>
      <w:r w:rsidRPr="0015672D">
        <w:rPr>
          <w:lang w:eastAsia="ko-KR"/>
        </w:rPr>
        <w:t xml:space="preserve">After detecting a suspicious ROI, as shown in Fig. </w:t>
      </w:r>
      <w:r w:rsidR="00C97560">
        <w:rPr>
          <w:lang w:eastAsia="ko-KR"/>
        </w:rPr>
        <w:t>5</w:t>
      </w:r>
      <w:r w:rsidRPr="0015672D">
        <w:rPr>
          <w:lang w:eastAsia="ko-KR"/>
        </w:rPr>
        <w:t xml:space="preserve">, we define three areas for feature computation: the amorphous shaped ROI itself </w:t>
      </w:r>
      <w:r w:rsidR="00A0582F" w:rsidRPr="0015672D">
        <w:rPr>
          <w:lang w:eastAsia="ko-KR"/>
        </w:rPr>
        <w:t>(</w:t>
      </w:r>
      <w:r w:rsidRPr="0015672D">
        <w:rPr>
          <w:lang w:eastAsia="ko-KR"/>
        </w:rPr>
        <w:t>AROI</w:t>
      </w:r>
      <w:r w:rsidR="00A0582F" w:rsidRPr="0015672D">
        <w:rPr>
          <w:lang w:eastAsia="ko-KR"/>
        </w:rPr>
        <w:t>)</w:t>
      </w:r>
      <w:r w:rsidRPr="0015672D">
        <w:rPr>
          <w:lang w:eastAsia="ko-KR"/>
        </w:rPr>
        <w:t xml:space="preserve">, its surroundings AS, defined as all pixels in a rectangle box bounding the region, and the region's background </w:t>
      </w:r>
      <w:r w:rsidR="00A0582F" w:rsidRPr="0015672D">
        <w:rPr>
          <w:lang w:eastAsia="ko-KR"/>
        </w:rPr>
        <w:t>(</w:t>
      </w:r>
      <w:r w:rsidRPr="0015672D">
        <w:rPr>
          <w:lang w:eastAsia="ko-KR"/>
        </w:rPr>
        <w:t>ABG</w:t>
      </w:r>
      <w:r w:rsidR="00A0582F" w:rsidRPr="0015672D">
        <w:rPr>
          <w:lang w:eastAsia="ko-KR"/>
        </w:rPr>
        <w:t>)</w:t>
      </w:r>
      <w:r w:rsidRPr="0015672D">
        <w:rPr>
          <w:lang w:eastAsia="ko-KR"/>
        </w:rPr>
        <w:t>, defined as all the pixels belonging to the surroundings but not to the ROI. We then compute image features that include both global features, extracted from each mammogram, and local features, extracted from the three areas defined for each ROI. The global features are divided into two groups. The first group includes statistical features of the image gray levels: mean, histogram peak value, mode, STD, skewness and kurtosis. The second group contains features extracted from the local pixel value fluctuation (LPF) image defined as follows.</w:t>
      </w:r>
    </w:p>
    <w:p w:rsidR="00BB64BE" w:rsidRPr="0015672D" w:rsidRDefault="0042602F" w:rsidP="0042602F">
      <w:pPr>
        <w:pStyle w:val="BodyofPaperChar"/>
        <w:spacing w:after="200" w:line="480" w:lineRule="auto"/>
        <w:ind w:left="2880" w:firstLine="720"/>
        <w:rPr>
          <w:lang w:eastAsia="ko-KR"/>
        </w:rPr>
      </w:pPr>
      <w:r w:rsidRPr="0015672D">
        <w:rPr>
          <w:position w:val="-18"/>
        </w:rPr>
        <w:object w:dxaOrig="4160" w:dyaOrig="480">
          <v:shape id="_x0000_i1038" type="#_x0000_t75" style="width:166.15pt;height:19.5pt" o:ole="">
            <v:imagedata r:id="rId40" o:title=""/>
          </v:shape>
          <o:OLEObject Type="Embed" ProgID="Equation.DSMT4" ShapeID="_x0000_i1038" DrawAspect="Content" ObjectID="_1577029396" r:id="rId41"/>
        </w:object>
      </w:r>
      <w:r w:rsidR="00BB64BE" w:rsidRPr="0015672D">
        <w:rPr>
          <w:lang w:eastAsia="ko-KR"/>
        </w:rPr>
        <w:tab/>
      </w:r>
      <w:r w:rsidR="00B0143D" w:rsidRPr="0015672D">
        <w:rPr>
          <w:lang w:eastAsia="ko-KR"/>
        </w:rPr>
        <w:tab/>
      </w:r>
      <w:r w:rsidR="001C56C1" w:rsidRPr="0015672D">
        <w:rPr>
          <w:lang w:eastAsia="ko-KR"/>
        </w:rPr>
        <w:tab/>
      </w:r>
      <w:r w:rsidR="00B0143D" w:rsidRPr="0015672D">
        <w:rPr>
          <w:lang w:eastAsia="ko-KR"/>
        </w:rPr>
        <w:tab/>
      </w:r>
      <w:r w:rsidR="00BB64BE" w:rsidRPr="0015672D">
        <w:rPr>
          <w:lang w:eastAsia="ko-KR"/>
        </w:rPr>
        <w:t>(9)</w:t>
      </w:r>
    </w:p>
    <w:p w:rsidR="00BB64BE" w:rsidRPr="0015672D" w:rsidRDefault="00BB64BE" w:rsidP="00414B11">
      <w:pPr>
        <w:pStyle w:val="BodyofPaperChar"/>
        <w:spacing w:after="200" w:line="480" w:lineRule="auto"/>
        <w:rPr>
          <w:lang w:eastAsia="ko-KR"/>
        </w:rPr>
      </w:pPr>
      <w:r w:rsidRPr="0015672D">
        <w:rPr>
          <w:lang w:eastAsia="ko-KR"/>
        </w:rPr>
        <w:t xml:space="preserve">where </w:t>
      </w:r>
      <w:r w:rsidRPr="0015672D">
        <w:rPr>
          <w:i/>
          <w:iCs/>
          <w:lang w:eastAsia="ko-KR"/>
        </w:rPr>
        <w:t>p</w:t>
      </w:r>
      <w:r w:rsidRPr="0015672D">
        <w:rPr>
          <w:i/>
          <w:iCs/>
          <w:vertAlign w:val="subscript"/>
          <w:lang w:eastAsia="ko-KR"/>
        </w:rPr>
        <w:t>i,j</w:t>
      </w:r>
      <w:r w:rsidRPr="0015672D">
        <w:rPr>
          <w:lang w:eastAsia="ko-KR"/>
        </w:rPr>
        <w:t xml:space="preserve"> is the intensity of the </w:t>
      </w:r>
      <w:r w:rsidRPr="0015672D">
        <w:rPr>
          <w:i/>
          <w:iCs/>
          <w:lang w:eastAsia="ko-KR"/>
        </w:rPr>
        <w:t>i</w:t>
      </w:r>
      <w:r w:rsidRPr="0015672D">
        <w:rPr>
          <w:lang w:eastAsia="ko-KR"/>
        </w:rPr>
        <w:t xml:space="preserve">th, </w:t>
      </w:r>
      <w:r w:rsidRPr="0015672D">
        <w:rPr>
          <w:i/>
          <w:iCs/>
          <w:lang w:eastAsia="ko-KR"/>
        </w:rPr>
        <w:t>j</w:t>
      </w:r>
      <w:r w:rsidRPr="0015672D">
        <w:rPr>
          <w:lang w:eastAsia="ko-KR"/>
        </w:rPr>
        <w:t>th pixel. The features extracted from the LPF image are mean, STD and skewness.</w:t>
      </w:r>
    </w:p>
    <w:p w:rsidR="00BB64BE" w:rsidRPr="0015672D" w:rsidRDefault="00BB64BE" w:rsidP="0042602F">
      <w:pPr>
        <w:pStyle w:val="BodyofPaperChar"/>
        <w:spacing w:after="200" w:line="480" w:lineRule="auto"/>
        <w:rPr>
          <w:lang w:eastAsia="ko-KR"/>
        </w:rPr>
      </w:pPr>
      <w:r w:rsidRPr="0015672D">
        <w:rPr>
          <w:lang w:eastAsia="ko-KR"/>
        </w:rPr>
        <w:t>The local features are divided into five groups, the first group contains LPF and contrast features as follows. Contrast is defined by:</w:t>
      </w:r>
    </w:p>
    <w:p w:rsidR="00BB64BE" w:rsidRPr="0015672D" w:rsidRDefault="0042602F" w:rsidP="00287B75">
      <w:pPr>
        <w:pStyle w:val="BodyofPaperChar"/>
        <w:spacing w:after="200" w:line="480" w:lineRule="auto"/>
        <w:ind w:left="2880" w:firstLine="720"/>
        <w:rPr>
          <w:lang w:eastAsia="ko-KR"/>
        </w:rPr>
      </w:pPr>
      <w:r w:rsidRPr="0015672D">
        <w:rPr>
          <w:position w:val="-32"/>
        </w:rPr>
        <w:object w:dxaOrig="3580" w:dyaOrig="700">
          <v:shape id="_x0000_i1039" type="#_x0000_t75" style="width:141.4pt;height:27.75pt" o:ole="">
            <v:imagedata r:id="rId42" o:title=""/>
          </v:shape>
          <o:OLEObject Type="Embed" ProgID="Equation.DSMT4" ShapeID="_x0000_i1039" DrawAspect="Content" ObjectID="_1577029397" r:id="rId43"/>
        </w:object>
      </w:r>
      <w:r w:rsidR="001C56C1" w:rsidRPr="0015672D">
        <w:rPr>
          <w:lang w:eastAsia="ko-KR"/>
        </w:rPr>
        <w:tab/>
      </w:r>
      <w:r w:rsidR="00BB64BE" w:rsidRPr="0015672D">
        <w:rPr>
          <w:lang w:eastAsia="ko-KR"/>
        </w:rPr>
        <w:tab/>
      </w:r>
      <w:r w:rsidR="00B0143D" w:rsidRPr="0015672D">
        <w:rPr>
          <w:lang w:eastAsia="ko-KR"/>
        </w:rPr>
        <w:tab/>
      </w:r>
      <w:r w:rsidR="00B0143D" w:rsidRPr="0015672D">
        <w:rPr>
          <w:lang w:eastAsia="ko-KR"/>
        </w:rPr>
        <w:tab/>
      </w:r>
      <w:r w:rsidR="00287B75" w:rsidRPr="0015672D">
        <w:rPr>
          <w:lang w:eastAsia="ko-KR"/>
        </w:rPr>
        <w:tab/>
      </w:r>
      <w:r w:rsidR="00BB64BE" w:rsidRPr="0015672D">
        <w:rPr>
          <w:lang w:eastAsia="ko-KR"/>
        </w:rPr>
        <w:t>(10)</w:t>
      </w:r>
    </w:p>
    <w:p w:rsidR="00BB64BE" w:rsidRPr="0015672D" w:rsidRDefault="00BB64BE" w:rsidP="00414B11">
      <w:pPr>
        <w:pStyle w:val="BodyofPaperChar"/>
        <w:spacing w:after="200" w:line="480" w:lineRule="auto"/>
        <w:rPr>
          <w:lang w:eastAsia="ko-KR"/>
        </w:rPr>
      </w:pPr>
      <w:r w:rsidRPr="0015672D">
        <w:rPr>
          <w:lang w:eastAsia="ko-KR"/>
        </w:rPr>
        <w:lastRenderedPageBreak/>
        <w:t xml:space="preserve">where </w:t>
      </w:r>
      <w:r w:rsidRPr="0015672D">
        <w:rPr>
          <w:i/>
          <w:iCs/>
          <w:lang w:eastAsia="ko-KR"/>
        </w:rPr>
        <w:t>N</w:t>
      </w:r>
      <w:r w:rsidRPr="0015672D">
        <w:rPr>
          <w:lang w:eastAsia="ko-KR"/>
        </w:rPr>
        <w:t xml:space="preserve"> is the number of pixels in an area, and ROI and BG denote the region and its background, respectively. Conspicuity is defined as follows:</w:t>
      </w:r>
    </w:p>
    <w:p w:rsidR="00BB64BE" w:rsidRPr="0015672D" w:rsidRDefault="00EA6165" w:rsidP="00EA6165">
      <w:pPr>
        <w:pStyle w:val="BodyofPaperChar"/>
        <w:spacing w:after="200" w:line="480" w:lineRule="auto"/>
        <w:ind w:firstLine="720"/>
        <w:rPr>
          <w:lang w:eastAsia="ko-KR"/>
        </w:rPr>
      </w:pPr>
      <w:r w:rsidRPr="0015672D">
        <w:rPr>
          <w:lang w:eastAsia="ko-KR"/>
        </w:rPr>
        <w:tab/>
      </w:r>
      <w:r w:rsidR="00287B75" w:rsidRPr="0015672D">
        <w:rPr>
          <w:lang w:eastAsia="ko-KR"/>
        </w:rPr>
        <w:tab/>
      </w:r>
      <w:r w:rsidR="00287B75" w:rsidRPr="0015672D">
        <w:rPr>
          <w:lang w:eastAsia="ko-KR"/>
        </w:rPr>
        <w:tab/>
      </w:r>
      <w:r w:rsidR="00287B75" w:rsidRPr="0015672D">
        <w:rPr>
          <w:lang w:eastAsia="ko-KR"/>
        </w:rPr>
        <w:tab/>
      </w:r>
      <w:r w:rsidRPr="0015672D">
        <w:rPr>
          <w:position w:val="-34"/>
        </w:rPr>
        <w:object w:dxaOrig="3640" w:dyaOrig="859">
          <v:shape id="_x0000_i1040" type="#_x0000_t75" style="width:144.75pt;height:34.9pt" o:ole="">
            <v:imagedata r:id="rId44" o:title=""/>
          </v:shape>
          <o:OLEObject Type="Embed" ProgID="Equation.DSMT4" ShapeID="_x0000_i1040" DrawAspect="Content" ObjectID="_1577029398" r:id="rId45"/>
        </w:object>
      </w:r>
      <w:r w:rsidR="00287B75" w:rsidRPr="0015672D">
        <w:rPr>
          <w:lang w:eastAsia="ko-KR"/>
        </w:rPr>
        <w:tab/>
      </w:r>
      <w:r w:rsidR="00BB64BE" w:rsidRPr="0015672D">
        <w:rPr>
          <w:lang w:eastAsia="ko-KR"/>
        </w:rPr>
        <w:tab/>
      </w:r>
      <w:r w:rsidR="00B0143D" w:rsidRPr="0015672D">
        <w:rPr>
          <w:lang w:eastAsia="ko-KR"/>
        </w:rPr>
        <w:tab/>
      </w:r>
      <w:r w:rsidR="00287B75" w:rsidRPr="0015672D">
        <w:rPr>
          <w:lang w:eastAsia="ko-KR"/>
        </w:rPr>
        <w:tab/>
      </w:r>
      <w:r w:rsidR="00BB64BE" w:rsidRPr="0015672D">
        <w:rPr>
          <w:lang w:eastAsia="ko-KR"/>
        </w:rPr>
        <w:t>(11)</w:t>
      </w:r>
    </w:p>
    <w:p w:rsidR="00BB64BE" w:rsidRPr="0015672D" w:rsidRDefault="00BB64BE" w:rsidP="00414B11">
      <w:pPr>
        <w:pStyle w:val="BodyofPaperChar"/>
        <w:spacing w:after="200" w:line="480" w:lineRule="auto"/>
        <w:rPr>
          <w:lang w:eastAsia="ko-KR"/>
        </w:rPr>
      </w:pPr>
      <w:r w:rsidRPr="0015672D">
        <w:rPr>
          <w:lang w:eastAsia="ko-KR"/>
        </w:rPr>
        <w:t xml:space="preserve">where </w:t>
      </w:r>
      <w:r w:rsidRPr="0015672D">
        <w:rPr>
          <w:i/>
          <w:iCs/>
          <w:lang w:eastAsia="ko-KR"/>
        </w:rPr>
        <w:t>N</w:t>
      </w:r>
      <w:r w:rsidRPr="00941C83">
        <w:rPr>
          <w:i/>
          <w:iCs/>
          <w:vertAlign w:val="subscript"/>
          <w:lang w:eastAsia="ko-KR"/>
        </w:rPr>
        <w:t>S</w:t>
      </w:r>
      <w:r w:rsidRPr="0015672D">
        <w:rPr>
          <w:lang w:eastAsia="ko-KR"/>
        </w:rPr>
        <w:t xml:space="preserve"> denotes number of pixels in the surrounding. The other features in the first group are mean, STD, skewness and kurtosis of the </w:t>
      </w:r>
      <w:r w:rsidRPr="0015672D">
        <w:rPr>
          <w:i/>
          <w:iCs/>
          <w:lang w:eastAsia="ko-KR"/>
        </w:rPr>
        <w:t>LPF</w:t>
      </w:r>
      <w:r w:rsidRPr="0015672D">
        <w:rPr>
          <w:i/>
          <w:iCs/>
          <w:vertAlign w:val="subscript"/>
          <w:lang w:eastAsia="ko-KR"/>
        </w:rPr>
        <w:t>ROI</w:t>
      </w:r>
      <w:r w:rsidRPr="0015672D">
        <w:rPr>
          <w:lang w:eastAsia="ko-KR"/>
        </w:rPr>
        <w:t xml:space="preserve"> and </w:t>
      </w:r>
      <w:r w:rsidRPr="0015672D">
        <w:rPr>
          <w:i/>
          <w:iCs/>
          <w:lang w:eastAsia="ko-KR"/>
        </w:rPr>
        <w:t>LP</w:t>
      </w:r>
      <w:r w:rsidR="00813CAA" w:rsidRPr="0015672D">
        <w:rPr>
          <w:i/>
          <w:iCs/>
          <w:lang w:eastAsia="ko-KR"/>
        </w:rPr>
        <w:t>F</w:t>
      </w:r>
      <w:r w:rsidRPr="0015672D">
        <w:rPr>
          <w:i/>
          <w:iCs/>
          <w:vertAlign w:val="subscript"/>
          <w:lang w:eastAsia="ko-KR"/>
        </w:rPr>
        <w:t>BG</w:t>
      </w:r>
      <w:r w:rsidRPr="0015672D">
        <w:rPr>
          <w:lang w:eastAsia="ko-KR"/>
        </w:rPr>
        <w:t>.</w:t>
      </w:r>
    </w:p>
    <w:p w:rsidR="00BB64BE" w:rsidRPr="0015672D" w:rsidRDefault="00BB64BE" w:rsidP="00414B11">
      <w:pPr>
        <w:pStyle w:val="BodyofPaperChar"/>
        <w:spacing w:after="200" w:line="480" w:lineRule="auto"/>
        <w:ind w:firstLine="720"/>
        <w:rPr>
          <w:lang w:eastAsia="ko-KR"/>
        </w:rPr>
      </w:pPr>
      <w:r w:rsidRPr="0015672D">
        <w:rPr>
          <w:lang w:eastAsia="ko-KR"/>
        </w:rPr>
        <w:t>For the second group, we first define the radial lengths by:</w:t>
      </w:r>
    </w:p>
    <w:p w:rsidR="00BB64BE" w:rsidRPr="0015672D" w:rsidRDefault="001C56C1" w:rsidP="0042602F">
      <w:pPr>
        <w:pStyle w:val="BodyofPaperChar"/>
        <w:spacing w:after="200" w:line="480" w:lineRule="auto"/>
        <w:ind w:firstLine="720"/>
        <w:rPr>
          <w:lang w:eastAsia="ko-KR"/>
        </w:rPr>
      </w:pPr>
      <w:r w:rsidRPr="0015672D">
        <w:rPr>
          <w:lang w:eastAsia="ko-KR"/>
        </w:rPr>
        <w:tab/>
      </w:r>
      <w:r w:rsidRPr="0015672D">
        <w:rPr>
          <w:lang w:eastAsia="ko-KR"/>
        </w:rPr>
        <w:tab/>
      </w:r>
      <w:r w:rsidRPr="0015672D">
        <w:rPr>
          <w:lang w:eastAsia="ko-KR"/>
        </w:rPr>
        <w:tab/>
      </w:r>
      <w:r w:rsidR="00B0143D" w:rsidRPr="0015672D">
        <w:rPr>
          <w:lang w:eastAsia="ko-KR"/>
        </w:rPr>
        <w:tab/>
      </w:r>
      <w:r w:rsidR="0042602F" w:rsidRPr="0015672D">
        <w:rPr>
          <w:lang w:eastAsia="ko-KR"/>
        </w:rPr>
        <w:tab/>
      </w:r>
      <w:r w:rsidR="0042602F" w:rsidRPr="0015672D">
        <w:rPr>
          <w:position w:val="-12"/>
        </w:rPr>
        <w:object w:dxaOrig="1719" w:dyaOrig="360">
          <v:shape id="_x0000_i1041" type="#_x0000_t75" style="width:64.5pt;height:13.15pt" o:ole="">
            <v:imagedata r:id="rId46" o:title=""/>
          </v:shape>
          <o:OLEObject Type="Embed" ProgID="Equation.DSMT4" ShapeID="_x0000_i1041" DrawAspect="Content" ObjectID="_1577029399" r:id="rId47"/>
        </w:object>
      </w:r>
      <w:r w:rsidRPr="0015672D">
        <w:rPr>
          <w:lang w:eastAsia="ko-KR"/>
        </w:rPr>
        <w:tab/>
      </w:r>
      <w:r w:rsidRPr="0015672D">
        <w:rPr>
          <w:lang w:eastAsia="ko-KR"/>
        </w:rPr>
        <w:tab/>
      </w:r>
      <w:r w:rsidR="00B0143D" w:rsidRPr="0015672D">
        <w:rPr>
          <w:lang w:eastAsia="ko-KR"/>
        </w:rPr>
        <w:tab/>
      </w:r>
      <w:r w:rsidR="00BB64BE" w:rsidRPr="0015672D">
        <w:rPr>
          <w:lang w:eastAsia="ko-KR"/>
        </w:rPr>
        <w:tab/>
      </w:r>
      <w:r w:rsidR="00287B75" w:rsidRPr="0015672D">
        <w:rPr>
          <w:lang w:eastAsia="ko-KR"/>
        </w:rPr>
        <w:tab/>
      </w:r>
      <w:r w:rsidR="00B0143D" w:rsidRPr="0015672D">
        <w:rPr>
          <w:lang w:eastAsia="ko-KR"/>
        </w:rPr>
        <w:tab/>
      </w:r>
      <w:r w:rsidR="00BB64BE" w:rsidRPr="0015672D">
        <w:rPr>
          <w:lang w:eastAsia="ko-KR"/>
        </w:rPr>
        <w:t>(12)</w:t>
      </w:r>
    </w:p>
    <w:p w:rsidR="00BB64BE" w:rsidRPr="0015672D" w:rsidRDefault="00BB64BE" w:rsidP="00414B11">
      <w:pPr>
        <w:pStyle w:val="BodyofPaperChar"/>
        <w:spacing w:after="200" w:line="480" w:lineRule="auto"/>
        <w:rPr>
          <w:lang w:eastAsia="ko-KR"/>
        </w:rPr>
      </w:pPr>
      <w:r w:rsidRPr="0015672D">
        <w:rPr>
          <w:lang w:eastAsia="ko-KR"/>
        </w:rPr>
        <w:t xml:space="preserve">where </w:t>
      </w:r>
      <w:r w:rsidRPr="0015672D">
        <w:rPr>
          <w:i/>
          <w:iCs/>
          <w:lang w:eastAsia="ko-KR"/>
        </w:rPr>
        <w:t>Ci</w:t>
      </w:r>
      <w:r w:rsidRPr="0015672D">
        <w:rPr>
          <w:lang w:eastAsia="ko-KR"/>
        </w:rPr>
        <w:t xml:space="preserve"> are the coordinates of the </w:t>
      </w:r>
      <w:r w:rsidRPr="0015672D">
        <w:rPr>
          <w:i/>
          <w:iCs/>
          <w:lang w:eastAsia="ko-KR"/>
        </w:rPr>
        <w:t>i</w:t>
      </w:r>
      <w:r w:rsidRPr="0015672D">
        <w:rPr>
          <w:lang w:eastAsia="ko-KR"/>
        </w:rPr>
        <w:t xml:space="preserve">th contour pixel, and </w:t>
      </w:r>
      <w:r w:rsidRPr="0015672D">
        <w:rPr>
          <w:i/>
          <w:iCs/>
          <w:lang w:eastAsia="ko-KR"/>
        </w:rPr>
        <w:t>COG</w:t>
      </w:r>
      <w:r w:rsidRPr="0015672D">
        <w:rPr>
          <w:i/>
          <w:iCs/>
          <w:vertAlign w:val="subscript"/>
          <w:lang w:eastAsia="ko-KR"/>
        </w:rPr>
        <w:t>ROI</w:t>
      </w:r>
      <w:r w:rsidRPr="0015672D">
        <w:rPr>
          <w:i/>
          <w:iCs/>
          <w:lang w:eastAsia="ko-KR"/>
        </w:rPr>
        <w:t xml:space="preserve"> </w:t>
      </w:r>
      <w:r w:rsidRPr="0015672D">
        <w:rPr>
          <w:lang w:eastAsia="ko-KR"/>
        </w:rPr>
        <w:t>is the region's center-of-gravity (COG), defined by:</w:t>
      </w:r>
    </w:p>
    <w:p w:rsidR="00BB64BE" w:rsidRPr="0015672D" w:rsidRDefault="0042602F" w:rsidP="0042602F">
      <w:pPr>
        <w:pStyle w:val="BodyofPaperChar"/>
        <w:spacing w:after="200" w:line="480" w:lineRule="auto"/>
        <w:ind w:firstLine="720"/>
        <w:rPr>
          <w:lang w:eastAsia="ko-KR"/>
        </w:rPr>
      </w:pPr>
      <w:r w:rsidRPr="0015672D">
        <w:rPr>
          <w:lang w:eastAsia="ko-KR"/>
        </w:rPr>
        <w:tab/>
      </w:r>
      <w:r w:rsidR="00BB64BE" w:rsidRPr="0015672D">
        <w:rPr>
          <w:lang w:eastAsia="ko-KR"/>
        </w:rPr>
        <w:tab/>
      </w:r>
      <w:r w:rsidR="00287B75" w:rsidRPr="0015672D">
        <w:rPr>
          <w:lang w:eastAsia="ko-KR"/>
        </w:rPr>
        <w:tab/>
      </w:r>
      <w:r w:rsidR="00287B75" w:rsidRPr="0015672D">
        <w:rPr>
          <w:lang w:eastAsia="ko-KR"/>
        </w:rPr>
        <w:tab/>
      </w:r>
      <w:r w:rsidRPr="0015672D">
        <w:rPr>
          <w:position w:val="-32"/>
        </w:rPr>
        <w:object w:dxaOrig="4099" w:dyaOrig="700">
          <v:shape id="_x0000_i1042" type="#_x0000_t75" style="width:163.15pt;height:28.9pt" o:ole="">
            <v:imagedata r:id="rId48" o:title=""/>
          </v:shape>
          <o:OLEObject Type="Embed" ProgID="Equation.DSMT4" ShapeID="_x0000_i1042" DrawAspect="Content" ObjectID="_1577029400" r:id="rId49"/>
        </w:object>
      </w:r>
      <w:r w:rsidR="00BB64BE" w:rsidRPr="0015672D">
        <w:rPr>
          <w:lang w:eastAsia="ko-KR"/>
        </w:rPr>
        <w:tab/>
      </w:r>
      <w:r w:rsidR="00B0143D" w:rsidRPr="0015672D">
        <w:rPr>
          <w:lang w:eastAsia="ko-KR"/>
        </w:rPr>
        <w:tab/>
      </w:r>
      <w:r w:rsidR="00B0143D" w:rsidRPr="0015672D">
        <w:rPr>
          <w:lang w:eastAsia="ko-KR"/>
        </w:rPr>
        <w:tab/>
      </w:r>
      <w:r w:rsidR="00287B75" w:rsidRPr="0015672D">
        <w:rPr>
          <w:lang w:eastAsia="ko-KR"/>
        </w:rPr>
        <w:tab/>
      </w:r>
      <w:r w:rsidR="00BB64BE" w:rsidRPr="0015672D">
        <w:rPr>
          <w:lang w:eastAsia="ko-KR"/>
        </w:rPr>
        <w:t>(13)</w:t>
      </w:r>
    </w:p>
    <w:p w:rsidR="00287B75" w:rsidRPr="0015672D" w:rsidRDefault="00BB64BE" w:rsidP="00B91A02">
      <w:pPr>
        <w:pStyle w:val="BodyofPaperChar"/>
        <w:spacing w:after="200" w:line="480" w:lineRule="auto"/>
        <w:rPr>
          <w:lang w:eastAsia="ko-KR"/>
        </w:rPr>
      </w:pPr>
      <w:r w:rsidRPr="0015672D">
        <w:rPr>
          <w:lang w:eastAsia="ko-KR"/>
        </w:rPr>
        <w:t xml:space="preserve">The gradients on the contour, denoted </w:t>
      </w:r>
      <w:r w:rsidRPr="0015672D">
        <w:rPr>
          <w:rFonts w:ascii="Cambria Math" w:hAnsi="Cambria Math" w:cs="Cambria Math"/>
          <w:lang w:eastAsia="ko-KR"/>
        </w:rPr>
        <w:t>∇</w:t>
      </w:r>
      <w:r w:rsidRPr="0015672D">
        <w:rPr>
          <w:lang w:eastAsia="ko-KR"/>
        </w:rPr>
        <w:t xml:space="preserve">i, are defined as the gray level gradients of each contour pixel, facing outwards. The second group contains the mean, STD, skewness and min-max ratio of the radial lengths and contour gradients. </w:t>
      </w:r>
    </w:p>
    <w:p w:rsidR="00BB64BE" w:rsidRPr="0015672D" w:rsidRDefault="00BB64BE" w:rsidP="00287B75">
      <w:pPr>
        <w:pStyle w:val="BodyofPaperChar"/>
        <w:spacing w:after="200" w:line="480" w:lineRule="auto"/>
        <w:ind w:firstLine="720"/>
        <w:rPr>
          <w:lang w:eastAsia="ko-KR"/>
        </w:rPr>
      </w:pPr>
      <w:r w:rsidRPr="0015672D">
        <w:rPr>
          <w:lang w:eastAsia="ko-KR"/>
        </w:rPr>
        <w:t>The third group is composed of morphological features, such as size, solidity, and eccentricity. The fourth group contains intensity-based features of the region and its background, including STD, skewness, and kurtosis. The last group consists of features relating to a pixel ratio, defined by:</w:t>
      </w:r>
    </w:p>
    <w:p w:rsidR="00BB64BE" w:rsidRPr="0015672D" w:rsidRDefault="00287B75" w:rsidP="00287B75">
      <w:pPr>
        <w:pStyle w:val="BodyofPaperChar"/>
        <w:spacing w:after="200" w:line="480" w:lineRule="auto"/>
        <w:ind w:firstLine="720"/>
        <w:rPr>
          <w:lang w:eastAsia="ko-KR"/>
        </w:rPr>
      </w:pPr>
      <w:r w:rsidRPr="0015672D">
        <w:rPr>
          <w:lang w:eastAsia="ko-KR"/>
        </w:rPr>
        <w:tab/>
      </w:r>
      <w:r w:rsidRPr="0015672D">
        <w:rPr>
          <w:lang w:eastAsia="ko-KR"/>
        </w:rPr>
        <w:tab/>
      </w:r>
      <w:r w:rsidRPr="0015672D">
        <w:rPr>
          <w:lang w:eastAsia="ko-KR"/>
        </w:rPr>
        <w:tab/>
      </w:r>
      <w:r w:rsidRPr="0015672D">
        <w:rPr>
          <w:lang w:eastAsia="ko-KR"/>
        </w:rPr>
        <w:tab/>
      </w:r>
      <w:r w:rsidRPr="0015672D">
        <w:rPr>
          <w:lang w:eastAsia="ko-KR"/>
        </w:rPr>
        <w:tab/>
      </w:r>
      <w:r w:rsidRPr="0015672D">
        <w:rPr>
          <w:position w:val="-30"/>
        </w:rPr>
        <w:object w:dxaOrig="1920" w:dyaOrig="680">
          <v:shape id="_x0000_i1043" type="#_x0000_t75" style="width:77.65pt;height:28.9pt" o:ole="">
            <v:imagedata r:id="rId50" o:title=""/>
          </v:shape>
          <o:OLEObject Type="Embed" ProgID="Equation.DSMT4" ShapeID="_x0000_i1043" DrawAspect="Content" ObjectID="_1577029401" r:id="rId51"/>
        </w:object>
      </w:r>
      <w:r w:rsidR="00BB64BE" w:rsidRPr="0015672D">
        <w:rPr>
          <w:lang w:eastAsia="ko-KR"/>
        </w:rPr>
        <w:tab/>
      </w:r>
      <w:r w:rsidRPr="0015672D">
        <w:rPr>
          <w:lang w:eastAsia="ko-KR"/>
        </w:rPr>
        <w:tab/>
      </w:r>
      <w:r w:rsidRPr="0015672D">
        <w:rPr>
          <w:lang w:eastAsia="ko-KR"/>
        </w:rPr>
        <w:tab/>
      </w:r>
      <w:r w:rsidR="00B0143D" w:rsidRPr="0015672D">
        <w:rPr>
          <w:lang w:eastAsia="ko-KR"/>
        </w:rPr>
        <w:tab/>
      </w:r>
      <w:r w:rsidRPr="0015672D">
        <w:rPr>
          <w:lang w:eastAsia="ko-KR"/>
        </w:rPr>
        <w:tab/>
      </w:r>
      <w:r w:rsidR="00BB64BE" w:rsidRPr="0015672D">
        <w:rPr>
          <w:lang w:eastAsia="ko-KR"/>
        </w:rPr>
        <w:t>(14)</w:t>
      </w:r>
    </w:p>
    <w:p w:rsidR="00BB64BE" w:rsidRPr="0015672D" w:rsidRDefault="00BB64BE" w:rsidP="00414B11">
      <w:pPr>
        <w:pStyle w:val="BodyofPaperChar"/>
        <w:spacing w:after="200" w:line="480" w:lineRule="auto"/>
        <w:rPr>
          <w:lang w:eastAsia="ko-KR" w:bidi="he-IL"/>
        </w:rPr>
      </w:pPr>
      <w:r w:rsidRPr="0015672D">
        <w:rPr>
          <w:lang w:eastAsia="ko-KR"/>
        </w:rPr>
        <w:lastRenderedPageBreak/>
        <w:t xml:space="preserve">where </w:t>
      </w:r>
      <w:r w:rsidRPr="0015672D">
        <w:rPr>
          <w:i/>
          <w:iCs/>
          <w:lang w:eastAsia="ko-KR"/>
        </w:rPr>
        <w:t>N</w:t>
      </w:r>
      <w:r w:rsidRPr="0015672D">
        <w:rPr>
          <w:i/>
          <w:iCs/>
          <w:vertAlign w:val="subscript"/>
          <w:lang w:eastAsia="ko-KR"/>
        </w:rPr>
        <w:t>min-val</w:t>
      </w:r>
      <w:r w:rsidRPr="0015672D">
        <w:rPr>
          <w:lang w:eastAsia="ko-KR"/>
        </w:rPr>
        <w:t xml:space="preserve"> is the number of pixels whose value is the same as the minimum value in the region. Other features in this group, in addition to their average depth, include the distance between the minimum pixels COG and the entire ROI COG. The depth of a pixel is defined as the minimum distance between the pixel and the region contour.</w:t>
      </w:r>
    </w:p>
    <w:p w:rsidR="006E1F2E" w:rsidRPr="0015672D" w:rsidRDefault="00BB64BE" w:rsidP="005272F1">
      <w:pPr>
        <w:pStyle w:val="BodyofPaperChar"/>
        <w:spacing w:after="200" w:line="480" w:lineRule="auto"/>
        <w:ind w:firstLine="720"/>
        <w:rPr>
          <w:lang w:eastAsia="ko-KR"/>
        </w:rPr>
      </w:pPr>
      <w:r w:rsidRPr="0015672D">
        <w:rPr>
          <w:lang w:eastAsia="ko-KR"/>
        </w:rPr>
        <w:t>The features presented above are extracted for each region, resulting in a vector of 36 unilateral features</w:t>
      </w:r>
      <w:r w:rsidR="004139E0" w:rsidRPr="0015672D">
        <w:rPr>
          <w:lang w:eastAsia="ko-KR"/>
        </w:rPr>
        <w:t xml:space="preserve">, as </w:t>
      </w:r>
      <w:r w:rsidR="005272F1" w:rsidRPr="0015672D">
        <w:rPr>
          <w:lang w:eastAsia="ko-KR"/>
        </w:rPr>
        <w:t>listed</w:t>
      </w:r>
      <w:r w:rsidR="004139E0" w:rsidRPr="0015672D">
        <w:rPr>
          <w:lang w:eastAsia="ko-KR"/>
        </w:rPr>
        <w:t xml:space="preserve"> in Table 1. </w:t>
      </w:r>
    </w:p>
    <w:p w:rsidR="004139E0" w:rsidRPr="0015672D" w:rsidRDefault="004139E0" w:rsidP="00A0582F">
      <w:pPr>
        <w:pStyle w:val="IEEEText"/>
        <w:spacing w:line="480" w:lineRule="auto"/>
        <w:jc w:val="center"/>
        <w:rPr>
          <w:sz w:val="24"/>
          <w:szCs w:val="24"/>
        </w:rPr>
      </w:pPr>
      <w:r w:rsidRPr="0015672D">
        <w:rPr>
          <w:b/>
          <w:bCs/>
          <w:sz w:val="24"/>
          <w:szCs w:val="24"/>
        </w:rPr>
        <w:t>Table 1</w:t>
      </w:r>
      <w:r w:rsidRPr="0015672D">
        <w:rPr>
          <w:sz w:val="24"/>
          <w:szCs w:val="24"/>
        </w:rPr>
        <w:t xml:space="preserve">: </w:t>
      </w:r>
      <w:r w:rsidR="00A0582F" w:rsidRPr="0015672D">
        <w:rPr>
          <w:sz w:val="24"/>
          <w:szCs w:val="24"/>
        </w:rPr>
        <w:t>the</w:t>
      </w:r>
      <w:r w:rsidRPr="0015672D">
        <w:rPr>
          <w:sz w:val="24"/>
          <w:szCs w:val="24"/>
        </w:rPr>
        <w:t xml:space="preserve"> </w:t>
      </w:r>
      <w:r w:rsidR="00A0582F" w:rsidRPr="0015672D">
        <w:rPr>
          <w:sz w:val="24"/>
          <w:szCs w:val="24"/>
        </w:rPr>
        <w:t>extracted</w:t>
      </w:r>
      <w:r w:rsidRPr="0015672D">
        <w:rPr>
          <w:sz w:val="24"/>
          <w:szCs w:val="24"/>
        </w:rPr>
        <w:t xml:space="preserve"> features</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38"/>
        <w:gridCol w:w="5038"/>
      </w:tblGrid>
      <w:tr w:rsidR="006E1F2E" w:rsidRPr="0015672D" w:rsidTr="00C623C2">
        <w:trPr>
          <w:jc w:val="center"/>
        </w:trPr>
        <w:tc>
          <w:tcPr>
            <w:tcW w:w="2500" w:type="pct"/>
            <w:shd w:val="clear" w:color="auto" w:fill="auto"/>
            <w:vAlign w:val="center"/>
          </w:tcPr>
          <w:p w:rsidR="006E1F2E" w:rsidRPr="0015672D" w:rsidRDefault="006E1F2E" w:rsidP="00C623C2">
            <w:pPr>
              <w:jc w:val="center"/>
              <w:rPr>
                <w:rFonts w:ascii="Times New Roman" w:hAnsi="Times New Roman"/>
                <w:b/>
                <w:bCs/>
                <w:sz w:val="24"/>
                <w:szCs w:val="24"/>
              </w:rPr>
            </w:pPr>
            <w:r w:rsidRPr="0015672D">
              <w:rPr>
                <w:rFonts w:ascii="Times New Roman" w:hAnsi="Times New Roman"/>
                <w:b/>
                <w:bCs/>
                <w:sz w:val="24"/>
                <w:szCs w:val="24"/>
              </w:rPr>
              <w:t>Feature name</w:t>
            </w:r>
          </w:p>
        </w:tc>
        <w:tc>
          <w:tcPr>
            <w:tcW w:w="2500" w:type="pct"/>
            <w:shd w:val="clear" w:color="auto" w:fill="auto"/>
            <w:vAlign w:val="center"/>
          </w:tcPr>
          <w:p w:rsidR="006E1F2E" w:rsidRPr="0015672D" w:rsidRDefault="006E1F2E" w:rsidP="00C623C2">
            <w:pPr>
              <w:jc w:val="center"/>
              <w:rPr>
                <w:rFonts w:ascii="Times New Roman" w:hAnsi="Times New Roman"/>
                <w:b/>
                <w:bCs/>
                <w:sz w:val="24"/>
                <w:szCs w:val="24"/>
              </w:rPr>
            </w:pPr>
            <w:r w:rsidRPr="0015672D">
              <w:rPr>
                <w:rFonts w:ascii="Times New Roman" w:hAnsi="Times New Roman"/>
                <w:b/>
                <w:bCs/>
                <w:sz w:val="24"/>
                <w:szCs w:val="24"/>
              </w:rPr>
              <w:t>Details</w:t>
            </w:r>
          </w:p>
        </w:tc>
      </w:tr>
      <w:tr w:rsidR="006E1F2E" w:rsidRPr="0015672D" w:rsidTr="00C623C2">
        <w:trPr>
          <w:jc w:val="center"/>
        </w:trPr>
        <w:tc>
          <w:tcPr>
            <w:tcW w:w="5000" w:type="pct"/>
            <w:gridSpan w:val="2"/>
            <w:shd w:val="clear" w:color="auto" w:fill="auto"/>
            <w:vAlign w:val="center"/>
          </w:tcPr>
          <w:p w:rsidR="006E1F2E" w:rsidRPr="0015672D" w:rsidRDefault="006E1F2E" w:rsidP="00C623C2">
            <w:pPr>
              <w:jc w:val="center"/>
              <w:rPr>
                <w:rFonts w:ascii="Times New Roman" w:hAnsi="Times New Roman"/>
                <w:b/>
                <w:bCs/>
                <w:sz w:val="24"/>
                <w:szCs w:val="24"/>
              </w:rPr>
            </w:pPr>
            <w:r w:rsidRPr="0015672D">
              <w:rPr>
                <w:rFonts w:ascii="Times New Roman" w:hAnsi="Times New Roman"/>
                <w:sz w:val="24"/>
                <w:szCs w:val="24"/>
              </w:rPr>
              <w:t>Global Features</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1. Mean image gray level</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oMath>
            <w:r w:rsidR="006E1F2E" w:rsidRPr="0015672D">
              <w:rPr>
                <w:rFonts w:ascii="Times New Roman" w:hAnsi="Times New Roman"/>
                <w:sz w:val="24"/>
                <w:szCs w:val="24"/>
              </w:rPr>
              <w:t xml:space="preserve">, 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6E1F2E" w:rsidRPr="0015672D">
              <w:rPr>
                <w:rFonts w:ascii="Times New Roman" w:hAnsi="Times New Roman"/>
                <w:sz w:val="24"/>
                <w:szCs w:val="24"/>
              </w:rPr>
              <w:t xml:space="preserve"> is the number of pixels in the breast region</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2. Histogram counts normalized peak value</w:t>
            </w:r>
          </w:p>
        </w:tc>
        <w:tc>
          <w:tcPr>
            <w:tcW w:w="2500" w:type="pct"/>
            <w:shd w:val="clear" w:color="auto" w:fill="auto"/>
            <w:vAlign w:val="center"/>
          </w:tcPr>
          <w:p w:rsidR="006E1F2E" w:rsidRPr="002D25BC" w:rsidRDefault="00235B53" w:rsidP="00C623C2">
            <w:pPr>
              <w:rPr>
                <w:rFonts w:ascii="Times New Roman" w:hAnsi="Times New Roman"/>
                <w:sz w:val="24"/>
                <w:szCs w:val="24"/>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n</m:t>
                        </m:r>
                      </m:e>
                    </m:acc>
                  </m:e>
                  <m:sub>
                    <m:sSub>
                      <m:sSubPr>
                        <m:ctrlPr>
                          <w:rPr>
                            <w:rFonts w:ascii="Cambria Math" w:hAnsi="Cambria Math"/>
                            <w:i/>
                          </w:rPr>
                        </m:ctrlPr>
                      </m:sSubPr>
                      <m:e>
                        <m:r>
                          <w:rPr>
                            <w:rFonts w:ascii="Cambria Math" w:hAnsi="Cambria Math"/>
                          </w:rPr>
                          <m:t>I</m:t>
                        </m:r>
                      </m:e>
                      <m:sub>
                        <m:r>
                          <w:rPr>
                            <w:rFonts w:ascii="Cambria Math" w:hAnsi="Cambria Math"/>
                          </w:rPr>
                          <m:t>max</m:t>
                        </m:r>
                      </m:sub>
                    </m:sSub>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n</m:t>
                        </m:r>
                      </m:lim>
                    </m:limLow>
                  </m:fName>
                  <m:e>
                    <m:d>
                      <m:dPr>
                        <m:begChr m:val="{"/>
                        <m:endChr m:val="}"/>
                        <m:ctrlPr>
                          <w:rPr>
                            <w:rFonts w:ascii="Cambria Math" w:hAnsi="Cambria Math"/>
                            <w:i/>
                          </w:rPr>
                        </m:ctrlPr>
                      </m:dPr>
                      <m:e>
                        <m:r>
                          <w:rPr>
                            <w:rFonts w:ascii="Cambria Math" w:hAnsi="Cambria Math"/>
                          </w:rPr>
                          <m:t>hist</m:t>
                        </m:r>
                        <m:d>
                          <m:dPr>
                            <m:ctrlPr>
                              <w:rPr>
                                <w:rFonts w:ascii="Cambria Math" w:hAnsi="Cambria Math"/>
                                <w:i/>
                              </w:rPr>
                            </m:ctrlPr>
                          </m:dPr>
                          <m:e>
                            <m:r>
                              <w:rPr>
                                <w:rFonts w:ascii="Cambria Math" w:hAnsi="Cambria Math"/>
                              </w:rPr>
                              <m:t>I</m:t>
                            </m:r>
                          </m:e>
                        </m:d>
                      </m:e>
                    </m:d>
                  </m:e>
                </m:func>
              </m:oMath>
            </m:oMathPara>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3. Histogram normalized peak value's gray level</w:t>
            </w:r>
          </w:p>
        </w:tc>
        <w:tc>
          <w:tcPr>
            <w:tcW w:w="2500" w:type="pct"/>
            <w:shd w:val="clear" w:color="auto" w:fill="auto"/>
            <w:vAlign w:val="center"/>
          </w:tcPr>
          <w:p w:rsidR="006E1F2E" w:rsidRPr="002D25BC" w:rsidRDefault="00235B53" w:rsidP="00C623C2">
            <w:pPr>
              <w:rPr>
                <w:rFonts w:ascii="Times New Roman" w:hAnsi="Times New Roman"/>
                <w:sz w:val="24"/>
                <w:szCs w:val="24"/>
              </w:rPr>
            </w:pPr>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I</m:t>
                        </m:r>
                      </m:e>
                      <m:sub>
                        <m:r>
                          <w:rPr>
                            <w:rFonts w:ascii="Cambria Math" w:hAnsi="Cambria Math"/>
                          </w:rPr>
                          <m:t>max</m:t>
                        </m:r>
                      </m:sub>
                    </m:sSub>
                  </m:sub>
                </m:sSub>
                <m: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n</m:t>
                        </m:r>
                      </m:lim>
                    </m:limLow>
                  </m:fName>
                  <m:e>
                    <m:d>
                      <m:dPr>
                        <m:begChr m:val="{"/>
                        <m:endChr m:val="}"/>
                        <m:ctrlPr>
                          <w:rPr>
                            <w:rFonts w:ascii="Cambria Math" w:hAnsi="Cambria Math"/>
                            <w:i/>
                          </w:rPr>
                        </m:ctrlPr>
                      </m:dPr>
                      <m:e>
                        <m:r>
                          <w:rPr>
                            <w:rFonts w:ascii="Cambria Math" w:hAnsi="Cambria Math"/>
                          </w:rPr>
                          <m:t>hist</m:t>
                        </m:r>
                        <m:d>
                          <m:dPr>
                            <m:ctrlPr>
                              <w:rPr>
                                <w:rFonts w:ascii="Cambria Math" w:hAnsi="Cambria Math"/>
                                <w:i/>
                              </w:rPr>
                            </m:ctrlPr>
                          </m:dPr>
                          <m:e>
                            <m:r>
                              <w:rPr>
                                <w:rFonts w:ascii="Cambria Math" w:hAnsi="Cambria Math"/>
                              </w:rPr>
                              <m:t>I</m:t>
                            </m:r>
                          </m:e>
                        </m:d>
                      </m:e>
                    </m:d>
                  </m:e>
                </m:func>
              </m:oMath>
            </m:oMathPara>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4. Gray levels standard deviation</w:t>
            </w:r>
          </w:p>
        </w:tc>
        <w:tc>
          <w:tcPr>
            <w:tcW w:w="2500" w:type="pct"/>
            <w:shd w:val="clear" w:color="auto" w:fill="auto"/>
            <w:vAlign w:val="center"/>
          </w:tcPr>
          <w:p w:rsidR="006E1F2E" w:rsidRPr="002D25BC" w:rsidRDefault="00235B53" w:rsidP="00C623C2">
            <w:pPr>
              <w:rPr>
                <w:rFonts w:ascii="Times New Roman" w:hAnsi="Times New Roman"/>
                <w:sz w:val="24"/>
                <w:szCs w:val="24"/>
              </w:rPr>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e>
                            </m:d>
                          </m:e>
                          <m:sup>
                            <m:r>
                              <w:rPr>
                                <w:rFonts w:ascii="Cambria Math" w:hAnsi="Cambria Math"/>
                              </w:rPr>
                              <m:t>2</m:t>
                            </m:r>
                          </m:sup>
                        </m:sSup>
                      </m:e>
                    </m:nary>
                  </m:e>
                </m:rad>
              </m:oMath>
            </m:oMathPara>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5. Gray levels skewness</w:t>
            </w:r>
          </w:p>
        </w:tc>
        <w:tc>
          <w:tcPr>
            <w:tcW w:w="2500" w:type="pct"/>
            <w:shd w:val="clear" w:color="auto" w:fill="auto"/>
            <w:vAlign w:val="center"/>
          </w:tcPr>
          <w:p w:rsidR="006E1F2E" w:rsidRPr="002D25BC" w:rsidRDefault="00235B53" w:rsidP="00C623C2">
            <w:pPr>
              <w:rPr>
                <w:rFonts w:ascii="Times New Roman" w:hAnsi="Times New Roman"/>
                <w:sz w:val="24"/>
                <w:szCs w:val="24"/>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e>
                            </m:d>
                          </m:e>
                          <m:sup>
                            <m:r>
                              <w:rPr>
                                <w:rFonts w:ascii="Cambria Math" w:hAnsi="Cambria Math"/>
                              </w:rPr>
                              <m:t>3</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3</m:t>
                        </m:r>
                      </m:sup>
                    </m:sSup>
                  </m:den>
                </m:f>
              </m:oMath>
            </m:oMathPara>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6. Gray levels kurtosis</w:t>
            </w:r>
          </w:p>
        </w:tc>
        <w:tc>
          <w:tcPr>
            <w:tcW w:w="2500" w:type="pct"/>
            <w:shd w:val="clear" w:color="auto" w:fill="auto"/>
            <w:vAlign w:val="center"/>
          </w:tcPr>
          <w:p w:rsidR="006E1F2E" w:rsidRPr="002D25BC" w:rsidRDefault="00235B53" w:rsidP="00C623C2">
            <w:pPr>
              <w:rPr>
                <w:rFonts w:ascii="Times New Roman" w:hAnsi="Times New Roman"/>
                <w:sz w:val="24"/>
                <w:szCs w:val="24"/>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den>
                    </m:f>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e>
                            </m:d>
                          </m:e>
                          <m:sup>
                            <m:r>
                              <w:rPr>
                                <w:rFonts w:ascii="Cambria Math" w:hAnsi="Cambria Math"/>
                              </w:rPr>
                              <m:t>4</m:t>
                            </m:r>
                          </m:sup>
                        </m:sSup>
                      </m:e>
                    </m:nary>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4</m:t>
                        </m:r>
                      </m:sup>
                    </m:sSup>
                  </m:den>
                </m:f>
              </m:oMath>
            </m:oMathPara>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7. Mean image LPF value</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LPF</m:t>
                      </m:r>
                    </m:e>
                  </m:acc>
                </m:e>
                <m:sub>
                  <m:r>
                    <w:rPr>
                      <w:rFonts w:ascii="Cambria Math" w:hAnsi="Cambria Math"/>
                    </w:rPr>
                    <m:t>I</m:t>
                  </m:r>
                </m:sub>
              </m:sSub>
            </m:oMath>
            <w:r w:rsidR="006E1F2E" w:rsidRPr="0015672D">
              <w:rPr>
                <w:rFonts w:ascii="Times New Roman" w:hAnsi="Times New Roman"/>
                <w:sz w:val="24"/>
                <w:szCs w:val="24"/>
              </w:rPr>
              <w:t>, computed similarly to feature no.1</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8. Image LPF standard deviation</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σ</m:t>
                  </m:r>
                </m:e>
                <m:sub>
                  <m:r>
                    <w:rPr>
                      <w:rFonts w:ascii="Cambria Math" w:hAnsi="Cambria Math"/>
                    </w:rPr>
                    <m:t>LP</m:t>
                  </m:r>
                  <m:sSub>
                    <m:sSubPr>
                      <m:ctrlPr>
                        <w:rPr>
                          <w:rFonts w:ascii="Cambria Math" w:hAnsi="Cambria Math"/>
                          <w:i/>
                        </w:rPr>
                      </m:ctrlPr>
                    </m:sSubPr>
                    <m:e>
                      <m:r>
                        <w:rPr>
                          <w:rFonts w:ascii="Cambria Math" w:hAnsi="Cambria Math"/>
                        </w:rPr>
                        <m:t>F</m:t>
                      </m:r>
                    </m:e>
                    <m:sub>
                      <m:r>
                        <w:rPr>
                          <w:rFonts w:ascii="Cambria Math" w:hAnsi="Cambria Math"/>
                        </w:rPr>
                        <m:t>I</m:t>
                      </m:r>
                    </m:sub>
                  </m:sSub>
                </m:sub>
              </m:sSub>
            </m:oMath>
            <w:r w:rsidR="006E1F2E" w:rsidRPr="0015672D">
              <w:rPr>
                <w:rFonts w:ascii="Times New Roman" w:hAnsi="Times New Roman"/>
                <w:sz w:val="24"/>
                <w:szCs w:val="24"/>
              </w:rPr>
              <w:t>, computed similarly to feature no.4</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9. Image LPF skewness</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s</m:t>
                  </m:r>
                </m:e>
                <m:sub>
                  <m:r>
                    <w:rPr>
                      <w:rFonts w:ascii="Cambria Math" w:hAnsi="Cambria Math"/>
                    </w:rPr>
                    <m:t>LP</m:t>
                  </m:r>
                  <m:sSub>
                    <m:sSubPr>
                      <m:ctrlPr>
                        <w:rPr>
                          <w:rFonts w:ascii="Cambria Math" w:hAnsi="Cambria Math"/>
                          <w:i/>
                        </w:rPr>
                      </m:ctrlPr>
                    </m:sSubPr>
                    <m:e>
                      <m:r>
                        <w:rPr>
                          <w:rFonts w:ascii="Cambria Math" w:hAnsi="Cambria Math"/>
                        </w:rPr>
                        <m:t>F</m:t>
                      </m:r>
                    </m:e>
                    <m:sub>
                      <m:r>
                        <w:rPr>
                          <w:rFonts w:ascii="Cambria Math" w:hAnsi="Cambria Math"/>
                        </w:rPr>
                        <m:t>I</m:t>
                      </m:r>
                    </m:sub>
                  </m:sSub>
                </m:sub>
              </m:sSub>
            </m:oMath>
            <w:r w:rsidR="006E1F2E" w:rsidRPr="0015672D">
              <w:rPr>
                <w:rFonts w:ascii="Times New Roman" w:hAnsi="Times New Roman"/>
                <w:sz w:val="24"/>
                <w:szCs w:val="24"/>
              </w:rPr>
              <w:t>, computed similarly to feature no.5</w:t>
            </w:r>
          </w:p>
        </w:tc>
      </w:tr>
      <w:tr w:rsidR="006E1F2E" w:rsidRPr="0015672D" w:rsidTr="00C623C2">
        <w:trPr>
          <w:jc w:val="center"/>
        </w:trPr>
        <w:tc>
          <w:tcPr>
            <w:tcW w:w="5000" w:type="pct"/>
            <w:gridSpan w:val="2"/>
            <w:shd w:val="clear" w:color="auto" w:fill="auto"/>
            <w:vAlign w:val="center"/>
          </w:tcPr>
          <w:p w:rsidR="006E1F2E" w:rsidRPr="0015672D" w:rsidRDefault="006E1F2E" w:rsidP="00C623C2">
            <w:pPr>
              <w:jc w:val="center"/>
              <w:rPr>
                <w:rFonts w:ascii="Times New Roman" w:hAnsi="Times New Roman"/>
                <w:sz w:val="24"/>
                <w:szCs w:val="24"/>
              </w:rPr>
            </w:pPr>
            <w:r w:rsidRPr="0015672D">
              <w:rPr>
                <w:rFonts w:ascii="Times New Roman" w:hAnsi="Times New Roman"/>
                <w:sz w:val="24"/>
                <w:szCs w:val="24"/>
              </w:rPr>
              <w:lastRenderedPageBreak/>
              <w:t>Local Features</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10. Contrast</w:t>
            </w:r>
          </w:p>
        </w:tc>
        <w:tc>
          <w:tcPr>
            <w:tcW w:w="2500" w:type="pct"/>
            <w:shd w:val="clear" w:color="auto" w:fill="auto"/>
            <w:vAlign w:val="center"/>
          </w:tcPr>
          <w:p w:rsidR="006E1F2E" w:rsidRPr="0015672D" w:rsidRDefault="006E1F2E" w:rsidP="004139E0">
            <w:pPr>
              <w:rPr>
                <w:rFonts w:ascii="Times New Roman" w:hAnsi="Times New Roman"/>
                <w:sz w:val="24"/>
                <w:szCs w:val="24"/>
              </w:rPr>
            </w:pPr>
            <w:r w:rsidRPr="0015672D">
              <w:rPr>
                <w:rFonts w:ascii="Times New Roman" w:hAnsi="Times New Roman"/>
                <w:sz w:val="24"/>
                <w:szCs w:val="24"/>
              </w:rPr>
              <w:t>Eq. (1</w:t>
            </w:r>
            <w:r w:rsidR="004139E0" w:rsidRPr="0015672D">
              <w:rPr>
                <w:rFonts w:ascii="Times New Roman" w:hAnsi="Times New Roman"/>
                <w:sz w:val="24"/>
                <w:szCs w:val="24"/>
              </w:rPr>
              <w:t>0</w:t>
            </w:r>
            <w:r w:rsidRPr="0015672D">
              <w:rPr>
                <w:rFonts w:ascii="Times New Roman" w:hAnsi="Times New Roman"/>
                <w:sz w:val="24"/>
                <w:szCs w:val="24"/>
              </w:rPr>
              <w:t>)</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11. Conspicuity</w:t>
            </w:r>
          </w:p>
        </w:tc>
        <w:tc>
          <w:tcPr>
            <w:tcW w:w="2500" w:type="pct"/>
            <w:shd w:val="clear" w:color="auto" w:fill="auto"/>
            <w:vAlign w:val="center"/>
          </w:tcPr>
          <w:p w:rsidR="006E1F2E" w:rsidRPr="0015672D" w:rsidRDefault="004139E0" w:rsidP="00C623C2">
            <w:pPr>
              <w:rPr>
                <w:rFonts w:ascii="Times New Roman" w:hAnsi="Times New Roman"/>
                <w:sz w:val="24"/>
                <w:szCs w:val="24"/>
              </w:rPr>
            </w:pPr>
            <w:r w:rsidRPr="0015672D">
              <w:rPr>
                <w:rFonts w:ascii="Times New Roman" w:hAnsi="Times New Roman"/>
                <w:sz w:val="24"/>
                <w:szCs w:val="24"/>
              </w:rPr>
              <w:t>Eq. (11</w:t>
            </w:r>
            <w:r w:rsidR="006E1F2E" w:rsidRPr="0015672D">
              <w:rPr>
                <w:rFonts w:ascii="Times New Roman" w:hAnsi="Times New Roman"/>
                <w:sz w:val="24"/>
                <w:szCs w:val="24"/>
              </w:rPr>
              <w:t>)</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12. Mean region LPF value</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LPF</m:t>
                      </m:r>
                    </m:e>
                  </m:acc>
                </m:e>
                <m:sub>
                  <m:r>
                    <w:rPr>
                      <w:rFonts w:ascii="Cambria Math" w:hAnsi="Cambria Math"/>
                    </w:rPr>
                    <m:t>ROI</m:t>
                  </m:r>
                </m:sub>
              </m:sSub>
            </m:oMath>
            <w:r w:rsidR="006E1F2E" w:rsidRPr="0015672D">
              <w:rPr>
                <w:rFonts w:ascii="Times New Roman" w:hAnsi="Times New Roman"/>
                <w:sz w:val="24"/>
                <w:szCs w:val="24"/>
              </w:rPr>
              <w:t>, computed similarly to feature no.1</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13. Region LPF standard deviation</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σ</m:t>
                  </m:r>
                </m:e>
                <m:sub>
                  <m:r>
                    <w:rPr>
                      <w:rFonts w:ascii="Cambria Math" w:hAnsi="Cambria Math"/>
                    </w:rPr>
                    <m:t>LP</m:t>
                  </m:r>
                  <m:sSub>
                    <m:sSubPr>
                      <m:ctrlPr>
                        <w:rPr>
                          <w:rFonts w:ascii="Cambria Math" w:hAnsi="Cambria Math"/>
                          <w:i/>
                        </w:rPr>
                      </m:ctrlPr>
                    </m:sSubPr>
                    <m:e>
                      <m:r>
                        <w:rPr>
                          <w:rFonts w:ascii="Cambria Math" w:hAnsi="Cambria Math"/>
                        </w:rPr>
                        <m:t>F</m:t>
                      </m:r>
                    </m:e>
                    <m:sub>
                      <m:r>
                        <w:rPr>
                          <w:rFonts w:ascii="Cambria Math" w:hAnsi="Cambria Math"/>
                        </w:rPr>
                        <m:t>ROI</m:t>
                      </m:r>
                    </m:sub>
                  </m:sSub>
                </m:sub>
              </m:sSub>
            </m:oMath>
            <w:r w:rsidR="006E1F2E" w:rsidRPr="0015672D">
              <w:rPr>
                <w:rFonts w:ascii="Times New Roman" w:hAnsi="Times New Roman"/>
                <w:sz w:val="24"/>
                <w:szCs w:val="24"/>
              </w:rPr>
              <w:t>, computed similarly to feature no.4</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14. Region LPF skewness</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s</m:t>
                  </m:r>
                </m:e>
                <m:sub>
                  <m:r>
                    <w:rPr>
                      <w:rFonts w:ascii="Cambria Math" w:hAnsi="Cambria Math"/>
                    </w:rPr>
                    <m:t>LP</m:t>
                  </m:r>
                  <m:sSub>
                    <m:sSubPr>
                      <m:ctrlPr>
                        <w:rPr>
                          <w:rFonts w:ascii="Cambria Math" w:hAnsi="Cambria Math"/>
                          <w:i/>
                        </w:rPr>
                      </m:ctrlPr>
                    </m:sSubPr>
                    <m:e>
                      <m:r>
                        <w:rPr>
                          <w:rFonts w:ascii="Cambria Math" w:hAnsi="Cambria Math"/>
                        </w:rPr>
                        <m:t>F</m:t>
                      </m:r>
                    </m:e>
                    <m:sub>
                      <m:r>
                        <w:rPr>
                          <w:rFonts w:ascii="Cambria Math" w:hAnsi="Cambria Math"/>
                        </w:rPr>
                        <m:t>ROI</m:t>
                      </m:r>
                    </m:sub>
                  </m:sSub>
                </m:sub>
              </m:sSub>
            </m:oMath>
            <w:r w:rsidR="006E1F2E" w:rsidRPr="0015672D">
              <w:rPr>
                <w:rFonts w:ascii="Times New Roman" w:hAnsi="Times New Roman"/>
                <w:sz w:val="24"/>
                <w:szCs w:val="24"/>
              </w:rPr>
              <w:t>, computed similarly to feature no.5</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15. Mean background LPF value</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LPF</m:t>
                      </m:r>
                    </m:e>
                  </m:acc>
                </m:e>
                <m:sub>
                  <m:r>
                    <w:rPr>
                      <w:rFonts w:ascii="Cambria Math" w:hAnsi="Cambria Math"/>
                    </w:rPr>
                    <m:t>BG</m:t>
                  </m:r>
                </m:sub>
              </m:sSub>
            </m:oMath>
            <w:r w:rsidR="006E1F2E" w:rsidRPr="0015672D">
              <w:rPr>
                <w:rFonts w:ascii="Times New Roman" w:hAnsi="Times New Roman"/>
                <w:sz w:val="24"/>
                <w:szCs w:val="24"/>
              </w:rPr>
              <w:t>, computed similarly to feature no.1</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16. Background LPF standard deviation</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σ</m:t>
                  </m:r>
                </m:e>
                <m:sub>
                  <m:r>
                    <w:rPr>
                      <w:rFonts w:ascii="Cambria Math" w:hAnsi="Cambria Math"/>
                    </w:rPr>
                    <m:t>LP</m:t>
                  </m:r>
                  <m:sSub>
                    <m:sSubPr>
                      <m:ctrlPr>
                        <w:rPr>
                          <w:rFonts w:ascii="Cambria Math" w:hAnsi="Cambria Math"/>
                          <w:i/>
                        </w:rPr>
                      </m:ctrlPr>
                    </m:sSubPr>
                    <m:e>
                      <m:r>
                        <w:rPr>
                          <w:rFonts w:ascii="Cambria Math" w:hAnsi="Cambria Math"/>
                        </w:rPr>
                        <m:t>F</m:t>
                      </m:r>
                    </m:e>
                    <m:sub>
                      <m:r>
                        <w:rPr>
                          <w:rFonts w:ascii="Cambria Math" w:hAnsi="Cambria Math"/>
                        </w:rPr>
                        <m:t>BG</m:t>
                      </m:r>
                    </m:sub>
                  </m:sSub>
                </m:sub>
              </m:sSub>
            </m:oMath>
            <w:r w:rsidR="006E1F2E" w:rsidRPr="0015672D">
              <w:rPr>
                <w:rFonts w:ascii="Times New Roman" w:hAnsi="Times New Roman"/>
                <w:sz w:val="24"/>
                <w:szCs w:val="24"/>
              </w:rPr>
              <w:t>, computed similarly to feature no.4</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17. Background LPF skewness</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s</m:t>
                  </m:r>
                </m:e>
                <m:sub>
                  <m:r>
                    <w:rPr>
                      <w:rFonts w:ascii="Cambria Math" w:hAnsi="Cambria Math"/>
                    </w:rPr>
                    <m:t>LP</m:t>
                  </m:r>
                  <m:sSub>
                    <m:sSubPr>
                      <m:ctrlPr>
                        <w:rPr>
                          <w:rFonts w:ascii="Cambria Math" w:hAnsi="Cambria Math"/>
                          <w:i/>
                        </w:rPr>
                      </m:ctrlPr>
                    </m:sSubPr>
                    <m:e>
                      <m:r>
                        <w:rPr>
                          <w:rFonts w:ascii="Cambria Math" w:hAnsi="Cambria Math"/>
                        </w:rPr>
                        <m:t>F</m:t>
                      </m:r>
                    </m:e>
                    <m:sub>
                      <m:r>
                        <w:rPr>
                          <w:rFonts w:ascii="Cambria Math" w:hAnsi="Cambria Math"/>
                        </w:rPr>
                        <m:t>BG</m:t>
                      </m:r>
                    </m:sub>
                  </m:sSub>
                </m:sub>
              </m:sSub>
            </m:oMath>
            <w:r w:rsidR="006E1F2E" w:rsidRPr="0015672D">
              <w:rPr>
                <w:rFonts w:ascii="Times New Roman" w:hAnsi="Times New Roman"/>
                <w:sz w:val="24"/>
                <w:szCs w:val="24"/>
              </w:rPr>
              <w:t>, computed similarly to feature no.5</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18. Mean radial length value</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acc>
                <m:accPr>
                  <m:chr m:val="̅"/>
                  <m:ctrlPr>
                    <w:rPr>
                      <w:rFonts w:ascii="Cambria Math" w:hAnsi="Cambria Math"/>
                      <w:i/>
                    </w:rPr>
                  </m:ctrlPr>
                </m:accPr>
                <m:e>
                  <m:r>
                    <w:rPr>
                      <w:rFonts w:ascii="Cambria Math" w:hAnsi="Cambria Math"/>
                    </w:rPr>
                    <m:t>r</m:t>
                  </m:r>
                </m:e>
              </m:acc>
            </m:oMath>
            <w:r w:rsidR="006E1F2E" w:rsidRPr="0015672D">
              <w:rPr>
                <w:rFonts w:ascii="Times New Roman" w:hAnsi="Times New Roman"/>
                <w:sz w:val="24"/>
                <w:szCs w:val="24"/>
              </w:rPr>
              <w:t>, computed similarly to feature no.1</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19. Radial length standard deviation</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σ</m:t>
                  </m:r>
                </m:e>
                <m:sub>
                  <m:r>
                    <w:rPr>
                      <w:rFonts w:ascii="Cambria Math" w:hAnsi="Cambria Math"/>
                    </w:rPr>
                    <m:t>r</m:t>
                  </m:r>
                </m:sub>
              </m:sSub>
            </m:oMath>
            <w:r w:rsidR="006E1F2E" w:rsidRPr="0015672D">
              <w:rPr>
                <w:rFonts w:ascii="Times New Roman" w:hAnsi="Times New Roman"/>
                <w:sz w:val="24"/>
                <w:szCs w:val="24"/>
              </w:rPr>
              <w:t>, computed similarly to feature no.4</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20. Radial length skewness</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s</m:t>
                  </m:r>
                </m:e>
                <m:sub>
                  <m:r>
                    <w:rPr>
                      <w:rFonts w:ascii="Cambria Math" w:hAnsi="Cambria Math"/>
                    </w:rPr>
                    <m:t>r</m:t>
                  </m:r>
                </m:sub>
              </m:sSub>
            </m:oMath>
            <w:r w:rsidR="006E1F2E" w:rsidRPr="0015672D">
              <w:rPr>
                <w:rFonts w:ascii="Times New Roman" w:hAnsi="Times New Roman"/>
                <w:sz w:val="24"/>
                <w:szCs w:val="24"/>
              </w:rPr>
              <w:t>, computed similarly to feature no.5</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21. Radial length min-max ratio</w:t>
            </w:r>
          </w:p>
        </w:tc>
        <w:tc>
          <w:tcPr>
            <w:tcW w:w="2500" w:type="pct"/>
            <w:shd w:val="clear" w:color="auto" w:fill="auto"/>
            <w:vAlign w:val="center"/>
          </w:tcPr>
          <w:p w:rsidR="006E1F2E" w:rsidRPr="002D25BC" w:rsidRDefault="00235B53" w:rsidP="00C623C2">
            <w:pPr>
              <w:rPr>
                <w:rFonts w:ascii="Times New Roman" w:hAnsi="Times New Roman"/>
                <w:sz w:val="24"/>
                <w:szCs w:val="24"/>
              </w:rPr>
            </w:pPr>
            <m:oMathPara>
              <m:oMath>
                <m:sSub>
                  <m:sSubPr>
                    <m:ctrlPr>
                      <w:rPr>
                        <w:rFonts w:ascii="Cambria Math" w:hAnsi="Cambria Math"/>
                        <w:i/>
                      </w:rPr>
                    </m:ctrlPr>
                  </m:sSubPr>
                  <m:e>
                    <m:r>
                      <w:rPr>
                        <w:rFonts w:ascii="Cambria Math" w:hAnsi="Cambria Math"/>
                      </w:rPr>
                      <m:t>r</m:t>
                    </m:r>
                  </m:e>
                  <m:sub>
                    <m:r>
                      <w:rPr>
                        <w:rFonts w:ascii="Cambria Math" w:hAnsi="Cambria Math"/>
                      </w:rPr>
                      <m:t>ratio</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r</m:t>
                                </m:r>
                              </m:e>
                              <m:sub>
                                <m:r>
                                  <w:rPr>
                                    <w:rFonts w:ascii="Cambria Math" w:hAnsi="Cambria Math"/>
                                  </w:rPr>
                                  <m:t>i</m:t>
                                </m:r>
                              </m:sub>
                            </m:sSub>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func>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r</m:t>
                                </m:r>
                              </m:e>
                              <m:sub>
                                <m:r>
                                  <w:rPr>
                                    <w:rFonts w:ascii="Cambria Math" w:hAnsi="Cambria Math"/>
                                  </w:rPr>
                                  <m:t>i</m:t>
                                </m:r>
                              </m:sub>
                            </m:sSub>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func>
                  </m:den>
                </m:f>
              </m:oMath>
            </m:oMathPara>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22. Mean gradient value</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acc>
                <m:accPr>
                  <m:chr m:val="̅"/>
                  <m:ctrlPr>
                    <w:rPr>
                      <w:rFonts w:ascii="Cambria Math" w:hAnsi="Cambria Math"/>
                      <w:i/>
                    </w:rPr>
                  </m:ctrlPr>
                </m:accPr>
                <m:e>
                  <m:r>
                    <m:rPr>
                      <m:sty m:val="p"/>
                    </m:rPr>
                    <w:rPr>
                      <w:rFonts w:ascii="Cambria Math" w:hAnsi="Cambria Math"/>
                    </w:rPr>
                    <m:t>∇</m:t>
                  </m:r>
                </m:e>
              </m:acc>
            </m:oMath>
            <w:r w:rsidR="006E1F2E" w:rsidRPr="0015672D">
              <w:rPr>
                <w:rFonts w:ascii="Times New Roman" w:hAnsi="Times New Roman"/>
                <w:sz w:val="24"/>
                <w:szCs w:val="24"/>
              </w:rPr>
              <w:t>, computed similarly to feature no.1</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23. Gradient standard deviation</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σ</m:t>
                  </m:r>
                </m:e>
                <m:sub>
                  <m:r>
                    <m:rPr>
                      <m:sty m:val="p"/>
                    </m:rPr>
                    <w:rPr>
                      <w:rFonts w:ascii="Cambria Math" w:hAnsi="Cambria Math"/>
                    </w:rPr>
                    <m:t>∇</m:t>
                  </m:r>
                </m:sub>
              </m:sSub>
            </m:oMath>
            <w:r w:rsidR="006E1F2E" w:rsidRPr="0015672D">
              <w:rPr>
                <w:rFonts w:ascii="Times New Roman" w:hAnsi="Times New Roman"/>
                <w:sz w:val="24"/>
                <w:szCs w:val="24"/>
              </w:rPr>
              <w:t>, computed similarly to feature no.4</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24. Gradient skewness</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s</m:t>
                  </m:r>
                </m:e>
                <m:sub>
                  <m:r>
                    <m:rPr>
                      <m:sty m:val="p"/>
                    </m:rPr>
                    <w:rPr>
                      <w:rFonts w:ascii="Cambria Math" w:hAnsi="Cambria Math"/>
                    </w:rPr>
                    <m:t>∇</m:t>
                  </m:r>
                </m:sub>
              </m:sSub>
            </m:oMath>
            <w:r w:rsidR="006E1F2E" w:rsidRPr="0015672D">
              <w:rPr>
                <w:rFonts w:ascii="Times New Roman" w:hAnsi="Times New Roman"/>
                <w:sz w:val="24"/>
                <w:szCs w:val="24"/>
              </w:rPr>
              <w:t>, computed similarly to feature no.5</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25. Region size</w:t>
            </w:r>
          </w:p>
        </w:tc>
        <w:tc>
          <w:tcPr>
            <w:tcW w:w="2500" w:type="pct"/>
            <w:shd w:val="clear" w:color="auto" w:fill="auto"/>
            <w:vAlign w:val="center"/>
          </w:tcPr>
          <w:p w:rsidR="006E1F2E" w:rsidRPr="002D25BC" w:rsidRDefault="00235B53" w:rsidP="00C623C2">
            <w:pPr>
              <w:rPr>
                <w:rFonts w:ascii="Times New Roman" w:hAnsi="Times New Roman"/>
                <w:sz w:val="24"/>
                <w:szCs w:val="24"/>
              </w:rP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oMath>
            </m:oMathPara>
          </w:p>
        </w:tc>
      </w:tr>
      <w:tr w:rsidR="006E1F2E" w:rsidRPr="0015672D" w:rsidTr="00644E14">
        <w:trPr>
          <w:jc w:val="center"/>
        </w:trPr>
        <w:tc>
          <w:tcPr>
            <w:tcW w:w="2500" w:type="pct"/>
            <w:shd w:val="clear" w:color="auto" w:fill="auto"/>
            <w:vAlign w:val="center"/>
          </w:tcPr>
          <w:p w:rsidR="006E1F2E" w:rsidRPr="0015672D" w:rsidRDefault="006E1F2E" w:rsidP="00941C83">
            <w:pPr>
              <w:rPr>
                <w:rFonts w:ascii="Times New Roman" w:hAnsi="Times New Roman"/>
                <w:sz w:val="24"/>
                <w:szCs w:val="24"/>
              </w:rPr>
            </w:pPr>
            <w:r w:rsidRPr="0015672D">
              <w:rPr>
                <w:rFonts w:ascii="Times New Roman" w:hAnsi="Times New Roman"/>
                <w:sz w:val="24"/>
                <w:szCs w:val="24"/>
              </w:rPr>
              <w:t>26. Eccentricity</w:t>
            </w:r>
          </w:p>
        </w:tc>
        <w:tc>
          <w:tcPr>
            <w:tcW w:w="2500" w:type="pct"/>
            <w:shd w:val="clear" w:color="auto" w:fill="auto"/>
            <w:vAlign w:val="center"/>
          </w:tcPr>
          <w:p w:rsidR="006E1F2E" w:rsidRPr="0015672D" w:rsidRDefault="002D25BC" w:rsidP="00C623C2">
            <w:pPr>
              <w:rPr>
                <w:rFonts w:ascii="Times New Roman" w:hAnsi="Times New Roman"/>
                <w:sz w:val="24"/>
                <w:szCs w:val="24"/>
              </w:rPr>
            </w:pPr>
            <m:oMath>
              <m:r>
                <w:rPr>
                  <w:rFonts w:ascii="Cambria Math" w:hAnsi="Cambria Math"/>
                </w:rPr>
                <m:t>E=</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e>
                    <m:sup>
                      <m:r>
                        <w:rPr>
                          <w:rFonts w:ascii="Cambria Math" w:hAnsi="Cambria Math"/>
                        </w:rPr>
                        <m:t>2</m:t>
                      </m:r>
                    </m:sup>
                  </m:sSup>
                </m:e>
              </m:rad>
            </m:oMath>
            <w:r w:rsidR="006E1F2E" w:rsidRPr="0015672D">
              <w:rPr>
                <w:rFonts w:ascii="Times New Roman" w:hAnsi="Times New Roman"/>
                <w:sz w:val="24"/>
                <w:szCs w:val="24"/>
              </w:rPr>
              <w:t xml:space="preserve">, where </w:t>
            </w:r>
            <m:oMath>
              <m:r>
                <w:rPr>
                  <w:rFonts w:ascii="Cambria Math" w:hAnsi="Cambria Math"/>
                </w:rPr>
                <m:t>b</m:t>
              </m:r>
            </m:oMath>
            <w:r w:rsidR="006E1F2E" w:rsidRPr="0015672D">
              <w:rPr>
                <w:rFonts w:ascii="Times New Roman" w:hAnsi="Times New Roman"/>
                <w:sz w:val="24"/>
                <w:szCs w:val="24"/>
              </w:rPr>
              <w:t xml:space="preserve"> and </w:t>
            </w:r>
            <m:oMath>
              <m:r>
                <w:rPr>
                  <w:rFonts w:ascii="Cambria Math" w:hAnsi="Cambria Math"/>
                </w:rPr>
                <m:t>a</m:t>
              </m:r>
            </m:oMath>
            <w:r w:rsidR="006E1F2E" w:rsidRPr="0015672D">
              <w:rPr>
                <w:rFonts w:ascii="Times New Roman" w:hAnsi="Times New Roman"/>
                <w:sz w:val="24"/>
                <w:szCs w:val="24"/>
              </w:rPr>
              <w:t xml:space="preserve"> are the lengths of the major and minor axes of an ellipse with the same second moments as the region</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27. Solidity</w:t>
            </w:r>
          </w:p>
        </w:tc>
        <w:tc>
          <w:tcPr>
            <w:tcW w:w="2500" w:type="pct"/>
            <w:shd w:val="clear" w:color="auto" w:fill="auto"/>
            <w:vAlign w:val="center"/>
          </w:tcPr>
          <w:p w:rsidR="006E1F2E" w:rsidRPr="0015672D" w:rsidRDefault="002D25BC" w:rsidP="00C623C2">
            <w:pPr>
              <w:rPr>
                <w:rFonts w:ascii="Times New Roman" w:hAnsi="Times New Roman"/>
                <w:sz w:val="24"/>
                <w:szCs w:val="24"/>
              </w:rPr>
            </w:pPr>
            <m:oMath>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convex</m:t>
                      </m:r>
                    </m:sub>
                  </m:sSub>
                </m:den>
              </m:f>
            </m:oMath>
            <w:r w:rsidR="006E1F2E" w:rsidRPr="0015672D">
              <w:rPr>
                <w:rFonts w:ascii="Times New Roman" w:hAnsi="Times New Roman"/>
                <w:sz w:val="24"/>
                <w:szCs w:val="24"/>
              </w:rPr>
              <w:t xml:space="preserve">, where </w:t>
            </w:r>
            <m:oMath>
              <m:sSub>
                <m:sSubPr>
                  <m:ctrlPr>
                    <w:rPr>
                      <w:rFonts w:ascii="Cambria Math" w:hAnsi="Cambria Math"/>
                      <w:i/>
                    </w:rPr>
                  </m:ctrlPr>
                </m:sSubPr>
                <m:e>
                  <m:r>
                    <w:rPr>
                      <w:rFonts w:ascii="Cambria Math" w:hAnsi="Cambria Math"/>
                    </w:rPr>
                    <m:t>N</m:t>
                  </m:r>
                </m:e>
                <m:sub>
                  <m:r>
                    <w:rPr>
                      <w:rFonts w:ascii="Cambria Math" w:hAnsi="Cambria Math"/>
                    </w:rPr>
                    <m:t>convex</m:t>
                  </m:r>
                </m:sub>
              </m:sSub>
            </m:oMath>
            <w:r w:rsidR="006E1F2E" w:rsidRPr="0015672D">
              <w:rPr>
                <w:rFonts w:ascii="Times New Roman" w:hAnsi="Times New Roman"/>
                <w:sz w:val="24"/>
                <w:szCs w:val="24"/>
              </w:rPr>
              <w:t xml:space="preserve"> is the number of pixels inside the convex hull of the region</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28. Region gray level standard deviation</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p</m:t>
                      </m:r>
                    </m:e>
                    <m:sub>
                      <m:r>
                        <w:rPr>
                          <w:rFonts w:ascii="Cambria Math" w:hAnsi="Cambria Math"/>
                        </w:rPr>
                        <m:t>ROI</m:t>
                      </m:r>
                    </m:sub>
                  </m:sSub>
                </m:sub>
              </m:sSub>
            </m:oMath>
            <w:r w:rsidR="006E1F2E" w:rsidRPr="0015672D">
              <w:rPr>
                <w:rFonts w:ascii="Times New Roman" w:hAnsi="Times New Roman"/>
                <w:sz w:val="24"/>
                <w:szCs w:val="24"/>
              </w:rPr>
              <w:t>, computed similarly to feature no.4</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lastRenderedPageBreak/>
              <w:t>29. Region gray level skewness</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ROI</m:t>
                      </m:r>
                    </m:sub>
                  </m:sSub>
                </m:sub>
              </m:sSub>
            </m:oMath>
            <w:r w:rsidR="006E1F2E" w:rsidRPr="0015672D">
              <w:rPr>
                <w:rFonts w:ascii="Times New Roman" w:hAnsi="Times New Roman"/>
                <w:sz w:val="24"/>
                <w:szCs w:val="24"/>
              </w:rPr>
              <w:t>, computed similarly to feature no.5</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30. Region gray level kurtosis</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p</m:t>
                      </m:r>
                    </m:e>
                    <m:sub>
                      <m:r>
                        <w:rPr>
                          <w:rFonts w:ascii="Cambria Math" w:hAnsi="Cambria Math"/>
                        </w:rPr>
                        <m:t>ROI</m:t>
                      </m:r>
                    </m:sub>
                  </m:sSub>
                </m:sub>
              </m:sSub>
            </m:oMath>
            <w:r w:rsidR="006E1F2E" w:rsidRPr="0015672D">
              <w:rPr>
                <w:rFonts w:ascii="Times New Roman" w:hAnsi="Times New Roman"/>
                <w:sz w:val="24"/>
                <w:szCs w:val="24"/>
              </w:rPr>
              <w:t>, computed similarly to feature no.6</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31. Background gray level standard deviation</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p</m:t>
                      </m:r>
                    </m:e>
                    <m:sub>
                      <m:r>
                        <w:rPr>
                          <w:rFonts w:ascii="Cambria Math" w:hAnsi="Cambria Math"/>
                        </w:rPr>
                        <m:t>BG</m:t>
                      </m:r>
                    </m:sub>
                  </m:sSub>
                </m:sub>
              </m:sSub>
            </m:oMath>
            <w:r w:rsidR="006E1F2E" w:rsidRPr="0015672D">
              <w:rPr>
                <w:rFonts w:ascii="Times New Roman" w:hAnsi="Times New Roman"/>
                <w:sz w:val="24"/>
                <w:szCs w:val="24"/>
              </w:rPr>
              <w:t>, computed similarly to feature no.4</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32. Background gray level skewness</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p</m:t>
                      </m:r>
                    </m:e>
                    <m:sub>
                      <m:r>
                        <w:rPr>
                          <w:rFonts w:ascii="Cambria Math" w:hAnsi="Cambria Math"/>
                        </w:rPr>
                        <m:t>BG</m:t>
                      </m:r>
                    </m:sub>
                  </m:sSub>
                </m:sub>
              </m:sSub>
            </m:oMath>
            <w:r w:rsidR="006E1F2E" w:rsidRPr="0015672D">
              <w:rPr>
                <w:rFonts w:ascii="Times New Roman" w:hAnsi="Times New Roman"/>
                <w:sz w:val="24"/>
                <w:szCs w:val="24"/>
              </w:rPr>
              <w:t>, computed similarly to feature no.5</w:t>
            </w:r>
          </w:p>
        </w:tc>
      </w:tr>
      <w:tr w:rsidR="006E1F2E" w:rsidRPr="0015672D" w:rsidTr="00C623C2">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33. Background gray level kurtosis</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p</m:t>
                      </m:r>
                    </m:e>
                    <m:sub>
                      <m:r>
                        <w:rPr>
                          <w:rFonts w:ascii="Cambria Math" w:hAnsi="Cambria Math"/>
                        </w:rPr>
                        <m:t>BG</m:t>
                      </m:r>
                    </m:sub>
                  </m:sSub>
                </m:sub>
              </m:sSub>
            </m:oMath>
            <w:r w:rsidR="006E1F2E" w:rsidRPr="00D347AB">
              <w:rPr>
                <w:rFonts w:ascii="Times New Roman" w:hAnsi="Times New Roman"/>
                <w:sz w:val="24"/>
                <w:szCs w:val="24"/>
              </w:rPr>
              <w:t>,</w:t>
            </w:r>
            <w:r w:rsidR="006E1F2E" w:rsidRPr="0015672D">
              <w:rPr>
                <w:rFonts w:ascii="Times New Roman" w:hAnsi="Times New Roman"/>
                <w:sz w:val="24"/>
                <w:szCs w:val="24"/>
              </w:rPr>
              <w:t xml:space="preserve"> computed similarly to feature no.6</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34. Minimum value pixels quantitative ratio</w:t>
            </w:r>
          </w:p>
        </w:tc>
        <w:tc>
          <w:tcPr>
            <w:tcW w:w="2500" w:type="pct"/>
            <w:shd w:val="clear" w:color="auto" w:fill="auto"/>
            <w:vAlign w:val="center"/>
          </w:tcPr>
          <w:p w:rsidR="006E1F2E" w:rsidRPr="0015672D" w:rsidRDefault="002D25BC" w:rsidP="00C623C2">
            <w:pPr>
              <w:rPr>
                <w:rFonts w:ascii="Times New Roman" w:hAnsi="Times New Roman"/>
                <w:sz w:val="24"/>
                <w:szCs w:val="24"/>
              </w:rPr>
            </w:pPr>
            <m:oMath>
              <m:r>
                <w:rPr>
                  <w:rFonts w:ascii="Cambria Math" w:hAnsi="Cambria Math"/>
                </w:rPr>
                <m:t>ra</m:t>
              </m:r>
              <m:sSub>
                <m:sSubPr>
                  <m:ctrlPr>
                    <w:rPr>
                      <w:rFonts w:ascii="Cambria Math" w:hAnsi="Cambria Math"/>
                      <w:i/>
                    </w:rPr>
                  </m:ctrlPr>
                </m:sSubPr>
                <m:e>
                  <m:r>
                    <w:rPr>
                      <w:rFonts w:ascii="Cambria Math" w:hAnsi="Cambria Math"/>
                    </w:rPr>
                    <m:t>t</m:t>
                  </m:r>
                </m:e>
                <m:sub>
                  <m:r>
                    <w:rPr>
                      <w:rFonts w:ascii="Cambria Math" w:hAnsi="Cambria Math"/>
                    </w:rPr>
                    <m:t>min-val</m:t>
                  </m:r>
                </m:sub>
              </m:sSub>
              <m:r>
                <w:rPr>
                  <w:rFonts w:ascii="Cambria Math" w:hAnsi="Cambria Math"/>
                </w:rPr>
                <m:t xml:space="preserve">, </m:t>
              </m:r>
            </m:oMath>
            <w:r w:rsidR="006E1F2E" w:rsidRPr="0015672D">
              <w:rPr>
                <w:rFonts w:ascii="Times New Roman" w:hAnsi="Times New Roman"/>
                <w:sz w:val="24"/>
                <w:szCs w:val="24"/>
              </w:rPr>
              <w:t>Eq. (14)</w:t>
            </w:r>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35. Center position shift</w:t>
            </w:r>
          </w:p>
        </w:tc>
        <w:tc>
          <w:tcPr>
            <w:tcW w:w="2500" w:type="pct"/>
            <w:shd w:val="clear" w:color="auto" w:fill="auto"/>
            <w:vAlign w:val="center"/>
          </w:tcPr>
          <w:p w:rsidR="006E1F2E" w:rsidRPr="002D25BC" w:rsidRDefault="00235B53" w:rsidP="00C623C2">
            <w:pPr>
              <w:rPr>
                <w:rFonts w:ascii="Times New Roman" w:hAnsi="Times New Roman"/>
                <w:sz w:val="24"/>
                <w:szCs w:val="24"/>
              </w:rPr>
            </w:pPr>
            <m:oMathPara>
              <m:oMath>
                <m:sSub>
                  <m:sSubPr>
                    <m:ctrlPr>
                      <w:rPr>
                        <w:rFonts w:ascii="Cambria Math" w:hAnsi="Cambria Math"/>
                        <w:i/>
                      </w:rPr>
                    </m:ctrlPr>
                  </m:sSubPr>
                  <m:e>
                    <m:r>
                      <w:rPr>
                        <w:rFonts w:ascii="Cambria Math" w:hAnsi="Cambria Math"/>
                      </w:rPr>
                      <m:t>D</m:t>
                    </m:r>
                  </m:e>
                  <m:sub>
                    <m:r>
                      <w:rPr>
                        <w:rFonts w:ascii="Cambria Math" w:hAnsi="Cambria Math"/>
                      </w:rPr>
                      <m:t>CO</m:t>
                    </m:r>
                    <m:sSub>
                      <m:sSubPr>
                        <m:ctrlPr>
                          <w:rPr>
                            <w:rFonts w:ascii="Cambria Math" w:hAnsi="Cambria Math"/>
                            <w:i/>
                          </w:rPr>
                        </m:ctrlPr>
                      </m:sSubPr>
                      <m:e>
                        <m:r>
                          <w:rPr>
                            <w:rFonts w:ascii="Cambria Math" w:hAnsi="Cambria Math"/>
                          </w:rPr>
                          <m:t>G</m:t>
                        </m:r>
                      </m:e>
                      <m:sub>
                        <m:r>
                          <w:rPr>
                            <w:rFonts w:ascii="Cambria Math" w:hAnsi="Cambria Math"/>
                          </w:rPr>
                          <m:t>min-val</m:t>
                        </m:r>
                      </m:sub>
                    </m:sSub>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CO</m:t>
                        </m:r>
                        <m:sSub>
                          <m:sSubPr>
                            <m:ctrlPr>
                              <w:rPr>
                                <w:rFonts w:ascii="Cambria Math" w:hAnsi="Cambria Math"/>
                                <w:i/>
                              </w:rPr>
                            </m:ctrlPr>
                          </m:sSubPr>
                          <m:e>
                            <m:r>
                              <w:rPr>
                                <w:rFonts w:ascii="Cambria Math" w:hAnsi="Cambria Math"/>
                              </w:rPr>
                              <m:t>G</m:t>
                            </m:r>
                          </m:e>
                          <m:sub>
                            <m:r>
                              <w:rPr>
                                <w:rFonts w:ascii="Cambria Math" w:hAnsi="Cambria Math"/>
                              </w:rPr>
                              <m:t>ROI</m:t>
                            </m:r>
                          </m:sub>
                        </m:sSub>
                        <m:r>
                          <w:rPr>
                            <w:rFonts w:ascii="Cambria Math" w:hAnsi="Cambria Math"/>
                          </w:rPr>
                          <m:t>-CO</m:t>
                        </m:r>
                        <m:sSub>
                          <m:sSubPr>
                            <m:ctrlPr>
                              <w:rPr>
                                <w:rFonts w:ascii="Cambria Math" w:hAnsi="Cambria Math"/>
                                <w:i/>
                              </w:rPr>
                            </m:ctrlPr>
                          </m:sSubPr>
                          <m:e>
                            <m:r>
                              <w:rPr>
                                <w:rFonts w:ascii="Cambria Math" w:hAnsi="Cambria Math"/>
                              </w:rPr>
                              <m:t>G</m:t>
                            </m:r>
                          </m:e>
                          <m:sub>
                            <m:r>
                              <w:rPr>
                                <w:rFonts w:ascii="Cambria Math" w:hAnsi="Cambria Math"/>
                              </w:rPr>
                              <m:t>min-val</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 xml:space="preserve"> </m:t>
                </m:r>
              </m:oMath>
            </m:oMathPara>
          </w:p>
        </w:tc>
      </w:tr>
      <w:tr w:rsidR="006E1F2E" w:rsidRPr="0015672D" w:rsidTr="00644E14">
        <w:trPr>
          <w:jc w:val="center"/>
        </w:trPr>
        <w:tc>
          <w:tcPr>
            <w:tcW w:w="2500" w:type="pct"/>
            <w:shd w:val="clear" w:color="auto" w:fill="auto"/>
            <w:vAlign w:val="center"/>
          </w:tcPr>
          <w:p w:rsidR="006E1F2E" w:rsidRPr="0015672D" w:rsidRDefault="006E1F2E" w:rsidP="00C623C2">
            <w:pPr>
              <w:rPr>
                <w:rFonts w:ascii="Times New Roman" w:hAnsi="Times New Roman"/>
                <w:sz w:val="24"/>
                <w:szCs w:val="24"/>
              </w:rPr>
            </w:pPr>
            <w:r w:rsidRPr="0015672D">
              <w:rPr>
                <w:rFonts w:ascii="Times New Roman" w:hAnsi="Times New Roman"/>
                <w:sz w:val="24"/>
                <w:szCs w:val="24"/>
              </w:rPr>
              <w:t>36. Mean depth of minimum value pixels</w:t>
            </w:r>
          </w:p>
        </w:tc>
        <w:tc>
          <w:tcPr>
            <w:tcW w:w="2500" w:type="pct"/>
            <w:shd w:val="clear" w:color="auto" w:fill="auto"/>
            <w:vAlign w:val="center"/>
          </w:tcPr>
          <w:p w:rsidR="006E1F2E" w:rsidRPr="0015672D" w:rsidRDefault="00235B53" w:rsidP="00C623C2">
            <w:pPr>
              <w:rPr>
                <w:rFonts w:ascii="Times New Roman" w:hAnsi="Times New Roman"/>
                <w:sz w:val="24"/>
                <w:szCs w:val="24"/>
              </w:rPr>
            </w:p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min-val</m:t>
                      </m:r>
                    </m:sub>
                  </m:sSub>
                </m:den>
              </m:f>
              <m:nary>
                <m:naryPr>
                  <m:chr m:val="∑"/>
                  <m:limLoc m:val="undOvr"/>
                  <m:supHide m:val="1"/>
                  <m:ctrlPr>
                    <w:rPr>
                      <w:rFonts w:ascii="Cambria Math" w:hAnsi="Cambria Math"/>
                      <w:i/>
                    </w:rPr>
                  </m:ctrlPr>
                </m:naryPr>
                <m:sub>
                  <m:r>
                    <w:rPr>
                      <w:rFonts w:ascii="Cambria Math" w:hAnsi="Cambria Math"/>
                    </w:rPr>
                    <m:t>k∈min-val</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C</m:t>
                              </m:r>
                            </m:e>
                            <m:sub>
                              <m:r>
                                <w:rPr>
                                  <w:rFonts w:ascii="Cambria Math" w:hAnsi="Cambria Math"/>
                                </w:rPr>
                                <m:t>i</m:t>
                              </m:r>
                            </m:sub>
                          </m:sSub>
                        </m:lim>
                      </m:limLow>
                    </m:fName>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e>
                      </m:d>
                    </m:e>
                  </m:func>
                </m:e>
              </m:nary>
            </m:oMath>
            <w:r w:rsidR="006E1F2E" w:rsidRPr="0015672D">
              <w:rPr>
                <w:rFonts w:ascii="Times New Roman" w:hAnsi="Times New Roman"/>
                <w:sz w:val="24"/>
                <w:szCs w:val="24"/>
              </w:rPr>
              <w:t xml:space="preserve">, where </w:t>
            </w:r>
            <m:oMath>
              <m:sSub>
                <m:sSubPr>
                  <m:ctrlPr>
                    <w:rPr>
                      <w:rFonts w:ascii="Cambria Math" w:hAnsi="Cambria Math"/>
                      <w:i/>
                    </w:rPr>
                  </m:ctrlPr>
                </m:sSubPr>
                <m:e>
                  <m:r>
                    <w:rPr>
                      <w:rFonts w:ascii="Cambria Math" w:hAnsi="Cambria Math"/>
                    </w:rPr>
                    <m:t>m</m:t>
                  </m:r>
                </m:e>
                <m:sub>
                  <m:r>
                    <w:rPr>
                      <w:rFonts w:ascii="Cambria Math" w:hAnsi="Cambria Math"/>
                    </w:rPr>
                    <m:t>k</m:t>
                  </m:r>
                </m:sub>
              </m:sSub>
            </m:oMath>
            <w:r w:rsidR="006E1F2E" w:rsidRPr="0015672D">
              <w:rPr>
                <w:rFonts w:ascii="Times New Roman" w:hAnsi="Times New Roman"/>
                <w:sz w:val="24"/>
                <w:szCs w:val="24"/>
              </w:rPr>
              <w:t xml:space="preserve"> are the coordinates of the minimum value pixels</w:t>
            </w:r>
          </w:p>
        </w:tc>
      </w:tr>
    </w:tbl>
    <w:p w:rsidR="006E1F2E" w:rsidRPr="0015672D" w:rsidRDefault="006E1F2E" w:rsidP="006E1F2E">
      <w:pPr>
        <w:rPr>
          <w:lang w:bidi="he-IL"/>
        </w:rPr>
      </w:pPr>
    </w:p>
    <w:p w:rsidR="00BB64BE" w:rsidRPr="0015672D" w:rsidRDefault="00BB64BE" w:rsidP="00414B11">
      <w:pPr>
        <w:pStyle w:val="BodyofPaperChar"/>
        <w:spacing w:after="200" w:line="480" w:lineRule="auto"/>
        <w:ind w:firstLine="720"/>
        <w:rPr>
          <w:lang w:eastAsia="ko-KR"/>
        </w:rPr>
      </w:pPr>
      <w:r w:rsidRPr="0015672D">
        <w:rPr>
          <w:lang w:eastAsia="ko-KR"/>
        </w:rPr>
        <w:t xml:space="preserve">Next, the ROI detected in a mammogram is used as a region mask. When this ROI is directly mapped to its aligned bilateral counterpart mammogram, it produces a matched ROI. In the same manner, a set of image features are extracted from the matched ROI, generating a matching unilateral feature vector. Then, an asymmetrical image feature vector is generated by subtracting the matching feature vector from the original feature vector. Finally, the asymmetrical image features for each ROI are concatenated with its unilateral features. </w:t>
      </w:r>
    </w:p>
    <w:p w:rsidR="00BB64BE" w:rsidRPr="0015672D" w:rsidRDefault="00BB64BE" w:rsidP="00DD1DF5">
      <w:pPr>
        <w:pStyle w:val="BodyofPaperChar"/>
        <w:spacing w:after="200" w:line="480" w:lineRule="auto"/>
        <w:ind w:firstLine="720"/>
        <w:rPr>
          <w:lang w:eastAsia="ko-KR"/>
        </w:rPr>
      </w:pPr>
      <w:r w:rsidRPr="0015672D">
        <w:rPr>
          <w:lang w:eastAsia="ko-KR"/>
        </w:rPr>
        <w:t>After generating a features matrix, we apply feature selection (FS) using a sequential forward floating selection (SFFS) algorithm</w:t>
      </w:r>
      <w:hyperlink w:anchor="_ENREF_26" w:tooltip="Pudil, 1994 #190" w:history="1">
        <w:r w:rsidR="00141638" w:rsidRPr="0015672D">
          <w:rPr>
            <w:lang w:eastAsia="ko-KR"/>
          </w:rPr>
          <w:fldChar w:fldCharType="begin"/>
        </w:r>
        <w:r w:rsidR="00141638" w:rsidRPr="0015672D">
          <w:rPr>
            <w:lang w:eastAsia="ko-KR"/>
          </w:rPr>
          <w:instrText xml:space="preserve"> ADDIN EN.CITE &lt;EndNote&gt;&lt;Cite&gt;&lt;Author&gt;Pudil&lt;/Author&gt;&lt;Year&gt;1994&lt;/Year&gt;&lt;RecNum&gt;190&lt;/RecNum&gt;&lt;DisplayText&gt;&lt;style face="superscript"&gt;26&lt;/style&gt;&lt;/DisplayText&gt;&lt;record&gt;&lt;rec-number&gt;190&lt;/rec-number&gt;&lt;foreign-keys&gt;&lt;key app="EN" db-id="d25t2er2m5xfwaezs9qxpzasw9s5sv5xftfx"&gt;190&lt;/key&gt;&lt;/foreign-keys&gt;&lt;ref-type name="Journal Article"&gt;17&lt;/ref-type&gt;&lt;contributors&gt;&lt;authors&gt;&lt;author&gt;P. Pudil &lt;/author&gt;&lt;author&gt;J. Novovicova&lt;/author&gt;&lt;author&gt;J. Kittler&lt;/author&gt;&lt;/authors&gt;&lt;/contributors&gt;&lt;titles&gt;&lt;title&gt;Floating search methods in feature selection&lt;/title&gt;&lt;secondary-title&gt;Pattern Recognition Letters&lt;/secondary-title&gt;&lt;/titles&gt;&lt;periodical&gt;&lt;full-title&gt;Pattern Recognition Letters&lt;/full-title&gt;&lt;/periodical&gt;&lt;pages&gt;1119-1125&lt;/pages&gt;&lt;volume&gt;15&lt;/volume&gt;&lt;dates&gt;&lt;year&gt;1994&lt;/year&gt;&lt;/dates&gt;&lt;urls&gt;&lt;/urls&gt;&lt;/record&gt;&lt;/Cite&gt;&lt;/EndNote&gt;</w:instrText>
        </w:r>
        <w:r w:rsidR="00141638" w:rsidRPr="0015672D">
          <w:rPr>
            <w:lang w:eastAsia="ko-KR"/>
          </w:rPr>
          <w:fldChar w:fldCharType="separate"/>
        </w:r>
        <w:r w:rsidR="00141638" w:rsidRPr="0015672D">
          <w:rPr>
            <w:noProof/>
            <w:vertAlign w:val="superscript"/>
            <w:lang w:eastAsia="ko-KR"/>
          </w:rPr>
          <w:t>26</w:t>
        </w:r>
        <w:r w:rsidR="00141638" w:rsidRPr="0015672D">
          <w:rPr>
            <w:lang w:eastAsia="ko-KR"/>
          </w:rPr>
          <w:fldChar w:fldCharType="end"/>
        </w:r>
      </w:hyperlink>
      <w:r w:rsidRPr="0015672D">
        <w:rPr>
          <w:lang w:eastAsia="ko-KR"/>
        </w:rPr>
        <w:t xml:space="preserve"> in order to select optimal features and reduce the feature space dimensionality. Due to the differences between the density categories, different features may best characterize an abnormality in each category. </w:t>
      </w:r>
    </w:p>
    <w:p w:rsidR="00A770B8" w:rsidRPr="0015672D" w:rsidRDefault="00700185" w:rsidP="00A770B8">
      <w:pPr>
        <w:pStyle w:val="BodyofPaperChar"/>
        <w:spacing w:line="480" w:lineRule="auto"/>
        <w:ind w:firstLine="720"/>
        <w:rPr>
          <w:lang w:eastAsia="ko-KR"/>
        </w:rPr>
      </w:pPr>
      <w:r w:rsidRPr="0015672D">
        <w:rPr>
          <w:lang w:eastAsia="ko-KR"/>
        </w:rPr>
        <w:t>Feature selection methods can be divided into two types: wrapper methods and filter methods</w:t>
      </w:r>
      <w:hyperlink w:anchor="_ENREF_27" w:tooltip="Das, 2001 #364" w:history="1">
        <w:r w:rsidR="00A0582F" w:rsidRPr="0015672D">
          <w:rPr>
            <w:noProof/>
            <w:vertAlign w:val="superscript"/>
            <w:lang w:eastAsia="ko-KR"/>
          </w:rPr>
          <w:t>27</w:t>
        </w:r>
      </w:hyperlink>
      <w:r w:rsidRPr="0015672D">
        <w:rPr>
          <w:lang w:eastAsia="ko-KR"/>
        </w:rPr>
        <w:t xml:space="preserve">. </w:t>
      </w:r>
      <w:r w:rsidR="00BF7E18" w:rsidRPr="0015672D">
        <w:rPr>
          <w:lang w:eastAsia="ko-KR"/>
        </w:rPr>
        <w:t xml:space="preserve">Wrapper methods use a predictive model to score feature subsets based on cross-validation. As wrapper </w:t>
      </w:r>
      <w:r w:rsidR="00BF7E18" w:rsidRPr="0015672D">
        <w:rPr>
          <w:lang w:eastAsia="ko-KR"/>
        </w:rPr>
        <w:lastRenderedPageBreak/>
        <w:t>methods train a new model for each subset, they are very computationally intensive</w:t>
      </w:r>
      <w:r w:rsidRPr="0015672D">
        <w:rPr>
          <w:lang w:eastAsia="ko-KR"/>
        </w:rPr>
        <w:t xml:space="preserve">. Moreover, though they </w:t>
      </w:r>
      <w:r w:rsidR="00BF7E18" w:rsidRPr="0015672D">
        <w:rPr>
          <w:lang w:eastAsia="ko-KR"/>
        </w:rPr>
        <w:t>usually provide the best performing feature set for that particular type of model</w:t>
      </w:r>
      <w:r w:rsidRPr="0015672D">
        <w:rPr>
          <w:lang w:eastAsia="ko-KR"/>
        </w:rPr>
        <w:t>, they are prone to over-fitting</w:t>
      </w:r>
      <w:r w:rsidR="00BF7E18" w:rsidRPr="0015672D">
        <w:rPr>
          <w:lang w:eastAsia="ko-KR"/>
        </w:rPr>
        <w:t>.</w:t>
      </w:r>
      <w:r w:rsidR="00A770B8" w:rsidRPr="0015672D">
        <w:rPr>
          <w:lang w:eastAsia="ko-KR"/>
        </w:rPr>
        <w:t xml:space="preserve"> </w:t>
      </w:r>
    </w:p>
    <w:p w:rsidR="00A54A45" w:rsidRPr="00DB139C" w:rsidRDefault="00BF7E18" w:rsidP="00A54A45">
      <w:pPr>
        <w:pStyle w:val="BodyofPaperChar"/>
        <w:spacing w:line="480" w:lineRule="auto"/>
        <w:ind w:firstLine="720"/>
        <w:rPr>
          <w:lang w:eastAsia="ko-KR"/>
        </w:rPr>
      </w:pPr>
      <w:r w:rsidRPr="0015672D">
        <w:rPr>
          <w:lang w:eastAsia="ko-KR"/>
        </w:rPr>
        <w:t xml:space="preserve">Filter methods </w:t>
      </w:r>
      <w:r w:rsidR="00522CE8" w:rsidRPr="0015672D">
        <w:rPr>
          <w:lang w:eastAsia="ko-KR"/>
        </w:rPr>
        <w:t xml:space="preserve">analyze intrinsic properties of data, independent of classifier output, thus using </w:t>
      </w:r>
      <w:r w:rsidRPr="0015672D">
        <w:rPr>
          <w:lang w:eastAsia="ko-KR"/>
        </w:rPr>
        <w:t xml:space="preserve">a proxy </w:t>
      </w:r>
      <w:r w:rsidRPr="00DB139C">
        <w:rPr>
          <w:lang w:eastAsia="ko-KR"/>
        </w:rPr>
        <w:t>measure instead of the error rate to score a feature subset</w:t>
      </w:r>
      <w:r w:rsidR="00522CE8" w:rsidRPr="00DB139C">
        <w:rPr>
          <w:lang w:eastAsia="ko-KR"/>
        </w:rPr>
        <w:t xml:space="preserve">. </w:t>
      </w:r>
      <w:r w:rsidRPr="00DB139C">
        <w:rPr>
          <w:lang w:eastAsia="ko-KR"/>
        </w:rPr>
        <w:t>This measure is chosen to be fast to compute, while still capturing the usefulness of the feature set. Filter</w:t>
      </w:r>
      <w:r w:rsidR="005272F1" w:rsidRPr="00DB139C">
        <w:rPr>
          <w:lang w:eastAsia="ko-KR"/>
        </w:rPr>
        <w:t xml:space="preserve"> methods</w:t>
      </w:r>
      <w:r w:rsidRPr="00DB139C">
        <w:rPr>
          <w:lang w:eastAsia="ko-KR"/>
        </w:rPr>
        <w:t xml:space="preserve"> are usually less computationally intensive than wrappers, </w:t>
      </w:r>
      <w:r w:rsidR="005272F1" w:rsidRPr="00DB139C">
        <w:rPr>
          <w:lang w:eastAsia="ko-KR"/>
        </w:rPr>
        <w:t xml:space="preserve">and </w:t>
      </w:r>
      <w:r w:rsidRPr="00DB139C">
        <w:rPr>
          <w:lang w:eastAsia="ko-KR"/>
        </w:rPr>
        <w:t>produce a feature set which is not tuned to a specific type of predictive model</w:t>
      </w:r>
      <w:hyperlink w:anchor="_ENREF_26" w:tooltip="Pudil, 1994 #190" w:history="1">
        <w:r w:rsidR="00522CE8" w:rsidRPr="00DB139C">
          <w:rPr>
            <w:lang w:eastAsia="ko-KR"/>
          </w:rPr>
          <w:fldChar w:fldCharType="begin"/>
        </w:r>
        <w:r w:rsidR="00522CE8" w:rsidRPr="00DB139C">
          <w:rPr>
            <w:lang w:eastAsia="ko-KR"/>
          </w:rPr>
          <w:instrText xml:space="preserve"> ADDIN EN.CITE &lt;EndNote&gt;&lt;Cite&gt;&lt;Author&gt;Pudil&lt;/Author&gt;&lt;Year&gt;1994&lt;/Year&gt;&lt;RecNum&gt;190&lt;/RecNum&gt;&lt;DisplayText&gt;&lt;style face="superscript"&gt;26&lt;/style&gt;&lt;/DisplayText&gt;&lt;record&gt;&lt;rec-number&gt;190&lt;/rec-number&gt;&lt;foreign-keys&gt;&lt;key app="EN" db-id="d25t2er2m5xfwaezs9qxpzasw9s5sv5xftfx"&gt;190&lt;/key&gt;&lt;/foreign-keys&gt;&lt;ref-type name="Journal Article"&gt;17&lt;/ref-type&gt;&lt;contributors&gt;&lt;authors&gt;&lt;author&gt;P. Pudil &lt;/author&gt;&lt;author&gt;J. Novovicova&lt;/author&gt;&lt;author&gt;J. Kittler&lt;/author&gt;&lt;/authors&gt;&lt;/contributors&gt;&lt;titles&gt;&lt;title&gt;Floating search methods in feature selection&lt;/title&gt;&lt;secondary-title&gt;Pattern Recognition Letters&lt;/secondary-title&gt;&lt;/titles&gt;&lt;periodical&gt;&lt;full-title&gt;Pattern Recognition Letters&lt;/full-title&gt;&lt;/periodical&gt;&lt;pages&gt;1119-1125&lt;/pages&gt;&lt;volume&gt;15&lt;/volume&gt;&lt;dates&gt;&lt;year&gt;1994&lt;/year&gt;&lt;/dates&gt;&lt;urls&gt;&lt;/urls&gt;&lt;/record&gt;&lt;/Cite&gt;&lt;/EndNote&gt;</w:instrText>
        </w:r>
        <w:r w:rsidR="00522CE8" w:rsidRPr="00DB139C">
          <w:rPr>
            <w:lang w:eastAsia="ko-KR"/>
          </w:rPr>
          <w:fldChar w:fldCharType="separate"/>
        </w:r>
        <w:r w:rsidR="00522CE8" w:rsidRPr="00DB139C">
          <w:rPr>
            <w:noProof/>
            <w:vertAlign w:val="superscript"/>
            <w:lang w:eastAsia="ko-KR"/>
          </w:rPr>
          <w:t>26</w:t>
        </w:r>
        <w:r w:rsidR="00522CE8" w:rsidRPr="00DB139C">
          <w:rPr>
            <w:lang w:eastAsia="ko-KR"/>
          </w:rPr>
          <w:fldChar w:fldCharType="end"/>
        </w:r>
      </w:hyperlink>
      <w:r w:rsidR="005272F1" w:rsidRPr="00DB139C">
        <w:rPr>
          <w:lang w:eastAsia="ko-KR"/>
        </w:rPr>
        <w:t xml:space="preserve">. Hence, they are </w:t>
      </w:r>
      <w:r w:rsidRPr="00DB139C">
        <w:rPr>
          <w:lang w:eastAsia="ko-KR"/>
        </w:rPr>
        <w:t xml:space="preserve">more useful for exposing the relationships between the features. </w:t>
      </w:r>
      <w:r w:rsidR="004525C4" w:rsidRPr="00DB139C">
        <w:rPr>
          <w:lang w:eastAsia="ko-KR"/>
        </w:rPr>
        <w:t xml:space="preserve">Therefore, utilizing this approach </w:t>
      </w:r>
      <w:r w:rsidR="005A6A8B" w:rsidRPr="00DB139C">
        <w:rPr>
          <w:lang w:eastAsia="ko-KR"/>
        </w:rPr>
        <w:t xml:space="preserve">is </w:t>
      </w:r>
      <w:r w:rsidR="004525C4" w:rsidRPr="00DB139C">
        <w:rPr>
          <w:lang w:eastAsia="ko-KR"/>
        </w:rPr>
        <w:t>usually considered as another preprocessing phase, and even when applied to the entire dataset is robust to overfitting</w:t>
      </w:r>
      <w:r w:rsidR="004525C4" w:rsidRPr="00DB139C">
        <w:rPr>
          <w:lang w:eastAsia="ko-KR"/>
        </w:rPr>
        <w:fldChar w:fldCharType="begin"/>
      </w:r>
      <w:r w:rsidR="004525C4" w:rsidRPr="00DB139C">
        <w:rPr>
          <w:lang w:eastAsia="ko-KR"/>
        </w:rPr>
        <w:instrText xml:space="preserve"> ADDIN EN.CITE &lt;EndNote&gt;&lt;Cite&gt;&lt;Author&gt;Das&lt;/Author&gt;&lt;Year&gt;2001&lt;/Year&gt;&lt;RecNum&gt;364&lt;/RecNum&gt;&lt;DisplayText&gt;&lt;style face="superscript"&gt;27, 28&lt;/style&gt;&lt;/DisplayText&gt;&lt;record&gt;&lt;rec-number&gt;364&lt;/rec-number&gt;&lt;foreign-keys&gt;&lt;key app="EN" db-id="d25t2er2m5xfwaezs9qxpzasw9s5sv5xftfx"&gt;364&lt;/key&gt;&lt;/foreign-keys&gt;&lt;ref-type name="Conference Paper"&gt;47&lt;/ref-type&gt;&lt;contributors&gt;&lt;authors&gt;&lt;author&gt;S. Das&lt;/author&gt;&lt;/authors&gt;&lt;/contributors&gt;&lt;titles&gt;&lt;title&gt;Filters, wrappers and a boosting-based hybrid for feature selection&lt;/title&gt;&lt;secondary-title&gt;International Conference on Machine Learning&lt;/secondary-title&gt;&lt;/titles&gt;&lt;pages&gt;74-81&lt;/pages&gt;&lt;volume&gt;1&lt;/volume&gt;&lt;number&gt;1&lt;/number&gt;&lt;dates&gt;&lt;year&gt;2001&lt;/year&gt;&lt;/dates&gt;&lt;urls&gt;&lt;/urls&gt;&lt;/record&gt;&lt;/Cite&gt;&lt;Cite&gt;&lt;Author&gt;Guyon&lt;/Author&gt;&lt;Year&gt;2003&lt;/Year&gt;&lt;RecNum&gt;428&lt;/RecNum&gt;&lt;record&gt;&lt;rec-number&gt;428&lt;/rec-number&gt;&lt;foreign-keys&gt;&lt;key app="EN" db-id="d25t2er2m5xfwaezs9qxpzasw9s5sv5xftfx"&gt;428&lt;/key&gt;&lt;/foreign-keys&gt;&lt;ref-type name="Journal Article"&gt;17&lt;/ref-type&gt;&lt;contributors&gt;&lt;authors&gt;&lt;author&gt;Guyon, I&lt;/author&gt;&lt;author&gt;Elisseeff, A&lt;/author&gt;&lt;/authors&gt;&lt;/contributors&gt;&lt;titles&gt;&lt;title&gt;An introduction to variable and feature selection</w:instrText>
      </w:r>
      <w:r w:rsidR="004525C4" w:rsidRPr="00DB139C">
        <w:rPr>
          <w:rtl/>
          <w:lang w:eastAsia="ko-KR"/>
        </w:rPr>
        <w:instrText>‏</w:instrText>
      </w:r>
      <w:r w:rsidR="004525C4" w:rsidRPr="00DB139C">
        <w:rPr>
          <w:lang w:eastAsia="ko-KR"/>
        </w:rPr>
        <w:instrText>&lt;/title&gt;&lt;secondary-title&gt;The Journal of Machine Learning Research&lt;/secondary-title&gt;&lt;/titles&gt;&lt;periodical&gt;&lt;full-title&gt;The Journal of Machine Learning Research&lt;/full-title&gt;&lt;/periodical&gt;&lt;pages&gt;1157 - 1182&lt;/pages&gt;&lt;volume&gt;3&lt;/volume&gt;&lt;dates&gt;&lt;year&gt;2003&lt;/year&gt;&lt;/dates&gt;&lt;urls&gt;&lt;/urls&gt;&lt;/record&gt;&lt;/Cite&gt;&lt;/EndNote&gt;</w:instrText>
      </w:r>
      <w:r w:rsidR="004525C4" w:rsidRPr="00DB139C">
        <w:rPr>
          <w:lang w:eastAsia="ko-KR"/>
        </w:rPr>
        <w:fldChar w:fldCharType="separate"/>
      </w:r>
      <w:hyperlink w:anchor="_ENREF_27" w:tooltip="Das, 2001 #364" w:history="1">
        <w:r w:rsidR="004525C4" w:rsidRPr="00DB139C">
          <w:rPr>
            <w:noProof/>
            <w:vertAlign w:val="superscript"/>
            <w:lang w:eastAsia="ko-KR"/>
          </w:rPr>
          <w:t>27</w:t>
        </w:r>
      </w:hyperlink>
      <w:r w:rsidR="004525C4" w:rsidRPr="00DB139C">
        <w:rPr>
          <w:noProof/>
          <w:vertAlign w:val="superscript"/>
          <w:lang w:eastAsia="ko-KR"/>
        </w:rPr>
        <w:t xml:space="preserve">, </w:t>
      </w:r>
      <w:hyperlink w:anchor="_ENREF_28" w:tooltip="Guyon, 2003 #428" w:history="1">
        <w:r w:rsidR="004525C4" w:rsidRPr="00DB139C">
          <w:rPr>
            <w:noProof/>
            <w:vertAlign w:val="superscript"/>
            <w:lang w:eastAsia="ko-KR"/>
          </w:rPr>
          <w:t>28</w:t>
        </w:r>
      </w:hyperlink>
      <w:r w:rsidR="004525C4" w:rsidRPr="00DB139C">
        <w:rPr>
          <w:lang w:eastAsia="ko-KR"/>
        </w:rPr>
        <w:fldChar w:fldCharType="end"/>
      </w:r>
      <w:r w:rsidR="004525C4" w:rsidRPr="00DB139C">
        <w:rPr>
          <w:lang w:eastAsia="ko-KR"/>
        </w:rPr>
        <w:t>.</w:t>
      </w:r>
      <w:r w:rsidR="00491221" w:rsidRPr="00DB139C">
        <w:rPr>
          <w:lang w:eastAsia="ko-KR"/>
        </w:rPr>
        <w:t xml:space="preserve"> </w:t>
      </w:r>
    </w:p>
    <w:p w:rsidR="00941C83" w:rsidRPr="00DB139C" w:rsidRDefault="00941C83" w:rsidP="00941C83">
      <w:pPr>
        <w:pStyle w:val="BodyofPaperChar"/>
        <w:spacing w:line="480" w:lineRule="auto"/>
        <w:ind w:firstLine="720"/>
        <w:rPr>
          <w:lang w:eastAsia="ko-KR"/>
        </w:rPr>
      </w:pPr>
      <w:r w:rsidRPr="00DB139C">
        <w:rPr>
          <w:lang w:eastAsia="ko-KR"/>
        </w:rPr>
        <w:t>Given the sizes of the available datasets, and for the sake of robustness, we used the SFFS algorithm which implements a filter approach. In particular, the SFFS algorithm finds the features that maximize the following optimization criterion</w:t>
      </w:r>
      <w:r w:rsidRPr="00DB139C">
        <w:rPr>
          <w:vertAlign w:val="superscript"/>
          <w:lang w:eastAsia="ko-KR"/>
        </w:rPr>
        <w:t>29</w:t>
      </w:r>
      <w:r w:rsidRPr="00DB139C">
        <w:rPr>
          <w:lang w:eastAsia="ko-KR"/>
        </w:rPr>
        <w:t>:</w:t>
      </w:r>
    </w:p>
    <w:p w:rsidR="00941C83" w:rsidRPr="00DB139C" w:rsidRDefault="00941C83" w:rsidP="00585E8F">
      <w:pPr>
        <w:pStyle w:val="BodyofPaperChar"/>
        <w:spacing w:after="200" w:line="480" w:lineRule="auto"/>
        <w:ind w:left="4320" w:firstLine="720"/>
        <w:jc w:val="left"/>
        <w:rPr>
          <w:lang w:eastAsia="ko-KR"/>
        </w:rPr>
      </w:pPr>
      <m:oMath>
        <m:r>
          <w:rPr>
            <w:rFonts w:ascii="Cambria Math" w:hAnsi="Cambria Math"/>
            <w:lang w:eastAsia="ko-KR"/>
          </w:rPr>
          <m:t>J=</m:t>
        </m:r>
        <m:f>
          <m:fPr>
            <m:ctrlPr>
              <w:rPr>
                <w:rFonts w:ascii="Cambria Math" w:hAnsi="Cambria Math"/>
                <w:i/>
                <w:lang w:eastAsia="ko-KR"/>
              </w:rPr>
            </m:ctrlPr>
          </m:fPr>
          <m:num>
            <m:d>
              <m:dPr>
                <m:begChr m:val="|"/>
                <m:endChr m:val="|"/>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m</m:t>
                    </m:r>
                  </m:sub>
                </m:sSub>
              </m:e>
            </m:d>
          </m:num>
          <m:den>
            <m:d>
              <m:dPr>
                <m:begChr m:val="|"/>
                <m:endChr m:val="|"/>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w</m:t>
                    </m:r>
                  </m:sub>
                </m:sSub>
              </m:e>
            </m:d>
          </m:den>
        </m:f>
      </m:oMath>
      <w:r w:rsidRPr="00DB139C">
        <w:rPr>
          <w:lang w:eastAsia="ko-KR"/>
        </w:rPr>
        <w:t xml:space="preserve">, </w:t>
      </w:r>
      <w:r w:rsidRPr="00DB139C">
        <w:rPr>
          <w:lang w:eastAsia="ko-KR"/>
        </w:rPr>
        <w:tab/>
      </w:r>
      <w:r w:rsidRPr="00DB139C">
        <w:rPr>
          <w:lang w:eastAsia="ko-KR"/>
        </w:rPr>
        <w:tab/>
      </w:r>
      <w:r w:rsidRPr="00DB139C">
        <w:rPr>
          <w:lang w:eastAsia="ko-KR"/>
        </w:rPr>
        <w:tab/>
      </w:r>
      <w:r w:rsidRPr="00DB139C">
        <w:rPr>
          <w:lang w:eastAsia="ko-KR"/>
        </w:rPr>
        <w:tab/>
      </w:r>
      <w:r w:rsidR="00585E8F" w:rsidRPr="00DB139C">
        <w:rPr>
          <w:lang w:eastAsia="ko-KR"/>
        </w:rPr>
        <w:tab/>
      </w:r>
      <w:r w:rsidRPr="00DB139C">
        <w:rPr>
          <w:lang w:eastAsia="ko-KR"/>
        </w:rPr>
        <w:t>(15)</w:t>
      </w:r>
    </w:p>
    <w:p w:rsidR="00941C83" w:rsidRPr="00DB139C" w:rsidRDefault="00941C83" w:rsidP="00585E8F">
      <w:pPr>
        <w:pStyle w:val="BodyofPaperChar"/>
        <w:spacing w:line="480" w:lineRule="auto"/>
        <w:rPr>
          <w:lang w:eastAsia="ko-KR"/>
        </w:rPr>
      </w:pPr>
      <w:r w:rsidRPr="00DB139C">
        <w:rPr>
          <w:lang w:eastAsia="ko-KR"/>
        </w:rPr>
        <w:t>where</w:t>
      </w:r>
      <m:oMath>
        <m:sSub>
          <m:sSubPr>
            <m:ctrlPr>
              <w:rPr>
                <w:rFonts w:ascii="Cambria Math" w:hAnsi="Cambria Math"/>
                <w:i/>
                <w:lang w:eastAsia="ko-KR"/>
              </w:rPr>
            </m:ctrlPr>
          </m:sSubPr>
          <m:e>
            <m:r>
              <w:rPr>
                <w:rFonts w:ascii="Cambria Math" w:hAnsi="Cambria Math"/>
                <w:lang w:eastAsia="ko-KR"/>
              </w:rPr>
              <m:t xml:space="preserve"> S</m:t>
            </m:r>
          </m:e>
          <m:sub>
            <m:r>
              <w:rPr>
                <w:rFonts w:ascii="Cambria Math" w:hAnsi="Cambria Math"/>
                <w:lang w:eastAsia="ko-KR"/>
              </w:rPr>
              <m:t>w</m:t>
            </m:r>
          </m:sub>
        </m:sSub>
      </m:oMath>
      <w:r w:rsidRPr="00DB139C">
        <w:rPr>
          <w:lang w:eastAsia="ko-KR"/>
        </w:rPr>
        <w:t xml:space="preserve"> is the within-class scatter matrix: </w:t>
      </w:r>
      <m:oMath>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w</m:t>
            </m:r>
          </m:sub>
        </m:sSub>
        <m:r>
          <w:rPr>
            <w:rFonts w:ascii="Cambria Math" w:hAnsi="Cambria Math"/>
            <w:lang w:eastAsia="ko-KR"/>
          </w:rPr>
          <m:t>=</m:t>
        </m:r>
        <m:nary>
          <m:naryPr>
            <m:chr m:val="∑"/>
            <m:limLoc m:val="undOvr"/>
            <m:ctrlPr>
              <w:rPr>
                <w:rFonts w:ascii="Cambria Math" w:hAnsi="Cambria Math"/>
                <w:i/>
                <w:lang w:eastAsia="ko-KR"/>
              </w:rPr>
            </m:ctrlPr>
          </m:naryPr>
          <m:sub>
            <m:r>
              <w:rPr>
                <w:rFonts w:ascii="Cambria Math" w:hAnsi="Cambria Math"/>
                <w:lang w:eastAsia="ko-KR"/>
              </w:rPr>
              <m:t>i=1</m:t>
            </m:r>
          </m:sub>
          <m:sup>
            <m:r>
              <w:rPr>
                <w:rFonts w:ascii="Cambria Math" w:hAnsi="Cambria Math"/>
                <w:lang w:eastAsia="ko-KR"/>
              </w:rPr>
              <m:t>M</m:t>
            </m:r>
          </m:sup>
          <m:e>
            <m:sSub>
              <m:sSubPr>
                <m:ctrlPr>
                  <w:rPr>
                    <w:rFonts w:ascii="Cambria Math" w:hAnsi="Cambria Math"/>
                    <w:i/>
                    <w:lang w:eastAsia="ko-KR"/>
                  </w:rPr>
                </m:ctrlPr>
              </m:sSubPr>
              <m:e>
                <m:r>
                  <w:rPr>
                    <w:rFonts w:ascii="Cambria Math" w:hAnsi="Cambria Math"/>
                    <w:lang w:eastAsia="ko-KR"/>
                  </w:rPr>
                  <m:t>P</m:t>
                </m:r>
              </m:e>
              <m:sub>
                <m:r>
                  <w:rPr>
                    <w:rFonts w:ascii="Cambria Math" w:hAnsi="Cambria Math"/>
                    <w:lang w:eastAsia="ko-KR"/>
                  </w:rPr>
                  <m:t>i</m:t>
                </m:r>
              </m:sub>
            </m:sSub>
            <m:sSub>
              <m:sSubPr>
                <m:ctrlPr>
                  <w:rPr>
                    <w:rFonts w:ascii="Cambria Math" w:hAnsi="Cambria Math"/>
                    <w:i/>
                    <w:lang w:eastAsia="ko-KR"/>
                  </w:rPr>
                </m:ctrlPr>
              </m:sSubPr>
              <m:e>
                <m:r>
                  <m:rPr>
                    <m:sty m:val="b"/>
                  </m:rPr>
                  <w:rPr>
                    <w:rFonts w:ascii="Cambria Math" w:hAnsi="Cambria Math"/>
                    <w:lang w:eastAsia="ko-KR"/>
                  </w:rPr>
                  <m:t>Σ</m:t>
                </m:r>
              </m:e>
              <m:sub>
                <m:r>
                  <w:rPr>
                    <w:rFonts w:ascii="Cambria Math" w:hAnsi="Cambria Math"/>
                    <w:lang w:eastAsia="ko-KR"/>
                  </w:rPr>
                  <m:t>i</m:t>
                </m:r>
              </m:sub>
            </m:sSub>
          </m:e>
        </m:nary>
      </m:oMath>
      <w:r w:rsidRPr="00DB139C">
        <w:rPr>
          <w:lang w:eastAsia="ko-KR"/>
        </w:rPr>
        <w:t xml:space="preserve">. </w:t>
      </w:r>
      <m:oMath>
        <m:sSub>
          <m:sSubPr>
            <m:ctrlPr>
              <w:rPr>
                <w:rFonts w:ascii="Cambria Math" w:hAnsi="Cambria Math"/>
                <w:i/>
                <w:lang w:eastAsia="ko-KR"/>
              </w:rPr>
            </m:ctrlPr>
          </m:sSubPr>
          <m:e>
            <m:r>
              <m:rPr>
                <m:sty m:val="b"/>
              </m:rPr>
              <w:rPr>
                <w:rFonts w:ascii="Cambria Math" w:hAnsi="Cambria Math"/>
                <w:lang w:eastAsia="ko-KR"/>
              </w:rPr>
              <m:t>Σ</m:t>
            </m:r>
          </m:e>
          <m:sub>
            <m:r>
              <w:rPr>
                <w:rFonts w:ascii="Cambria Math" w:hAnsi="Cambria Math"/>
                <w:lang w:eastAsia="ko-KR"/>
              </w:rPr>
              <m:t>i</m:t>
            </m:r>
          </m:sub>
        </m:sSub>
      </m:oMath>
      <w:r w:rsidRPr="00DB139C">
        <w:rPr>
          <w:lang w:eastAsia="ko-KR"/>
        </w:rPr>
        <w:t xml:space="preserve"> is the covariance matrix for the </w:t>
      </w:r>
      <w:r w:rsidRPr="00DB139C">
        <w:rPr>
          <w:i/>
          <w:iCs/>
          <w:lang w:eastAsia="ko-KR"/>
        </w:rPr>
        <w:t>i</w:t>
      </w:r>
      <w:r w:rsidRPr="00DB139C">
        <w:rPr>
          <w:lang w:eastAsia="ko-KR"/>
        </w:rPr>
        <w:t>th class</w:t>
      </w:r>
      <m:oMath>
        <m:r>
          <w:rPr>
            <w:rFonts w:ascii="Cambria Math" w:hAnsi="Cambria Math"/>
            <w:lang w:eastAsia="ko-KR"/>
          </w:rPr>
          <m:t xml:space="preserve">, given by: </m:t>
        </m:r>
        <m:sSub>
          <m:sSubPr>
            <m:ctrlPr>
              <w:rPr>
                <w:rFonts w:ascii="Cambria Math" w:hAnsi="Cambria Math"/>
                <w:i/>
                <w:lang w:eastAsia="ko-KR"/>
              </w:rPr>
            </m:ctrlPr>
          </m:sSubPr>
          <m:e>
            <m:r>
              <m:rPr>
                <m:sty m:val="p"/>
              </m:rPr>
              <w:rPr>
                <w:rFonts w:ascii="Cambria Math" w:hAnsi="Cambria Math"/>
                <w:lang w:eastAsia="ko-KR"/>
              </w:rPr>
              <m:t>Σ</m:t>
            </m:r>
          </m:e>
          <m:sub>
            <m:r>
              <w:rPr>
                <w:rFonts w:ascii="Cambria Math" w:hAnsi="Cambria Math"/>
                <w:lang w:eastAsia="ko-KR"/>
              </w:rPr>
              <m:t>i</m:t>
            </m:r>
          </m:sub>
        </m:sSub>
        <m:r>
          <w:rPr>
            <w:rFonts w:ascii="Cambria Math" w:hAnsi="Cambria Math"/>
            <w:lang w:eastAsia="ko-KR"/>
          </w:rPr>
          <m:t>=E</m:t>
        </m:r>
        <m:d>
          <m:dPr>
            <m:begChr m:val="{"/>
            <m:endChr m:val="}"/>
            <m:ctrlPr>
              <w:rPr>
                <w:rFonts w:ascii="Cambria Math" w:hAnsi="Cambria Math"/>
                <w:i/>
                <w:lang w:eastAsia="ko-KR"/>
              </w:rPr>
            </m:ctrlPr>
          </m:dPr>
          <m:e>
            <m:d>
              <m:dPr>
                <m:ctrlPr>
                  <w:rPr>
                    <w:rFonts w:ascii="Cambria Math" w:hAnsi="Cambria Math"/>
                    <w:i/>
                    <w:lang w:eastAsia="ko-KR"/>
                  </w:rPr>
                </m:ctrlPr>
              </m:dPr>
              <m:e>
                <m:r>
                  <m:rPr>
                    <m:sty m:val="b"/>
                  </m:rPr>
                  <w:rPr>
                    <w:rFonts w:ascii="Cambria Math" w:hAnsi="Cambria Math"/>
                    <w:lang w:eastAsia="ko-KR"/>
                  </w:rPr>
                  <m:t>x</m:t>
                </m:r>
                <m:r>
                  <w:rPr>
                    <w:rFonts w:ascii="Cambria Math" w:hAnsi="Cambria Math"/>
                    <w:lang w:eastAsia="ko-KR"/>
                  </w:rPr>
                  <m:t>-</m:t>
                </m:r>
                <m:sSub>
                  <m:sSubPr>
                    <m:ctrlPr>
                      <w:rPr>
                        <w:rFonts w:ascii="Cambria Math" w:hAnsi="Cambria Math"/>
                        <w:i/>
                        <w:lang w:eastAsia="ko-KR"/>
                      </w:rPr>
                    </m:ctrlPr>
                  </m:sSubPr>
                  <m:e>
                    <m:r>
                      <m:rPr>
                        <m:sty m:val="b"/>
                      </m:rPr>
                      <w:rPr>
                        <w:rFonts w:ascii="Cambria Math" w:hAnsi="Cambria Math"/>
                        <w:lang w:eastAsia="ko-KR"/>
                      </w:rPr>
                      <m:t>μ</m:t>
                    </m:r>
                  </m:e>
                  <m:sub>
                    <m:r>
                      <w:rPr>
                        <w:rFonts w:ascii="Cambria Math" w:hAnsi="Cambria Math"/>
                        <w:lang w:eastAsia="ko-KR"/>
                      </w:rPr>
                      <m:t>i</m:t>
                    </m:r>
                  </m:sub>
                </m:sSub>
              </m:e>
            </m:d>
            <m:sSup>
              <m:sSupPr>
                <m:ctrlPr>
                  <w:rPr>
                    <w:rFonts w:ascii="Cambria Math" w:hAnsi="Cambria Math"/>
                    <w:i/>
                    <w:lang w:eastAsia="ko-KR"/>
                  </w:rPr>
                </m:ctrlPr>
              </m:sSupPr>
              <m:e>
                <m:d>
                  <m:dPr>
                    <m:ctrlPr>
                      <w:rPr>
                        <w:rFonts w:ascii="Cambria Math" w:hAnsi="Cambria Math"/>
                        <w:i/>
                        <w:lang w:eastAsia="ko-KR"/>
                      </w:rPr>
                    </m:ctrlPr>
                  </m:dPr>
                  <m:e>
                    <m:r>
                      <m:rPr>
                        <m:sty m:val="b"/>
                      </m:rPr>
                      <w:rPr>
                        <w:rFonts w:ascii="Cambria Math" w:hAnsi="Cambria Math"/>
                        <w:lang w:eastAsia="ko-KR"/>
                      </w:rPr>
                      <m:t>x</m:t>
                    </m:r>
                    <m:r>
                      <w:rPr>
                        <w:rFonts w:ascii="Cambria Math" w:hAnsi="Cambria Math"/>
                        <w:lang w:eastAsia="ko-KR"/>
                      </w:rPr>
                      <m:t>-</m:t>
                    </m:r>
                    <m:sSub>
                      <m:sSubPr>
                        <m:ctrlPr>
                          <w:rPr>
                            <w:rFonts w:ascii="Cambria Math" w:hAnsi="Cambria Math"/>
                            <w:i/>
                            <w:lang w:eastAsia="ko-KR"/>
                          </w:rPr>
                        </m:ctrlPr>
                      </m:sSubPr>
                      <m:e>
                        <m:r>
                          <m:rPr>
                            <m:sty m:val="b"/>
                          </m:rPr>
                          <w:rPr>
                            <w:rFonts w:ascii="Cambria Math" w:hAnsi="Cambria Math"/>
                            <w:lang w:eastAsia="ko-KR"/>
                          </w:rPr>
                          <m:t>μ</m:t>
                        </m:r>
                      </m:e>
                      <m:sub>
                        <m:r>
                          <w:rPr>
                            <w:rFonts w:ascii="Cambria Math" w:hAnsi="Cambria Math"/>
                            <w:lang w:eastAsia="ko-KR"/>
                          </w:rPr>
                          <m:t>i</m:t>
                        </m:r>
                      </m:sub>
                    </m:sSub>
                  </m:e>
                </m:d>
              </m:e>
              <m:sup>
                <m:r>
                  <w:rPr>
                    <w:rFonts w:ascii="Cambria Math" w:hAnsi="Cambria Math"/>
                    <w:lang w:eastAsia="ko-KR"/>
                  </w:rPr>
                  <m:t>T</m:t>
                </m:r>
              </m:sup>
            </m:sSup>
          </m:e>
        </m:d>
      </m:oMath>
      <w:r w:rsidRPr="00DB139C">
        <w:rPr>
          <w:lang w:eastAsia="ko-KR"/>
        </w:rPr>
        <w:t xml:space="preserve">, and </w:t>
      </w:r>
      <w:r w:rsidRPr="00DB139C">
        <w:rPr>
          <w:b/>
          <w:bCs/>
        </w:rPr>
        <w:t>x</w:t>
      </w:r>
      <w:r w:rsidRPr="00DB139C">
        <w:rPr>
          <w:lang w:eastAsia="ko-KR"/>
        </w:rPr>
        <w:t xml:space="preserve"> is the feature vector.</w:t>
      </w:r>
    </w:p>
    <w:p w:rsidR="00941C83" w:rsidRPr="00DB139C" w:rsidRDefault="00235B53" w:rsidP="00941C83">
      <w:pPr>
        <w:pStyle w:val="BodyofPaperChar"/>
        <w:spacing w:line="480" w:lineRule="auto"/>
        <w:rPr>
          <w:lang w:eastAsia="ko-KR"/>
        </w:rPr>
      </w:pPr>
      <m:oMath>
        <m:sSub>
          <m:sSubPr>
            <m:ctrlPr>
              <w:rPr>
                <w:rFonts w:ascii="Cambria Math" w:hAnsi="Cambria Math"/>
                <w:i/>
                <w:lang w:eastAsia="ko-KR"/>
              </w:rPr>
            </m:ctrlPr>
          </m:sSubPr>
          <m:e>
            <m:r>
              <w:rPr>
                <w:rFonts w:ascii="Cambria Math" w:hAnsi="Cambria Math"/>
                <w:lang w:eastAsia="ko-KR"/>
              </w:rPr>
              <m:t>P</m:t>
            </m:r>
          </m:e>
          <m:sub>
            <m:r>
              <w:rPr>
                <w:rFonts w:ascii="Cambria Math" w:hAnsi="Cambria Math"/>
                <w:lang w:eastAsia="ko-KR"/>
              </w:rPr>
              <m:t>i</m:t>
            </m:r>
          </m:sub>
        </m:sSub>
        <m:r>
          <w:rPr>
            <w:rFonts w:ascii="Cambria Math" w:hAnsi="Cambria Math"/>
            <w:lang w:eastAsia="ko-KR"/>
          </w:rPr>
          <m:t>=</m:t>
        </m:r>
        <m:f>
          <m:fPr>
            <m:ctrlPr>
              <w:rPr>
                <w:rFonts w:ascii="Cambria Math" w:hAnsi="Cambria Math"/>
                <w:i/>
                <w:lang w:eastAsia="ko-KR"/>
              </w:rPr>
            </m:ctrlPr>
          </m:fPr>
          <m:num>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i</m:t>
                </m:r>
              </m:sub>
            </m:sSub>
          </m:num>
          <m:den>
            <m:r>
              <w:rPr>
                <w:rFonts w:ascii="Cambria Math" w:hAnsi="Cambria Math"/>
                <w:lang w:eastAsia="ko-KR"/>
              </w:rPr>
              <m:t>N</m:t>
            </m:r>
          </m:den>
        </m:f>
      </m:oMath>
      <w:r w:rsidR="00941C83" w:rsidRPr="00DB139C">
        <w:rPr>
          <w:lang w:eastAsia="ko-KR"/>
        </w:rPr>
        <w:t xml:space="preserve">, </w:t>
      </w:r>
      <m:oMath>
        <m:sSub>
          <m:sSubPr>
            <m:ctrlPr>
              <w:rPr>
                <w:rFonts w:ascii="Cambria Math" w:hAnsi="Cambria Math"/>
                <w:i/>
                <w:lang w:eastAsia="ko-KR"/>
              </w:rPr>
            </m:ctrlPr>
          </m:sSubPr>
          <m:e>
            <m:r>
              <w:rPr>
                <w:rFonts w:ascii="Cambria Math" w:hAnsi="Cambria Math"/>
                <w:lang w:eastAsia="ko-KR"/>
              </w:rPr>
              <m:t>n</m:t>
            </m:r>
          </m:e>
          <m:sub>
            <m:r>
              <w:rPr>
                <w:rFonts w:ascii="Cambria Math" w:hAnsi="Cambria Math"/>
                <w:lang w:eastAsia="ko-KR"/>
              </w:rPr>
              <m:t>i</m:t>
            </m:r>
          </m:sub>
        </m:sSub>
        <m:r>
          <w:rPr>
            <w:rFonts w:ascii="Cambria Math" w:hAnsi="Cambria Math"/>
            <w:lang w:eastAsia="ko-KR"/>
          </w:rPr>
          <m:t xml:space="preserve"> </m:t>
        </m:r>
      </m:oMath>
      <w:r w:rsidR="00941C83" w:rsidRPr="00DB139C">
        <w:rPr>
          <w:lang w:eastAsia="ko-KR"/>
        </w:rPr>
        <w:t xml:space="preserve">is the number of samples in the </w:t>
      </w:r>
      <w:r w:rsidR="00941C83" w:rsidRPr="00DB139C">
        <w:rPr>
          <w:i/>
          <w:iCs/>
          <w:lang w:eastAsia="ko-KR"/>
        </w:rPr>
        <w:t>i</w:t>
      </w:r>
      <w:r w:rsidR="00941C83" w:rsidRPr="00DB139C">
        <w:rPr>
          <w:lang w:eastAsia="ko-KR"/>
        </w:rPr>
        <w:t xml:space="preserve">th class out of a total of </w:t>
      </w:r>
      <m:oMath>
        <m:r>
          <w:rPr>
            <w:rFonts w:ascii="Cambria Math" w:hAnsi="Cambria Math"/>
            <w:lang w:eastAsia="ko-KR"/>
          </w:rPr>
          <m:t xml:space="preserve">N </m:t>
        </m:r>
      </m:oMath>
      <w:r w:rsidR="00941C83" w:rsidRPr="00DB139C">
        <w:rPr>
          <w:lang w:eastAsia="ko-KR"/>
        </w:rPr>
        <w:t>samples.</w:t>
      </w:r>
    </w:p>
    <w:p w:rsidR="00941C83" w:rsidRPr="00DB139C" w:rsidRDefault="00235B53" w:rsidP="00941C83">
      <w:pPr>
        <w:pStyle w:val="BodyofPaperChar"/>
        <w:spacing w:line="480" w:lineRule="auto"/>
        <w:rPr>
          <w:lang w:eastAsia="ko-KR"/>
        </w:rPr>
      </w:pPr>
      <m:oMath>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m</m:t>
            </m:r>
          </m:sub>
        </m:sSub>
      </m:oMath>
      <w:r w:rsidR="00941C83" w:rsidRPr="00DB139C">
        <w:rPr>
          <w:lang w:eastAsia="ko-KR"/>
        </w:rPr>
        <w:t xml:space="preserve"> is the mixture scatter matrix given by: </w:t>
      </w:r>
      <m:oMath>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m</m:t>
            </m:r>
          </m:sub>
        </m:sSub>
        <m:r>
          <w:rPr>
            <w:rFonts w:ascii="Cambria Math" w:hAnsi="Cambria Math"/>
            <w:lang w:eastAsia="ko-KR"/>
          </w:rPr>
          <m:t>=E</m:t>
        </m:r>
        <m:d>
          <m:dPr>
            <m:begChr m:val="{"/>
            <m:endChr m:val="}"/>
            <m:ctrlPr>
              <w:rPr>
                <w:rFonts w:ascii="Cambria Math" w:hAnsi="Cambria Math"/>
                <w:i/>
                <w:lang w:eastAsia="ko-KR"/>
              </w:rPr>
            </m:ctrlPr>
          </m:dPr>
          <m:e>
            <m:d>
              <m:dPr>
                <m:ctrlPr>
                  <w:rPr>
                    <w:rFonts w:ascii="Cambria Math" w:hAnsi="Cambria Math"/>
                    <w:i/>
                    <w:lang w:eastAsia="ko-KR"/>
                  </w:rPr>
                </m:ctrlPr>
              </m:dPr>
              <m:e>
                <m:r>
                  <m:rPr>
                    <m:sty m:val="b"/>
                  </m:rPr>
                  <w:rPr>
                    <w:rFonts w:ascii="Cambria Math" w:hAnsi="Cambria Math"/>
                    <w:lang w:eastAsia="ko-KR"/>
                  </w:rPr>
                  <m:t>x</m:t>
                </m:r>
                <m:r>
                  <w:rPr>
                    <w:rFonts w:ascii="Cambria Math" w:hAnsi="Cambria Math"/>
                    <w:lang w:eastAsia="ko-KR"/>
                  </w:rPr>
                  <m:t>-</m:t>
                </m:r>
                <m:sSub>
                  <m:sSubPr>
                    <m:ctrlPr>
                      <w:rPr>
                        <w:rFonts w:ascii="Cambria Math" w:hAnsi="Cambria Math"/>
                        <w:i/>
                        <w:lang w:eastAsia="ko-KR"/>
                      </w:rPr>
                    </m:ctrlPr>
                  </m:sSubPr>
                  <m:e>
                    <m:r>
                      <m:rPr>
                        <m:sty m:val="b"/>
                      </m:rPr>
                      <w:rPr>
                        <w:rFonts w:ascii="Cambria Math" w:hAnsi="Cambria Math"/>
                        <w:lang w:eastAsia="ko-KR"/>
                      </w:rPr>
                      <m:t>μ</m:t>
                    </m:r>
                  </m:e>
                  <m:sub>
                    <m:r>
                      <w:rPr>
                        <w:rFonts w:ascii="Cambria Math" w:hAnsi="Cambria Math"/>
                        <w:lang w:eastAsia="ko-KR"/>
                      </w:rPr>
                      <m:t>0</m:t>
                    </m:r>
                  </m:sub>
                </m:sSub>
              </m:e>
            </m:d>
            <m:sSup>
              <m:sSupPr>
                <m:ctrlPr>
                  <w:rPr>
                    <w:rFonts w:ascii="Cambria Math" w:hAnsi="Cambria Math"/>
                    <w:i/>
                    <w:lang w:eastAsia="ko-KR"/>
                  </w:rPr>
                </m:ctrlPr>
              </m:sSupPr>
              <m:e>
                <m:d>
                  <m:dPr>
                    <m:ctrlPr>
                      <w:rPr>
                        <w:rFonts w:ascii="Cambria Math" w:hAnsi="Cambria Math"/>
                        <w:i/>
                        <w:lang w:eastAsia="ko-KR"/>
                      </w:rPr>
                    </m:ctrlPr>
                  </m:dPr>
                  <m:e>
                    <m:r>
                      <m:rPr>
                        <m:sty m:val="b"/>
                      </m:rPr>
                      <w:rPr>
                        <w:rFonts w:ascii="Cambria Math" w:hAnsi="Cambria Math"/>
                        <w:lang w:eastAsia="ko-KR"/>
                      </w:rPr>
                      <m:t>x</m:t>
                    </m:r>
                    <m:r>
                      <w:rPr>
                        <w:rFonts w:ascii="Cambria Math" w:hAnsi="Cambria Math"/>
                        <w:lang w:eastAsia="ko-KR"/>
                      </w:rPr>
                      <m:t>-</m:t>
                    </m:r>
                    <m:sSub>
                      <m:sSubPr>
                        <m:ctrlPr>
                          <w:rPr>
                            <w:rFonts w:ascii="Cambria Math" w:hAnsi="Cambria Math"/>
                            <w:i/>
                            <w:lang w:eastAsia="ko-KR"/>
                          </w:rPr>
                        </m:ctrlPr>
                      </m:sSubPr>
                      <m:e>
                        <m:r>
                          <m:rPr>
                            <m:sty m:val="b"/>
                          </m:rPr>
                          <w:rPr>
                            <w:rFonts w:ascii="Cambria Math" w:hAnsi="Cambria Math"/>
                            <w:lang w:eastAsia="ko-KR"/>
                          </w:rPr>
                          <m:t>μ</m:t>
                        </m:r>
                      </m:e>
                      <m:sub>
                        <m:r>
                          <w:rPr>
                            <w:rFonts w:ascii="Cambria Math" w:hAnsi="Cambria Math"/>
                            <w:lang w:eastAsia="ko-KR"/>
                          </w:rPr>
                          <m:t>0</m:t>
                        </m:r>
                      </m:sub>
                    </m:sSub>
                  </m:e>
                </m:d>
              </m:e>
              <m:sup>
                <m:r>
                  <w:rPr>
                    <w:rFonts w:ascii="Cambria Math" w:hAnsi="Cambria Math"/>
                    <w:lang w:eastAsia="ko-KR"/>
                  </w:rPr>
                  <m:t>T</m:t>
                </m:r>
              </m:sup>
            </m:sSup>
          </m:e>
        </m:d>
        <m:r>
          <w:rPr>
            <w:rFonts w:ascii="Cambria Math" w:hAnsi="Cambria Math"/>
            <w:lang w:eastAsia="ko-KR"/>
          </w:rPr>
          <m:t>.</m:t>
        </m:r>
      </m:oMath>
    </w:p>
    <w:p w:rsidR="00941C83" w:rsidRPr="00DB139C" w:rsidRDefault="00941C83" w:rsidP="00585E8F">
      <w:pPr>
        <w:pStyle w:val="BodyofPaperChar"/>
        <w:spacing w:line="480" w:lineRule="auto"/>
        <w:rPr>
          <w:lang w:eastAsia="ko-KR"/>
        </w:rPr>
      </w:pPr>
      <w:r w:rsidRPr="00DB139C">
        <w:rPr>
          <w:lang w:eastAsia="ko-KR"/>
        </w:rPr>
        <w:t xml:space="preserve">Hence, </w:t>
      </w:r>
      <m:oMath>
        <m:sSub>
          <m:sSubPr>
            <m:ctrlPr>
              <w:rPr>
                <w:rFonts w:ascii="Cambria Math" w:hAnsi="Cambria Math"/>
                <w:i/>
                <w:lang w:eastAsia="ko-KR"/>
              </w:rPr>
            </m:ctrlPr>
          </m:sSubPr>
          <m:e>
            <m:r>
              <w:rPr>
                <w:rFonts w:ascii="Cambria Math" w:hAnsi="Cambria Math"/>
                <w:lang w:eastAsia="ko-KR"/>
              </w:rPr>
              <m:t>S</m:t>
            </m:r>
          </m:e>
          <m:sub>
            <m:r>
              <w:rPr>
                <w:rFonts w:ascii="Cambria Math" w:hAnsi="Cambria Math"/>
                <w:lang w:eastAsia="ko-KR"/>
              </w:rPr>
              <m:t>m</m:t>
            </m:r>
          </m:sub>
        </m:sSub>
        <m:r>
          <w:rPr>
            <w:rFonts w:ascii="Cambria Math" w:hAnsi="Cambria Math"/>
            <w:lang w:eastAsia="ko-KR"/>
          </w:rPr>
          <m:t xml:space="preserve"> </m:t>
        </m:r>
      </m:oMath>
      <w:r w:rsidRPr="00DB139C">
        <w:rPr>
          <w:lang w:eastAsia="ko-KR"/>
        </w:rPr>
        <w:t xml:space="preserve">is actually the covariance matrix of the feature vector with respect to the global mean vector, </w:t>
      </w:r>
      <m:oMath>
        <m:sSub>
          <m:sSubPr>
            <m:ctrlPr>
              <w:rPr>
                <w:rFonts w:ascii="Cambria Math" w:hAnsi="Cambria Math"/>
                <w:i/>
                <w:lang w:eastAsia="ko-KR"/>
              </w:rPr>
            </m:ctrlPr>
          </m:sSubPr>
          <m:e>
            <m:r>
              <m:rPr>
                <m:sty m:val="b"/>
              </m:rPr>
              <w:rPr>
                <w:rFonts w:ascii="Cambria Math" w:hAnsi="Cambria Math"/>
                <w:lang w:eastAsia="ko-KR"/>
              </w:rPr>
              <m:t>μ</m:t>
            </m:r>
          </m:e>
          <m:sub>
            <m:r>
              <w:rPr>
                <w:rFonts w:ascii="Cambria Math" w:hAnsi="Cambria Math"/>
                <w:lang w:eastAsia="ko-KR"/>
              </w:rPr>
              <m:t>0</m:t>
            </m:r>
          </m:sub>
        </m:sSub>
      </m:oMath>
      <w:r w:rsidRPr="00DB139C">
        <w:rPr>
          <w:lang w:eastAsia="ko-KR"/>
        </w:rPr>
        <w:t xml:space="preserve">. In this way, the algorithm captures the intrinsic properties of the feature space, independently of the classifier. </w:t>
      </w:r>
    </w:p>
    <w:p w:rsidR="00BB64BE" w:rsidRPr="0015672D" w:rsidRDefault="00D347AB" w:rsidP="00BF7E18">
      <w:pPr>
        <w:pStyle w:val="BodyofPaperChar"/>
        <w:spacing w:after="200" w:line="480" w:lineRule="auto"/>
        <w:ind w:firstLine="720"/>
        <w:rPr>
          <w:lang w:eastAsia="ko-KR"/>
        </w:rPr>
      </w:pPr>
      <w:r w:rsidRPr="00DB139C">
        <w:rPr>
          <w:lang w:eastAsia="ko-KR"/>
        </w:rPr>
        <w:lastRenderedPageBreak/>
        <w:t>T</w:t>
      </w:r>
      <w:r w:rsidR="00BB64BE" w:rsidRPr="00DB139C">
        <w:rPr>
          <w:lang w:eastAsia="ko-KR"/>
        </w:rPr>
        <w:t xml:space="preserve">he 161 MIAS cases </w:t>
      </w:r>
      <w:r w:rsidR="00BB64BE" w:rsidRPr="0015672D">
        <w:rPr>
          <w:lang w:eastAsia="ko-KR"/>
        </w:rPr>
        <w:t>were divided into three categories according to their density labels. However, each of these categories contains approximately 54 cases, thus to decrease the risk of overfitting a subset of only five features was selected for each category. Feature subsets with less than five features were tested but did not provide sufficient characterization and were therefore omitted. Similarly, a five features subset was selected from each of the four density categories in the IN</w:t>
      </w:r>
      <w:r w:rsidR="00BF7E18" w:rsidRPr="0015672D">
        <w:rPr>
          <w:lang w:eastAsia="ko-KR"/>
        </w:rPr>
        <w:t>b</w:t>
      </w:r>
      <w:r w:rsidR="00BB64BE" w:rsidRPr="0015672D">
        <w:rPr>
          <w:lang w:eastAsia="ko-KR"/>
        </w:rPr>
        <w:t>reast database.</w:t>
      </w:r>
    </w:p>
    <w:p w:rsidR="00BB64BE" w:rsidRPr="0015672D" w:rsidRDefault="00BB64BE" w:rsidP="00D347AB">
      <w:pPr>
        <w:pStyle w:val="BodyofPaperChar"/>
        <w:spacing w:after="200" w:line="480" w:lineRule="auto"/>
        <w:ind w:firstLine="720"/>
        <w:rPr>
          <w:lang w:eastAsia="ko-KR"/>
        </w:rPr>
      </w:pPr>
      <w:r w:rsidRPr="0015672D">
        <w:rPr>
          <w:lang w:eastAsia="ko-KR"/>
        </w:rPr>
        <w:t>The feature selection phase yielded several feature</w:t>
      </w:r>
      <w:r w:rsidR="00082DB1">
        <w:rPr>
          <w:lang w:eastAsia="ko-KR"/>
        </w:rPr>
        <w:t xml:space="preserve"> subsets (three or four, depending</w:t>
      </w:r>
      <w:r w:rsidRPr="0015672D">
        <w:rPr>
          <w:lang w:eastAsia="ko-KR"/>
        </w:rPr>
        <w:t xml:space="preserve"> on the </w:t>
      </w:r>
      <w:r w:rsidR="00082DB1">
        <w:rPr>
          <w:lang w:eastAsia="ko-KR"/>
        </w:rPr>
        <w:t xml:space="preserve">specific </w:t>
      </w:r>
      <w:r w:rsidRPr="0015672D">
        <w:rPr>
          <w:lang w:eastAsia="ko-KR"/>
        </w:rPr>
        <w:t>database</w:t>
      </w:r>
      <w:r w:rsidR="00082DB1">
        <w:rPr>
          <w:lang w:eastAsia="ko-KR"/>
        </w:rPr>
        <w:t xml:space="preserve"> used</w:t>
      </w:r>
      <w:r w:rsidRPr="0015672D">
        <w:rPr>
          <w:lang w:eastAsia="ko-KR"/>
        </w:rPr>
        <w:t xml:space="preserve">), which were then combined to produce the final feature set as the union of these subsets. Since some features repeated in multiple subsets, the final feature set included less features than the sum of all subsets. </w:t>
      </w:r>
    </w:p>
    <w:p w:rsidR="00F66D46" w:rsidRPr="0015672D" w:rsidRDefault="00BB64BE" w:rsidP="005272F1">
      <w:pPr>
        <w:pStyle w:val="BodyofPaperChar"/>
        <w:spacing w:after="200" w:line="480" w:lineRule="auto"/>
        <w:ind w:firstLine="720"/>
        <w:rPr>
          <w:lang w:eastAsia="ko-KR"/>
        </w:rPr>
      </w:pPr>
      <w:r w:rsidRPr="0015672D">
        <w:rPr>
          <w:lang w:eastAsia="ko-KR"/>
        </w:rPr>
        <w:t xml:space="preserve">The MIAS final feature set included ten features: two local unilateral features (size and gray-STD); eight asymmetry features, of which one global (mean-LPF) and seven local features (contrast, mean-LPF, gradient-skew., solidity, gray-STD, gray-skew., and gray-BG-skew.). The </w:t>
      </w:r>
      <w:r w:rsidR="00004A2A" w:rsidRPr="0015672D">
        <w:rPr>
          <w:lang w:eastAsia="ko-KR"/>
        </w:rPr>
        <w:t>INbreast</w:t>
      </w:r>
      <w:r w:rsidRPr="0015672D">
        <w:rPr>
          <w:lang w:eastAsia="ko-KR"/>
        </w:rPr>
        <w:t xml:space="preserve"> final feature set included eleven features: eight unilateral features, of which one global (histogram peak) and seven local features (conspicuity, size, contrast, mean and STD of radial length, eccentricity, and gray-ROI-skew); three global asymmetry features (histogram peak, gray-STD, and LPF-STD). </w:t>
      </w:r>
      <w:r w:rsidR="00F66D46" w:rsidRPr="0015672D">
        <w:rPr>
          <w:lang w:eastAsia="ko-KR"/>
        </w:rPr>
        <w:t xml:space="preserve">It should be noted that these differences in the selected feature sets </w:t>
      </w:r>
      <w:r w:rsidR="0036269E" w:rsidRPr="0015672D">
        <w:rPr>
          <w:lang w:eastAsia="ko-KR"/>
        </w:rPr>
        <w:t xml:space="preserve">for the two datasets, </w:t>
      </w:r>
      <w:r w:rsidR="00F66D46" w:rsidRPr="0015672D">
        <w:rPr>
          <w:lang w:eastAsia="ko-KR"/>
        </w:rPr>
        <w:t>are reasonable due to the significant differences between the</w:t>
      </w:r>
      <w:r w:rsidR="005272F1" w:rsidRPr="0015672D">
        <w:rPr>
          <w:lang w:eastAsia="ko-KR"/>
        </w:rPr>
        <w:t xml:space="preserve"> two datasets,</w:t>
      </w:r>
      <w:r w:rsidR="0036269E" w:rsidRPr="0015672D">
        <w:rPr>
          <w:lang w:eastAsia="ko-KR"/>
        </w:rPr>
        <w:t xml:space="preserve"> particular</w:t>
      </w:r>
      <w:r w:rsidR="00476141" w:rsidRPr="0015672D">
        <w:rPr>
          <w:lang w:eastAsia="ko-KR"/>
        </w:rPr>
        <w:t xml:space="preserve">ly </w:t>
      </w:r>
      <w:r w:rsidR="0036269E" w:rsidRPr="0015672D">
        <w:rPr>
          <w:lang w:eastAsia="ko-KR"/>
        </w:rPr>
        <w:t xml:space="preserve">the differences in acquisition methods and quality of images. </w:t>
      </w:r>
    </w:p>
    <w:p w:rsidR="00B0143D" w:rsidRPr="0015672D" w:rsidRDefault="00B0143D" w:rsidP="00414B11">
      <w:pPr>
        <w:pStyle w:val="BodyofPaperChar"/>
        <w:spacing w:after="200" w:line="480" w:lineRule="auto"/>
        <w:rPr>
          <w:b/>
          <w:bCs/>
          <w:lang w:eastAsia="ko-KR"/>
        </w:rPr>
      </w:pPr>
    </w:p>
    <w:p w:rsidR="00BB64BE" w:rsidRPr="0015672D" w:rsidRDefault="00BB64BE" w:rsidP="00414B11">
      <w:pPr>
        <w:pStyle w:val="BodyofPaperChar"/>
        <w:spacing w:after="200" w:line="480" w:lineRule="auto"/>
        <w:rPr>
          <w:b/>
          <w:bCs/>
          <w:lang w:eastAsia="ko-KR"/>
        </w:rPr>
      </w:pPr>
      <w:r w:rsidRPr="0015672D">
        <w:rPr>
          <w:b/>
          <w:bCs/>
          <w:lang w:eastAsia="ko-KR"/>
        </w:rPr>
        <w:t>A Machine Learning Classifier and Two Scoring Methods</w:t>
      </w:r>
    </w:p>
    <w:p w:rsidR="00BB64BE" w:rsidRPr="0015672D" w:rsidRDefault="00BB64BE" w:rsidP="005E7D2D">
      <w:pPr>
        <w:pStyle w:val="BodyofPaperChar"/>
        <w:spacing w:after="200" w:line="480" w:lineRule="auto"/>
        <w:ind w:firstLine="720"/>
        <w:rPr>
          <w:lang w:eastAsia="ko-KR"/>
        </w:rPr>
      </w:pPr>
      <w:r w:rsidRPr="0015672D">
        <w:rPr>
          <w:lang w:eastAsia="ko-KR"/>
        </w:rPr>
        <w:t>In order to calculate a likelihood score of each detected ROI harboring a suspicious breast lesion, we trained and optimized a naïve Bayes linear classifier</w:t>
      </w:r>
      <w:hyperlink w:anchor="_ENREF_29" w:tooltip="Rish, 2001 #465" w:history="1">
        <w:r w:rsidR="00141638" w:rsidRPr="0015672D">
          <w:rPr>
            <w:lang w:eastAsia="ko-KR"/>
          </w:rPr>
          <w:fldChar w:fldCharType="begin"/>
        </w:r>
        <w:r w:rsidR="00141638" w:rsidRPr="0015672D">
          <w:rPr>
            <w:lang w:eastAsia="ko-KR"/>
          </w:rPr>
          <w:instrText xml:space="preserve"> ADDIN EN.CITE &lt;EndNote&gt;&lt;Cite&gt;&lt;Author&gt;Rish&lt;/Author&gt;&lt;Year&gt;2001&lt;/Year&gt;&lt;RecNum&gt;465&lt;/RecNum&gt;&lt;DisplayText&gt;&lt;style face="superscript"&gt;29&lt;/style&gt;&lt;/DisplayText&gt;&lt;record&gt;&lt;rec-number&gt;465&lt;/rec-number&gt;&lt;foreign-keys&gt;&lt;key app="EN" db-id="d25t2er2m5xfwaezs9qxpzasw9s5sv5xftfx"&gt;465&lt;/key&gt;&lt;/foreign-keys&gt;&lt;ref-type name="Journal Article"&gt;17&lt;/ref-type&gt;&lt;contributors&gt;&lt;authors&gt;&lt;author&gt;Rish, Irina&lt;/author&gt;&lt;/authors&gt;&lt;/contributors&gt;&lt;titles&gt;&lt;title&gt;An empirical study of the naive Bayes classifier</w:instrText>
        </w:r>
        <w:r w:rsidR="00141638" w:rsidRPr="0015672D">
          <w:rPr>
            <w:rtl/>
            <w:lang w:eastAsia="ko-KR"/>
          </w:rPr>
          <w:instrText>‏</w:instrText>
        </w:r>
        <w:r w:rsidR="00141638" w:rsidRPr="0015672D">
          <w:rPr>
            <w:lang w:eastAsia="ko-KR"/>
          </w:rPr>
          <w:instrText>&lt;/title&gt;&lt;secondary-title&gt;IJCAI 2001 workshop on empirical methods in artificial intelligence&lt;/secondary-title&gt;&lt;/titles&gt;&lt;periodical&gt;&lt;full-title&gt;IJCAI 2001 workshop on empirical methods in artificial intelligence&lt;/full-title&gt;&lt;/periodical&gt;&lt;pages&gt;41-46&lt;/pages&gt;&lt;volume&gt;3&lt;/volume&gt;&lt;dates&gt;&lt;year&gt;2001&lt;/year&gt;&lt;/dates&gt;&lt;urls&gt;&lt;/urls&gt;&lt;/record&gt;&lt;/Cite&gt;&lt;/EndNote&gt;</w:instrText>
        </w:r>
        <w:r w:rsidR="00141638" w:rsidRPr="0015672D">
          <w:rPr>
            <w:lang w:eastAsia="ko-KR"/>
          </w:rPr>
          <w:fldChar w:fldCharType="separate"/>
        </w:r>
        <w:r w:rsidR="005E7D2D">
          <w:rPr>
            <w:noProof/>
            <w:vertAlign w:val="superscript"/>
            <w:lang w:eastAsia="ko-KR"/>
          </w:rPr>
          <w:t>30</w:t>
        </w:r>
        <w:r w:rsidR="00141638" w:rsidRPr="0015672D">
          <w:rPr>
            <w:lang w:eastAsia="ko-KR"/>
          </w:rPr>
          <w:fldChar w:fldCharType="end"/>
        </w:r>
      </w:hyperlink>
      <w:r w:rsidR="00700E69" w:rsidRPr="0015672D">
        <w:rPr>
          <w:lang w:eastAsia="ko-KR"/>
        </w:rPr>
        <w:t>. This classifier was</w:t>
      </w:r>
      <w:r w:rsidRPr="0015672D">
        <w:rPr>
          <w:lang w:eastAsia="ko-KR"/>
        </w:rPr>
        <w:t xml:space="preserve"> chose</w:t>
      </w:r>
      <w:r w:rsidR="00700E69" w:rsidRPr="0015672D">
        <w:rPr>
          <w:lang w:eastAsia="ko-KR"/>
        </w:rPr>
        <w:t xml:space="preserve">n as it does not </w:t>
      </w:r>
      <w:r w:rsidR="00C30A7F" w:rsidRPr="0015672D">
        <w:rPr>
          <w:lang w:eastAsia="ko-KR"/>
        </w:rPr>
        <w:lastRenderedPageBreak/>
        <w:t xml:space="preserve">incorporate any hyper-parameters fine-tuning and </w:t>
      </w:r>
      <w:r w:rsidR="00700E69" w:rsidRPr="0015672D">
        <w:rPr>
          <w:lang w:eastAsia="ko-KR"/>
        </w:rPr>
        <w:t>hence is very robust</w:t>
      </w:r>
      <w:r w:rsidRPr="0015672D">
        <w:rPr>
          <w:lang w:eastAsia="ko-KR"/>
        </w:rPr>
        <w:t xml:space="preserve">. By fusion of the selected image features, the classifier generates a prediction score </w:t>
      </w:r>
      <w:r w:rsidRPr="0015672D">
        <w:rPr>
          <w:i/>
          <w:iCs/>
          <w:lang w:eastAsia="ko-KR"/>
        </w:rPr>
        <w:t>ϕ</w:t>
      </w:r>
      <w:r w:rsidRPr="0015672D">
        <w:rPr>
          <w:i/>
          <w:iCs/>
          <w:vertAlign w:val="subscript"/>
          <w:lang w:eastAsia="ko-KR"/>
        </w:rPr>
        <w:t>j</w:t>
      </w:r>
      <w:r w:rsidRPr="0015672D">
        <w:rPr>
          <w:lang w:eastAsia="ko-KR"/>
        </w:rPr>
        <w:t xml:space="preserve">, ranging from 0 to 1 for each testing ROI </w:t>
      </w:r>
      <w:r w:rsidRPr="0015672D">
        <w:rPr>
          <w:i/>
          <w:iCs/>
          <w:lang w:eastAsia="ko-KR"/>
        </w:rPr>
        <w:t>x</w:t>
      </w:r>
      <w:r w:rsidRPr="0015672D">
        <w:rPr>
          <w:i/>
          <w:iCs/>
          <w:vertAlign w:val="subscript"/>
          <w:lang w:eastAsia="ko-KR"/>
        </w:rPr>
        <w:t>j</w:t>
      </w:r>
      <w:r w:rsidRPr="0015672D">
        <w:rPr>
          <w:lang w:eastAsia="ko-KR"/>
        </w:rPr>
        <w:t xml:space="preserve">. This score specifies the posterior probability for a sample </w:t>
      </w:r>
      <w:r w:rsidRPr="0015672D">
        <w:rPr>
          <w:i/>
          <w:iCs/>
          <w:lang w:eastAsia="ko-KR"/>
        </w:rPr>
        <w:t>x</w:t>
      </w:r>
      <w:r w:rsidRPr="0015672D">
        <w:rPr>
          <w:i/>
          <w:iCs/>
          <w:vertAlign w:val="subscript"/>
          <w:lang w:eastAsia="ko-KR"/>
        </w:rPr>
        <w:t>j</w:t>
      </w:r>
      <w:r w:rsidRPr="0015672D">
        <w:rPr>
          <w:lang w:eastAsia="ko-KR"/>
        </w:rPr>
        <w:t xml:space="preserve"> belonging to the positive (abnormal) class </w:t>
      </w:r>
      <w:r w:rsidRPr="0015672D">
        <w:rPr>
          <w:i/>
          <w:iCs/>
          <w:lang w:eastAsia="ko-KR"/>
        </w:rPr>
        <w:t>C</w:t>
      </w:r>
      <w:r w:rsidRPr="0015672D">
        <w:rPr>
          <w:i/>
          <w:iCs/>
          <w:vertAlign w:val="subscript"/>
          <w:lang w:eastAsia="ko-KR"/>
        </w:rPr>
        <w:t>1</w:t>
      </w:r>
      <w:r w:rsidRPr="0015672D">
        <w:rPr>
          <w:lang w:eastAsia="ko-KR"/>
        </w:rPr>
        <w:t>, given by:</w:t>
      </w:r>
    </w:p>
    <w:p w:rsidR="00BB64BE" w:rsidRPr="0015672D" w:rsidRDefault="006B3B2B" w:rsidP="00F56BCB">
      <w:pPr>
        <w:pStyle w:val="BodyofPaperChar"/>
        <w:spacing w:after="200" w:line="480" w:lineRule="auto"/>
        <w:ind w:left="2880" w:firstLine="720"/>
        <w:rPr>
          <w:lang w:eastAsia="ko-KR"/>
        </w:rPr>
      </w:pPr>
      <w:r w:rsidRPr="0015672D">
        <w:object w:dxaOrig="3100" w:dyaOrig="740">
          <v:shape id="_x0000_i1044" type="#_x0000_t75" style="width:139.15pt;height:33.75pt" o:ole="">
            <v:imagedata r:id="rId52" o:title=""/>
          </v:shape>
          <o:OLEObject Type="Embed" ProgID="Equation.3" ShapeID="_x0000_i1044" DrawAspect="Content" ObjectID="_1577029402" r:id="rId53"/>
        </w:object>
      </w:r>
      <w:r w:rsidR="00BB64BE" w:rsidRPr="0015672D">
        <w:rPr>
          <w:lang w:eastAsia="ko-KR"/>
        </w:rPr>
        <w:t>.</w:t>
      </w:r>
      <w:r w:rsidR="00BB64BE" w:rsidRPr="0015672D">
        <w:rPr>
          <w:lang w:eastAsia="ko-KR"/>
        </w:rPr>
        <w:tab/>
      </w:r>
      <w:r w:rsidR="001C56C1" w:rsidRPr="0015672D">
        <w:rPr>
          <w:lang w:eastAsia="ko-KR"/>
        </w:rPr>
        <w:tab/>
      </w:r>
      <w:r w:rsidR="001C56C1" w:rsidRPr="0015672D">
        <w:rPr>
          <w:lang w:eastAsia="ko-KR"/>
        </w:rPr>
        <w:tab/>
      </w:r>
      <w:r w:rsidR="00B0143D" w:rsidRPr="0015672D">
        <w:rPr>
          <w:lang w:eastAsia="ko-KR"/>
        </w:rPr>
        <w:tab/>
      </w:r>
      <w:r w:rsidR="00B0143D" w:rsidRPr="0015672D">
        <w:rPr>
          <w:lang w:eastAsia="ko-KR"/>
        </w:rPr>
        <w:tab/>
      </w:r>
      <w:r w:rsidR="00BB64BE" w:rsidRPr="0015672D">
        <w:rPr>
          <w:lang w:eastAsia="ko-KR"/>
        </w:rPr>
        <w:t>(1</w:t>
      </w:r>
      <w:r w:rsidR="00F56BCB">
        <w:rPr>
          <w:lang w:eastAsia="ko-KR"/>
        </w:rPr>
        <w:t>6</w:t>
      </w:r>
      <w:r w:rsidR="00BB64BE" w:rsidRPr="0015672D">
        <w:rPr>
          <w:lang w:eastAsia="ko-KR"/>
        </w:rPr>
        <w:t>)</w:t>
      </w:r>
    </w:p>
    <w:p w:rsidR="00BB64BE" w:rsidRPr="0015672D" w:rsidRDefault="00BB64BE" w:rsidP="00414B11">
      <w:pPr>
        <w:pStyle w:val="BodyofPaperChar"/>
        <w:spacing w:after="200" w:line="480" w:lineRule="auto"/>
        <w:ind w:firstLine="720"/>
        <w:rPr>
          <w:lang w:eastAsia="ko-KR"/>
        </w:rPr>
      </w:pPr>
      <w:r w:rsidRPr="0015672D">
        <w:rPr>
          <w:lang w:eastAsia="ko-KR"/>
        </w:rPr>
        <w:t>Two naïve Bayes classifiers were trained for comparing detection performance between the proposed CAD scheme and a unilateral (single image) CAD scheme, using identical training and testing methods. The image features exploited in our CAD scheme are both unilateral image features and bilateral image feature differences, whereas the unilateral CAD scheme exploits solely unilateral image features.</w:t>
      </w:r>
    </w:p>
    <w:p w:rsidR="00BB64BE" w:rsidRPr="0015672D" w:rsidRDefault="00BB64BE" w:rsidP="005E7D2D">
      <w:pPr>
        <w:pStyle w:val="BodyofPaperChar"/>
        <w:spacing w:after="200" w:line="480" w:lineRule="auto"/>
        <w:ind w:firstLine="720"/>
        <w:rPr>
          <w:lang w:eastAsia="ko-KR"/>
        </w:rPr>
      </w:pPr>
      <w:r w:rsidRPr="0015672D">
        <w:rPr>
          <w:lang w:eastAsia="ko-KR"/>
        </w:rPr>
        <w:t>We use and compare two final CAD cueing or scoring methods. The first is an ROI-based cueing method similar to the conventional CAD schemes, which may cue multiple suspicious regions (with or without including the true positive lesions). The second is a case-based cueing method, in which the CAD scheme only provides one prediction score for each testing case , as in</w:t>
      </w:r>
      <w:r w:rsidR="00D31AC0" w:rsidRPr="0015672D">
        <w:rPr>
          <w:lang w:eastAsia="ko-KR"/>
        </w:rPr>
        <w:t xml:space="preserve"> </w:t>
      </w:r>
      <w:hyperlink w:anchor="_ENREF_30" w:tooltip="Tan, 2015 #488" w:history="1">
        <w:r w:rsidR="00141638" w:rsidRPr="0015672D">
          <w:rPr>
            <w:lang w:eastAsia="ko-KR"/>
          </w:rPr>
          <w:fldChar w:fldCharType="begin"/>
        </w:r>
        <w:r w:rsidR="00141638" w:rsidRPr="0015672D">
          <w:rPr>
            <w:lang w:eastAsia="ko-KR"/>
          </w:rPr>
          <w:instrText xml:space="preserve"> ADDIN EN.CITE &lt;EndNote&gt;&lt;Cite&gt;&lt;Author&gt;Tan&lt;/Author&gt;&lt;Year&gt;2015&lt;/Year&gt;&lt;RecNum&gt;488&lt;/RecNum&gt;&lt;DisplayText&gt;&lt;style face="superscript"&gt;30&lt;/style&gt;&lt;/DisplayText&gt;&lt;record&gt;&lt;rec-number&gt;488&lt;/rec-number&gt;&lt;foreign-keys&gt;&lt;key app="EN" db-id="d25t2er2m5xfwaezs9qxpzasw9s5sv5xftfx"&gt;488&lt;/key&gt;&lt;/foreign-keys&gt;&lt;ref-type name="Journal Article"&gt;17&lt;/ref-type&gt;&lt;contributors&gt;&lt;authors&gt;&lt;author&gt;Tan, Maxine&lt;/author&gt;&lt;author&gt;Qian, Wei&lt;/author&gt;&lt;author&gt;Pu, Jiantao&lt;/author&gt;&lt;author&gt;Liu, Hong&lt;/author&gt;&lt;author&gt;Zheng, Bin&lt;/author&gt;&lt;/authors&gt;&lt;/contributors&gt;&lt;titles&gt;&lt;title&gt;A new approach to develop computer-aided detection schemes of digital mammograms</w:instrText>
        </w:r>
        <w:r w:rsidR="00141638" w:rsidRPr="0015672D">
          <w:rPr>
            <w:rtl/>
            <w:lang w:eastAsia="ko-KR"/>
          </w:rPr>
          <w:instrText>‏</w:instrText>
        </w:r>
        <w:r w:rsidR="00141638" w:rsidRPr="0015672D">
          <w:rPr>
            <w:lang w:eastAsia="ko-KR"/>
          </w:rPr>
          <w:instrText>&lt;/title&gt;&lt;secondary-title&gt;Physics in medicine and biology&lt;/secondary-title&gt;&lt;/titles&gt;&lt;periodical&gt;&lt;full-title&gt;Physics in medicine and biology&lt;/full-title&gt;&lt;/periodical&gt;&lt;pages&gt;4413-4427&lt;/pages&gt;&lt;volume&gt;60&lt;/volume&gt;&lt;dates&gt;&lt;year&gt;2015&lt;/year&gt;&lt;/dates&gt;&lt;urls&gt;&lt;/urls&gt;&lt;/record&gt;&lt;/Cite&gt;&lt;/EndNote&gt;</w:instrText>
        </w:r>
        <w:r w:rsidR="00141638" w:rsidRPr="0015672D">
          <w:rPr>
            <w:lang w:eastAsia="ko-KR"/>
          </w:rPr>
          <w:fldChar w:fldCharType="separate"/>
        </w:r>
        <w:r w:rsidR="00141638" w:rsidRPr="0015672D">
          <w:rPr>
            <w:noProof/>
            <w:vertAlign w:val="superscript"/>
            <w:lang w:eastAsia="ko-KR"/>
          </w:rPr>
          <w:t>3</w:t>
        </w:r>
        <w:r w:rsidR="005E7D2D">
          <w:rPr>
            <w:noProof/>
            <w:vertAlign w:val="superscript"/>
            <w:lang w:eastAsia="ko-KR"/>
          </w:rPr>
          <w:t>1</w:t>
        </w:r>
        <w:r w:rsidR="00141638" w:rsidRPr="0015672D">
          <w:rPr>
            <w:lang w:eastAsia="ko-KR"/>
          </w:rPr>
          <w:fldChar w:fldCharType="end"/>
        </w:r>
      </w:hyperlink>
      <w:r w:rsidRPr="0015672D">
        <w:rPr>
          <w:lang w:eastAsia="ko-KR"/>
        </w:rPr>
        <w:t>. In the case-based cueing method, we sort the scores of all the detected ROIs in each case and select the maximum score as the final case-based CAD prediction score. The performance levels and the different characteristics of these two scoring methods are compared and discussed in the sequel.</w:t>
      </w:r>
    </w:p>
    <w:p w:rsidR="00D843FC" w:rsidRPr="0015672D" w:rsidRDefault="00D843FC" w:rsidP="00414B11">
      <w:pPr>
        <w:pStyle w:val="BodyofPaperChar"/>
        <w:spacing w:after="200" w:line="480" w:lineRule="auto"/>
        <w:rPr>
          <w:b/>
          <w:bCs/>
          <w:lang w:eastAsia="ko-KR"/>
        </w:rPr>
      </w:pPr>
    </w:p>
    <w:p w:rsidR="00BB64BE" w:rsidRPr="0015672D" w:rsidRDefault="00BB64BE" w:rsidP="00414B11">
      <w:pPr>
        <w:pStyle w:val="BodyofPaperChar"/>
        <w:spacing w:after="200" w:line="480" w:lineRule="auto"/>
        <w:rPr>
          <w:b/>
          <w:bCs/>
          <w:lang w:eastAsia="ko-KR"/>
        </w:rPr>
      </w:pPr>
      <w:r w:rsidRPr="0015672D">
        <w:rPr>
          <w:b/>
          <w:bCs/>
          <w:lang w:eastAsia="ko-KR"/>
        </w:rPr>
        <w:t>CAD Performance Assessment</w:t>
      </w:r>
    </w:p>
    <w:p w:rsidR="00390CE4" w:rsidRPr="0015672D" w:rsidRDefault="00BB64BE" w:rsidP="005E7D2D">
      <w:pPr>
        <w:pStyle w:val="BodyofPaperChar"/>
        <w:spacing w:after="200" w:line="480" w:lineRule="auto"/>
        <w:ind w:firstLine="720"/>
        <w:rPr>
          <w:lang w:eastAsia="ko-KR"/>
        </w:rPr>
      </w:pPr>
      <w:r w:rsidRPr="0015672D">
        <w:rPr>
          <w:lang w:eastAsia="ko-KR"/>
        </w:rPr>
        <w:t>In order to minimize the potential case selection bias in the classifier training and testing process, the performance of our CAD scheme is evaluated using a leave-one-case-out</w:t>
      </w:r>
      <w:r w:rsidR="00DD1DF5" w:rsidRPr="0015672D">
        <w:rPr>
          <w:lang w:eastAsia="ko-KR"/>
        </w:rPr>
        <w:t xml:space="preserve"> (LOCO) cross-validation </w:t>
      </w:r>
      <w:r w:rsidR="00DD1DF5" w:rsidRPr="0015672D">
        <w:rPr>
          <w:lang w:eastAsia="ko-KR"/>
        </w:rPr>
        <w:lastRenderedPageBreak/>
        <w:t>method</w:t>
      </w:r>
      <w:hyperlink w:anchor="_ENREF_31" w:tooltip="Esterman, 2010 #365" w:history="1">
        <w:r w:rsidR="00141638" w:rsidRPr="0015672D">
          <w:rPr>
            <w:lang w:eastAsia="ko-KR"/>
          </w:rPr>
          <w:fldChar w:fldCharType="begin"/>
        </w:r>
        <w:r w:rsidR="00141638" w:rsidRPr="0015672D">
          <w:rPr>
            <w:lang w:eastAsia="ko-KR"/>
          </w:rPr>
          <w:instrText xml:space="preserve"> ADDIN EN.CITE &lt;EndNote&gt;&lt;Cite&gt;&lt;Author&gt;Esterman&lt;/Author&gt;&lt;Year&gt;2010&lt;/Year&gt;&lt;RecNum&gt;365&lt;/RecNum&gt;&lt;DisplayText&gt;&lt;style face="superscript"&gt;31&lt;/style&gt;&lt;/DisplayText&gt;&lt;record&gt;&lt;rec-number&gt;365&lt;/rec-number&gt;&lt;foreign-keys&gt;&lt;key app="EN" db-id="d25t2er2m5xfwaezs9qxpzasw9s5sv5xftfx"&gt;365&lt;/key&gt;&lt;/foreign-keys&gt;&lt;ref-type name="Journal Article"&gt;17&lt;/ref-type&gt;&lt;contributors&gt;&lt;authors&gt;&lt;author&gt;M. Esterman&lt;/author&gt;&lt;author&gt;B.J. Tamber-Rosenau&lt;/author&gt;&lt;author&gt;Y.C. Chiu&lt;/author&gt;&lt;author&gt;S. Yantis&lt;/author&gt;&lt;/authors&gt;&lt;/contributors&gt;&lt;titles&gt;&lt;title&gt;Avoiding non-independence in fMRI data analysis: leave one subject out&lt;/title&gt;&lt;secondary-title&gt;NeuroImage&lt;/secondary-title&gt;&lt;/titles&gt;&lt;periodical&gt;&lt;full-title&gt;NeuroImage&lt;/full-title&gt;&lt;/periodical&gt;&lt;pages&gt;572-576&lt;/pages&gt;&lt;volume&gt;50&lt;/volume&gt;&lt;number&gt;2&lt;/number&gt;&lt;dates&gt;&lt;year&gt;2010&lt;/year&gt;&lt;/dates&gt;&lt;urls&gt;&lt;/urls&gt;&lt;/record&gt;&lt;/Cite&gt;&lt;/EndNote&gt;</w:instrText>
        </w:r>
        <w:r w:rsidR="00141638" w:rsidRPr="0015672D">
          <w:rPr>
            <w:lang w:eastAsia="ko-KR"/>
          </w:rPr>
          <w:fldChar w:fldCharType="separate"/>
        </w:r>
        <w:r w:rsidR="00141638" w:rsidRPr="0015672D">
          <w:rPr>
            <w:noProof/>
            <w:vertAlign w:val="superscript"/>
            <w:lang w:eastAsia="ko-KR"/>
          </w:rPr>
          <w:t>3</w:t>
        </w:r>
        <w:r w:rsidR="005E7D2D">
          <w:rPr>
            <w:noProof/>
            <w:vertAlign w:val="superscript"/>
            <w:lang w:eastAsia="ko-KR"/>
          </w:rPr>
          <w:t>2</w:t>
        </w:r>
        <w:r w:rsidR="00141638" w:rsidRPr="0015672D">
          <w:rPr>
            <w:lang w:eastAsia="ko-KR"/>
          </w:rPr>
          <w:fldChar w:fldCharType="end"/>
        </w:r>
      </w:hyperlink>
      <w:r w:rsidRPr="0015672D">
        <w:rPr>
          <w:lang w:eastAsia="ko-KR"/>
        </w:rPr>
        <w:t>, applied to all cases in each database. During this process, the detected ROIs from all cases but one are used to train the classifier. The optimized classifier is then applied to ROIs detected in the remaining testing case. This process is iteratively repeated for all cases, thus each case is used once as an independent testing case. Each ROI and each case have one prediction score, specifying the likelihood of harboring a true positive breast lesion. Two evaluation methods were applied to assess ROI-based and case-based CAD performance. The ROI-based performances are processed using free-response receiving operating characteristic (FROC) curves</w:t>
      </w:r>
      <w:hyperlink w:anchor="_ENREF_32" w:tooltip="Bunch, 1977 #401" w:history="1">
        <w:r w:rsidR="00141638" w:rsidRPr="0015672D">
          <w:rPr>
            <w:lang w:eastAsia="ko-KR"/>
          </w:rPr>
          <w:fldChar w:fldCharType="begin"/>
        </w:r>
        <w:r w:rsidR="00141638" w:rsidRPr="0015672D">
          <w:rPr>
            <w:lang w:eastAsia="ko-KR"/>
          </w:rPr>
          <w:instrText xml:space="preserve"> ADDIN EN.CITE &lt;EndNote&gt;&lt;Cite&gt;&lt;Author&gt;Bunch&lt;/Author&gt;&lt;Year&gt;1977&lt;/Year&gt;&lt;RecNum&gt;401&lt;/RecNum&gt;&lt;DisplayText&gt;&lt;style face="superscript"&gt;32&lt;/style&gt;&lt;/DisplayText&gt;&lt;record&gt;&lt;rec-number&gt;401&lt;/rec-number&gt;&lt;foreign-keys&gt;&lt;key app="EN" db-id="d25t2er2m5xfwaezs9qxpzasw9s5sv5xftfx"&gt;401&lt;/key&gt;&lt;/foreign-keys&gt;&lt;ref-type name="Audiovisual Material"&gt;3&lt;/ref-type&gt;&lt;contributors&gt;&lt;authors&gt;&lt;author&gt;Bunch, Philip C&lt;/author&gt;&lt;author&gt;Hamilton, John F&lt;/author&gt;&lt;author&gt;Sanderson, Gary K&lt;/author&gt;&lt;author&gt;Simmons, Arthur H&lt;/author&gt;&lt;/authors&gt;&lt;/contributors&gt;&lt;titles&gt;&lt;title&gt;A free response approach to the measurement and characterization of radiographic observer performance&lt;/title&gt;&lt;secondary-title&gt;Application of Optical Instrumentation in Medicine VI&lt;/secondary-title&gt;&lt;/titles&gt;&lt;pages&gt;124-135&lt;/pages&gt;&lt;dates&gt;&lt;year&gt;1977&lt;/year&gt;&lt;/dates&gt;&lt;publisher&gt;International Society for Optics and Photonics&lt;/publisher&gt;&lt;urls&gt;&lt;/urls&gt;&lt;/record&gt;&lt;/Cite&gt;&lt;/EndNote&gt;</w:instrText>
        </w:r>
        <w:r w:rsidR="00141638" w:rsidRPr="0015672D">
          <w:rPr>
            <w:lang w:eastAsia="ko-KR"/>
          </w:rPr>
          <w:fldChar w:fldCharType="separate"/>
        </w:r>
        <w:r w:rsidR="00141638" w:rsidRPr="0015672D">
          <w:rPr>
            <w:noProof/>
            <w:vertAlign w:val="superscript"/>
            <w:lang w:eastAsia="ko-KR"/>
          </w:rPr>
          <w:t>3</w:t>
        </w:r>
        <w:r w:rsidR="005E7D2D">
          <w:rPr>
            <w:noProof/>
            <w:vertAlign w:val="superscript"/>
            <w:lang w:eastAsia="ko-KR"/>
          </w:rPr>
          <w:t>3</w:t>
        </w:r>
        <w:r w:rsidR="00141638" w:rsidRPr="0015672D">
          <w:rPr>
            <w:lang w:eastAsia="ko-KR"/>
          </w:rPr>
          <w:fldChar w:fldCharType="end"/>
        </w:r>
      </w:hyperlink>
      <w:r w:rsidRPr="0015672D">
        <w:rPr>
          <w:lang w:eastAsia="ko-KR"/>
        </w:rPr>
        <w:t xml:space="preserve">. The </w:t>
      </w:r>
      <w:r w:rsidRPr="00082DB1">
        <w:rPr>
          <w:i/>
          <w:iCs/>
          <w:lang w:eastAsia="ko-KR"/>
        </w:rPr>
        <w:t>x</w:t>
      </w:r>
      <w:r w:rsidRPr="0015672D">
        <w:rPr>
          <w:lang w:eastAsia="ko-KR"/>
        </w:rPr>
        <w:t xml:space="preserve"> axis of the FROC curve, annotated non-lesion localization fraction (NLF), corresponds to the number of false positives per image (FPPI). The FROC </w:t>
      </w:r>
      <w:r w:rsidRPr="00941C83">
        <w:rPr>
          <w:i/>
          <w:iCs/>
          <w:lang w:eastAsia="ko-KR"/>
        </w:rPr>
        <w:t>y</w:t>
      </w:r>
      <w:r w:rsidRPr="0015672D">
        <w:rPr>
          <w:lang w:eastAsia="ko-KR"/>
        </w:rPr>
        <w:t xml:space="preserve"> axis is annotated lesion localization fraction (LLF), identical to sensitivity. The true positive ROI detection sensitivities can be assessed under different false positive rates, using varying operating thresholds. </w:t>
      </w:r>
      <w:r w:rsidR="009F47D5" w:rsidRPr="0015672D">
        <w:rPr>
          <w:lang w:eastAsia="ko-KR"/>
        </w:rPr>
        <w:t xml:space="preserve">Statistical analysis of the FROC curves was </w:t>
      </w:r>
      <w:r w:rsidR="00390CE4" w:rsidRPr="0015672D">
        <w:rPr>
          <w:lang w:eastAsia="ko-KR"/>
        </w:rPr>
        <w:t>performed using a freely available R package</w:t>
      </w:r>
      <w:r w:rsidR="0015672D" w:rsidRPr="0015672D">
        <w:rPr>
          <w:rStyle w:val="FootnoteReference"/>
          <w:color w:val="FF0000"/>
          <w:lang w:eastAsia="ko-KR"/>
        </w:rPr>
        <w:footnoteReference w:id="1"/>
      </w:r>
      <w:r w:rsidR="00390CE4" w:rsidRPr="0015672D">
        <w:rPr>
          <w:lang w:eastAsia="ko-KR"/>
        </w:rPr>
        <w:t>, based on the JAFROC method</w:t>
      </w:r>
      <w:r w:rsidR="00390CE4" w:rsidRPr="0015672D">
        <w:rPr>
          <w:vertAlign w:val="superscript"/>
          <w:lang w:eastAsia="ko-KR"/>
        </w:rPr>
        <w:t>3</w:t>
      </w:r>
      <w:r w:rsidR="005E7D2D">
        <w:rPr>
          <w:vertAlign w:val="superscript"/>
          <w:lang w:eastAsia="ko-KR"/>
        </w:rPr>
        <w:t>4</w:t>
      </w:r>
      <w:r w:rsidR="00390CE4" w:rsidRPr="0015672D">
        <w:rPr>
          <w:lang w:eastAsia="ko-KR"/>
        </w:rPr>
        <w:t>.</w:t>
      </w:r>
    </w:p>
    <w:p w:rsidR="00390CE4" w:rsidRPr="0015672D" w:rsidRDefault="00BB64BE" w:rsidP="009F47D5">
      <w:pPr>
        <w:pStyle w:val="BodyofPaperChar"/>
        <w:spacing w:after="200" w:line="480" w:lineRule="auto"/>
        <w:ind w:firstLine="720"/>
        <w:rPr>
          <w:lang w:eastAsia="ko-KR"/>
        </w:rPr>
      </w:pPr>
      <w:r w:rsidRPr="0015672D">
        <w:rPr>
          <w:lang w:eastAsia="ko-KR"/>
        </w:rPr>
        <w:t>The case-based performance is evaluated using a conventional ROC data analysis method, processing all case-based prediction scores in our testing dataset. The area under the ROC curve (AUC) is used as a performance assessment index to evaluate the final case-based CAD scheme performance.</w:t>
      </w:r>
      <w:r w:rsidR="00390CE4" w:rsidRPr="0015672D">
        <w:rPr>
          <w:lang w:eastAsia="ko-KR"/>
        </w:rPr>
        <w:t xml:space="preserve"> Statistical analysis of the ROC curves was performed using </w:t>
      </w:r>
      <w:r w:rsidR="009F47D5" w:rsidRPr="0015672D">
        <w:rPr>
          <w:lang w:eastAsia="ko-KR"/>
        </w:rPr>
        <w:t xml:space="preserve">our in-house-developed Matlab package, based on </w:t>
      </w:r>
      <w:r w:rsidR="00390CE4" w:rsidRPr="0015672D">
        <w:rPr>
          <w:lang w:eastAsia="ko-KR"/>
        </w:rPr>
        <w:t xml:space="preserve">bivariate Chi-square analysis. </w:t>
      </w:r>
    </w:p>
    <w:p w:rsidR="00511B5A" w:rsidRPr="0015672D" w:rsidRDefault="00511B5A" w:rsidP="00511B5A">
      <w:pPr>
        <w:pStyle w:val="BodyofPaperChar"/>
        <w:spacing w:after="200" w:line="480" w:lineRule="auto"/>
        <w:ind w:firstLine="720"/>
        <w:jc w:val="center"/>
      </w:pPr>
      <w:r w:rsidRPr="0015672D">
        <w:rPr>
          <w:b/>
        </w:rPr>
        <w:t>III. RESULTS</w:t>
      </w:r>
    </w:p>
    <w:p w:rsidR="00511B5A" w:rsidRPr="0015672D" w:rsidRDefault="00511B5A" w:rsidP="00C97560">
      <w:pPr>
        <w:pStyle w:val="BodyofPaperChar"/>
        <w:spacing w:after="200" w:line="480" w:lineRule="auto"/>
        <w:ind w:firstLine="720"/>
        <w:rPr>
          <w:lang w:eastAsia="ko-KR"/>
        </w:rPr>
      </w:pPr>
      <w:r w:rsidRPr="0015672D">
        <w:rPr>
          <w:lang w:eastAsia="ko-KR"/>
        </w:rPr>
        <w:t xml:space="preserve">Fig. </w:t>
      </w:r>
      <w:r w:rsidR="00C97560">
        <w:rPr>
          <w:lang w:eastAsia="ko-KR"/>
        </w:rPr>
        <w:t>7</w:t>
      </w:r>
      <w:r w:rsidRPr="0015672D">
        <w:rPr>
          <w:lang w:eastAsia="ko-KR"/>
        </w:rPr>
        <w:t xml:space="preserve"> and Fig. </w:t>
      </w:r>
      <w:r w:rsidR="00C97560">
        <w:rPr>
          <w:lang w:eastAsia="ko-KR"/>
        </w:rPr>
        <w:t>8</w:t>
      </w:r>
      <w:r w:rsidRPr="0015672D">
        <w:rPr>
          <w:lang w:eastAsia="ko-KR"/>
        </w:rPr>
        <w:t xml:space="preserve"> present and compare the FROC and ROC performance levels, generated by the bilateral asymmetry CAD scheme and by the single image unilateral CAD scheme, respectively. Fig. </w:t>
      </w:r>
      <w:r w:rsidR="00C97560">
        <w:rPr>
          <w:lang w:eastAsia="ko-KR"/>
        </w:rPr>
        <w:t>7</w:t>
      </w:r>
      <w:r w:rsidR="007A5BA1">
        <w:rPr>
          <w:lang w:eastAsia="ko-KR"/>
        </w:rPr>
        <w:t xml:space="preserve">(a) and Fig. </w:t>
      </w:r>
      <w:r w:rsidR="00C97560">
        <w:rPr>
          <w:lang w:eastAsia="ko-KR"/>
        </w:rPr>
        <w:t>8</w:t>
      </w:r>
      <w:r w:rsidRPr="0015672D">
        <w:rPr>
          <w:lang w:eastAsia="ko-KR"/>
        </w:rPr>
        <w:t>(a) show the FROC curves computed for the ROI-based C</w:t>
      </w:r>
      <w:r w:rsidR="00C97560">
        <w:rPr>
          <w:lang w:eastAsia="ko-KR"/>
        </w:rPr>
        <w:t>AD cueing method, whereas Fig. 7</w:t>
      </w:r>
      <w:r w:rsidR="007A5BA1">
        <w:rPr>
          <w:lang w:eastAsia="ko-KR"/>
        </w:rPr>
        <w:t xml:space="preserve">(b) </w:t>
      </w:r>
      <w:r w:rsidR="007C49FC" w:rsidRPr="0015672D">
        <w:rPr>
          <w:noProof/>
          <w:lang w:bidi="he-IL"/>
        </w:rPr>
        <w:lastRenderedPageBreak/>
        <mc:AlternateContent>
          <mc:Choice Requires="wps">
            <w:drawing>
              <wp:anchor distT="0" distB="0" distL="114300" distR="114300" simplePos="0" relativeHeight="251656704" behindDoc="0" locked="0" layoutInCell="1" allowOverlap="1">
                <wp:simplePos x="0" y="0"/>
                <wp:positionH relativeFrom="margin">
                  <wp:posOffset>120015</wp:posOffset>
                </wp:positionH>
                <wp:positionV relativeFrom="margin">
                  <wp:posOffset>61158</wp:posOffset>
                </wp:positionV>
                <wp:extent cx="6116320" cy="5930900"/>
                <wp:effectExtent l="0" t="0" r="0" b="0"/>
                <wp:wrapSquare wrapText="bothSides"/>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930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5B53" w:rsidRDefault="00235B53" w:rsidP="00004A2A">
                            <w:pPr>
                              <w:pStyle w:val="FootnoteText"/>
                              <w:spacing w:after="200" w:line="480" w:lineRule="auto"/>
                              <w:ind w:firstLine="0"/>
                              <w:rPr>
                                <w:sz w:val="24"/>
                                <w:szCs w:val="24"/>
                              </w:rPr>
                            </w:pPr>
                            <w:r w:rsidRPr="00005A12">
                              <w:rPr>
                                <w:b/>
                                <w:bCs/>
                                <w:sz w:val="24"/>
                                <w:szCs w:val="24"/>
                              </w:rPr>
                              <w:t xml:space="preserve">Table </w:t>
                            </w:r>
                            <w:r>
                              <w:rPr>
                                <w:b/>
                                <w:bCs/>
                                <w:sz w:val="24"/>
                                <w:szCs w:val="24"/>
                              </w:rPr>
                              <w:t>2</w:t>
                            </w:r>
                            <w:r>
                              <w:rPr>
                                <w:sz w:val="24"/>
                                <w:szCs w:val="24"/>
                              </w:rPr>
                              <w:t>:</w:t>
                            </w:r>
                            <w:r w:rsidRPr="0061287A">
                              <w:rPr>
                                <w:sz w:val="24"/>
                                <w:szCs w:val="24"/>
                              </w:rPr>
                              <w:t xml:space="preserve"> Performance comparison between unilateral (Uni.) and fused features approaches. The first two columns specifies the database and the dataset used: MIAS database is tested for each density category individually and for the entire data; IN</w:t>
                            </w:r>
                            <w:r>
                              <w:rPr>
                                <w:sz w:val="24"/>
                                <w:szCs w:val="24"/>
                              </w:rPr>
                              <w:t>b</w:t>
                            </w:r>
                            <w:r w:rsidRPr="0061287A">
                              <w:rPr>
                                <w:sz w:val="24"/>
                                <w:szCs w:val="24"/>
                              </w:rPr>
                              <w:t>reast database is tested in mammogram-based and case-based approaches where in one experiment any lesion considered positive (Any anomaly), and in the other only lesions with BIRADS rating equal or above 4 considered positive. This table shows AUC of ROC curves including p-value of the two approaches difference, in addition to LLF value where NLF=1 of the FROC curves.</w:t>
                            </w:r>
                          </w:p>
                          <w:p w:rsidR="00235B53" w:rsidRPr="0061287A" w:rsidRDefault="00235B53" w:rsidP="00920AA8">
                            <w:pPr>
                              <w:pStyle w:val="FootnoteText"/>
                              <w:ind w:firstLine="0"/>
                              <w:rPr>
                                <w:sz w:val="24"/>
                                <w:szCs w:val="24"/>
                              </w:rPr>
                            </w:pPr>
                          </w:p>
                          <w:tbl>
                            <w:tblPr>
                              <w:tblW w:w="71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4A0" w:firstRow="1" w:lastRow="0" w:firstColumn="1" w:lastColumn="0" w:noHBand="0" w:noVBand="1"/>
                            </w:tblPr>
                            <w:tblGrid>
                              <w:gridCol w:w="1479"/>
                              <w:gridCol w:w="1393"/>
                              <w:gridCol w:w="696"/>
                              <w:gridCol w:w="579"/>
                              <w:gridCol w:w="815"/>
                              <w:gridCol w:w="812"/>
                              <w:gridCol w:w="625"/>
                              <w:gridCol w:w="783"/>
                            </w:tblGrid>
                            <w:tr w:rsidR="00235B53" w:rsidRPr="00551D39" w:rsidTr="009670D8">
                              <w:trPr>
                                <w:trHeight w:val="269"/>
                                <w:jc w:val="center"/>
                              </w:trPr>
                              <w:tc>
                                <w:tcPr>
                                  <w:tcW w:w="1479" w:type="dxa"/>
                                  <w:vMerge w:val="restart"/>
                                  <w:tcBorders>
                                    <w:top w:val="single" w:sz="18" w:space="0" w:color="auto"/>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Database</w:t>
                                  </w:r>
                                </w:p>
                              </w:tc>
                              <w:tc>
                                <w:tcPr>
                                  <w:tcW w:w="1393" w:type="dxa"/>
                                  <w:vMerge w:val="restart"/>
                                  <w:tcBorders>
                                    <w:top w:val="single" w:sz="18" w:space="0" w:color="auto"/>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Dataset</w:t>
                                  </w:r>
                                </w:p>
                              </w:tc>
                              <w:tc>
                                <w:tcPr>
                                  <w:tcW w:w="2090" w:type="dxa"/>
                                  <w:gridSpan w:val="3"/>
                                  <w:tcBorders>
                                    <w:top w:val="single" w:sz="18"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AUC</w:t>
                                  </w:r>
                                </w:p>
                              </w:tc>
                              <w:tc>
                                <w:tcPr>
                                  <w:tcW w:w="2220" w:type="dxa"/>
                                  <w:gridSpan w:val="3"/>
                                  <w:tcBorders>
                                    <w:top w:val="single" w:sz="18"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LLF (NLF = 1)</w:t>
                                  </w:r>
                                </w:p>
                              </w:tc>
                            </w:tr>
                            <w:tr w:rsidR="00235B53" w:rsidRPr="00551D39" w:rsidTr="009670D8">
                              <w:trPr>
                                <w:trHeight w:val="284"/>
                                <w:jc w:val="center"/>
                              </w:trPr>
                              <w:tc>
                                <w:tcPr>
                                  <w:tcW w:w="1479" w:type="dxa"/>
                                  <w:vMerge/>
                                  <w:tcBorders>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vMerge/>
                                  <w:tcBorders>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Fused</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Uni.</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p-value</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Fused</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Uni.</w:t>
                                  </w:r>
                                </w:p>
                              </w:tc>
                              <w:tc>
                                <w:tcPr>
                                  <w:tcW w:w="783" w:type="dxa"/>
                                  <w:tcBorders>
                                    <w:top w:val="single" w:sz="6" w:space="0" w:color="auto"/>
                                    <w:left w:val="single" w:sz="4" w:space="0" w:color="auto"/>
                                    <w:bottom w:val="single" w:sz="6" w:space="0" w:color="auto"/>
                                    <w:right w:val="single" w:sz="18" w:space="0" w:color="auto"/>
                                  </w:tcBorders>
                                </w:tcPr>
                                <w:p w:rsidR="00235B53" w:rsidRPr="00551D39" w:rsidRDefault="00235B53" w:rsidP="00551D39">
                                  <w:pPr>
                                    <w:pStyle w:val="FootnoteText"/>
                                    <w:ind w:firstLine="0"/>
                                    <w:jc w:val="center"/>
                                    <w:rPr>
                                      <w:sz w:val="24"/>
                                      <w:szCs w:val="24"/>
                                    </w:rPr>
                                  </w:pPr>
                                  <w:r w:rsidRPr="00551D39">
                                    <w:rPr>
                                      <w:sz w:val="24"/>
                                      <w:szCs w:val="24"/>
                                    </w:rPr>
                                    <w:t>p-value</w:t>
                                  </w:r>
                                </w:p>
                              </w:tc>
                            </w:tr>
                            <w:tr w:rsidR="00235B53" w:rsidRPr="00551D39" w:rsidTr="008239D3">
                              <w:trPr>
                                <w:trHeight w:val="384"/>
                                <w:jc w:val="center"/>
                              </w:trPr>
                              <w:tc>
                                <w:tcPr>
                                  <w:tcW w:w="1479" w:type="dxa"/>
                                  <w:vMerge w:val="restart"/>
                                  <w:tcBorders>
                                    <w:top w:val="single" w:sz="6" w:space="0" w:color="auto"/>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MIAS</w:t>
                                  </w:r>
                                </w:p>
                                <w:p w:rsidR="00235B53" w:rsidRPr="00551D39" w:rsidRDefault="00235B53" w:rsidP="00551D39">
                                  <w:pPr>
                                    <w:pStyle w:val="FootnoteText"/>
                                    <w:ind w:firstLine="0"/>
                                    <w:jc w:val="center"/>
                                    <w:rPr>
                                      <w:sz w:val="24"/>
                                      <w:szCs w:val="24"/>
                                    </w:rPr>
                                  </w:pPr>
                                  <w:r w:rsidRPr="00551D39">
                                    <w:rPr>
                                      <w:sz w:val="24"/>
                                      <w:szCs w:val="24"/>
                                    </w:rPr>
                                    <w:t>(case-based)</w:t>
                                  </w: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Fatty</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0.81</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0.79</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0.77</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0.76</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0.81</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5A6A8B" w:rsidRDefault="00235B53" w:rsidP="008239D3">
                                  <w:pPr>
                                    <w:pStyle w:val="FootnoteText"/>
                                    <w:ind w:firstLine="0"/>
                                    <w:jc w:val="center"/>
                                    <w:rPr>
                                      <w:sz w:val="24"/>
                                      <w:szCs w:val="24"/>
                                    </w:rPr>
                                  </w:pPr>
                                  <w:r w:rsidRPr="005A6A8B">
                                    <w:rPr>
                                      <w:sz w:val="24"/>
                                      <w:szCs w:val="24"/>
                                    </w:rPr>
                                    <w:t>0.45</w:t>
                                  </w:r>
                                </w:p>
                              </w:tc>
                            </w:tr>
                            <w:tr w:rsidR="00235B53" w:rsidRPr="00551D39" w:rsidTr="008239D3">
                              <w:trPr>
                                <w:trHeight w:val="371"/>
                                <w:jc w:val="center"/>
                              </w:trPr>
                              <w:tc>
                                <w:tcPr>
                                  <w:tcW w:w="1479" w:type="dxa"/>
                                  <w:vMerge/>
                                  <w:tcBorders>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Glandular</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0.81</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0.68</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0.18</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0.84</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0.64</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5A6A8B" w:rsidRDefault="00235B53" w:rsidP="008239D3">
                                  <w:pPr>
                                    <w:pStyle w:val="FootnoteText"/>
                                    <w:ind w:firstLine="0"/>
                                    <w:jc w:val="center"/>
                                    <w:rPr>
                                      <w:sz w:val="24"/>
                                      <w:szCs w:val="24"/>
                                    </w:rPr>
                                  </w:pPr>
                                  <w:r w:rsidRPr="005A6A8B">
                                    <w:rPr>
                                      <w:sz w:val="24"/>
                                      <w:szCs w:val="24"/>
                                    </w:rPr>
                                    <w:t>0.03</w:t>
                                  </w:r>
                                </w:p>
                              </w:tc>
                            </w:tr>
                            <w:tr w:rsidR="00235B53" w:rsidRPr="00551D39" w:rsidTr="008239D3">
                              <w:trPr>
                                <w:trHeight w:val="358"/>
                                <w:jc w:val="center"/>
                              </w:trPr>
                              <w:tc>
                                <w:tcPr>
                                  <w:tcW w:w="1479" w:type="dxa"/>
                                  <w:vMerge/>
                                  <w:tcBorders>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Dense</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0.73</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0.72</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0.91</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0.68</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0.55</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5A6A8B" w:rsidRDefault="00235B53" w:rsidP="008239D3">
                                  <w:pPr>
                                    <w:pStyle w:val="FootnoteText"/>
                                    <w:ind w:firstLine="0"/>
                                    <w:jc w:val="center"/>
                                    <w:rPr>
                                      <w:sz w:val="24"/>
                                      <w:szCs w:val="24"/>
                                    </w:rPr>
                                  </w:pPr>
                                  <w:r w:rsidRPr="005A6A8B">
                                    <w:rPr>
                                      <w:sz w:val="24"/>
                                      <w:szCs w:val="24"/>
                                    </w:rPr>
                                    <w:t>0.04</w:t>
                                  </w:r>
                                </w:p>
                              </w:tc>
                            </w:tr>
                            <w:tr w:rsidR="00235B53" w:rsidRPr="00551D39" w:rsidTr="008239D3">
                              <w:trPr>
                                <w:trHeight w:val="358"/>
                                <w:jc w:val="center"/>
                              </w:trPr>
                              <w:tc>
                                <w:tcPr>
                                  <w:tcW w:w="1479" w:type="dxa"/>
                                  <w:vMerge/>
                                  <w:tcBorders>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All densities</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0.80</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0.74</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0.25</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0.73</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0.63</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5A6A8B" w:rsidRDefault="00235B53" w:rsidP="008239D3">
                                  <w:pPr>
                                    <w:pStyle w:val="FootnoteText"/>
                                    <w:ind w:firstLine="0"/>
                                    <w:jc w:val="center"/>
                                    <w:rPr>
                                      <w:sz w:val="24"/>
                                      <w:szCs w:val="24"/>
                                    </w:rPr>
                                  </w:pPr>
                                  <w:r w:rsidRPr="005A6A8B">
                                    <w:rPr>
                                      <w:sz w:val="24"/>
                                      <w:szCs w:val="24"/>
                                    </w:rPr>
                                    <w:t>0.05</w:t>
                                  </w:r>
                                </w:p>
                              </w:tc>
                            </w:tr>
                            <w:tr w:rsidR="00235B53" w:rsidRPr="00551D39" w:rsidTr="008239D3">
                              <w:trPr>
                                <w:trHeight w:val="501"/>
                                <w:jc w:val="center"/>
                              </w:trPr>
                              <w:tc>
                                <w:tcPr>
                                  <w:tcW w:w="1479" w:type="dxa"/>
                                  <w:vMerge w:val="restart"/>
                                  <w:tcBorders>
                                    <w:top w:val="single" w:sz="6" w:space="0" w:color="auto"/>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INBreast</w:t>
                                  </w:r>
                                </w:p>
                                <w:p w:rsidR="00235B53" w:rsidRPr="00551D39" w:rsidRDefault="00235B53" w:rsidP="00551D39">
                                  <w:pPr>
                                    <w:pStyle w:val="FootnoteText"/>
                                    <w:ind w:firstLine="0"/>
                                    <w:jc w:val="center"/>
                                    <w:rPr>
                                      <w:sz w:val="24"/>
                                      <w:szCs w:val="24"/>
                                    </w:rPr>
                                  </w:pPr>
                                  <w:r w:rsidRPr="00551D39">
                                    <w:rPr>
                                      <w:sz w:val="24"/>
                                      <w:szCs w:val="24"/>
                                    </w:rPr>
                                    <w:t>(mammogram-based)</w:t>
                                  </w: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BIRADS≥4</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0.85</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0.78</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0.15</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0.79</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0.72</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5A6A8B" w:rsidRDefault="00235B53" w:rsidP="008239D3">
                                  <w:pPr>
                                    <w:pStyle w:val="FootnoteText"/>
                                    <w:ind w:firstLine="0"/>
                                    <w:jc w:val="center"/>
                                    <w:rPr>
                                      <w:sz w:val="24"/>
                                      <w:szCs w:val="24"/>
                                    </w:rPr>
                                  </w:pPr>
                                  <w:r w:rsidRPr="005A6A8B">
                                    <w:rPr>
                                      <w:sz w:val="24"/>
                                      <w:szCs w:val="24"/>
                                    </w:rPr>
                                    <w:t>0.45</w:t>
                                  </w:r>
                                </w:p>
                              </w:tc>
                            </w:tr>
                            <w:tr w:rsidR="00235B53" w:rsidRPr="00551D39" w:rsidTr="008239D3">
                              <w:trPr>
                                <w:trHeight w:val="488"/>
                                <w:jc w:val="center"/>
                              </w:trPr>
                              <w:tc>
                                <w:tcPr>
                                  <w:tcW w:w="1479" w:type="dxa"/>
                                  <w:vMerge/>
                                  <w:tcBorders>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Any anomaly</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0.82</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0.75</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0.08</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0.75</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0.72</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15672D" w:rsidRDefault="00235B53" w:rsidP="008239D3">
                                  <w:pPr>
                                    <w:pStyle w:val="FootnoteText"/>
                                    <w:ind w:firstLine="0"/>
                                    <w:jc w:val="center"/>
                                    <w:rPr>
                                      <w:sz w:val="24"/>
                                      <w:szCs w:val="24"/>
                                    </w:rPr>
                                  </w:pPr>
                                  <w:r w:rsidRPr="0015672D">
                                    <w:rPr>
                                      <w:sz w:val="24"/>
                                      <w:szCs w:val="24"/>
                                    </w:rPr>
                                    <w:t>0.72</w:t>
                                  </w:r>
                                </w:p>
                              </w:tc>
                            </w:tr>
                            <w:tr w:rsidR="00235B53" w:rsidRPr="00551D39" w:rsidTr="008239D3">
                              <w:trPr>
                                <w:trHeight w:val="371"/>
                                <w:jc w:val="center"/>
                              </w:trPr>
                              <w:tc>
                                <w:tcPr>
                                  <w:tcW w:w="1479" w:type="dxa"/>
                                  <w:vMerge w:val="restart"/>
                                  <w:tcBorders>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INBreast</w:t>
                                  </w:r>
                                </w:p>
                                <w:p w:rsidR="00235B53" w:rsidRPr="00551D39" w:rsidRDefault="00235B53" w:rsidP="00551D39">
                                  <w:pPr>
                                    <w:pStyle w:val="FootnoteText"/>
                                    <w:ind w:firstLine="0"/>
                                    <w:jc w:val="center"/>
                                    <w:rPr>
                                      <w:sz w:val="24"/>
                                      <w:szCs w:val="24"/>
                                    </w:rPr>
                                  </w:pPr>
                                  <w:r w:rsidRPr="00551D39">
                                    <w:rPr>
                                      <w:sz w:val="24"/>
                                      <w:szCs w:val="24"/>
                                    </w:rPr>
                                    <w:t>(case-based)</w:t>
                                  </w: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BIRADS≥4</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0.79</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0.72</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0.35</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0.79</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0.72</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15672D" w:rsidRDefault="00235B53" w:rsidP="008239D3">
                                  <w:pPr>
                                    <w:pStyle w:val="FootnoteText"/>
                                    <w:ind w:firstLine="0"/>
                                    <w:jc w:val="center"/>
                                    <w:rPr>
                                      <w:sz w:val="24"/>
                                      <w:szCs w:val="24"/>
                                    </w:rPr>
                                  </w:pPr>
                                  <w:r w:rsidRPr="0015672D">
                                    <w:rPr>
                                      <w:sz w:val="24"/>
                                      <w:szCs w:val="24"/>
                                    </w:rPr>
                                    <w:t>0.45</w:t>
                                  </w:r>
                                </w:p>
                              </w:tc>
                            </w:tr>
                            <w:tr w:rsidR="00235B53" w:rsidRPr="00551D39" w:rsidTr="008239D3">
                              <w:trPr>
                                <w:trHeight w:val="346"/>
                                <w:jc w:val="center"/>
                              </w:trPr>
                              <w:tc>
                                <w:tcPr>
                                  <w:tcW w:w="1479" w:type="dxa"/>
                                  <w:vMerge/>
                                  <w:tcBorders>
                                    <w:left w:val="single" w:sz="18" w:space="0" w:color="auto"/>
                                    <w:bottom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tcBorders>
                                    <w:top w:val="single" w:sz="6" w:space="0" w:color="auto"/>
                                    <w:left w:val="single" w:sz="18" w:space="0" w:color="auto"/>
                                    <w:bottom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Any anomaly</w:t>
                                  </w:r>
                                </w:p>
                              </w:tc>
                              <w:tc>
                                <w:tcPr>
                                  <w:tcW w:w="696" w:type="dxa"/>
                                  <w:tcBorders>
                                    <w:top w:val="single" w:sz="6" w:space="0" w:color="auto"/>
                                    <w:left w:val="single" w:sz="18" w:space="0" w:color="auto"/>
                                    <w:bottom w:val="single" w:sz="18"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0.76</w:t>
                                  </w:r>
                                </w:p>
                              </w:tc>
                              <w:tc>
                                <w:tcPr>
                                  <w:tcW w:w="579" w:type="dxa"/>
                                  <w:tcBorders>
                                    <w:top w:val="single" w:sz="6" w:space="0" w:color="auto"/>
                                    <w:left w:val="single" w:sz="6" w:space="0" w:color="auto"/>
                                    <w:bottom w:val="single" w:sz="18"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0.73</w:t>
                                  </w:r>
                                </w:p>
                              </w:tc>
                              <w:tc>
                                <w:tcPr>
                                  <w:tcW w:w="815" w:type="dxa"/>
                                  <w:tcBorders>
                                    <w:top w:val="single" w:sz="6" w:space="0" w:color="auto"/>
                                    <w:left w:val="single" w:sz="6" w:space="0" w:color="auto"/>
                                    <w:bottom w:val="single" w:sz="18"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0.72</w:t>
                                  </w:r>
                                </w:p>
                              </w:tc>
                              <w:tc>
                                <w:tcPr>
                                  <w:tcW w:w="812" w:type="dxa"/>
                                  <w:tcBorders>
                                    <w:top w:val="single" w:sz="6" w:space="0" w:color="auto"/>
                                    <w:left w:val="single" w:sz="18" w:space="0" w:color="auto"/>
                                    <w:bottom w:val="single" w:sz="18"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0.75</w:t>
                                  </w:r>
                                </w:p>
                              </w:tc>
                              <w:tc>
                                <w:tcPr>
                                  <w:tcW w:w="625" w:type="dxa"/>
                                  <w:tcBorders>
                                    <w:top w:val="single" w:sz="6" w:space="0" w:color="auto"/>
                                    <w:left w:val="single" w:sz="6" w:space="0" w:color="auto"/>
                                    <w:bottom w:val="single" w:sz="18"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0.72</w:t>
                                  </w:r>
                                </w:p>
                              </w:tc>
                              <w:tc>
                                <w:tcPr>
                                  <w:tcW w:w="783" w:type="dxa"/>
                                  <w:tcBorders>
                                    <w:top w:val="single" w:sz="6" w:space="0" w:color="auto"/>
                                    <w:left w:val="single" w:sz="4" w:space="0" w:color="auto"/>
                                    <w:bottom w:val="single" w:sz="18" w:space="0" w:color="auto"/>
                                    <w:right w:val="single" w:sz="18" w:space="0" w:color="auto"/>
                                  </w:tcBorders>
                                  <w:vAlign w:val="center"/>
                                </w:tcPr>
                                <w:p w:rsidR="00235B53" w:rsidRPr="0015672D" w:rsidRDefault="00235B53" w:rsidP="008239D3">
                                  <w:pPr>
                                    <w:pStyle w:val="FootnoteText"/>
                                    <w:ind w:firstLine="0"/>
                                    <w:jc w:val="center"/>
                                    <w:rPr>
                                      <w:sz w:val="24"/>
                                      <w:szCs w:val="24"/>
                                    </w:rPr>
                                  </w:pPr>
                                  <w:r w:rsidRPr="0015672D">
                                    <w:rPr>
                                      <w:sz w:val="24"/>
                                      <w:szCs w:val="24"/>
                                    </w:rPr>
                                    <w:t>0.72</w:t>
                                  </w:r>
                                </w:p>
                              </w:tc>
                            </w:tr>
                          </w:tbl>
                          <w:p w:rsidR="00235B53" w:rsidRPr="00EE1C1C" w:rsidRDefault="00235B53" w:rsidP="00920AA8">
                            <w:pPr>
                              <w:pStyle w:val="FootnoteText"/>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left:0;text-align:left;margin-left:9.45pt;margin-top:4.8pt;width:481.6pt;height:467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" stroked="f">
                <v:textbox inset="0,0,0,0">
                  <w:txbxContent>
                    <w:p w:rsidR="00235B53" w:rsidRDefault="00235B53" w:rsidP="00004A2A">
                      <w:pPr>
                        <w:pStyle w:val="FootnoteText"/>
                        <w:spacing w:after="200" w:line="480" w:lineRule="auto"/>
                        <w:ind w:firstLine="0"/>
                        <w:rPr>
                          <w:sz w:val="24"/>
                          <w:szCs w:val="24"/>
                        </w:rPr>
                      </w:pPr>
                      <w:r w:rsidRPr="00005A12">
                        <w:rPr>
                          <w:b/>
                          <w:bCs/>
                          <w:sz w:val="24"/>
                          <w:szCs w:val="24"/>
                        </w:rPr>
                        <w:t xml:space="preserve">Table </w:t>
                      </w:r>
                      <w:r>
                        <w:rPr>
                          <w:b/>
                          <w:bCs/>
                          <w:sz w:val="24"/>
                          <w:szCs w:val="24"/>
                        </w:rPr>
                        <w:t>2</w:t>
                      </w:r>
                      <w:r>
                        <w:rPr>
                          <w:sz w:val="24"/>
                          <w:szCs w:val="24"/>
                        </w:rPr>
                        <w:t>:</w:t>
                      </w:r>
                      <w:r w:rsidRPr="0061287A">
                        <w:rPr>
                          <w:sz w:val="24"/>
                          <w:szCs w:val="24"/>
                        </w:rPr>
                        <w:t xml:space="preserve"> Performance comparison between unilateral (Uni.) and fused features approaches. The first two columns specifies the database and the dataset used: MIAS database is tested for each density category individually and for the entire data; IN</w:t>
                      </w:r>
                      <w:r>
                        <w:rPr>
                          <w:sz w:val="24"/>
                          <w:szCs w:val="24"/>
                        </w:rPr>
                        <w:t>b</w:t>
                      </w:r>
                      <w:r w:rsidRPr="0061287A">
                        <w:rPr>
                          <w:sz w:val="24"/>
                          <w:szCs w:val="24"/>
                        </w:rPr>
                        <w:t>reast database is tested in mammogram-based and case-based approaches where in one experiment any lesion considered positive (Any anomaly), and in the other only lesions with BIRADS rating equal or above 4 considered positive. This table shows AUC of ROC curves including p-value of the two approaches difference, in addition to LLF value where NLF=1 of the FROC curves.</w:t>
                      </w:r>
                    </w:p>
                    <w:p w:rsidR="00235B53" w:rsidRPr="0061287A" w:rsidRDefault="00235B53" w:rsidP="00920AA8">
                      <w:pPr>
                        <w:pStyle w:val="FootnoteText"/>
                        <w:ind w:firstLine="0"/>
                        <w:rPr>
                          <w:sz w:val="24"/>
                          <w:szCs w:val="24"/>
                        </w:rPr>
                      </w:pPr>
                    </w:p>
                    <w:tbl>
                      <w:tblPr>
                        <w:tblW w:w="71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4A0" w:firstRow="1" w:lastRow="0" w:firstColumn="1" w:lastColumn="0" w:noHBand="0" w:noVBand="1"/>
                      </w:tblPr>
                      <w:tblGrid>
                        <w:gridCol w:w="1479"/>
                        <w:gridCol w:w="1393"/>
                        <w:gridCol w:w="696"/>
                        <w:gridCol w:w="579"/>
                        <w:gridCol w:w="815"/>
                        <w:gridCol w:w="812"/>
                        <w:gridCol w:w="625"/>
                        <w:gridCol w:w="783"/>
                      </w:tblGrid>
                      <w:tr w:rsidR="00235B53" w:rsidRPr="00551D39" w:rsidTr="009670D8">
                        <w:trPr>
                          <w:trHeight w:val="269"/>
                          <w:jc w:val="center"/>
                        </w:trPr>
                        <w:tc>
                          <w:tcPr>
                            <w:tcW w:w="1479" w:type="dxa"/>
                            <w:vMerge w:val="restart"/>
                            <w:tcBorders>
                              <w:top w:val="single" w:sz="18" w:space="0" w:color="auto"/>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Database</w:t>
                            </w:r>
                          </w:p>
                        </w:tc>
                        <w:tc>
                          <w:tcPr>
                            <w:tcW w:w="1393" w:type="dxa"/>
                            <w:vMerge w:val="restart"/>
                            <w:tcBorders>
                              <w:top w:val="single" w:sz="18" w:space="0" w:color="auto"/>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Dataset</w:t>
                            </w:r>
                          </w:p>
                        </w:tc>
                        <w:tc>
                          <w:tcPr>
                            <w:tcW w:w="2090" w:type="dxa"/>
                            <w:gridSpan w:val="3"/>
                            <w:tcBorders>
                              <w:top w:val="single" w:sz="18"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AUC</w:t>
                            </w:r>
                          </w:p>
                        </w:tc>
                        <w:tc>
                          <w:tcPr>
                            <w:tcW w:w="2220" w:type="dxa"/>
                            <w:gridSpan w:val="3"/>
                            <w:tcBorders>
                              <w:top w:val="single" w:sz="18"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LLF (NLF = 1)</w:t>
                            </w:r>
                          </w:p>
                        </w:tc>
                      </w:tr>
                      <w:tr w:rsidR="00235B53" w:rsidRPr="00551D39" w:rsidTr="009670D8">
                        <w:trPr>
                          <w:trHeight w:val="284"/>
                          <w:jc w:val="center"/>
                        </w:trPr>
                        <w:tc>
                          <w:tcPr>
                            <w:tcW w:w="1479" w:type="dxa"/>
                            <w:vMerge/>
                            <w:tcBorders>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vMerge/>
                            <w:tcBorders>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Fused</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Uni.</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p-value</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Fused</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Uni.</w:t>
                            </w:r>
                          </w:p>
                        </w:tc>
                        <w:tc>
                          <w:tcPr>
                            <w:tcW w:w="783" w:type="dxa"/>
                            <w:tcBorders>
                              <w:top w:val="single" w:sz="6" w:space="0" w:color="auto"/>
                              <w:left w:val="single" w:sz="4" w:space="0" w:color="auto"/>
                              <w:bottom w:val="single" w:sz="6" w:space="0" w:color="auto"/>
                              <w:right w:val="single" w:sz="18" w:space="0" w:color="auto"/>
                            </w:tcBorders>
                          </w:tcPr>
                          <w:p w:rsidR="00235B53" w:rsidRPr="00551D39" w:rsidRDefault="00235B53" w:rsidP="00551D39">
                            <w:pPr>
                              <w:pStyle w:val="FootnoteText"/>
                              <w:ind w:firstLine="0"/>
                              <w:jc w:val="center"/>
                              <w:rPr>
                                <w:sz w:val="24"/>
                                <w:szCs w:val="24"/>
                              </w:rPr>
                            </w:pPr>
                            <w:r w:rsidRPr="00551D39">
                              <w:rPr>
                                <w:sz w:val="24"/>
                                <w:szCs w:val="24"/>
                              </w:rPr>
                              <w:t>p-value</w:t>
                            </w:r>
                          </w:p>
                        </w:tc>
                      </w:tr>
                      <w:tr w:rsidR="00235B53" w:rsidRPr="00551D39" w:rsidTr="008239D3">
                        <w:trPr>
                          <w:trHeight w:val="384"/>
                          <w:jc w:val="center"/>
                        </w:trPr>
                        <w:tc>
                          <w:tcPr>
                            <w:tcW w:w="1479" w:type="dxa"/>
                            <w:vMerge w:val="restart"/>
                            <w:tcBorders>
                              <w:top w:val="single" w:sz="6" w:space="0" w:color="auto"/>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MIAS</w:t>
                            </w:r>
                          </w:p>
                          <w:p w:rsidR="00235B53" w:rsidRPr="00551D39" w:rsidRDefault="00235B53" w:rsidP="00551D39">
                            <w:pPr>
                              <w:pStyle w:val="FootnoteText"/>
                              <w:ind w:firstLine="0"/>
                              <w:jc w:val="center"/>
                              <w:rPr>
                                <w:sz w:val="24"/>
                                <w:szCs w:val="24"/>
                              </w:rPr>
                            </w:pPr>
                            <w:r w:rsidRPr="00551D39">
                              <w:rPr>
                                <w:sz w:val="24"/>
                                <w:szCs w:val="24"/>
                              </w:rPr>
                              <w:t>(case-based)</w:t>
                            </w: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Fatty</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0.81</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0.79</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0.77</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0.76</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0.81</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5A6A8B" w:rsidRDefault="00235B53" w:rsidP="008239D3">
                            <w:pPr>
                              <w:pStyle w:val="FootnoteText"/>
                              <w:ind w:firstLine="0"/>
                              <w:jc w:val="center"/>
                              <w:rPr>
                                <w:sz w:val="24"/>
                                <w:szCs w:val="24"/>
                              </w:rPr>
                            </w:pPr>
                            <w:r w:rsidRPr="005A6A8B">
                              <w:rPr>
                                <w:sz w:val="24"/>
                                <w:szCs w:val="24"/>
                              </w:rPr>
                              <w:t>0.45</w:t>
                            </w:r>
                          </w:p>
                        </w:tc>
                      </w:tr>
                      <w:tr w:rsidR="00235B53" w:rsidRPr="00551D39" w:rsidTr="008239D3">
                        <w:trPr>
                          <w:trHeight w:val="371"/>
                          <w:jc w:val="center"/>
                        </w:trPr>
                        <w:tc>
                          <w:tcPr>
                            <w:tcW w:w="1479" w:type="dxa"/>
                            <w:vMerge/>
                            <w:tcBorders>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Glandular</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0.81</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0.68</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0.18</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0.84</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0.64</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5A6A8B" w:rsidRDefault="00235B53" w:rsidP="008239D3">
                            <w:pPr>
                              <w:pStyle w:val="FootnoteText"/>
                              <w:ind w:firstLine="0"/>
                              <w:jc w:val="center"/>
                              <w:rPr>
                                <w:sz w:val="24"/>
                                <w:szCs w:val="24"/>
                              </w:rPr>
                            </w:pPr>
                            <w:r w:rsidRPr="005A6A8B">
                              <w:rPr>
                                <w:sz w:val="24"/>
                                <w:szCs w:val="24"/>
                              </w:rPr>
                              <w:t>0.03</w:t>
                            </w:r>
                          </w:p>
                        </w:tc>
                      </w:tr>
                      <w:tr w:rsidR="00235B53" w:rsidRPr="00551D39" w:rsidTr="008239D3">
                        <w:trPr>
                          <w:trHeight w:val="358"/>
                          <w:jc w:val="center"/>
                        </w:trPr>
                        <w:tc>
                          <w:tcPr>
                            <w:tcW w:w="1479" w:type="dxa"/>
                            <w:vMerge/>
                            <w:tcBorders>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Dense</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0.73</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0.72</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0.91</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0.68</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0.55</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5A6A8B" w:rsidRDefault="00235B53" w:rsidP="008239D3">
                            <w:pPr>
                              <w:pStyle w:val="FootnoteText"/>
                              <w:ind w:firstLine="0"/>
                              <w:jc w:val="center"/>
                              <w:rPr>
                                <w:sz w:val="24"/>
                                <w:szCs w:val="24"/>
                              </w:rPr>
                            </w:pPr>
                            <w:r w:rsidRPr="005A6A8B">
                              <w:rPr>
                                <w:sz w:val="24"/>
                                <w:szCs w:val="24"/>
                              </w:rPr>
                              <w:t>0.04</w:t>
                            </w:r>
                          </w:p>
                        </w:tc>
                      </w:tr>
                      <w:tr w:rsidR="00235B53" w:rsidRPr="00551D39" w:rsidTr="008239D3">
                        <w:trPr>
                          <w:trHeight w:val="358"/>
                          <w:jc w:val="center"/>
                        </w:trPr>
                        <w:tc>
                          <w:tcPr>
                            <w:tcW w:w="1479" w:type="dxa"/>
                            <w:vMerge/>
                            <w:tcBorders>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All densities</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0.80</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0.74</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0.25</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0.73</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0.63</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5A6A8B" w:rsidRDefault="00235B53" w:rsidP="008239D3">
                            <w:pPr>
                              <w:pStyle w:val="FootnoteText"/>
                              <w:ind w:firstLine="0"/>
                              <w:jc w:val="center"/>
                              <w:rPr>
                                <w:sz w:val="24"/>
                                <w:szCs w:val="24"/>
                              </w:rPr>
                            </w:pPr>
                            <w:r w:rsidRPr="005A6A8B">
                              <w:rPr>
                                <w:sz w:val="24"/>
                                <w:szCs w:val="24"/>
                              </w:rPr>
                              <w:t>0.05</w:t>
                            </w:r>
                          </w:p>
                        </w:tc>
                      </w:tr>
                      <w:tr w:rsidR="00235B53" w:rsidRPr="00551D39" w:rsidTr="008239D3">
                        <w:trPr>
                          <w:trHeight w:val="501"/>
                          <w:jc w:val="center"/>
                        </w:trPr>
                        <w:tc>
                          <w:tcPr>
                            <w:tcW w:w="1479" w:type="dxa"/>
                            <w:vMerge w:val="restart"/>
                            <w:tcBorders>
                              <w:top w:val="single" w:sz="6" w:space="0" w:color="auto"/>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INBreast</w:t>
                            </w:r>
                          </w:p>
                          <w:p w:rsidR="00235B53" w:rsidRPr="00551D39" w:rsidRDefault="00235B53" w:rsidP="00551D39">
                            <w:pPr>
                              <w:pStyle w:val="FootnoteText"/>
                              <w:ind w:firstLine="0"/>
                              <w:jc w:val="center"/>
                              <w:rPr>
                                <w:sz w:val="24"/>
                                <w:szCs w:val="24"/>
                              </w:rPr>
                            </w:pPr>
                            <w:r w:rsidRPr="00551D39">
                              <w:rPr>
                                <w:sz w:val="24"/>
                                <w:szCs w:val="24"/>
                              </w:rPr>
                              <w:t>(mammogram-based)</w:t>
                            </w: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BIRADS≥4</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0.85</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0.78</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0.15</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0.79</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0.72</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5A6A8B" w:rsidRDefault="00235B53" w:rsidP="008239D3">
                            <w:pPr>
                              <w:pStyle w:val="FootnoteText"/>
                              <w:ind w:firstLine="0"/>
                              <w:jc w:val="center"/>
                              <w:rPr>
                                <w:sz w:val="24"/>
                                <w:szCs w:val="24"/>
                              </w:rPr>
                            </w:pPr>
                            <w:r w:rsidRPr="005A6A8B">
                              <w:rPr>
                                <w:sz w:val="24"/>
                                <w:szCs w:val="24"/>
                              </w:rPr>
                              <w:t>0.45</w:t>
                            </w:r>
                          </w:p>
                        </w:tc>
                      </w:tr>
                      <w:tr w:rsidR="00235B53" w:rsidRPr="00551D39" w:rsidTr="008239D3">
                        <w:trPr>
                          <w:trHeight w:val="488"/>
                          <w:jc w:val="center"/>
                        </w:trPr>
                        <w:tc>
                          <w:tcPr>
                            <w:tcW w:w="1479" w:type="dxa"/>
                            <w:vMerge/>
                            <w:tcBorders>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Any anomaly</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0.82</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0.75</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0.08</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0.75</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0.72</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15672D" w:rsidRDefault="00235B53" w:rsidP="008239D3">
                            <w:pPr>
                              <w:pStyle w:val="FootnoteText"/>
                              <w:ind w:firstLine="0"/>
                              <w:jc w:val="center"/>
                              <w:rPr>
                                <w:sz w:val="24"/>
                                <w:szCs w:val="24"/>
                              </w:rPr>
                            </w:pPr>
                            <w:r w:rsidRPr="0015672D">
                              <w:rPr>
                                <w:sz w:val="24"/>
                                <w:szCs w:val="24"/>
                              </w:rPr>
                              <w:t>0.72</w:t>
                            </w:r>
                          </w:p>
                        </w:tc>
                      </w:tr>
                      <w:tr w:rsidR="00235B53" w:rsidRPr="00551D39" w:rsidTr="008239D3">
                        <w:trPr>
                          <w:trHeight w:val="371"/>
                          <w:jc w:val="center"/>
                        </w:trPr>
                        <w:tc>
                          <w:tcPr>
                            <w:tcW w:w="1479" w:type="dxa"/>
                            <w:vMerge w:val="restart"/>
                            <w:tcBorders>
                              <w:left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INBreast</w:t>
                            </w:r>
                          </w:p>
                          <w:p w:rsidR="00235B53" w:rsidRPr="00551D39" w:rsidRDefault="00235B53" w:rsidP="00551D39">
                            <w:pPr>
                              <w:pStyle w:val="FootnoteText"/>
                              <w:ind w:firstLine="0"/>
                              <w:jc w:val="center"/>
                              <w:rPr>
                                <w:sz w:val="24"/>
                                <w:szCs w:val="24"/>
                              </w:rPr>
                            </w:pPr>
                            <w:r w:rsidRPr="00551D39">
                              <w:rPr>
                                <w:sz w:val="24"/>
                                <w:szCs w:val="24"/>
                              </w:rPr>
                              <w:t>(case-based)</w:t>
                            </w:r>
                          </w:p>
                        </w:tc>
                        <w:tc>
                          <w:tcPr>
                            <w:tcW w:w="1393" w:type="dxa"/>
                            <w:tcBorders>
                              <w:top w:val="single" w:sz="6" w:space="0" w:color="auto"/>
                              <w:left w:val="single" w:sz="18" w:space="0" w:color="auto"/>
                              <w:bottom w:val="single" w:sz="6"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BIRADS≥4</w:t>
                            </w:r>
                          </w:p>
                        </w:tc>
                        <w:tc>
                          <w:tcPr>
                            <w:tcW w:w="696"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0.79</w:t>
                            </w:r>
                          </w:p>
                        </w:tc>
                        <w:tc>
                          <w:tcPr>
                            <w:tcW w:w="579" w:type="dxa"/>
                            <w:tcBorders>
                              <w:top w:val="single" w:sz="6" w:space="0" w:color="auto"/>
                              <w:left w:val="single" w:sz="6"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0.72</w:t>
                            </w:r>
                          </w:p>
                        </w:tc>
                        <w:tc>
                          <w:tcPr>
                            <w:tcW w:w="815" w:type="dxa"/>
                            <w:tcBorders>
                              <w:top w:val="single" w:sz="6" w:space="0" w:color="auto"/>
                              <w:left w:val="single" w:sz="6" w:space="0" w:color="auto"/>
                              <w:bottom w:val="single" w:sz="6"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0.35</w:t>
                            </w:r>
                          </w:p>
                        </w:tc>
                        <w:tc>
                          <w:tcPr>
                            <w:tcW w:w="812" w:type="dxa"/>
                            <w:tcBorders>
                              <w:top w:val="single" w:sz="6" w:space="0" w:color="auto"/>
                              <w:left w:val="single" w:sz="18" w:space="0" w:color="auto"/>
                              <w:bottom w:val="single" w:sz="6"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0.79</w:t>
                            </w:r>
                          </w:p>
                        </w:tc>
                        <w:tc>
                          <w:tcPr>
                            <w:tcW w:w="625" w:type="dxa"/>
                            <w:tcBorders>
                              <w:top w:val="single" w:sz="6" w:space="0" w:color="auto"/>
                              <w:left w:val="single" w:sz="6" w:space="0" w:color="auto"/>
                              <w:bottom w:val="single" w:sz="6"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0.72</w:t>
                            </w:r>
                          </w:p>
                        </w:tc>
                        <w:tc>
                          <w:tcPr>
                            <w:tcW w:w="783" w:type="dxa"/>
                            <w:tcBorders>
                              <w:top w:val="single" w:sz="6" w:space="0" w:color="auto"/>
                              <w:left w:val="single" w:sz="4" w:space="0" w:color="auto"/>
                              <w:bottom w:val="single" w:sz="6" w:space="0" w:color="auto"/>
                              <w:right w:val="single" w:sz="18" w:space="0" w:color="auto"/>
                            </w:tcBorders>
                            <w:vAlign w:val="center"/>
                          </w:tcPr>
                          <w:p w:rsidR="00235B53" w:rsidRPr="0015672D" w:rsidRDefault="00235B53" w:rsidP="008239D3">
                            <w:pPr>
                              <w:pStyle w:val="FootnoteText"/>
                              <w:ind w:firstLine="0"/>
                              <w:jc w:val="center"/>
                              <w:rPr>
                                <w:sz w:val="24"/>
                                <w:szCs w:val="24"/>
                              </w:rPr>
                            </w:pPr>
                            <w:r w:rsidRPr="0015672D">
                              <w:rPr>
                                <w:sz w:val="24"/>
                                <w:szCs w:val="24"/>
                              </w:rPr>
                              <w:t>0.45</w:t>
                            </w:r>
                          </w:p>
                        </w:tc>
                      </w:tr>
                      <w:tr w:rsidR="00235B53" w:rsidRPr="00551D39" w:rsidTr="008239D3">
                        <w:trPr>
                          <w:trHeight w:val="346"/>
                          <w:jc w:val="center"/>
                        </w:trPr>
                        <w:tc>
                          <w:tcPr>
                            <w:tcW w:w="1479" w:type="dxa"/>
                            <w:vMerge/>
                            <w:tcBorders>
                              <w:left w:val="single" w:sz="18" w:space="0" w:color="auto"/>
                              <w:bottom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p>
                        </w:tc>
                        <w:tc>
                          <w:tcPr>
                            <w:tcW w:w="1393" w:type="dxa"/>
                            <w:tcBorders>
                              <w:top w:val="single" w:sz="6" w:space="0" w:color="auto"/>
                              <w:left w:val="single" w:sz="18" w:space="0" w:color="auto"/>
                              <w:bottom w:val="single" w:sz="18" w:space="0" w:color="auto"/>
                              <w:right w:val="single" w:sz="18" w:space="0" w:color="auto"/>
                            </w:tcBorders>
                            <w:shd w:val="clear" w:color="auto" w:fill="auto"/>
                            <w:vAlign w:val="center"/>
                          </w:tcPr>
                          <w:p w:rsidR="00235B53" w:rsidRPr="00551D39" w:rsidRDefault="00235B53" w:rsidP="00551D39">
                            <w:pPr>
                              <w:pStyle w:val="FootnoteText"/>
                              <w:ind w:firstLine="0"/>
                              <w:jc w:val="center"/>
                              <w:rPr>
                                <w:sz w:val="24"/>
                                <w:szCs w:val="24"/>
                              </w:rPr>
                            </w:pPr>
                            <w:r w:rsidRPr="00551D39">
                              <w:rPr>
                                <w:sz w:val="24"/>
                                <w:szCs w:val="24"/>
                              </w:rPr>
                              <w:t>Any anomaly</w:t>
                            </w:r>
                          </w:p>
                        </w:tc>
                        <w:tc>
                          <w:tcPr>
                            <w:tcW w:w="696" w:type="dxa"/>
                            <w:tcBorders>
                              <w:top w:val="single" w:sz="6" w:space="0" w:color="auto"/>
                              <w:left w:val="single" w:sz="18" w:space="0" w:color="auto"/>
                              <w:bottom w:val="single" w:sz="18"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0.76</w:t>
                            </w:r>
                          </w:p>
                        </w:tc>
                        <w:tc>
                          <w:tcPr>
                            <w:tcW w:w="579" w:type="dxa"/>
                            <w:tcBorders>
                              <w:top w:val="single" w:sz="6" w:space="0" w:color="auto"/>
                              <w:left w:val="single" w:sz="6" w:space="0" w:color="auto"/>
                              <w:bottom w:val="single" w:sz="18"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0.73</w:t>
                            </w:r>
                          </w:p>
                        </w:tc>
                        <w:tc>
                          <w:tcPr>
                            <w:tcW w:w="815" w:type="dxa"/>
                            <w:tcBorders>
                              <w:top w:val="single" w:sz="6" w:space="0" w:color="auto"/>
                              <w:left w:val="single" w:sz="6" w:space="0" w:color="auto"/>
                              <w:bottom w:val="single" w:sz="18" w:space="0" w:color="auto"/>
                              <w:right w:val="single" w:sz="18"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0.72</w:t>
                            </w:r>
                          </w:p>
                        </w:tc>
                        <w:tc>
                          <w:tcPr>
                            <w:tcW w:w="812" w:type="dxa"/>
                            <w:tcBorders>
                              <w:top w:val="single" w:sz="6" w:space="0" w:color="auto"/>
                              <w:left w:val="single" w:sz="18" w:space="0" w:color="auto"/>
                              <w:bottom w:val="single" w:sz="18" w:space="0" w:color="auto"/>
                              <w:right w:val="single" w:sz="6" w:space="0" w:color="auto"/>
                            </w:tcBorders>
                            <w:shd w:val="clear" w:color="auto" w:fill="auto"/>
                            <w:vAlign w:val="center"/>
                          </w:tcPr>
                          <w:p w:rsidR="00235B53" w:rsidRPr="005A6A8B" w:rsidRDefault="00235B53" w:rsidP="00551D39">
                            <w:pPr>
                              <w:pStyle w:val="FootnoteText"/>
                              <w:ind w:firstLine="0"/>
                              <w:jc w:val="center"/>
                              <w:rPr>
                                <w:sz w:val="24"/>
                                <w:szCs w:val="24"/>
                              </w:rPr>
                            </w:pPr>
                            <w:r w:rsidRPr="005A6A8B">
                              <w:rPr>
                                <w:sz w:val="24"/>
                                <w:szCs w:val="24"/>
                              </w:rPr>
                              <w:t>0.75</w:t>
                            </w:r>
                          </w:p>
                        </w:tc>
                        <w:tc>
                          <w:tcPr>
                            <w:tcW w:w="625" w:type="dxa"/>
                            <w:tcBorders>
                              <w:top w:val="single" w:sz="6" w:space="0" w:color="auto"/>
                              <w:left w:val="single" w:sz="6" w:space="0" w:color="auto"/>
                              <w:bottom w:val="single" w:sz="18" w:space="0" w:color="auto"/>
                              <w:right w:val="single" w:sz="4" w:space="0" w:color="auto"/>
                            </w:tcBorders>
                            <w:shd w:val="clear" w:color="auto" w:fill="auto"/>
                            <w:vAlign w:val="center"/>
                          </w:tcPr>
                          <w:p w:rsidR="00235B53" w:rsidRPr="0015672D" w:rsidRDefault="00235B53" w:rsidP="00551D39">
                            <w:pPr>
                              <w:pStyle w:val="FootnoteText"/>
                              <w:ind w:firstLine="0"/>
                              <w:jc w:val="center"/>
                              <w:rPr>
                                <w:sz w:val="24"/>
                                <w:szCs w:val="24"/>
                              </w:rPr>
                            </w:pPr>
                            <w:r w:rsidRPr="0015672D">
                              <w:rPr>
                                <w:sz w:val="24"/>
                                <w:szCs w:val="24"/>
                              </w:rPr>
                              <w:t>0.72</w:t>
                            </w:r>
                          </w:p>
                        </w:tc>
                        <w:tc>
                          <w:tcPr>
                            <w:tcW w:w="783" w:type="dxa"/>
                            <w:tcBorders>
                              <w:top w:val="single" w:sz="6" w:space="0" w:color="auto"/>
                              <w:left w:val="single" w:sz="4" w:space="0" w:color="auto"/>
                              <w:bottom w:val="single" w:sz="18" w:space="0" w:color="auto"/>
                              <w:right w:val="single" w:sz="18" w:space="0" w:color="auto"/>
                            </w:tcBorders>
                            <w:vAlign w:val="center"/>
                          </w:tcPr>
                          <w:p w:rsidR="00235B53" w:rsidRPr="0015672D" w:rsidRDefault="00235B53" w:rsidP="008239D3">
                            <w:pPr>
                              <w:pStyle w:val="FootnoteText"/>
                              <w:ind w:firstLine="0"/>
                              <w:jc w:val="center"/>
                              <w:rPr>
                                <w:sz w:val="24"/>
                                <w:szCs w:val="24"/>
                              </w:rPr>
                            </w:pPr>
                            <w:r w:rsidRPr="0015672D">
                              <w:rPr>
                                <w:sz w:val="24"/>
                                <w:szCs w:val="24"/>
                              </w:rPr>
                              <w:t>0.72</w:t>
                            </w:r>
                          </w:p>
                        </w:tc>
                      </w:tr>
                    </w:tbl>
                    <w:p w:rsidR="00235B53" w:rsidRPr="00EE1C1C" w:rsidRDefault="00235B53" w:rsidP="00920AA8">
                      <w:pPr>
                        <w:pStyle w:val="FootnoteText"/>
                        <w:ind w:firstLine="0"/>
                      </w:pPr>
                    </w:p>
                  </w:txbxContent>
                </v:textbox>
                <w10:wrap type="square" anchorx="margin" anchory="margin"/>
              </v:shape>
            </w:pict>
          </mc:Fallback>
        </mc:AlternateContent>
      </w:r>
      <w:r w:rsidR="007A5BA1">
        <w:rPr>
          <w:lang w:eastAsia="ko-KR"/>
        </w:rPr>
        <w:t xml:space="preserve">and Fig. </w:t>
      </w:r>
      <w:r w:rsidR="00C97560">
        <w:rPr>
          <w:lang w:eastAsia="ko-KR"/>
        </w:rPr>
        <w:t>8</w:t>
      </w:r>
      <w:r w:rsidRPr="0015672D">
        <w:rPr>
          <w:lang w:eastAsia="ko-KR"/>
        </w:rPr>
        <w:t>(b) show the ROC curves and AUC values computed for the case-based and mammogram-based cueing methods.</w:t>
      </w:r>
    </w:p>
    <w:p w:rsidR="00920AA8" w:rsidRPr="0015672D" w:rsidRDefault="00920AA8" w:rsidP="00112958">
      <w:pPr>
        <w:pStyle w:val="BodyofPaperChar"/>
        <w:spacing w:after="200" w:line="480" w:lineRule="auto"/>
        <w:ind w:firstLine="720"/>
      </w:pPr>
      <w:r w:rsidRPr="0015672D">
        <w:t xml:space="preserve">Table </w:t>
      </w:r>
      <w:r w:rsidR="004139E0" w:rsidRPr="0015672D">
        <w:t>2</w:t>
      </w:r>
      <w:r w:rsidRPr="0015672D">
        <w:t xml:space="preserve"> shows the lesion detection sensitivities (LLF values) at one FPPI (NLF=1) when using the ROI-based CAD cueing method in the two last columns. Applying the proposed bilateral asymmetry CAD scheme to three categories of fatty, glandular, and dense mammograms yielded detection sensitivities of </w:t>
      </w:r>
      <w:r w:rsidRPr="0015672D">
        <w:lastRenderedPageBreak/>
        <w:t xml:space="preserve">0.76, 0.84 and 0.68, respectively. In comparison, the detection sensitivity at NLF=1, obtained using the </w:t>
      </w:r>
      <w:r w:rsidR="007C49FC" w:rsidRPr="0015672D">
        <w:rPr>
          <w:noProof/>
          <w:lang w:bidi="he-IL"/>
        </w:rPr>
        <mc:AlternateContent>
          <mc:Choice Requires="wps">
            <w:drawing>
              <wp:anchor distT="0" distB="0" distL="114300" distR="114300" simplePos="0" relativeHeight="251660800" behindDoc="0" locked="0" layoutInCell="1" allowOverlap="1">
                <wp:simplePos x="0" y="0"/>
                <wp:positionH relativeFrom="margin">
                  <wp:posOffset>340872</wp:posOffset>
                </wp:positionH>
                <wp:positionV relativeFrom="margin">
                  <wp:posOffset>96858</wp:posOffset>
                </wp:positionV>
                <wp:extent cx="6003290" cy="2886710"/>
                <wp:effectExtent l="0" t="0" r="0" b="8890"/>
                <wp:wrapSquare wrapText="bothSides"/>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3290" cy="2886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5B53" w:rsidRDefault="00235B53" w:rsidP="00494891">
                            <w:pPr>
                              <w:pStyle w:val="FootnoteText"/>
                              <w:ind w:firstLine="0"/>
                              <w:jc w:val="center"/>
                            </w:pPr>
                            <w:r w:rsidRPr="00C642A4">
                              <w:rPr>
                                <w:noProof/>
                                <w:lang w:bidi="he-IL"/>
                              </w:rPr>
                              <w:drawing>
                                <wp:inline distT="0" distB="0" distL="0" distR="0">
                                  <wp:extent cx="3143250" cy="1562100"/>
                                  <wp:effectExtent l="0" t="0" r="0" b="0"/>
                                  <wp:docPr id="9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3250" cy="1562100"/>
                                          </a:xfrm>
                                          <a:prstGeom prst="rect">
                                            <a:avLst/>
                                          </a:prstGeom>
                                          <a:noFill/>
                                          <a:ln>
                                            <a:noFill/>
                                          </a:ln>
                                        </pic:spPr>
                                      </pic:pic>
                                    </a:graphicData>
                                  </a:graphic>
                                </wp:inline>
                              </w:drawing>
                            </w:r>
                          </w:p>
                          <w:p w:rsidR="00235B53" w:rsidRDefault="00235B53" w:rsidP="00C91816">
                            <w:pPr>
                              <w:pStyle w:val="FootnoteText"/>
                              <w:numPr>
                                <w:ilvl w:val="0"/>
                                <w:numId w:val="34"/>
                              </w:numPr>
                            </w:pPr>
                            <w:r>
                              <w:t xml:space="preserve">                            (b)</w:t>
                            </w:r>
                            <w:r>
                              <w:tab/>
                            </w:r>
                          </w:p>
                          <w:p w:rsidR="00235B53" w:rsidRDefault="00235B53" w:rsidP="00494891">
                            <w:pPr>
                              <w:pStyle w:val="FootnoteText"/>
                              <w:ind w:left="3600" w:firstLine="0"/>
                            </w:pPr>
                          </w:p>
                          <w:p w:rsidR="00235B53" w:rsidRDefault="00235B53" w:rsidP="00C97560">
                            <w:pPr>
                              <w:pStyle w:val="FootnoteText"/>
                              <w:spacing w:after="200" w:line="480" w:lineRule="auto"/>
                              <w:ind w:firstLine="0"/>
                              <w:rPr>
                                <w:sz w:val="24"/>
                                <w:szCs w:val="24"/>
                              </w:rPr>
                            </w:pPr>
                            <w:r w:rsidRPr="0061287A">
                              <w:rPr>
                                <w:b/>
                                <w:bCs/>
                                <w:sz w:val="24"/>
                                <w:szCs w:val="24"/>
                              </w:rPr>
                              <w:t xml:space="preserve">Figure </w:t>
                            </w:r>
                            <w:r>
                              <w:rPr>
                                <w:b/>
                                <w:bCs/>
                                <w:sz w:val="24"/>
                                <w:szCs w:val="24"/>
                              </w:rPr>
                              <w:t>7</w:t>
                            </w:r>
                            <w:r w:rsidRPr="0061287A">
                              <w:rPr>
                                <w:b/>
                                <w:bCs/>
                                <w:sz w:val="24"/>
                                <w:szCs w:val="24"/>
                              </w:rPr>
                              <w:t>:</w:t>
                            </w:r>
                            <w:r w:rsidRPr="0061287A">
                              <w:rPr>
                                <w:sz w:val="24"/>
                                <w:szCs w:val="24"/>
                              </w:rPr>
                              <w:t xml:space="preserve">  Performance curves for fused and unilateral features CAD schemes on MIAS database: (a) FROC curves of the ROI-based approach. (b) ROC curves of the case-based approach, AUC values are 0.80 and 0.74 for fused and unilateral approaches, respectively.</w:t>
                            </w:r>
                          </w:p>
                          <w:p w:rsidR="00235B53" w:rsidRPr="0061287A" w:rsidRDefault="00235B53" w:rsidP="00494891">
                            <w:pPr>
                              <w:pStyle w:val="FootnoteText"/>
                              <w:spacing w:after="200" w:line="480" w:lineRule="auto"/>
                              <w:ind w:firstLine="0"/>
                              <w:rPr>
                                <w:sz w:val="24"/>
                                <w:szCs w:val="24"/>
                              </w:rPr>
                            </w:pPr>
                          </w:p>
                          <w:p w:rsidR="00235B53" w:rsidRDefault="00235B53" w:rsidP="00494891">
                            <w:pPr>
                              <w:pStyle w:val="FootnoteText"/>
                              <w:ind w:firstLine="0"/>
                            </w:pPr>
                          </w:p>
                          <w:p w:rsidR="00235B53" w:rsidRDefault="00235B53" w:rsidP="00494891">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left:0;text-align:left;margin-left:26.85pt;margin-top:7.65pt;width:472.7pt;height:227.3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" stroked="f">
                <v:textbox inset="0,0,0,0">
                  <w:txbxContent>
                    <w:p w:rsidR="00235B53" w:rsidRDefault="00235B53" w:rsidP="00494891">
                      <w:pPr>
                        <w:pStyle w:val="FootnoteText"/>
                        <w:ind w:firstLine="0"/>
                        <w:jc w:val="center"/>
                      </w:pPr>
                      <w:r w:rsidRPr="00C642A4">
                        <w:rPr>
                          <w:noProof/>
                          <w:lang w:bidi="he-IL"/>
                        </w:rPr>
                        <w:drawing>
                          <wp:inline distT="0" distB="0" distL="0" distR="0">
                            <wp:extent cx="3143250" cy="1562100"/>
                            <wp:effectExtent l="0" t="0" r="0" b="0"/>
                            <wp:docPr id="9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43250" cy="1562100"/>
                                    </a:xfrm>
                                    <a:prstGeom prst="rect">
                                      <a:avLst/>
                                    </a:prstGeom>
                                    <a:noFill/>
                                    <a:ln>
                                      <a:noFill/>
                                    </a:ln>
                                  </pic:spPr>
                                </pic:pic>
                              </a:graphicData>
                            </a:graphic>
                          </wp:inline>
                        </w:drawing>
                      </w:r>
                    </w:p>
                    <w:p w:rsidR="00235B53" w:rsidRDefault="00235B53" w:rsidP="00C91816">
                      <w:pPr>
                        <w:pStyle w:val="FootnoteText"/>
                        <w:numPr>
                          <w:ilvl w:val="0"/>
                          <w:numId w:val="34"/>
                        </w:numPr>
                      </w:pPr>
                      <w:r>
                        <w:t xml:space="preserve">                            (b)</w:t>
                      </w:r>
                      <w:r>
                        <w:tab/>
                      </w:r>
                    </w:p>
                    <w:p w:rsidR="00235B53" w:rsidRDefault="00235B53" w:rsidP="00494891">
                      <w:pPr>
                        <w:pStyle w:val="FootnoteText"/>
                        <w:ind w:left="3600" w:firstLine="0"/>
                      </w:pPr>
                    </w:p>
                    <w:p w:rsidR="00235B53" w:rsidRDefault="00235B53" w:rsidP="00C97560">
                      <w:pPr>
                        <w:pStyle w:val="FootnoteText"/>
                        <w:spacing w:after="200" w:line="480" w:lineRule="auto"/>
                        <w:ind w:firstLine="0"/>
                        <w:rPr>
                          <w:sz w:val="24"/>
                          <w:szCs w:val="24"/>
                        </w:rPr>
                      </w:pPr>
                      <w:r w:rsidRPr="0061287A">
                        <w:rPr>
                          <w:b/>
                          <w:bCs/>
                          <w:sz w:val="24"/>
                          <w:szCs w:val="24"/>
                        </w:rPr>
                        <w:t xml:space="preserve">Figure </w:t>
                      </w:r>
                      <w:r>
                        <w:rPr>
                          <w:b/>
                          <w:bCs/>
                          <w:sz w:val="24"/>
                          <w:szCs w:val="24"/>
                        </w:rPr>
                        <w:t>7</w:t>
                      </w:r>
                      <w:r w:rsidRPr="0061287A">
                        <w:rPr>
                          <w:b/>
                          <w:bCs/>
                          <w:sz w:val="24"/>
                          <w:szCs w:val="24"/>
                        </w:rPr>
                        <w:t>:</w:t>
                      </w:r>
                      <w:r w:rsidRPr="0061287A">
                        <w:rPr>
                          <w:sz w:val="24"/>
                          <w:szCs w:val="24"/>
                        </w:rPr>
                        <w:t xml:space="preserve">  Performance curves for fused and unilateral features CAD schemes on MIAS database: (a) FROC curves of the ROI-based approach. (b) ROC curves of the case-based approach, AUC values are 0.80 and 0.74 for fused and unilateral approaches, respectively.</w:t>
                      </w:r>
                    </w:p>
                    <w:p w:rsidR="00235B53" w:rsidRPr="0061287A" w:rsidRDefault="00235B53" w:rsidP="00494891">
                      <w:pPr>
                        <w:pStyle w:val="FootnoteText"/>
                        <w:spacing w:after="200" w:line="480" w:lineRule="auto"/>
                        <w:ind w:firstLine="0"/>
                        <w:rPr>
                          <w:sz w:val="24"/>
                          <w:szCs w:val="24"/>
                        </w:rPr>
                      </w:pPr>
                    </w:p>
                    <w:p w:rsidR="00235B53" w:rsidRDefault="00235B53" w:rsidP="00494891">
                      <w:pPr>
                        <w:pStyle w:val="FootnoteText"/>
                        <w:ind w:firstLine="0"/>
                      </w:pPr>
                    </w:p>
                    <w:p w:rsidR="00235B53" w:rsidRDefault="00235B53" w:rsidP="00494891">
                      <w:pPr>
                        <w:pStyle w:val="FootnoteText"/>
                        <w:ind w:firstLine="0"/>
                      </w:pPr>
                      <w:r>
                        <w:t xml:space="preserve"> </w:t>
                      </w:r>
                    </w:p>
                  </w:txbxContent>
                </v:textbox>
                <w10:wrap type="square" anchorx="margin" anchory="margin"/>
              </v:shape>
            </w:pict>
          </mc:Fallback>
        </mc:AlternateContent>
      </w:r>
      <w:r w:rsidRPr="0015672D">
        <w:t>unilateral CAD scheme, were 0.81, 0.64 and 0.55, respectively</w:t>
      </w:r>
      <w:r w:rsidR="008F6379" w:rsidRPr="0015672D">
        <w:t>, with p-values of 0.45, 0.03 and 0.04, respectively</w:t>
      </w:r>
      <w:r w:rsidRPr="0015672D">
        <w:t xml:space="preserve">. When applying the proposed CAD scheme on fatty (less dense) mammograms, the scheme does not perform better than the conventional unilateral CAD scheme. However, as the mammographic density increases, the proposed scheme yields </w:t>
      </w:r>
      <w:r w:rsidR="00112958" w:rsidRPr="0015672D">
        <w:t xml:space="preserve">significantly </w:t>
      </w:r>
      <w:r w:rsidRPr="0015672D">
        <w:t>higher detection performance. When we merged all 161 cases into one group, the detection sensitivity at one FPPI increased by 15.9%, from 0.63 using the unilateral CAD scheme, to 0.73 using the bilateral CAD scheme</w:t>
      </w:r>
      <w:r w:rsidR="00112958" w:rsidRPr="0015672D">
        <w:t xml:space="preserve"> (p-value of 0.05)</w:t>
      </w:r>
      <w:r w:rsidRPr="0015672D">
        <w:t xml:space="preserve">. The </w:t>
      </w:r>
      <w:r w:rsidR="00004A2A" w:rsidRPr="0015672D">
        <w:t>INbreast</w:t>
      </w:r>
      <w:r w:rsidRPr="0015672D">
        <w:t xml:space="preserve"> experiment reveals similar trend where the bilateral approach obtains higher sensitivity</w:t>
      </w:r>
      <w:r w:rsidR="00A935F7" w:rsidRPr="0015672D">
        <w:t>, although the differences are not statistically significant</w:t>
      </w:r>
      <w:r w:rsidRPr="0015672D">
        <w:t>.</w:t>
      </w:r>
    </w:p>
    <w:p w:rsidR="005272F1" w:rsidRPr="0015672D" w:rsidRDefault="00C91816" w:rsidP="007C49FC">
      <w:pPr>
        <w:pStyle w:val="BodyofPaperChar"/>
        <w:spacing w:after="200" w:line="480" w:lineRule="auto"/>
        <w:ind w:firstLine="720"/>
      </w:pPr>
      <w:r w:rsidRPr="0015672D">
        <w:br w:type="page"/>
      </w:r>
      <w:r w:rsidR="005272F1" w:rsidRPr="0015672D">
        <w:lastRenderedPageBreak/>
        <w:t xml:space="preserve">Case-based ROC curves, obtained using two schemes, are compared in the middle columns of Table 2. On the one hand, the proposed bilateral CAD scheme performance, applied separately to three density categories, obtains AUC values of 0.81, 0.81, and 0.73, respectively. On the other hand, using the unilateral CAD scheme, AUC values were reduced to 0.79, 0.68, and 0.72, respectively. When applying the two CAD schemes to all 161 cases merged into one group, the AUC values were 0.79 and 0.73 for the bilateral CAD scheme and unilateral CAD scheme, respectively. This is an 8.2% detection rate increase </w:t>
      </w:r>
      <w:r w:rsidR="007C49FC" w:rsidRPr="0015672D">
        <w:rPr>
          <w:noProof/>
          <w:lang w:bidi="he-IL"/>
        </w:rPr>
        <mc:AlternateContent>
          <mc:Choice Requires="wps">
            <w:drawing>
              <wp:anchor distT="0" distB="0" distL="114300" distR="114300" simplePos="0" relativeHeight="251653632" behindDoc="1" locked="0" layoutInCell="1" allowOverlap="1">
                <wp:simplePos x="0" y="0"/>
                <wp:positionH relativeFrom="column">
                  <wp:posOffset>215776</wp:posOffset>
                </wp:positionH>
                <wp:positionV relativeFrom="margin">
                  <wp:posOffset>2661400</wp:posOffset>
                </wp:positionV>
                <wp:extent cx="6212840" cy="2817495"/>
                <wp:effectExtent l="3810" t="0" r="3175" b="3810"/>
                <wp:wrapTight wrapText="bothSides">
                  <wp:wrapPolygon edited="0">
                    <wp:start x="-33" y="0"/>
                    <wp:lineTo x="-33" y="21527"/>
                    <wp:lineTo x="21600" y="21527"/>
                    <wp:lineTo x="21600" y="0"/>
                    <wp:lineTo x="-33" y="0"/>
                  </wp:wrapPolygon>
                </wp:wrapTight>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2840" cy="2817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5B53" w:rsidRDefault="00235B53" w:rsidP="00FD5968">
                            <w:pPr>
                              <w:pStyle w:val="FootnoteText"/>
                              <w:ind w:firstLine="0"/>
                              <w:jc w:val="center"/>
                            </w:pPr>
                            <w:r w:rsidRPr="00C642A4">
                              <w:rPr>
                                <w:noProof/>
                                <w:lang w:bidi="he-IL"/>
                              </w:rPr>
                              <w:drawing>
                                <wp:inline distT="0" distB="0" distL="0" distR="0">
                                  <wp:extent cx="3143250" cy="1562100"/>
                                  <wp:effectExtent l="0" t="0" r="0" b="0"/>
                                  <wp:docPr id="96"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3250" cy="1562100"/>
                                          </a:xfrm>
                                          <a:prstGeom prst="rect">
                                            <a:avLst/>
                                          </a:prstGeom>
                                          <a:noFill/>
                                          <a:ln>
                                            <a:noFill/>
                                          </a:ln>
                                        </pic:spPr>
                                      </pic:pic>
                                    </a:graphicData>
                                  </a:graphic>
                                </wp:inline>
                              </w:drawing>
                            </w:r>
                          </w:p>
                          <w:p w:rsidR="00235B53" w:rsidRDefault="00235B53" w:rsidP="00873DF0">
                            <w:pPr>
                              <w:pStyle w:val="FootnoteText"/>
                              <w:ind w:firstLine="0"/>
                            </w:pPr>
                            <w:r>
                              <w:tab/>
                            </w:r>
                            <w:r>
                              <w:tab/>
                            </w:r>
                            <w:r>
                              <w:tab/>
                            </w:r>
                            <w:r>
                              <w:tab/>
                            </w:r>
                            <w:r>
                              <w:tab/>
                              <w:t xml:space="preserve">      (a)</w:t>
                            </w:r>
                            <w:r>
                              <w:tab/>
                            </w:r>
                            <w:r>
                              <w:tab/>
                            </w:r>
                            <w:r>
                              <w:tab/>
                              <w:t xml:space="preserve">             (b)</w:t>
                            </w:r>
                          </w:p>
                          <w:p w:rsidR="00235B53" w:rsidRPr="0061287A" w:rsidRDefault="00235B53" w:rsidP="008239D3">
                            <w:pPr>
                              <w:pStyle w:val="FootnoteText"/>
                              <w:spacing w:after="200" w:line="480" w:lineRule="auto"/>
                              <w:ind w:firstLine="0"/>
                              <w:rPr>
                                <w:sz w:val="24"/>
                                <w:szCs w:val="24"/>
                              </w:rPr>
                            </w:pPr>
                            <w:r w:rsidRPr="0061287A">
                              <w:rPr>
                                <w:b/>
                                <w:bCs/>
                                <w:sz w:val="24"/>
                                <w:szCs w:val="24"/>
                              </w:rPr>
                              <w:t xml:space="preserve">Figure </w:t>
                            </w:r>
                            <w:r>
                              <w:rPr>
                                <w:b/>
                                <w:bCs/>
                                <w:sz w:val="24"/>
                                <w:szCs w:val="24"/>
                              </w:rPr>
                              <w:t>7:</w:t>
                            </w:r>
                            <w:r w:rsidRPr="0061287A">
                              <w:rPr>
                                <w:sz w:val="24"/>
                                <w:szCs w:val="24"/>
                              </w:rPr>
                              <w:t xml:space="preserve">  Performance curves for fused and unilateral features CAD schemes on IN</w:t>
                            </w:r>
                            <w:r>
                              <w:rPr>
                                <w:sz w:val="24"/>
                                <w:szCs w:val="24"/>
                              </w:rPr>
                              <w:t>b</w:t>
                            </w:r>
                            <w:r w:rsidRPr="0061287A">
                              <w:rPr>
                                <w:sz w:val="24"/>
                                <w:szCs w:val="24"/>
                              </w:rPr>
                              <w:t>reast database: (a) FROC curves of the ROI-based approach. (b) ROC curves of the mammogram-based approach, AUC values are 0.82 and 0.75 for fused and unilateral approaches, respectively.</w:t>
                            </w:r>
                          </w:p>
                          <w:p w:rsidR="00235B53" w:rsidRPr="0061287A" w:rsidRDefault="00235B53" w:rsidP="00FD5968">
                            <w:pPr>
                              <w:pStyle w:val="FootnoteText"/>
                              <w:ind w:firstLine="0"/>
                              <w:rPr>
                                <w:sz w:val="24"/>
                                <w:szCs w:val="24"/>
                              </w:rPr>
                            </w:pPr>
                          </w:p>
                          <w:p w:rsidR="00235B53" w:rsidRDefault="00235B53" w:rsidP="00FD5968">
                            <w:pPr>
                              <w:pStyle w:val="FootnoteText"/>
                              <w:ind w:firstLine="0"/>
                            </w:pPr>
                            <w: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left:0;text-align:left;margin-left:17pt;margin-top:209.55pt;width:489.2pt;height:221.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" stroked="f">
                <v:textbox inset="0,0,0,0">
                  <w:txbxContent>
                    <w:p w:rsidR="00235B53" w:rsidRDefault="00235B53" w:rsidP="00FD5968">
                      <w:pPr>
                        <w:pStyle w:val="FootnoteText"/>
                        <w:ind w:firstLine="0"/>
                        <w:jc w:val="center"/>
                      </w:pPr>
                      <w:r w:rsidRPr="00C642A4">
                        <w:rPr>
                          <w:noProof/>
                          <w:lang w:bidi="he-IL"/>
                        </w:rPr>
                        <w:drawing>
                          <wp:inline distT="0" distB="0" distL="0" distR="0">
                            <wp:extent cx="3143250" cy="1562100"/>
                            <wp:effectExtent l="0" t="0" r="0" b="0"/>
                            <wp:docPr id="96"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43250" cy="1562100"/>
                                    </a:xfrm>
                                    <a:prstGeom prst="rect">
                                      <a:avLst/>
                                    </a:prstGeom>
                                    <a:noFill/>
                                    <a:ln>
                                      <a:noFill/>
                                    </a:ln>
                                  </pic:spPr>
                                </pic:pic>
                              </a:graphicData>
                            </a:graphic>
                          </wp:inline>
                        </w:drawing>
                      </w:r>
                    </w:p>
                    <w:p w:rsidR="00235B53" w:rsidRDefault="00235B53" w:rsidP="00873DF0">
                      <w:pPr>
                        <w:pStyle w:val="FootnoteText"/>
                        <w:ind w:firstLine="0"/>
                      </w:pPr>
                      <w:r>
                        <w:tab/>
                      </w:r>
                      <w:r>
                        <w:tab/>
                      </w:r>
                      <w:r>
                        <w:tab/>
                      </w:r>
                      <w:r>
                        <w:tab/>
                      </w:r>
                      <w:r>
                        <w:tab/>
                        <w:t xml:space="preserve">      (a)</w:t>
                      </w:r>
                      <w:r>
                        <w:tab/>
                      </w:r>
                      <w:r>
                        <w:tab/>
                      </w:r>
                      <w:r>
                        <w:tab/>
                        <w:t xml:space="preserve">             (b)</w:t>
                      </w:r>
                    </w:p>
                    <w:p w:rsidR="00235B53" w:rsidRPr="0061287A" w:rsidRDefault="00235B53" w:rsidP="008239D3">
                      <w:pPr>
                        <w:pStyle w:val="FootnoteText"/>
                        <w:spacing w:after="200" w:line="480" w:lineRule="auto"/>
                        <w:ind w:firstLine="0"/>
                        <w:rPr>
                          <w:sz w:val="24"/>
                          <w:szCs w:val="24"/>
                        </w:rPr>
                      </w:pPr>
                      <w:r w:rsidRPr="0061287A">
                        <w:rPr>
                          <w:b/>
                          <w:bCs/>
                          <w:sz w:val="24"/>
                          <w:szCs w:val="24"/>
                        </w:rPr>
                        <w:t xml:space="preserve">Figure </w:t>
                      </w:r>
                      <w:r>
                        <w:rPr>
                          <w:b/>
                          <w:bCs/>
                          <w:sz w:val="24"/>
                          <w:szCs w:val="24"/>
                        </w:rPr>
                        <w:t>7:</w:t>
                      </w:r>
                      <w:r w:rsidRPr="0061287A">
                        <w:rPr>
                          <w:sz w:val="24"/>
                          <w:szCs w:val="24"/>
                        </w:rPr>
                        <w:t xml:space="preserve">  Performance curves for fused and unilateral features CAD schemes on IN</w:t>
                      </w:r>
                      <w:r>
                        <w:rPr>
                          <w:sz w:val="24"/>
                          <w:szCs w:val="24"/>
                        </w:rPr>
                        <w:t>b</w:t>
                      </w:r>
                      <w:r w:rsidRPr="0061287A">
                        <w:rPr>
                          <w:sz w:val="24"/>
                          <w:szCs w:val="24"/>
                        </w:rPr>
                        <w:t>reast database: (a) FROC curves of the ROI-based approach. (b) ROC curves of the mammogram-based approach, AUC values are 0.82 and 0.75 for fused and unilateral approaches, respectively.</w:t>
                      </w:r>
                    </w:p>
                    <w:p w:rsidR="00235B53" w:rsidRPr="0061287A" w:rsidRDefault="00235B53" w:rsidP="00FD5968">
                      <w:pPr>
                        <w:pStyle w:val="FootnoteText"/>
                        <w:ind w:firstLine="0"/>
                        <w:rPr>
                          <w:sz w:val="24"/>
                          <w:szCs w:val="24"/>
                        </w:rPr>
                      </w:pPr>
                    </w:p>
                    <w:p w:rsidR="00235B53" w:rsidRDefault="00235B53" w:rsidP="00FD5968">
                      <w:pPr>
                        <w:pStyle w:val="FootnoteText"/>
                        <w:ind w:firstLine="0"/>
                      </w:pPr>
                      <w:r>
                        <w:t xml:space="preserve"> </w:t>
                      </w:r>
                    </w:p>
                  </w:txbxContent>
                </v:textbox>
                <w10:wrap type="tight" anchory="margin"/>
              </v:shape>
            </w:pict>
          </mc:Fallback>
        </mc:AlternateContent>
      </w:r>
      <w:r w:rsidR="005272F1" w:rsidRPr="0015672D">
        <w:t>obtained by using the bilateral scheme relative to the unilateral scheme.</w:t>
      </w:r>
    </w:p>
    <w:p w:rsidR="00494891" w:rsidRPr="0015672D" w:rsidRDefault="00494891" w:rsidP="00414B11">
      <w:pPr>
        <w:pStyle w:val="BodyofPaperChar"/>
        <w:spacing w:after="200" w:line="480" w:lineRule="auto"/>
        <w:ind w:firstLine="720"/>
      </w:pPr>
    </w:p>
    <w:p w:rsidR="00494891" w:rsidRPr="0015672D" w:rsidRDefault="00494891" w:rsidP="00414B11">
      <w:pPr>
        <w:pStyle w:val="BodyofPaperChar"/>
        <w:spacing w:after="200" w:line="480" w:lineRule="auto"/>
        <w:ind w:firstLine="720"/>
      </w:pPr>
    </w:p>
    <w:p w:rsidR="00494891" w:rsidRPr="0015672D" w:rsidRDefault="00494891" w:rsidP="00414B11">
      <w:pPr>
        <w:pStyle w:val="BodyofPaperChar"/>
        <w:spacing w:after="200" w:line="480" w:lineRule="auto"/>
        <w:ind w:firstLine="720"/>
      </w:pPr>
    </w:p>
    <w:p w:rsidR="00873DF0" w:rsidRPr="0015672D" w:rsidRDefault="00873DF0" w:rsidP="00494891">
      <w:pPr>
        <w:pStyle w:val="BodyofPaperChar"/>
        <w:spacing w:after="200" w:line="480" w:lineRule="auto"/>
        <w:ind w:firstLine="720"/>
      </w:pPr>
    </w:p>
    <w:p w:rsidR="00920AA8" w:rsidRPr="0015672D" w:rsidRDefault="00920AA8" w:rsidP="00414B11">
      <w:pPr>
        <w:pStyle w:val="BodyofPaperChar"/>
        <w:spacing w:after="200" w:line="480" w:lineRule="auto"/>
        <w:ind w:firstLine="720"/>
      </w:pPr>
    </w:p>
    <w:p w:rsidR="00A22384" w:rsidRPr="00DB139C" w:rsidRDefault="00C97560" w:rsidP="00C97560">
      <w:pPr>
        <w:pStyle w:val="BodyofPaperChar"/>
        <w:spacing w:after="200" w:line="480" w:lineRule="auto"/>
        <w:ind w:firstLine="720"/>
      </w:pPr>
      <w:r w:rsidRPr="0015672D">
        <w:rPr>
          <w:noProof/>
          <w:lang w:bidi="he-IL"/>
        </w:rPr>
        <w:lastRenderedPageBreak/>
        <mc:AlternateContent>
          <mc:Choice Requires="wps">
            <w:drawing>
              <wp:anchor distT="45720" distB="45720" distL="114300" distR="114300" simplePos="0" relativeHeight="251659776" behindDoc="0" locked="0" layoutInCell="1" allowOverlap="1">
                <wp:simplePos x="0" y="0"/>
                <wp:positionH relativeFrom="column">
                  <wp:posOffset>80010</wp:posOffset>
                </wp:positionH>
                <wp:positionV relativeFrom="paragraph">
                  <wp:posOffset>2559685</wp:posOffset>
                </wp:positionV>
                <wp:extent cx="6334125" cy="5344795"/>
                <wp:effectExtent l="0" t="0" r="9525" b="825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53447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5B53" w:rsidRDefault="00235B53" w:rsidP="00FF38DB">
                            <w:pPr>
                              <w:jc w:val="center"/>
                            </w:pPr>
                            <w:r w:rsidRPr="00FF38DB">
                              <w:rPr>
                                <w:noProof/>
                                <w:lang w:eastAsia="en-US" w:bidi="he-IL"/>
                              </w:rPr>
                              <w:drawing>
                                <wp:inline distT="0" distB="0" distL="0" distR="0">
                                  <wp:extent cx="2905125" cy="4562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05125" cy="4562475"/>
                                          </a:xfrm>
                                          <a:prstGeom prst="rect">
                                            <a:avLst/>
                                          </a:prstGeom>
                                          <a:noFill/>
                                          <a:ln>
                                            <a:noFill/>
                                          </a:ln>
                                        </pic:spPr>
                                      </pic:pic>
                                    </a:graphicData>
                                  </a:graphic>
                                </wp:inline>
                              </w:drawing>
                            </w:r>
                          </w:p>
                          <w:p w:rsidR="00235B53" w:rsidRPr="0015672D" w:rsidRDefault="00235B53" w:rsidP="00C97560">
                            <w:pPr>
                              <w:jc w:val="both"/>
                            </w:pPr>
                            <w:r>
                              <w:rPr>
                                <w:rFonts w:ascii="Times New Roman" w:hAnsi="Times New Roman"/>
                                <w:b/>
                                <w:bCs/>
                                <w:sz w:val="24"/>
                                <w:szCs w:val="24"/>
                              </w:rPr>
                              <w:t>Figure 9</w:t>
                            </w:r>
                            <w:r w:rsidRPr="0015672D">
                              <w:rPr>
                                <w:rFonts w:ascii="Times New Roman" w:hAnsi="Times New Roman"/>
                                <w:b/>
                                <w:bCs/>
                                <w:sz w:val="24"/>
                                <w:szCs w:val="24"/>
                              </w:rPr>
                              <w:t>:</w:t>
                            </w:r>
                            <w:r w:rsidRPr="0015672D">
                              <w:rPr>
                                <w:rFonts w:ascii="Times New Roman" w:hAnsi="Times New Roman"/>
                                <w:sz w:val="24"/>
                                <w:szCs w:val="24"/>
                              </w:rPr>
                              <w:t xml:space="preserve"> Examples of incorrectly classified mammograms. Red contours- false positive ROI; yellow contours- false negative ROIs.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6.3pt;margin-top:201.55pt;width:498.75pt;height:420.8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" stroked="f">
                <v:textbox>
                  <w:txbxContent>
                    <w:p w:rsidR="00235B53" w:rsidRDefault="00235B53" w:rsidP="00FF38DB">
                      <w:pPr>
                        <w:jc w:val="center"/>
                      </w:pPr>
                      <w:r w:rsidRPr="00FF38DB">
                        <w:rPr>
                          <w:noProof/>
                          <w:lang w:eastAsia="en-US" w:bidi="he-IL"/>
                        </w:rPr>
                        <w:drawing>
                          <wp:inline distT="0" distB="0" distL="0" distR="0">
                            <wp:extent cx="2905125" cy="4562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05125" cy="4562475"/>
                                    </a:xfrm>
                                    <a:prstGeom prst="rect">
                                      <a:avLst/>
                                    </a:prstGeom>
                                    <a:noFill/>
                                    <a:ln>
                                      <a:noFill/>
                                    </a:ln>
                                  </pic:spPr>
                                </pic:pic>
                              </a:graphicData>
                            </a:graphic>
                          </wp:inline>
                        </w:drawing>
                      </w:r>
                    </w:p>
                    <w:p w:rsidR="00235B53" w:rsidRPr="0015672D" w:rsidRDefault="00235B53" w:rsidP="00C97560">
                      <w:pPr>
                        <w:jc w:val="both"/>
                      </w:pPr>
                      <w:r>
                        <w:rPr>
                          <w:rFonts w:ascii="Times New Roman" w:hAnsi="Times New Roman"/>
                          <w:b/>
                          <w:bCs/>
                          <w:sz w:val="24"/>
                          <w:szCs w:val="24"/>
                        </w:rPr>
                        <w:t>Figure 9</w:t>
                      </w:r>
                      <w:r w:rsidRPr="0015672D">
                        <w:rPr>
                          <w:rFonts w:ascii="Times New Roman" w:hAnsi="Times New Roman"/>
                          <w:b/>
                          <w:bCs/>
                          <w:sz w:val="24"/>
                          <w:szCs w:val="24"/>
                        </w:rPr>
                        <w:t>:</w:t>
                      </w:r>
                      <w:r w:rsidRPr="0015672D">
                        <w:rPr>
                          <w:rFonts w:ascii="Times New Roman" w:hAnsi="Times New Roman"/>
                          <w:sz w:val="24"/>
                          <w:szCs w:val="24"/>
                        </w:rPr>
                        <w:t xml:space="preserve"> Examples of incorrectly classified mammograms. Red contours- false positive ROI; yellow contours- false negative ROIs.</w:t>
                      </w:r>
                    </w:p>
                  </w:txbxContent>
                </v:textbox>
                <w10:wrap type="square"/>
              </v:shape>
            </w:pict>
          </mc:Fallback>
        </mc:AlternateContent>
      </w:r>
      <w:r w:rsidR="00BB64BE" w:rsidRPr="0015672D">
        <w:t xml:space="preserve"> Examining the schemes performance on the </w:t>
      </w:r>
      <w:r w:rsidR="00004A2A" w:rsidRPr="0015672D">
        <w:t>INbreast</w:t>
      </w:r>
      <w:r w:rsidR="00BB64BE" w:rsidRPr="0015672D">
        <w:t xml:space="preserve"> database where considering any anomaly as positive provide AUC values of 0.76 and 0.73 when using case-based approach, and 0.82 and 0.75 when using mammogram-based approach, for bilateral and unilateral schemes, respectively. Interestingly, when considering only the highly suspicious lesions (BIRADS≥4) as positive, the performances increased to AUC values of 0.79, 0.72, 0.85, and 0.78, respectively.</w:t>
      </w:r>
      <w:r w:rsidR="001C0567" w:rsidRPr="0015672D">
        <w:t xml:space="preserve"> </w:t>
      </w:r>
      <w:r w:rsidR="00A22384" w:rsidRPr="0015672D">
        <w:t>Fig</w:t>
      </w:r>
      <w:r w:rsidR="00C30A7F" w:rsidRPr="0015672D">
        <w:t>s.</w:t>
      </w:r>
      <w:r>
        <w:t xml:space="preserve"> 9-10</w:t>
      </w:r>
      <w:r w:rsidR="00A22384" w:rsidRPr="0015672D">
        <w:t xml:space="preserve"> present</w:t>
      </w:r>
      <w:r w:rsidR="00B97B30" w:rsidRPr="0015672D">
        <w:t xml:space="preserve"> some </w:t>
      </w:r>
      <w:r w:rsidR="00A22384" w:rsidRPr="0015672D">
        <w:t xml:space="preserve">typical examples of </w:t>
      </w:r>
      <w:r w:rsidR="00B97B30" w:rsidRPr="0015672D">
        <w:t>bilateral mammograms and th</w:t>
      </w:r>
      <w:r w:rsidR="00C30A7F" w:rsidRPr="0015672D">
        <w:t xml:space="preserve">e </w:t>
      </w:r>
      <w:r w:rsidR="00C30A7F" w:rsidRPr="00DB139C">
        <w:t xml:space="preserve">classification results. </w:t>
      </w:r>
      <w:r w:rsidR="00846953" w:rsidRPr="00DB139C">
        <w:t xml:space="preserve">Fig. </w:t>
      </w:r>
      <w:r>
        <w:t>9</w:t>
      </w:r>
      <w:r w:rsidR="00846953" w:rsidRPr="00DB139C">
        <w:t xml:space="preserve"> presents typical examples of false positive and false negative cases, whereas </w:t>
      </w:r>
      <w:r w:rsidR="00C30A7F" w:rsidRPr="00DB139C">
        <w:t>Fig.</w:t>
      </w:r>
      <w:r w:rsidR="00B97B30" w:rsidRPr="00DB139C">
        <w:t xml:space="preserve"> </w:t>
      </w:r>
      <w:r>
        <w:t>10</w:t>
      </w:r>
      <w:r w:rsidR="00B97B30" w:rsidRPr="00DB139C">
        <w:t xml:space="preserve"> presents some positive </w:t>
      </w:r>
      <w:r w:rsidR="007A42C7" w:rsidRPr="00DB139C">
        <w:t>cases that</w:t>
      </w:r>
      <w:r w:rsidR="00B97B30" w:rsidRPr="00DB139C">
        <w:t xml:space="preserve"> were correctly identified</w:t>
      </w:r>
      <w:r w:rsidR="00846953" w:rsidRPr="00DB139C">
        <w:t>.</w:t>
      </w:r>
    </w:p>
    <w:p w:rsidR="00D639C9" w:rsidRPr="0015672D" w:rsidRDefault="00D639C9" w:rsidP="000A3A20">
      <w:pPr>
        <w:spacing w:line="480" w:lineRule="auto"/>
        <w:jc w:val="center"/>
        <w:rPr>
          <w:rFonts w:ascii="Times New Roman" w:hAnsi="Times New Roman"/>
          <w:b/>
          <w:sz w:val="24"/>
          <w:szCs w:val="24"/>
        </w:rPr>
      </w:pPr>
      <w:r w:rsidRPr="0015672D">
        <w:rPr>
          <w:rFonts w:ascii="Times New Roman" w:hAnsi="Times New Roman"/>
          <w:b/>
          <w:sz w:val="24"/>
          <w:szCs w:val="24"/>
        </w:rPr>
        <w:lastRenderedPageBreak/>
        <w:t xml:space="preserve">IV. </w:t>
      </w:r>
      <w:r w:rsidR="000A3A20" w:rsidRPr="0015672D">
        <w:rPr>
          <w:rFonts w:ascii="Times New Roman" w:hAnsi="Times New Roman"/>
          <w:b/>
          <w:sz w:val="24"/>
          <w:szCs w:val="24"/>
        </w:rPr>
        <w:t>DISCUSSION</w:t>
      </w:r>
    </w:p>
    <w:p w:rsidR="003B152C" w:rsidRPr="00DB139C" w:rsidRDefault="0067731E" w:rsidP="00A92C88">
      <w:pPr>
        <w:pStyle w:val="BodyofPaperChar"/>
        <w:keepNext/>
        <w:widowControl w:val="0"/>
        <w:spacing w:after="200" w:line="480" w:lineRule="auto"/>
      </w:pPr>
      <w:r w:rsidRPr="0015672D">
        <w:tab/>
      </w:r>
      <w:r w:rsidR="00BB64BE" w:rsidRPr="0015672D">
        <w:t>Bilateral mammographic tissue asymmetry is a substantial indicator for radiologists in detection of suspicious mammographic lesions that may indicate having breast cancer or developing cancer in the near future. However, such information has not been exploited efficiently in development of CAD schemes to date. Most previously reported two image-based CAD schemes use two ipsil</w:t>
      </w:r>
      <w:r w:rsidR="000A3A20" w:rsidRPr="0015672D">
        <w:t>ateral (CC and MLO) view images</w:t>
      </w:r>
      <w:r w:rsidR="00D31AC0" w:rsidRPr="0015672D">
        <w:fldChar w:fldCharType="begin"/>
      </w:r>
      <w:r w:rsidR="00141638" w:rsidRPr="0015672D">
        <w:instrText xml:space="preserve"> ADDIN EN.CITE &lt;EndNote&gt;&lt;Cite&gt;&lt;Author&gt;Zheng&lt;/Author&gt;&lt;Year&gt;2006&lt;/Year&gt;&lt;RecNum&gt;110&lt;/RecNum&gt;&lt;DisplayText&gt;&lt;style face="superscript"&gt;8, 33&lt;/style&gt;&lt;/DisplayText&gt;&lt;record&gt;&lt;rec-number&gt;110&lt;/rec-number&gt;&lt;foreign-keys&gt;&lt;key app="EN" db-id="d25t2er2m5xfwaezs9qxpzasw9s5sv5xftfx"&gt;110&lt;/key&gt;&lt;/foreign-keys&gt;&lt;ref-type name="Journal Article"&gt;17&lt;/ref-type&gt;&lt;contributors&gt;&lt;authors&gt;&lt;author&gt;B. Zheng&lt;/author&gt;&lt;author&gt;J. K. Leader&lt;/author&gt;&lt;author&gt;G. S. Abrams&lt;/author&gt;&lt;author&gt;A. H. Lu&lt;/author&gt;&lt;author&gt;L. P. Wallace&lt;/author&gt;&lt;author&gt;G. S. Maitz&lt;/author&gt;&lt;author&gt;D. Gur&lt;/author&gt;&lt;/authors&gt;&lt;/contributors&gt;&lt;titles&gt;&lt;title&gt;Multiview-based computer-aided detection scheme for breast masses&lt;/title&gt;&lt;secondary-title&gt;Med. Phys.&lt;/secondary-title&gt;&lt;/titles&gt;&lt;pages&gt;3135-3143&lt;/pages&gt;&lt;volume&gt;33&lt;/volume&gt;&lt;number&gt;9&lt;/number&gt;&lt;dates&gt;&lt;year&gt;2006&lt;/year&gt;&lt;/dates&gt;&lt;urls&gt;&lt;/urls&gt;&lt;/record&gt;&lt;/Cite&gt;&lt;Cite&gt;&lt;Author&gt;van Engeland&lt;/Author&gt;&lt;Year&gt;2007&lt;/Year&gt;&lt;RecNum&gt;495&lt;/RecNum&gt;&lt;record&gt;&lt;rec-number&gt;495&lt;/rec-number&gt;&lt;foreign-keys&gt;&lt;key app="EN" db-id="d25t2er2m5xfwaezs9qxpzasw9s5sv5xftfx"&gt;495&lt;/key&gt;&lt;/foreign-keys&gt;&lt;ref-type name="Journal Article"&gt;17&lt;/ref-type&gt;&lt;contributors&gt;&lt;authors&gt;&lt;author&gt;van Engeland, Saskia&lt;/author&gt;&lt;author&gt;Karssemeijer, Nico&lt;/author&gt;&lt;/authors&gt;&lt;/contributors&gt;&lt;titles&gt;&lt;title&gt;Combining two mammographic projections in a computer aided mass detection method&lt;/title&gt;&lt;secondary-title&gt;Medical Physics&lt;/secondary-title&gt;&lt;/titles&gt;&lt;periodical&gt;&lt;full-title&gt;Medical Physics&lt;/full-title&gt;&lt;/periodical&gt;&lt;pages&gt;898-905&lt;/pages&gt;&lt;volume&gt;34&lt;/volume&gt;&lt;dates&gt;&lt;year&gt;2007&lt;/year&gt;&lt;/dates&gt;&lt;urls&gt;&lt;/urls&gt;&lt;/record&gt;&lt;/Cite&gt;&lt;/EndNote&gt;</w:instrText>
      </w:r>
      <w:r w:rsidR="00D31AC0" w:rsidRPr="0015672D">
        <w:fldChar w:fldCharType="separate"/>
      </w:r>
      <w:hyperlink w:anchor="_ENREF_8" w:tooltip="Zheng, 2006 #110" w:history="1">
        <w:r w:rsidR="00141638" w:rsidRPr="0015672D">
          <w:rPr>
            <w:noProof/>
            <w:vertAlign w:val="superscript"/>
          </w:rPr>
          <w:t>8</w:t>
        </w:r>
      </w:hyperlink>
      <w:r w:rsidR="00141638" w:rsidRPr="0015672D">
        <w:rPr>
          <w:noProof/>
          <w:vertAlign w:val="superscript"/>
        </w:rPr>
        <w:t xml:space="preserve">, </w:t>
      </w:r>
      <w:hyperlink w:anchor="_ENREF_33" w:tooltip="van Engeland, 2007 #495" w:history="1">
        <w:r w:rsidR="00141638" w:rsidRPr="0015672D">
          <w:rPr>
            <w:noProof/>
            <w:vertAlign w:val="superscript"/>
          </w:rPr>
          <w:t>3</w:t>
        </w:r>
        <w:r w:rsidR="005E7D2D">
          <w:rPr>
            <w:noProof/>
            <w:vertAlign w:val="superscript"/>
          </w:rPr>
          <w:t>5</w:t>
        </w:r>
      </w:hyperlink>
      <w:r w:rsidR="00D31AC0" w:rsidRPr="0015672D">
        <w:fldChar w:fldCharType="end"/>
      </w:r>
      <w:r w:rsidR="00BB64BE" w:rsidRPr="0015672D">
        <w:t xml:space="preserve">. </w:t>
      </w:r>
      <w:r w:rsidR="00BB64BE" w:rsidRPr="00DB139C">
        <w:t>These schemes aim to match suspicious lesions detected on CC and MLO view mammograms acquired from one breast. Only few schemes have used two bilateral images of</w:t>
      </w:r>
      <w:r w:rsidR="00D31AC0" w:rsidRPr="00DB139C">
        <w:t xml:space="preserve"> the lef</w:t>
      </w:r>
      <w:r w:rsidR="000A3A20" w:rsidRPr="00DB139C">
        <w:t>t and right breasts</w:t>
      </w:r>
      <w:hyperlink w:anchor="_ENREF_34" w:tooltip="Wu, 2007 #502" w:history="1">
        <w:r w:rsidR="00141638" w:rsidRPr="00DB139C">
          <w:fldChar w:fldCharType="begin"/>
        </w:r>
        <w:r w:rsidR="00141638" w:rsidRPr="00DB139C">
          <w:instrText xml:space="preserve"> ADDIN EN.CITE &lt;EndNote&gt;&lt;Cite&gt;&lt;Author&gt;Wu&lt;/Author&gt;&lt;Year&gt;2007&lt;/Year&gt;&lt;RecNum&gt;502&lt;/RecNum&gt;&lt;DisplayText&gt;&lt;style face="superscript"&gt;34&lt;/style&gt;&lt;/DisplayText&gt;&lt;record&gt;&lt;rec-number&gt;502&lt;/rec-number&gt;&lt;foreign-keys&gt;&lt;key app="EN" db-id="d25t2er2m5xfwaezs9qxpzasw9s5sv5xftfx"&gt;502&lt;/key&gt;&lt;/foreign-keys&gt;&lt;ref-type name="Journal Article"&gt;17&lt;/ref-type&gt;&lt;contributors&gt;&lt;authors&gt;&lt;author&gt;Wu, Yi-Ta&lt;/author&gt;&lt;author&gt;Wei, Jun&lt;/author&gt;&lt;author&gt;Hadjiiski, Lubomir M&lt;/author&gt;&lt;author&gt;Sahiner, Berkman&lt;/author&gt;&lt;author&gt;Zhou, Chuan&lt;/author&gt;&lt;author&gt;Ge, Jun&lt;/author&gt;&lt;author&gt;Shi, Jiazheng&lt;/author&gt;&lt;author&gt;Zhang, Yiheng&lt;/author&gt;&lt;author&gt;Chan, Heang-Ping&lt;/author&gt;&lt;/authors&gt;&lt;/contributors&gt;&lt;titles&gt;&lt;title&gt;Bilateral analysis based false positive reduction for computer-aided mass detection&lt;/title&gt;&lt;secondary-title&gt;Medical physics</w:instrText>
        </w:r>
        <w:r w:rsidR="00141638" w:rsidRPr="00DB139C">
          <w:rPr>
            <w:rtl/>
          </w:rPr>
          <w:instrText>‏</w:instrText>
        </w:r>
        <w:r w:rsidR="00141638" w:rsidRPr="00DB139C">
          <w:instrText>&lt;/secondary-title&gt;&lt;/titles&gt;&lt;periodical&gt;&lt;full-title&gt;Medical physics</w:instrText>
        </w:r>
        <w:r w:rsidR="00141638" w:rsidRPr="00DB139C">
          <w:rPr>
            <w:rtl/>
          </w:rPr>
          <w:instrText>‏</w:instrText>
        </w:r>
        <w:r w:rsidR="00141638" w:rsidRPr="00DB139C">
          <w:instrText>&lt;/full-title&gt;&lt;/periodical&gt;&lt;pages&gt;3334-3344&lt;/pages&gt;&lt;volume&gt;34&lt;/volume&gt;&lt;dates&gt;&lt;year&gt;2007&lt;/year&gt;&lt;/dates&gt;&lt;urls&gt;&lt;/urls&gt;&lt;/record&gt;&lt;/Cite&gt;&lt;/EndNote&gt;</w:instrText>
        </w:r>
        <w:r w:rsidR="00141638" w:rsidRPr="00DB139C">
          <w:fldChar w:fldCharType="separate"/>
        </w:r>
        <w:r w:rsidR="00141638" w:rsidRPr="00DB139C">
          <w:rPr>
            <w:noProof/>
            <w:vertAlign w:val="superscript"/>
          </w:rPr>
          <w:t>3</w:t>
        </w:r>
        <w:r w:rsidR="00141638" w:rsidRPr="00DB139C">
          <w:fldChar w:fldCharType="end"/>
        </w:r>
      </w:hyperlink>
      <w:r w:rsidR="005E7D2D" w:rsidRPr="00DB139C">
        <w:rPr>
          <w:vertAlign w:val="superscript"/>
        </w:rPr>
        <w:t>9</w:t>
      </w:r>
      <w:r w:rsidR="00BB64BE" w:rsidRPr="00DB139C">
        <w:t>.</w:t>
      </w:r>
      <w:r w:rsidR="00B55B7B" w:rsidRPr="00DB139C">
        <w:t xml:space="preserve"> </w:t>
      </w:r>
      <w:r w:rsidR="003B152C" w:rsidRPr="00DB139C">
        <w:t>The results reported for the schemes proposed in the literature, for the same databases used in this work, range between an AUC of 0.74 and 0.94</w:t>
      </w:r>
      <w:r w:rsidR="003B152C" w:rsidRPr="00DB139C">
        <w:rPr>
          <w:vertAlign w:val="superscript"/>
        </w:rPr>
        <w:t>3</w:t>
      </w:r>
      <w:r w:rsidR="005E7D2D" w:rsidRPr="00DB139C">
        <w:rPr>
          <w:vertAlign w:val="superscript"/>
        </w:rPr>
        <w:t>6-38</w:t>
      </w:r>
      <w:r w:rsidR="003B152C" w:rsidRPr="00DB139C">
        <w:t xml:space="preserve">. However, since different studies utilize totally different pre-processing techniques, different features and different classifiers, comparison between the different approaches is not straitforward. </w:t>
      </w:r>
      <w:r w:rsidR="00A92C88" w:rsidRPr="00DB139C">
        <w:t>Therefore, i</w:t>
      </w:r>
      <w:r w:rsidR="003B152C" w:rsidRPr="00DB139C">
        <w:t>n this paper, we compared our approach, namely fusion of bilateral and unilateral features, with the classical approach</w:t>
      </w:r>
      <w:r w:rsidR="00A92C88" w:rsidRPr="00DB139C">
        <w:t xml:space="preserve">, using the same pre-processing method, same features and same classifier, </w:t>
      </w:r>
      <w:r w:rsidR="003B152C" w:rsidRPr="00DB139C">
        <w:t>and showed the potential of using a combination of the two.</w:t>
      </w:r>
    </w:p>
    <w:p w:rsidR="0045610C" w:rsidRPr="0015672D" w:rsidRDefault="0045610C" w:rsidP="005E7D2D">
      <w:pPr>
        <w:pStyle w:val="BodyofPaperChar"/>
        <w:keepNext/>
        <w:widowControl w:val="0"/>
        <w:spacing w:after="200" w:line="480" w:lineRule="auto"/>
      </w:pPr>
      <w:r w:rsidRPr="00DB139C">
        <w:t xml:space="preserve">The proposed scheme has the following unique </w:t>
      </w:r>
      <w:r w:rsidRPr="0015672D">
        <w:t>characteristics that have not been tested and reported in previous studies. First, due to the difficulty and unreliability of automated segmentation of breast lesions partially occluded by fibro-glandular tissues</w:t>
      </w:r>
      <w:hyperlink w:anchor="_ENREF_35" w:tooltip="Oliver, 2010 #453" w:history="1">
        <w:r w:rsidRPr="0015672D">
          <w:fldChar w:fldCharType="begin"/>
        </w:r>
        <w:r w:rsidRPr="0015672D">
          <w:instrText xml:space="preserve"> ADDIN EN.CITE &lt;EndNote&gt;&lt;Cite&gt;&lt;Author&gt;Oliver&lt;/Author&gt;&lt;Year&gt;2010&lt;/Year&gt;&lt;RecNum&gt;453&lt;/RecNum&gt;&lt;DisplayText&gt;&lt;style face="superscript"&gt;35&lt;/style&gt;&lt;/DisplayText&gt;&lt;record&gt;&lt;rec-number&gt;453&lt;/rec-number&gt;&lt;foreign-keys&gt;&lt;key app="EN" db-id="d25t2er2m5xfwaezs9qxpzasw9s5sv5xftfx"&gt;453&lt;/key&gt;&lt;/foreign-keys&gt;&lt;ref-type name="Journal Article"&gt;17&lt;/ref-type&gt;&lt;contributors&gt;&lt;authors&gt;&lt;author&gt;Oliver, Arnau&lt;/author&gt;&lt;author&gt;Freixenet, Jordi&lt;/author&gt;&lt;author&gt;Marti, Joan&lt;/author&gt;&lt;author&gt;Perez, Elsa&lt;/author&gt;&lt;author&gt;Pont, Josep&lt;/author&gt;&lt;author&gt;Denton, Erika RE&lt;/author&gt;&lt;author&gt;Zwiggelaar, Reyer&lt;/author&gt;&lt;/authors&gt;&lt;/contributors&gt;&lt;titles&gt;&lt;title&gt;A review of automatic mass detection and segmentation in mammographic images&lt;/title&gt;&lt;secondary-title&gt;Medical Image Analysis&lt;/secondary-title&gt;&lt;/titles&gt;&lt;periodical&gt;&lt;full-title&gt;Medical Image Analysis&lt;/full-title&gt;&lt;/periodical&gt;&lt;pages&gt;87-110&lt;/pages&gt;&lt;volume&gt;14&lt;/volume&gt;&lt;dates&gt;&lt;year&gt;2010&lt;/year&gt;&lt;/dates&gt;&lt;urls&gt;&lt;/urls&gt;&lt;/record&gt;&lt;/Cite&gt;&lt;/EndNote&gt;</w:instrText>
        </w:r>
        <w:r w:rsidRPr="0015672D">
          <w:fldChar w:fldCharType="separate"/>
        </w:r>
        <w:r w:rsidR="005E7D2D">
          <w:rPr>
            <w:noProof/>
            <w:vertAlign w:val="superscript"/>
          </w:rPr>
          <w:t>40</w:t>
        </w:r>
        <w:r w:rsidRPr="0015672D">
          <w:fldChar w:fldCharType="end"/>
        </w:r>
      </w:hyperlink>
      <w:r w:rsidRPr="0015672D">
        <w:t xml:space="preserve">, our CAD scheme does not use lesion segmentation. Second, unlike other non-lesion segmentation CAD schemes, which use fixed size ROIs (e.g., </w:t>
      </w:r>
      <w:hyperlink w:anchor="_ENREF_36" w:tooltip="Tourassi, 2003 #492" w:history="1">
        <w:r w:rsidRPr="0015672D">
          <w:fldChar w:fldCharType="begin"/>
        </w:r>
        <w:r w:rsidRPr="0015672D">
          <w:instrText xml:space="preserve"> ADDIN EN.CITE &lt;EndNote&gt;&lt;Cite&gt;&lt;Author&gt;Tourassi&lt;/Author&gt;&lt;Year&gt;2003&lt;/Year&gt;&lt;RecNum&gt;492&lt;/RecNum&gt;&lt;DisplayText&gt;&lt;style face="superscript"&gt;36&lt;/style&gt;&lt;/DisplayText&gt;&lt;record&gt;&lt;rec-number&gt;492&lt;/rec-number&gt;&lt;foreign-keys&gt;&lt;key app="EN" db-id="d25t2er2m5xfwaezs9qxpzasw9s5sv5xftfx"&gt;492&lt;/key&gt;&lt;/foreign-keys&gt;&lt;ref-type name="Journal Article"&gt;17&lt;/ref-type&gt;&lt;contributors&gt;&lt;authors&gt;&lt;author&gt;Tourassi, Georgia D&lt;/author&gt;&lt;author&gt;Vargas-Voracek, Rene&lt;/author&gt;&lt;author&gt;Catarious Jr, David M&lt;/author&gt;&lt;author&gt;Floyd Jr, Carey E&lt;/author&gt;&lt;/authors&gt;&lt;/contributors&gt;&lt;titles&gt;&lt;title&gt;Computer-assisted detection of mammographic masses: A template matching scheme based on mutual information&lt;/title&gt;&lt;secondary-title&gt;Medical Physics&lt;/secondary-title&gt;&lt;/titles&gt;&lt;periodical&gt;&lt;full-title&gt;Medical Physics&lt;/full-title&gt;&lt;/periodical&gt;&lt;pages&gt;2123-2130&lt;/pages&gt;&lt;volume&gt;30&lt;/volume&gt;&lt;dates&gt;&lt;year&gt;2003&lt;/year&gt;&lt;/dates&gt;&lt;urls&gt;&lt;/urls&gt;&lt;/record&gt;&lt;/Cite&gt;&lt;/EndNote&gt;</w:instrText>
        </w:r>
        <w:r w:rsidRPr="0015672D">
          <w:fldChar w:fldCharType="separate"/>
        </w:r>
        <w:r w:rsidR="00572BE5">
          <w:rPr>
            <w:noProof/>
            <w:vertAlign w:val="superscript"/>
          </w:rPr>
          <w:t>4</w:t>
        </w:r>
        <w:r w:rsidRPr="0015672D">
          <w:fldChar w:fldCharType="end"/>
        </w:r>
      </w:hyperlink>
      <w:r w:rsidR="005E7D2D" w:rsidRPr="005E7D2D">
        <w:rPr>
          <w:vertAlign w:val="superscript"/>
        </w:rPr>
        <w:t>1</w:t>
      </w:r>
      <w:r w:rsidRPr="0015672D">
        <w:t>), our scheme automatically detects and selects suspicious ROIs with varying sizes. This attribute makes the computed image features more sensitive and accurate in representing suspicious lesions</w:t>
      </w:r>
      <w:hyperlink w:anchor="_ENREF_37" w:tooltip="Wang, 2009 #499" w:history="1">
        <w:r w:rsidRPr="0015672D">
          <w:fldChar w:fldCharType="begin"/>
        </w:r>
        <w:r w:rsidRPr="0015672D">
          <w:instrText xml:space="preserve"> ADDIN EN.CITE &lt;EndNote&gt;&lt;Cite&gt;&lt;Author&gt;Wang&lt;/Author&gt;&lt;Year&gt;2009&lt;/Year&gt;&lt;RecNum&gt;499&lt;/RecNum&gt;&lt;DisplayText&gt;&lt;style face="superscript"&gt;37&lt;/style&gt;&lt;/DisplayText&gt;&lt;record&gt;&lt;rec-number&gt;499&lt;/rec-number&gt;&lt;foreign-keys&gt;&lt;key app="EN" db-id="d25t2er2m5xfwaezs9qxpzasw9s5sv5xftfx"&gt;499&lt;/key&gt;&lt;/foreign-keys&gt;&lt;ref-type name="Journal Article"&gt;17&lt;/ref-type&gt;&lt;contributors&gt;&lt;authors&gt;&lt;author&gt;Wang, Xiao-Hui&lt;/author&gt;&lt;author&gt;Park, Sang Cheol&lt;/author&gt;&lt;author&gt;Zheng, Bin&lt;/author&gt;&lt;/authors&gt;&lt;/contributors&gt;&lt;titles&gt;&lt;title&gt;Improving performance of content-based image retrieval schemes in searching for similar breast mass regions: an assessment&lt;/title&gt;&lt;secondary-title&gt;Physics in medicine and biology&lt;/secondary-title&gt;&lt;/titles&gt;&lt;periodical&gt;&lt;full-title&gt;Physics in medicine and biology&lt;/full-title&gt;&lt;/periodical&gt;&lt;pages&gt;949 - 961&lt;/pages&gt;&lt;volume&gt;54&lt;/volume&gt;&lt;dates&gt;&lt;year&gt;2009&lt;/year&gt;&lt;/dates&gt;&lt;urls&gt;&lt;/urls&gt;&lt;/record&gt;&lt;/Cite&gt;&lt;/EndNote&gt;</w:instrText>
        </w:r>
        <w:r w:rsidRPr="0015672D">
          <w:fldChar w:fldCharType="separate"/>
        </w:r>
        <w:r w:rsidR="00572BE5">
          <w:rPr>
            <w:noProof/>
            <w:vertAlign w:val="superscript"/>
          </w:rPr>
          <w:t>4</w:t>
        </w:r>
        <w:r w:rsidR="005E7D2D">
          <w:rPr>
            <w:noProof/>
            <w:vertAlign w:val="superscript"/>
          </w:rPr>
          <w:t>2</w:t>
        </w:r>
        <w:r w:rsidRPr="0015672D">
          <w:fldChar w:fldCharType="end"/>
        </w:r>
      </w:hyperlink>
      <w:r w:rsidRPr="0015672D">
        <w:t>. Third, previous schemes analyze either global or local bilateral image features, aiming to predict cancer risk</w:t>
      </w:r>
      <w:hyperlink w:anchor="_ENREF_15" w:tooltip="Ferrari, 2001 #421" w:history="1">
        <w:r w:rsidRPr="0015672D">
          <w:fldChar w:fldCharType="begin">
            <w:fldData xml:space="preserve">PEVuZE5vdGU+PENpdGU+PEF1dGhvcj5GZXJyYXJpPC9BdXRob3I+PFllYXI+MjAwMTwvWWVhcj48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</w:fldData>
          </w:fldChar>
        </w:r>
        <w:r w:rsidRPr="0015672D">
          <w:instrText xml:space="preserve"> ADDIN EN.CITE </w:instrText>
        </w:r>
        <w:r w:rsidRPr="0015672D">
          <w:fldChar w:fldCharType="begin">
            <w:fldData xml:space="preserve">PEVuZE5vdGU+PENpdGU+PEF1dGhvcj5GZXJyYXJpPC9BdXRob3I+PFllYXI+MjAwMTwvWWVhcj48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</w:fldData>
          </w:fldChar>
        </w:r>
        <w:r w:rsidRPr="0015672D">
          <w:instrText xml:space="preserve"> ADDIN EN.CITE.DATA </w:instrText>
        </w:r>
        <w:r w:rsidRPr="0015672D">
          <w:fldChar w:fldCharType="end"/>
        </w:r>
        <w:r w:rsidRPr="0015672D">
          <w:fldChar w:fldCharType="separate"/>
        </w:r>
        <w:r w:rsidRPr="0015672D">
          <w:rPr>
            <w:noProof/>
            <w:vertAlign w:val="superscript"/>
          </w:rPr>
          <w:t>15-19</w:t>
        </w:r>
        <w:r w:rsidRPr="0015672D">
          <w:fldChar w:fldCharType="end"/>
        </w:r>
      </w:hyperlink>
      <w:r w:rsidRPr="0015672D">
        <w:t xml:space="preserve"> or to detect cases with tissue asymmetry</w:t>
      </w:r>
      <w:hyperlink w:anchor="_ENREF_20" w:tooltip="Casti, 2015 #406" w:history="1">
        <w:r w:rsidRPr="0015672D">
          <w:fldChar w:fldCharType="begin"/>
        </w:r>
        <w:r w:rsidRPr="0015672D">
          <w:instrText xml:space="preserve"> ADDIN EN.CITE &lt;EndNote&gt;&lt;Cite&gt;&lt;Author&gt;Casti&lt;/Author&gt;&lt;Year&gt;2015&lt;/Year&gt;&lt;RecNum&gt;406&lt;/RecNum&gt;&lt;DisplayText&gt;&lt;style face="superscript"&gt;20&lt;/style&gt;&lt;/DisplayText&gt;&lt;record&gt;&lt;rec-number&gt;406&lt;/rec-number&gt;&lt;foreign-keys&gt;&lt;key app="EN" db-id="d25t2er2m5xfwaezs9qxpzasw9s5sv5xftfx"&gt;406&lt;/key&gt;&lt;/foreign-keys&gt;&lt;ref-type name="Journal Article"&gt;17&lt;/ref-type&gt;&lt;contributors&gt;&lt;authors&gt;&lt;author&gt;Casti, Paola&lt;/author&gt;&lt;author&gt;Mencattini, Arianna&lt;/author&gt;&lt;author&gt;Salmeri, Marcello&lt;/author&gt;&lt;author&gt;Rangayyan, Rangaraj M&lt;/author&gt;&lt;/authors&gt;&lt;/contributors&gt;&lt;titles&gt;&lt;title&gt;Analysis of structural similarity in mammograms for detection of bilateral asymmetry</w:instrText>
        </w:r>
        <w:r w:rsidRPr="0015672D">
          <w:rPr>
            <w:rtl/>
          </w:rPr>
          <w:instrText>‏</w:instrText>
        </w:r>
        <w:r w:rsidRPr="0015672D">
          <w:instrText>&lt;/title&gt;&lt;secondary-title&gt;IEEE Transactions on Medical Imaging&lt;/secondary-title&gt;&lt;/titles&gt;&lt;periodical&gt;&lt;full-title&gt;IEEE Transactions on Medical Imaging&lt;/full-title&gt;&lt;/periodical&gt;&lt;pages&gt;662 - 671&lt;/pages&gt;&lt;volume&gt;34&lt;/volume&gt;&lt;dates&gt;&lt;year&gt;2015&lt;/year&gt;&lt;/dates&gt;&lt;urls&gt;&lt;/urls&gt;&lt;/record&gt;&lt;/Cite&gt;&lt;/EndNote&gt;</w:instrText>
        </w:r>
        <w:r w:rsidRPr="0015672D">
          <w:fldChar w:fldCharType="separate"/>
        </w:r>
        <w:r w:rsidRPr="0015672D">
          <w:rPr>
            <w:noProof/>
            <w:vertAlign w:val="superscript"/>
          </w:rPr>
          <w:t>20</w:t>
        </w:r>
        <w:r w:rsidRPr="0015672D">
          <w:fldChar w:fldCharType="end"/>
        </w:r>
      </w:hyperlink>
      <w:r w:rsidRPr="0015672D">
        <w:t xml:space="preserve">. In contrast, our CAD scheme combines both local and global bilateral information. In addition, the local features are computed using three ROI areas. This approach </w:t>
      </w:r>
      <w:r w:rsidRPr="0015672D">
        <w:lastRenderedPageBreak/>
        <w:t xml:space="preserve">can provide more detailed characteristics of the suspicious ROI, whereas </w:t>
      </w:r>
      <w:r w:rsidR="002D25BC">
        <w:rPr>
          <w:noProof/>
          <w:lang w:bidi="he-IL"/>
        </w:rPr>
        <mc:AlternateContent>
          <mc:Choice Requires="wps">
            <w:drawing>
              <wp:anchor distT="45720" distB="45720" distL="114300" distR="114300" simplePos="0" relativeHeight="251661824" behindDoc="1" locked="0" layoutInCell="1" allowOverlap="1">
                <wp:simplePos x="0" y="0"/>
                <wp:positionH relativeFrom="column">
                  <wp:posOffset>-1905</wp:posOffset>
                </wp:positionH>
                <wp:positionV relativeFrom="paragraph">
                  <wp:posOffset>-12700</wp:posOffset>
                </wp:positionV>
                <wp:extent cx="6400165" cy="5709920"/>
                <wp:effectExtent l="0" t="0" r="4445" b="0"/>
                <wp:wrapTight wrapText="bothSides">
                  <wp:wrapPolygon edited="0">
                    <wp:start x="-32" y="0"/>
                    <wp:lineTo x="-32" y="21564"/>
                    <wp:lineTo x="21600" y="21564"/>
                    <wp:lineTo x="21600" y="0"/>
                    <wp:lineTo x="-32" y="0"/>
                  </wp:wrapPolygon>
                </wp:wrapTight>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165" cy="5709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35B53" w:rsidRDefault="00235B53" w:rsidP="00FF38DB">
                            <w:pPr>
                              <w:jc w:val="center"/>
                            </w:pPr>
                            <w:r w:rsidRPr="00FF38DB">
                              <w:rPr>
                                <w:noProof/>
                                <w:lang w:eastAsia="en-US" w:bidi="he-IL"/>
                              </w:rPr>
                              <w:drawing>
                                <wp:inline distT="0" distB="0" distL="0" distR="0">
                                  <wp:extent cx="2990850" cy="5029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0850" cy="5029200"/>
                                          </a:xfrm>
                                          <a:prstGeom prst="rect">
                                            <a:avLst/>
                                          </a:prstGeom>
                                          <a:noFill/>
                                          <a:ln>
                                            <a:noFill/>
                                          </a:ln>
                                        </pic:spPr>
                                      </pic:pic>
                                    </a:graphicData>
                                  </a:graphic>
                                </wp:inline>
                              </w:drawing>
                            </w:r>
                          </w:p>
                          <w:p w:rsidR="00235B53" w:rsidRPr="0015672D" w:rsidRDefault="00235B53" w:rsidP="00522FBF">
                            <w:pPr>
                              <w:jc w:val="both"/>
                            </w:pPr>
                            <w:r w:rsidRPr="0015672D">
                              <w:rPr>
                                <w:rFonts w:ascii="Times New Roman" w:hAnsi="Times New Roman"/>
                                <w:b/>
                                <w:bCs/>
                                <w:sz w:val="24"/>
                                <w:szCs w:val="24"/>
                              </w:rPr>
                              <w:t xml:space="preserve">Figure </w:t>
                            </w:r>
                            <w:r>
                              <w:rPr>
                                <w:rFonts w:ascii="Times New Roman" w:hAnsi="Times New Roman"/>
                                <w:b/>
                                <w:bCs/>
                                <w:sz w:val="24"/>
                                <w:szCs w:val="24"/>
                              </w:rPr>
                              <w:t>9</w:t>
                            </w:r>
                            <w:r w:rsidRPr="0015672D">
                              <w:rPr>
                                <w:rFonts w:ascii="Times New Roman" w:hAnsi="Times New Roman"/>
                                <w:b/>
                                <w:bCs/>
                                <w:sz w:val="24"/>
                                <w:szCs w:val="24"/>
                              </w:rPr>
                              <w:t>:</w:t>
                            </w:r>
                            <w:r w:rsidRPr="0015672D">
                              <w:rPr>
                                <w:rFonts w:ascii="Times New Roman" w:hAnsi="Times New Roman"/>
                                <w:sz w:val="24"/>
                                <w:szCs w:val="24"/>
                              </w:rPr>
                              <w:t xml:space="preserve"> Examples of typical positive cases that were correctly identified; Blue contours- the detected (true positive) ROI.</w:t>
                            </w:r>
                          </w:p>
                          <w:p w:rsidR="00235B53" w:rsidRDefault="00235B53" w:rsidP="00DE3536">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5pt;margin-top:-1pt;width:503.95pt;height:449.6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cYIhgIAABg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" stroked="f">
                <v:textbox>
                  <w:txbxContent>
                    <w:p w:rsidR="00235B53" w:rsidRDefault="00235B53" w:rsidP="00FF38DB">
                      <w:pPr>
                        <w:jc w:val="center"/>
                      </w:pPr>
                      <w:r w:rsidRPr="00FF38DB">
                        <w:rPr>
                          <w:noProof/>
                          <w:lang w:eastAsia="en-US" w:bidi="he-IL"/>
                        </w:rPr>
                        <w:drawing>
                          <wp:inline distT="0" distB="0" distL="0" distR="0">
                            <wp:extent cx="2990850" cy="5029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0850" cy="5029200"/>
                                    </a:xfrm>
                                    <a:prstGeom prst="rect">
                                      <a:avLst/>
                                    </a:prstGeom>
                                    <a:noFill/>
                                    <a:ln>
                                      <a:noFill/>
                                    </a:ln>
                                  </pic:spPr>
                                </pic:pic>
                              </a:graphicData>
                            </a:graphic>
                          </wp:inline>
                        </w:drawing>
                      </w:r>
                    </w:p>
                    <w:p w:rsidR="00235B53" w:rsidRPr="0015672D" w:rsidRDefault="00235B53" w:rsidP="00522FBF">
                      <w:pPr>
                        <w:jc w:val="both"/>
                      </w:pPr>
                      <w:r w:rsidRPr="0015672D">
                        <w:rPr>
                          <w:rFonts w:ascii="Times New Roman" w:hAnsi="Times New Roman"/>
                          <w:b/>
                          <w:bCs/>
                          <w:sz w:val="24"/>
                          <w:szCs w:val="24"/>
                        </w:rPr>
                        <w:t xml:space="preserve">Figure </w:t>
                      </w:r>
                      <w:r>
                        <w:rPr>
                          <w:rFonts w:ascii="Times New Roman" w:hAnsi="Times New Roman"/>
                          <w:b/>
                          <w:bCs/>
                          <w:sz w:val="24"/>
                          <w:szCs w:val="24"/>
                        </w:rPr>
                        <w:t>9</w:t>
                      </w:r>
                      <w:r w:rsidRPr="0015672D">
                        <w:rPr>
                          <w:rFonts w:ascii="Times New Roman" w:hAnsi="Times New Roman"/>
                          <w:b/>
                          <w:bCs/>
                          <w:sz w:val="24"/>
                          <w:szCs w:val="24"/>
                        </w:rPr>
                        <w:t>:</w:t>
                      </w:r>
                      <w:r w:rsidRPr="0015672D">
                        <w:rPr>
                          <w:rFonts w:ascii="Times New Roman" w:hAnsi="Times New Roman"/>
                          <w:sz w:val="24"/>
                          <w:szCs w:val="24"/>
                        </w:rPr>
                        <w:t xml:space="preserve"> Examples of typical positive cases that were correctly identified; Blue contours- the detected (true positive) ROI.</w:t>
                      </w:r>
                    </w:p>
                    <w:p w:rsidR="00235B53" w:rsidRDefault="00235B53" w:rsidP="00DE3536">
                      <w:pPr>
                        <w:jc w:val="center"/>
                      </w:pPr>
                    </w:p>
                  </w:txbxContent>
                </v:textbox>
                <w10:wrap type="tight"/>
              </v:shape>
            </w:pict>
          </mc:Fallback>
        </mc:AlternateContent>
      </w:r>
      <w:r w:rsidRPr="0015672D">
        <w:t>previous methods extract image features only from the ROI. Fourth, since cueing a high percentage of false positive detections is likely to reduce radiologists’ reading and interpreting screening mammograms performance</w:t>
      </w:r>
      <w:r w:rsidR="00572BE5">
        <w:rPr>
          <w:vertAlign w:val="superscript"/>
        </w:rPr>
        <w:t>4</w:t>
      </w:r>
      <w:r w:rsidR="005E7D2D">
        <w:rPr>
          <w:vertAlign w:val="superscript"/>
        </w:rPr>
        <w:t>3</w:t>
      </w:r>
      <w:r w:rsidRPr="0015672D">
        <w:t>, we investigated a case-based cueing method.</w:t>
      </w:r>
    </w:p>
    <w:p w:rsidR="00BB64BE" w:rsidRPr="0015672D" w:rsidRDefault="00BB64BE" w:rsidP="005E7D2D">
      <w:pPr>
        <w:pStyle w:val="BodyofPaperChar"/>
        <w:spacing w:after="200" w:line="480" w:lineRule="auto"/>
        <w:ind w:firstLine="720"/>
      </w:pPr>
      <w:r w:rsidRPr="0015672D">
        <w:t xml:space="preserve">Despite the possible detection of multiple suspicious ROIs in one case, this method generates a single detection score per case. This approach is similar to a final BIRADS rating score assigned by the </w:t>
      </w:r>
      <w:r w:rsidRPr="0015672D">
        <w:lastRenderedPageBreak/>
        <w:t>radiologist for each case, regardless of how many suspicious lesions are visually detected in it. Although using a case-based method does not mark a lesion location, it provides a risk score. This score serves as a warning signal meant to draw radiologists' attention to high risk cases without wasting resources while discarding a large number of vague false positive detections. Based on the ROC concept and the fact that a large fraction of “missed” cancers are detectable in a retrospective review</w:t>
      </w:r>
      <w:r w:rsidR="00390CE4" w:rsidRPr="0015672D">
        <w:rPr>
          <w:vertAlign w:val="superscript"/>
        </w:rPr>
        <w:t>4</w:t>
      </w:r>
      <w:r w:rsidR="005E7D2D">
        <w:rPr>
          <w:vertAlign w:val="superscript"/>
        </w:rPr>
        <w:t>4</w:t>
      </w:r>
      <w:r w:rsidRPr="0015672D">
        <w:t>, a case-based cueing method is a promising one in future clinical applications. Lastly, we systematically compared the potential advantages and limitations of our bilateral CAD scheme with those of the conventional unilateral CAD scheme. These two CAD schemes were trained and tested using the same image dataset, classifier, LOCO validation method, and image features (with and without using bilateral matched ROIs). Thus, any difference in performance of these two approaches is solely due to the fundamental differences between them.</w:t>
      </w:r>
    </w:p>
    <w:p w:rsidR="005D6349" w:rsidRPr="0015672D" w:rsidRDefault="00BB64BE" w:rsidP="005D6349">
      <w:pPr>
        <w:pStyle w:val="BodyofPaperChar"/>
        <w:spacing w:after="200" w:line="480" w:lineRule="auto"/>
        <w:ind w:firstLine="720"/>
      </w:pPr>
      <w:r w:rsidRPr="0015672D">
        <w:t xml:space="preserve">While carrying out the experiment, we observed a number of interesting phenomena, which have not yet been reported in CAD related literature. For example, when applying a CAD scheme on fatty mammograms, there is no advantage to using a bilateral image-based scheme. The results show that in a mostly fatty mammogram, abnormalities (or suspicious ROIs) are easier to detect, regardless of the counterpart bilateral mammogram. As a result, the unilateral CAD scheme in our study yielded better performance (e.g., higher AUC value) than the proposed bilateral CAD scheme. </w:t>
      </w:r>
    </w:p>
    <w:p w:rsidR="00BB64BE" w:rsidRPr="0015672D" w:rsidRDefault="00572BE5" w:rsidP="005E7D2D">
      <w:pPr>
        <w:pStyle w:val="BodyofPaperChar"/>
        <w:spacing w:after="200" w:line="480" w:lineRule="auto"/>
        <w:ind w:firstLine="720"/>
      </w:pPr>
      <w:r>
        <w:t xml:space="preserve">As previously mentioned, the results were not </w:t>
      </w:r>
      <w:r w:rsidR="009967E3" w:rsidRPr="0015672D">
        <w:t xml:space="preserve">statistically significant, probably due to the small datasets at hand and the resulting AUC STD, </w:t>
      </w:r>
      <w:r w:rsidR="00967711" w:rsidRPr="0015672D">
        <w:t>that requires</w:t>
      </w:r>
      <w:r w:rsidR="009967E3" w:rsidRPr="0015672D">
        <w:t xml:space="preserve"> even larger AUC value difference to produce a significant </w:t>
      </w:r>
      <w:r w:rsidR="00967711" w:rsidRPr="0015672D">
        <w:t>difference</w:t>
      </w:r>
      <w:r w:rsidR="009967E3" w:rsidRPr="0015672D">
        <w:t xml:space="preserve">. </w:t>
      </w:r>
      <w:r w:rsidR="005C67EF" w:rsidRPr="0015672D">
        <w:t xml:space="preserve">Nevertheless, </w:t>
      </w:r>
      <w:r w:rsidR="00BB64BE" w:rsidRPr="0015672D">
        <w:t xml:space="preserve">as the mammographic density increases, the performance of our scheme shows better performance. Despite this limitation with fatty mammograms, developing and using </w:t>
      </w:r>
      <w:r w:rsidR="00BB64BE" w:rsidRPr="0015672D">
        <w:lastRenderedPageBreak/>
        <w:t>bilateral image-based CAD can clinically assist radiologists in interpreting mammograms, since their sensitivity in detecting breast cancer decreases as mammographic density increases</w:t>
      </w:r>
      <w:hyperlink w:anchor="_ENREF_40" w:tooltip="Carney, 2003 #404" w:history="1">
        <w:r w:rsidR="00141638" w:rsidRPr="0015672D">
          <w:fldChar w:fldCharType="begin"/>
        </w:r>
        <w:r w:rsidR="00141638" w:rsidRPr="0015672D">
          <w:instrText xml:space="preserve"> ADDIN EN.CITE &lt;EndNote&gt;&lt;Cite&gt;&lt;Author&gt;Carney&lt;/Author&gt;&lt;Year&gt;2003&lt;/Year&gt;&lt;RecNum&gt;404&lt;/RecNum&gt;&lt;DisplayText&gt;&lt;style face="superscript"&gt;40&lt;/style&gt;&lt;/DisplayText&gt;&lt;record&gt;&lt;rec-number&gt;404&lt;/rec-number&gt;&lt;foreign-keys&gt;&lt;key app="EN" db-id="d25t2er2m5xfwaezs9qxpzasw9s5sv5xftfx"&gt;404&lt;/key&gt;&lt;/foreign-keys&gt;&lt;ref-type name="Journal Article"&gt;17&lt;/ref-type&gt;&lt;contributors&gt;&lt;authors&gt;&lt;author&gt;Carney, Patricia A&lt;/author&gt;&lt;author&gt;Miglioretti, Diana L&lt;/author&gt;&lt;author&gt;Yankaskas, Bonnie C&lt;/author&gt;&lt;author&gt;Kerlikowske, Karla&lt;/author&gt;&lt;author&gt;Rosenberg, Robert&lt;/author&gt;&lt;author&gt;Rutter, Carolyn M&lt;/author&gt;&lt;author&gt;Geller, Berta M&lt;/author&gt;&lt;author&gt;Abraham, Linn A&lt;/author&gt;&lt;author&gt;Taplin, Steven H&lt;/author&gt;&lt;author&gt;Dignan, Mark&lt;/author&gt;&lt;/authors&gt;&lt;/contributors&gt;&lt;titles&gt;&lt;title&gt;Individual and combined effects of age, breast density, and hormone replacement therapy use on the accuracy of screening mammography&lt;/title&gt;&lt;secondary-title&gt;Annals of internal medicine&lt;/secondary-title&gt;&lt;/titles&gt;&lt;periodical&gt;&lt;full-title&gt;Annals of internal medicine&lt;/full-title&gt;&lt;/periodical&gt;&lt;pages&gt;168-175&lt;/pages&gt;&lt;volume&gt;138&lt;/volume&gt;&lt;dates&gt;&lt;year&gt;2003&lt;/year&gt;&lt;/dates&gt;&lt;urls&gt;&lt;/urls&gt;&lt;/record&gt;&lt;/Cite&gt;&lt;/EndNote&gt;</w:instrText>
        </w:r>
        <w:r w:rsidR="00141638" w:rsidRPr="0015672D">
          <w:fldChar w:fldCharType="separate"/>
        </w:r>
        <w:r w:rsidR="00141638" w:rsidRPr="0015672D">
          <w:rPr>
            <w:noProof/>
            <w:vertAlign w:val="superscript"/>
          </w:rPr>
          <w:t>4</w:t>
        </w:r>
        <w:r w:rsidR="005E7D2D">
          <w:rPr>
            <w:noProof/>
            <w:vertAlign w:val="superscript"/>
          </w:rPr>
          <w:t>5</w:t>
        </w:r>
        <w:r w:rsidR="00141638" w:rsidRPr="0015672D">
          <w:fldChar w:fldCharType="end"/>
        </w:r>
      </w:hyperlink>
      <w:r w:rsidR="00BB64BE" w:rsidRPr="0015672D">
        <w:t xml:space="preserve">. </w:t>
      </w:r>
    </w:p>
    <w:p w:rsidR="00BB64BE" w:rsidRPr="0015672D" w:rsidRDefault="00BB64BE" w:rsidP="00C97560">
      <w:pPr>
        <w:pStyle w:val="BodyofPaperChar"/>
        <w:spacing w:after="200" w:line="480" w:lineRule="auto"/>
        <w:ind w:firstLine="720"/>
      </w:pPr>
      <w:r w:rsidRPr="0015672D">
        <w:t xml:space="preserve">Another interesting phenomenon was revealed when we compared both ROI-based and case-based cueing methods, as shown in Fig. </w:t>
      </w:r>
      <w:r w:rsidR="00C97560">
        <w:t>7</w:t>
      </w:r>
      <w:r w:rsidRPr="0015672D">
        <w:t xml:space="preserve"> and Fig. </w:t>
      </w:r>
      <w:r w:rsidR="00C97560">
        <w:t>8</w:t>
      </w:r>
      <w:r w:rsidRPr="0015672D">
        <w:t xml:space="preserve">. Although ROI-based and case-based CAD performance patterns (or FROC and ROC curves) are not identical, the new bilateral image-based CAD scheme is overall superior. Specifically, comparing the AUC values, presented in Table </w:t>
      </w:r>
      <w:r w:rsidR="004139E0" w:rsidRPr="0015672D">
        <w:t>2</w:t>
      </w:r>
      <w:r w:rsidRPr="0015672D">
        <w:t xml:space="preserve">, shows higher AUC values when applying the proposed CAD scheme to the entire dataset, as well as to each of the three density subgroups. This result suggests that developing the bilateral image-based CAD scheme may be more suitable for implementing a new case-based CAD cueing approach in the future clinical application. </w:t>
      </w:r>
    </w:p>
    <w:p w:rsidR="00BB64BE" w:rsidRDefault="00BB64BE" w:rsidP="00967711">
      <w:pPr>
        <w:pStyle w:val="BodyofPaperChar"/>
        <w:spacing w:after="200" w:line="480" w:lineRule="auto"/>
        <w:ind w:firstLine="720"/>
      </w:pPr>
      <w:r w:rsidRPr="0015672D">
        <w:t xml:space="preserve">Although all tested scenarios show the new bilateral image-based CAD scheme outperforms the unilateral image-based one, none of the performance differences (AUC values) are significant (p&lt;0.01). This may be due to dataset size, where the MIAS database includes 161 cases, which are approximately 54 cases per tissue density category. The </w:t>
      </w:r>
      <w:r w:rsidR="00004A2A" w:rsidRPr="0015672D">
        <w:t>INbreast</w:t>
      </w:r>
      <w:r w:rsidRPr="0015672D">
        <w:t xml:space="preserve"> database is even smaller, thus having similar problem. A small dataset generates large AUC value STD, requiring even larger AUC value difference to produce a significant result. Nonetheless, despite the dataset used in this work being larger th</w:t>
      </w:r>
      <w:r w:rsidR="000A3A20" w:rsidRPr="0015672D">
        <w:t>an datasets used in other works</w:t>
      </w:r>
      <w:r w:rsidR="0057740B" w:rsidRPr="0015672D">
        <w:fldChar w:fldCharType="begin">
          <w:fldData xml:space="preserve">PEVuZE5vdGU+PENpdGU+PEF1dGhvcj5LYXJuYW48L0F1dGhvcj48WWVhcj4yMDA3PC9ZZWFyPjxS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</w:fldData>
        </w:fldChar>
      </w:r>
      <w:r w:rsidR="00141638" w:rsidRPr="0015672D">
        <w:instrText xml:space="preserve"> ADDIN EN.CITE </w:instrText>
      </w:r>
      <w:r w:rsidR="00141638" w:rsidRPr="0015672D">
        <w:fldChar w:fldCharType="begin">
          <w:fldData xml:space="preserve">PEVuZE5vdGU+PENpdGU+PEF1dGhvcj5LYXJuYW48L0F1dGhvcj48WWVhcj4yMDA3PC9ZZWFyPjxS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</w:fldData>
        </w:fldChar>
      </w:r>
      <w:r w:rsidR="00141638" w:rsidRPr="0015672D">
        <w:instrText xml:space="preserve"> ADDIN EN.CITE.DATA </w:instrText>
      </w:r>
      <w:r w:rsidR="00141638" w:rsidRPr="0015672D">
        <w:fldChar w:fldCharType="end"/>
      </w:r>
      <w:r w:rsidR="0057740B" w:rsidRPr="0015672D">
        <w:fldChar w:fldCharType="separate"/>
      </w:r>
      <w:hyperlink w:anchor="_ENREF_13" w:tooltip="Karnan, 2007 #433" w:history="1">
        <w:r w:rsidR="00141638" w:rsidRPr="0015672D">
          <w:rPr>
            <w:noProof/>
            <w:vertAlign w:val="superscript"/>
          </w:rPr>
          <w:t>13</w:t>
        </w:r>
      </w:hyperlink>
      <w:r w:rsidR="000A3A20" w:rsidRPr="0015672D">
        <w:rPr>
          <w:noProof/>
          <w:vertAlign w:val="superscript"/>
        </w:rPr>
        <w:t>,</w:t>
      </w:r>
      <w:hyperlink w:anchor="_ENREF_15" w:tooltip="Ferrari, 2001 #421" w:history="1">
        <w:r w:rsidR="00141638" w:rsidRPr="0015672D">
          <w:rPr>
            <w:noProof/>
            <w:vertAlign w:val="superscript"/>
          </w:rPr>
          <w:t>15</w:t>
        </w:r>
      </w:hyperlink>
      <w:r w:rsidR="000A3A20" w:rsidRPr="0015672D">
        <w:rPr>
          <w:noProof/>
          <w:vertAlign w:val="superscript"/>
        </w:rPr>
        <w:t>,</w:t>
      </w:r>
      <w:hyperlink w:anchor="_ENREF_16" w:tooltip="Rangayyan, 2007 #462" w:history="1">
        <w:r w:rsidR="00141638" w:rsidRPr="0015672D">
          <w:rPr>
            <w:noProof/>
            <w:vertAlign w:val="superscript"/>
          </w:rPr>
          <w:t>16</w:t>
        </w:r>
      </w:hyperlink>
      <w:r w:rsidR="0057740B" w:rsidRPr="0015672D">
        <w:fldChar w:fldCharType="end"/>
      </w:r>
      <w:r w:rsidRPr="0015672D">
        <w:t xml:space="preserve">, its size is not enough to provide the desired significance level. In order to increase the system robustness, and due to the dataset size limitation, the classifier used in this study is the naïve Bayes classifier. This is a linear discriminant analysis classifier which assumes independency between features. This assumption is generally incorrect, but it reduces the number of classifier parameters. In addition, it is much simpler than other widely used classifiers, consequently more robust and tends to show less overfitting. Therefore, the new CAD concept and scheme reported in this paper can be further optimized </w:t>
      </w:r>
      <w:r w:rsidRPr="0015672D">
        <w:lastRenderedPageBreak/>
        <w:t>and tested in future studies, with large and more diverse image databases</w:t>
      </w:r>
      <w:r w:rsidR="00967711" w:rsidRPr="0015672D">
        <w:t xml:space="preserve">, possibly as compared with </w:t>
      </w:r>
      <w:r w:rsidR="007B75E1" w:rsidRPr="0015672D">
        <w:t>radiologists’ performance.</w:t>
      </w:r>
    </w:p>
    <w:p w:rsidR="000A3A20" w:rsidRPr="0015672D" w:rsidRDefault="000A3A20" w:rsidP="000A3A20">
      <w:pPr>
        <w:spacing w:line="480" w:lineRule="auto"/>
        <w:jc w:val="center"/>
        <w:rPr>
          <w:rFonts w:ascii="Times New Roman" w:hAnsi="Times New Roman"/>
          <w:b/>
          <w:sz w:val="24"/>
          <w:szCs w:val="24"/>
        </w:rPr>
      </w:pPr>
      <w:r w:rsidRPr="0015672D">
        <w:rPr>
          <w:rFonts w:ascii="Times New Roman" w:hAnsi="Times New Roman"/>
          <w:b/>
          <w:sz w:val="24"/>
          <w:szCs w:val="24"/>
        </w:rPr>
        <w:t>V. CONCLUSIONS</w:t>
      </w:r>
    </w:p>
    <w:p w:rsidR="008358F5" w:rsidRPr="0015672D" w:rsidRDefault="00BB64BE" w:rsidP="007B75E1">
      <w:pPr>
        <w:spacing w:line="480" w:lineRule="auto"/>
        <w:ind w:firstLine="720"/>
        <w:jc w:val="both"/>
        <w:rPr>
          <w:rFonts w:ascii="Times New Roman" w:hAnsi="Times New Roman"/>
          <w:bCs/>
          <w:sz w:val="24"/>
          <w:szCs w:val="24"/>
        </w:rPr>
      </w:pPr>
      <w:r w:rsidRPr="0015672D">
        <w:rPr>
          <w:rFonts w:ascii="Times New Roman" w:hAnsi="Times New Roman"/>
          <w:bCs/>
          <w:sz w:val="24"/>
          <w:szCs w:val="24"/>
        </w:rPr>
        <w:t>T</w:t>
      </w:r>
      <w:r w:rsidR="000A3A20" w:rsidRPr="0015672D">
        <w:rPr>
          <w:rFonts w:ascii="Times New Roman" w:hAnsi="Times New Roman"/>
          <w:bCs/>
          <w:sz w:val="24"/>
          <w:szCs w:val="24"/>
        </w:rPr>
        <w:t xml:space="preserve">he </w:t>
      </w:r>
      <w:r w:rsidRPr="0015672D">
        <w:rPr>
          <w:rFonts w:ascii="Times New Roman" w:hAnsi="Times New Roman"/>
          <w:bCs/>
          <w:sz w:val="24"/>
          <w:szCs w:val="24"/>
        </w:rPr>
        <w:t>proposed scheme automatically assesses the level of bilateral asymmetry, indicates the risk of having a breast abnormality, and can alert the radiologist if an intensive examining is required. Thus, it is applicable to digital mammography CAD systems.</w:t>
      </w:r>
      <w:r w:rsidR="007B75E1" w:rsidRPr="0015672D">
        <w:rPr>
          <w:rFonts w:ascii="Times New Roman" w:hAnsi="Times New Roman"/>
          <w:bCs/>
          <w:sz w:val="24"/>
          <w:szCs w:val="24"/>
        </w:rPr>
        <w:t xml:space="preserve"> </w:t>
      </w:r>
    </w:p>
    <w:p w:rsidR="008358F5" w:rsidRPr="0015672D" w:rsidRDefault="008358F5" w:rsidP="00414B11">
      <w:pPr>
        <w:spacing w:line="480" w:lineRule="auto"/>
        <w:ind w:left="3240" w:hanging="3240"/>
        <w:jc w:val="center"/>
        <w:rPr>
          <w:rFonts w:ascii="Times New Roman" w:hAnsi="Times New Roman"/>
          <w:b/>
          <w:sz w:val="24"/>
          <w:szCs w:val="24"/>
        </w:rPr>
      </w:pPr>
    </w:p>
    <w:p w:rsidR="00D639C9" w:rsidRPr="0015672D" w:rsidRDefault="00D639C9" w:rsidP="00414B11">
      <w:pPr>
        <w:spacing w:line="480" w:lineRule="auto"/>
        <w:ind w:left="3240" w:hanging="3240"/>
        <w:jc w:val="center"/>
        <w:rPr>
          <w:rFonts w:ascii="Times New Roman" w:hAnsi="Times New Roman"/>
          <w:b/>
          <w:sz w:val="24"/>
          <w:szCs w:val="24"/>
        </w:rPr>
      </w:pPr>
      <w:r w:rsidRPr="0015672D">
        <w:rPr>
          <w:rFonts w:ascii="Times New Roman" w:hAnsi="Times New Roman"/>
          <w:b/>
          <w:sz w:val="24"/>
          <w:szCs w:val="24"/>
        </w:rPr>
        <w:t>V. ACKNOWLEDGEMENT</w:t>
      </w:r>
    </w:p>
    <w:p w:rsidR="00D639C9" w:rsidRPr="0015672D" w:rsidRDefault="00D639C9" w:rsidP="00A07B10">
      <w:pPr>
        <w:pStyle w:val="Title"/>
        <w:spacing w:after="200" w:line="480" w:lineRule="auto"/>
        <w:jc w:val="both"/>
        <w:rPr>
          <w:b w:val="0"/>
          <w:bCs w:val="0"/>
          <w:szCs w:val="24"/>
        </w:rPr>
      </w:pPr>
      <w:r w:rsidRPr="0015672D">
        <w:rPr>
          <w:b w:val="0"/>
          <w:bCs w:val="0"/>
          <w:szCs w:val="24"/>
        </w:rPr>
        <w:t xml:space="preserve">This work is supported in part by Grant </w:t>
      </w:r>
      <w:r w:rsidR="006331AD" w:rsidRPr="0015672D">
        <w:rPr>
          <w:b w:val="0"/>
          <w:bCs w:val="0"/>
          <w:szCs w:val="24"/>
        </w:rPr>
        <w:t xml:space="preserve">ISF 1337/14 </w:t>
      </w:r>
      <w:r w:rsidRPr="0015672D">
        <w:rPr>
          <w:b w:val="0"/>
          <w:bCs w:val="0"/>
          <w:szCs w:val="24"/>
        </w:rPr>
        <w:t xml:space="preserve">to the </w:t>
      </w:r>
      <w:r w:rsidR="006331AD" w:rsidRPr="0015672D">
        <w:rPr>
          <w:b w:val="0"/>
          <w:bCs w:val="0"/>
          <w:szCs w:val="24"/>
        </w:rPr>
        <w:t xml:space="preserve">Holon Institute of Technology, Holon, Israel </w:t>
      </w:r>
      <w:r w:rsidRPr="0015672D">
        <w:rPr>
          <w:b w:val="0"/>
          <w:bCs w:val="0"/>
          <w:szCs w:val="24"/>
        </w:rPr>
        <w:t xml:space="preserve">from the </w:t>
      </w:r>
      <w:r w:rsidR="006331AD" w:rsidRPr="0015672D">
        <w:rPr>
          <w:b w:val="0"/>
          <w:bCs w:val="0"/>
          <w:szCs w:val="24"/>
        </w:rPr>
        <w:t xml:space="preserve">Israeli Science Foundation. </w:t>
      </w:r>
    </w:p>
    <w:p w:rsidR="00EE1EBC" w:rsidRPr="0015672D" w:rsidRDefault="00EE1EBC" w:rsidP="00A07B10">
      <w:pPr>
        <w:pStyle w:val="Title"/>
        <w:spacing w:after="200" w:line="480" w:lineRule="auto"/>
        <w:jc w:val="both"/>
        <w:rPr>
          <w:b w:val="0"/>
          <w:bCs w:val="0"/>
          <w:szCs w:val="24"/>
        </w:rPr>
      </w:pPr>
    </w:p>
    <w:p w:rsidR="00EE1EBC" w:rsidRPr="0015672D" w:rsidRDefault="00EE1EBC" w:rsidP="00EE1EBC">
      <w:pPr>
        <w:spacing w:line="480" w:lineRule="auto"/>
        <w:ind w:left="3240" w:hanging="3240"/>
        <w:jc w:val="center"/>
        <w:rPr>
          <w:rFonts w:ascii="Times New Roman" w:hAnsi="Times New Roman"/>
          <w:b/>
          <w:sz w:val="24"/>
          <w:szCs w:val="24"/>
        </w:rPr>
      </w:pPr>
      <w:r w:rsidRPr="0015672D">
        <w:rPr>
          <w:rFonts w:ascii="Times New Roman" w:hAnsi="Times New Roman"/>
          <w:b/>
          <w:sz w:val="24"/>
          <w:szCs w:val="24"/>
        </w:rPr>
        <w:t>VI. DISCLOSURE OF CONFLICTS OF INTEREST</w:t>
      </w:r>
    </w:p>
    <w:p w:rsidR="00494E54" w:rsidRPr="0015672D" w:rsidRDefault="00494E54" w:rsidP="00045382">
      <w:pPr>
        <w:spacing w:line="480" w:lineRule="auto"/>
        <w:rPr>
          <w:rFonts w:ascii="Times New Roman" w:hAnsi="Times New Roman"/>
          <w:sz w:val="24"/>
          <w:szCs w:val="24"/>
        </w:rPr>
      </w:pPr>
      <w:r w:rsidRPr="0015672D">
        <w:rPr>
          <w:rFonts w:ascii="Times New Roman" w:hAnsi="Times New Roman"/>
          <w:sz w:val="24"/>
          <w:szCs w:val="24"/>
        </w:rPr>
        <w:t>No benefits in any form have been or will be received from a commercial party related directly or indirectly to the subject of this manuscript.</w:t>
      </w:r>
    </w:p>
    <w:p w:rsidR="00BA5D49" w:rsidRPr="0015672D" w:rsidRDefault="00BA5D49" w:rsidP="00494E54">
      <w:pPr>
        <w:autoSpaceDE w:val="0"/>
        <w:autoSpaceDN w:val="0"/>
        <w:spacing w:line="480" w:lineRule="auto"/>
        <w:ind w:left="360"/>
        <w:jc w:val="center"/>
        <w:rPr>
          <w:rFonts w:ascii="Times New Roman" w:hAnsi="Times New Roman"/>
          <w:b/>
          <w:bCs/>
          <w:sz w:val="24"/>
          <w:szCs w:val="24"/>
        </w:rPr>
      </w:pPr>
    </w:p>
    <w:p w:rsidR="00FE2C3C" w:rsidRPr="0015672D" w:rsidRDefault="00F42DE9" w:rsidP="00414B11">
      <w:pPr>
        <w:autoSpaceDE w:val="0"/>
        <w:autoSpaceDN w:val="0"/>
        <w:spacing w:line="480" w:lineRule="auto"/>
        <w:ind w:left="360"/>
        <w:jc w:val="center"/>
        <w:rPr>
          <w:rFonts w:ascii="Times New Roman" w:hAnsi="Times New Roman"/>
          <w:b/>
          <w:bCs/>
          <w:sz w:val="24"/>
          <w:szCs w:val="24"/>
        </w:rPr>
      </w:pPr>
      <w:r w:rsidRPr="0015672D">
        <w:rPr>
          <w:rFonts w:ascii="Times New Roman" w:hAnsi="Times New Roman"/>
          <w:b/>
          <w:bCs/>
          <w:sz w:val="24"/>
          <w:szCs w:val="24"/>
        </w:rPr>
        <w:t>R</w:t>
      </w:r>
      <w:r w:rsidR="001A1412" w:rsidRPr="0015672D">
        <w:rPr>
          <w:rFonts w:ascii="Times New Roman" w:hAnsi="Times New Roman"/>
          <w:b/>
          <w:bCs/>
          <w:sz w:val="24"/>
          <w:szCs w:val="24"/>
        </w:rPr>
        <w:t>EFERENCES</w:t>
      </w:r>
    </w:p>
    <w:p w:rsidR="00141638" w:rsidRPr="001244CB" w:rsidRDefault="00FE2C3C" w:rsidP="00141638">
      <w:pPr>
        <w:pStyle w:val="BodyofPaperChar"/>
        <w:ind w:left="720" w:hanging="720"/>
        <w:rPr>
          <w:noProof/>
        </w:rPr>
      </w:pPr>
      <w:r w:rsidRPr="0015672D">
        <w:fldChar w:fldCharType="begin"/>
      </w:r>
      <w:r w:rsidRPr="0015672D">
        <w:instrText xml:space="preserve"> ADDIN EN.REFLIST </w:instrText>
      </w:r>
      <w:r w:rsidRPr="0015672D">
        <w:fldChar w:fldCharType="separate"/>
      </w:r>
      <w:bookmarkStart w:id="1" w:name="_ENREF_1"/>
      <w:r w:rsidR="00141638" w:rsidRPr="001244CB">
        <w:rPr>
          <w:noProof/>
          <w:vertAlign w:val="superscript"/>
        </w:rPr>
        <w:t>1</w:t>
      </w:r>
      <w:r w:rsidR="00141638" w:rsidRPr="001244CB">
        <w:rPr>
          <w:noProof/>
        </w:rPr>
        <w:tab/>
        <w:t xml:space="preserve">R. Siegel, J. Ma, Z. Zou, A. Jemal, "Cancer statistics, 2014.," CA: a cancer journal for clinicians </w:t>
      </w:r>
      <w:r w:rsidR="00141638" w:rsidRPr="001244CB">
        <w:rPr>
          <w:b/>
          <w:noProof/>
        </w:rPr>
        <w:t>64</w:t>
      </w:r>
      <w:r w:rsidR="00141638" w:rsidRPr="001244CB">
        <w:rPr>
          <w:noProof/>
        </w:rPr>
        <w:t>, 9-29 (2014).</w:t>
      </w:r>
      <w:bookmarkEnd w:id="1"/>
    </w:p>
    <w:p w:rsidR="00141638" w:rsidRPr="001244CB" w:rsidRDefault="00141638" w:rsidP="00141638">
      <w:pPr>
        <w:pStyle w:val="BodyofPaperChar"/>
        <w:ind w:left="720" w:hanging="720"/>
        <w:rPr>
          <w:noProof/>
        </w:rPr>
      </w:pPr>
      <w:bookmarkStart w:id="2" w:name="_ENREF_2"/>
      <w:r w:rsidRPr="001244CB">
        <w:rPr>
          <w:noProof/>
          <w:vertAlign w:val="superscript"/>
        </w:rPr>
        <w:t>2</w:t>
      </w:r>
      <w:r w:rsidRPr="001244CB">
        <w:rPr>
          <w:noProof/>
        </w:rPr>
        <w:tab/>
        <w:t xml:space="preserve">W. Berg, L. Gutierrez, M. NessAiver, "Diagnostic accuracy of mammography, clinical examination, US, and MR imaging in preoperative assessment of breast cancer 1," Radiology </w:t>
      </w:r>
      <w:r w:rsidRPr="001244CB">
        <w:rPr>
          <w:b/>
          <w:noProof/>
        </w:rPr>
        <w:t>233</w:t>
      </w:r>
      <w:r w:rsidRPr="001244CB">
        <w:rPr>
          <w:noProof/>
        </w:rPr>
        <w:t>, 830-849 (2004).</w:t>
      </w:r>
      <w:bookmarkEnd w:id="2"/>
    </w:p>
    <w:p w:rsidR="00141638" w:rsidRPr="001244CB" w:rsidRDefault="00141638" w:rsidP="00141638">
      <w:pPr>
        <w:pStyle w:val="BodyofPaperChar"/>
        <w:ind w:left="720" w:hanging="720"/>
        <w:rPr>
          <w:noProof/>
        </w:rPr>
      </w:pPr>
      <w:bookmarkStart w:id="3" w:name="_ENREF_3"/>
      <w:r w:rsidRPr="001244CB">
        <w:rPr>
          <w:noProof/>
          <w:vertAlign w:val="superscript"/>
        </w:rPr>
        <w:lastRenderedPageBreak/>
        <w:t>3</w:t>
      </w:r>
      <w:r w:rsidRPr="001244CB">
        <w:rPr>
          <w:noProof/>
        </w:rPr>
        <w:tab/>
        <w:t xml:space="preserve">J. Brodersen, V.D. Siersma, "Long-term psychosocial consequences of false-positive screening mammography," Ann Family Medicine </w:t>
      </w:r>
      <w:r w:rsidRPr="001244CB">
        <w:rPr>
          <w:b/>
          <w:noProof/>
        </w:rPr>
        <w:t>11</w:t>
      </w:r>
      <w:r w:rsidRPr="001244CB">
        <w:rPr>
          <w:noProof/>
        </w:rPr>
        <w:t>, 106-115 (2013).</w:t>
      </w:r>
      <w:bookmarkEnd w:id="3"/>
    </w:p>
    <w:p w:rsidR="00141638" w:rsidRPr="001244CB" w:rsidRDefault="00141638" w:rsidP="00141638">
      <w:pPr>
        <w:pStyle w:val="BodyofPaperChar"/>
        <w:ind w:left="720" w:hanging="720"/>
        <w:rPr>
          <w:noProof/>
        </w:rPr>
      </w:pPr>
      <w:bookmarkStart w:id="4" w:name="_ENREF_4"/>
      <w:r w:rsidRPr="001244CB">
        <w:rPr>
          <w:noProof/>
          <w:vertAlign w:val="superscript"/>
        </w:rPr>
        <w:t>4</w:t>
      </w:r>
      <w:r w:rsidRPr="001244CB">
        <w:rPr>
          <w:noProof/>
        </w:rPr>
        <w:tab/>
        <w:t>W.A. Berg, C. Campassi, P. Langenberg, M.J. Sexton, "Breast imaging reporting and data system: inter-and intraobserver variability in feature analysis and final assessment</w:t>
      </w:r>
      <w:r w:rsidRPr="001244CB">
        <w:rPr>
          <w:noProof/>
          <w:rtl/>
        </w:rPr>
        <w:t>‏</w:t>
      </w:r>
      <w:r w:rsidRPr="001244CB">
        <w:rPr>
          <w:noProof/>
        </w:rPr>
        <w:t xml:space="preserve">." American Journal of Roentgenology </w:t>
      </w:r>
      <w:r w:rsidRPr="001244CB">
        <w:rPr>
          <w:b/>
          <w:noProof/>
        </w:rPr>
        <w:t>174</w:t>
      </w:r>
      <w:r w:rsidRPr="001244CB">
        <w:rPr>
          <w:noProof/>
        </w:rPr>
        <w:t>, 1769–1777 (2000).</w:t>
      </w:r>
      <w:bookmarkEnd w:id="4"/>
    </w:p>
    <w:p w:rsidR="00141638" w:rsidRPr="001244CB" w:rsidRDefault="00141638" w:rsidP="00141638">
      <w:pPr>
        <w:pStyle w:val="BodyofPaperChar"/>
        <w:ind w:left="720" w:hanging="720"/>
        <w:rPr>
          <w:noProof/>
        </w:rPr>
      </w:pPr>
      <w:bookmarkStart w:id="5" w:name="_ENREF_5"/>
      <w:r w:rsidRPr="001244CB">
        <w:rPr>
          <w:noProof/>
          <w:vertAlign w:val="superscript"/>
        </w:rPr>
        <w:t>5</w:t>
      </w:r>
      <w:r w:rsidRPr="001244CB">
        <w:rPr>
          <w:noProof/>
        </w:rPr>
        <w:tab/>
        <w:t>J.J. Fenton, L. Abraham, S.H. Taplin, B.M. Geller, P.A. Carney, C. D’Orsi, J.G. Elmore, W.E. Barlow, B.C.S. Consortium, "Effectiveness of computer-aided detection in community mammography practice</w:t>
      </w:r>
      <w:r w:rsidRPr="001244CB">
        <w:rPr>
          <w:noProof/>
          <w:rtl/>
        </w:rPr>
        <w:t>‏</w:t>
      </w:r>
      <w:r w:rsidRPr="001244CB">
        <w:rPr>
          <w:noProof/>
        </w:rPr>
        <w:t xml:space="preserve">," Journal of the National Cancer Institute </w:t>
      </w:r>
      <w:r w:rsidRPr="001244CB">
        <w:rPr>
          <w:b/>
          <w:noProof/>
        </w:rPr>
        <w:t>103</w:t>
      </w:r>
      <w:r w:rsidRPr="001244CB">
        <w:rPr>
          <w:noProof/>
        </w:rPr>
        <w:t>, 1152-1161 (2011).</w:t>
      </w:r>
      <w:bookmarkEnd w:id="5"/>
    </w:p>
    <w:p w:rsidR="00141638" w:rsidRPr="001244CB" w:rsidRDefault="00141638" w:rsidP="00141638">
      <w:pPr>
        <w:pStyle w:val="BodyofPaperChar"/>
        <w:ind w:left="720" w:hanging="720"/>
        <w:rPr>
          <w:noProof/>
        </w:rPr>
      </w:pPr>
      <w:bookmarkStart w:id="6" w:name="_ENREF_6"/>
      <w:r w:rsidRPr="001244CB">
        <w:rPr>
          <w:noProof/>
          <w:vertAlign w:val="superscript"/>
        </w:rPr>
        <w:t>6</w:t>
      </w:r>
      <w:r w:rsidRPr="001244CB">
        <w:rPr>
          <w:noProof/>
        </w:rPr>
        <w:tab/>
        <w:t xml:space="preserve">D. Gur, J.H. Sumkin, H.E. Rockette, "Changes in breast cancer detection and mammography recall rates after the introduction of a computer-aided detection system," J. Natl. Cancer Inst. </w:t>
      </w:r>
      <w:r w:rsidRPr="001244CB">
        <w:rPr>
          <w:b/>
          <w:noProof/>
        </w:rPr>
        <w:t>96</w:t>
      </w:r>
      <w:r w:rsidRPr="001244CB">
        <w:rPr>
          <w:noProof/>
        </w:rPr>
        <w:t>, 185-190 (2004).</w:t>
      </w:r>
      <w:bookmarkEnd w:id="6"/>
    </w:p>
    <w:p w:rsidR="00141638" w:rsidRPr="001244CB" w:rsidRDefault="00141638" w:rsidP="00141638">
      <w:pPr>
        <w:pStyle w:val="BodyofPaperChar"/>
        <w:ind w:left="720" w:hanging="720"/>
        <w:rPr>
          <w:noProof/>
        </w:rPr>
      </w:pPr>
      <w:bookmarkStart w:id="7" w:name="_ENREF_7"/>
      <w:r w:rsidRPr="001244CB">
        <w:rPr>
          <w:noProof/>
          <w:vertAlign w:val="superscript"/>
        </w:rPr>
        <w:t>7</w:t>
      </w:r>
      <w:r w:rsidRPr="001244CB">
        <w:rPr>
          <w:noProof/>
        </w:rPr>
        <w:tab/>
        <w:t xml:space="preserve">R.M. Nishikawa, D. Gur, "CADe for early detection of breast cancer-current status and why we need to continue to explore new approaches.," Academic radiology </w:t>
      </w:r>
      <w:r w:rsidRPr="001244CB">
        <w:rPr>
          <w:b/>
          <w:noProof/>
        </w:rPr>
        <w:t>21</w:t>
      </w:r>
      <w:r w:rsidRPr="001244CB">
        <w:rPr>
          <w:noProof/>
        </w:rPr>
        <w:t>, 1320-1321 (2014).</w:t>
      </w:r>
      <w:bookmarkEnd w:id="7"/>
    </w:p>
    <w:p w:rsidR="00141638" w:rsidRPr="001244CB" w:rsidRDefault="00141638" w:rsidP="00141638">
      <w:pPr>
        <w:pStyle w:val="BodyofPaperChar"/>
        <w:ind w:left="720" w:hanging="720"/>
        <w:rPr>
          <w:noProof/>
        </w:rPr>
      </w:pPr>
      <w:bookmarkStart w:id="8" w:name="_ENREF_8"/>
      <w:r w:rsidRPr="001244CB">
        <w:rPr>
          <w:noProof/>
          <w:vertAlign w:val="superscript"/>
        </w:rPr>
        <w:t>8</w:t>
      </w:r>
      <w:r w:rsidRPr="001244CB">
        <w:rPr>
          <w:noProof/>
        </w:rPr>
        <w:tab/>
        <w:t xml:space="preserve">B. Zheng, J.K. Leader, G.S. Abrams, A.H. Lu, L.P. Wallace, G.S. Maitz, D. Gur, "Multiview-based computer-aided detection scheme for breast masses," Med. Phys. </w:t>
      </w:r>
      <w:r w:rsidRPr="001244CB">
        <w:rPr>
          <w:b/>
          <w:noProof/>
        </w:rPr>
        <w:t>33</w:t>
      </w:r>
      <w:r w:rsidRPr="001244CB">
        <w:rPr>
          <w:noProof/>
        </w:rPr>
        <w:t>, 3135-3143 (2006).</w:t>
      </w:r>
      <w:bookmarkEnd w:id="8"/>
    </w:p>
    <w:p w:rsidR="00141638" w:rsidRPr="001244CB" w:rsidRDefault="00141638" w:rsidP="00141638">
      <w:pPr>
        <w:pStyle w:val="BodyofPaperChar"/>
        <w:ind w:left="720" w:hanging="720"/>
        <w:rPr>
          <w:noProof/>
        </w:rPr>
      </w:pPr>
      <w:bookmarkStart w:id="9" w:name="_ENREF_9"/>
      <w:r w:rsidRPr="001244CB">
        <w:rPr>
          <w:noProof/>
          <w:vertAlign w:val="superscript"/>
        </w:rPr>
        <w:t>9</w:t>
      </w:r>
      <w:r w:rsidRPr="001244CB">
        <w:rPr>
          <w:noProof/>
        </w:rPr>
        <w:tab/>
        <w:t>B. Zheng, X. Wang, D. Lederman, J. Tan, D. Gur, "Computer-aided detection- the effect of training databases on detection of subtle breast masses," Academic Radiology2010).</w:t>
      </w:r>
      <w:bookmarkEnd w:id="9"/>
    </w:p>
    <w:p w:rsidR="00141638" w:rsidRPr="001244CB" w:rsidRDefault="00141638" w:rsidP="00141638">
      <w:pPr>
        <w:pStyle w:val="BodyofPaperChar"/>
        <w:ind w:left="720" w:hanging="720"/>
        <w:rPr>
          <w:noProof/>
        </w:rPr>
      </w:pPr>
      <w:bookmarkStart w:id="10" w:name="_ENREF_10"/>
      <w:r w:rsidRPr="001244CB">
        <w:rPr>
          <w:noProof/>
          <w:vertAlign w:val="superscript"/>
        </w:rPr>
        <w:t>10</w:t>
      </w:r>
      <w:r w:rsidRPr="001244CB">
        <w:rPr>
          <w:noProof/>
        </w:rPr>
        <w:tab/>
        <w:t>A. Kelder, Y. Zigel, D. Lederman, B. Zheng, "A new computer-aided detection scheme based on assessment of local bilateral mammographic feature asymmetry-a preliminary evaluation," in Engineering in Medicine and Biology Society, Vol. 1 (2015), pp. 6394–6397.</w:t>
      </w:r>
      <w:bookmarkEnd w:id="10"/>
    </w:p>
    <w:p w:rsidR="00141638" w:rsidRPr="001244CB" w:rsidRDefault="00141638" w:rsidP="00141638">
      <w:pPr>
        <w:pStyle w:val="BodyofPaperChar"/>
        <w:ind w:left="720" w:hanging="720"/>
        <w:rPr>
          <w:noProof/>
        </w:rPr>
      </w:pPr>
      <w:bookmarkStart w:id="11" w:name="_ENREF_11"/>
      <w:r w:rsidRPr="001244CB">
        <w:rPr>
          <w:noProof/>
          <w:vertAlign w:val="superscript"/>
        </w:rPr>
        <w:t>11</w:t>
      </w:r>
      <w:r w:rsidRPr="001244CB">
        <w:rPr>
          <w:noProof/>
        </w:rPr>
        <w:tab/>
        <w:t xml:space="preserve">P. Samardar, E.d. Paredes, M. Grimes, J. Wilson, "Focal asymmetric densities seen at mammography: US and pathologic correlation 1," Radiographics </w:t>
      </w:r>
      <w:r w:rsidRPr="001244CB">
        <w:rPr>
          <w:b/>
          <w:noProof/>
        </w:rPr>
        <w:t>22</w:t>
      </w:r>
      <w:r w:rsidRPr="001244CB">
        <w:rPr>
          <w:noProof/>
        </w:rPr>
        <w:t>, 19-33 (2002).</w:t>
      </w:r>
      <w:bookmarkEnd w:id="11"/>
    </w:p>
    <w:p w:rsidR="00141638" w:rsidRPr="001244CB" w:rsidRDefault="00141638" w:rsidP="00141638">
      <w:pPr>
        <w:pStyle w:val="BodyofPaperChar"/>
        <w:ind w:left="720" w:hanging="720"/>
        <w:rPr>
          <w:noProof/>
        </w:rPr>
      </w:pPr>
      <w:bookmarkStart w:id="12" w:name="_ENREF_12"/>
      <w:r w:rsidRPr="001244CB">
        <w:rPr>
          <w:noProof/>
          <w:vertAlign w:val="superscript"/>
        </w:rPr>
        <w:t>12</w:t>
      </w:r>
      <w:r w:rsidRPr="001244CB">
        <w:rPr>
          <w:noProof/>
        </w:rPr>
        <w:tab/>
        <w:t xml:space="preserve">R. Blanks, "Observer variability in cancer detection during routine repeat (incident) mammographic screening in a study of two versus one view mammography," Journal of medical screening </w:t>
      </w:r>
      <w:r w:rsidRPr="001244CB">
        <w:rPr>
          <w:b/>
          <w:noProof/>
        </w:rPr>
        <w:t>6</w:t>
      </w:r>
      <w:r w:rsidRPr="001244CB">
        <w:rPr>
          <w:noProof/>
        </w:rPr>
        <w:t>, 152-158 (1999).</w:t>
      </w:r>
      <w:bookmarkEnd w:id="12"/>
    </w:p>
    <w:p w:rsidR="00141638" w:rsidRPr="001244CB" w:rsidRDefault="00141638" w:rsidP="00141638">
      <w:pPr>
        <w:pStyle w:val="BodyofPaperChar"/>
        <w:ind w:left="720" w:hanging="720"/>
        <w:rPr>
          <w:noProof/>
        </w:rPr>
      </w:pPr>
      <w:bookmarkStart w:id="13" w:name="_ENREF_13"/>
      <w:r w:rsidRPr="001244CB">
        <w:rPr>
          <w:noProof/>
          <w:vertAlign w:val="superscript"/>
        </w:rPr>
        <w:t>13</w:t>
      </w:r>
      <w:r w:rsidRPr="001244CB">
        <w:rPr>
          <w:noProof/>
        </w:rPr>
        <w:tab/>
        <w:t xml:space="preserve">M. Karnan, K. Thangavel, "Automatic detection of the breast border and nipple position on digital mammograms using genetic algorithm for asymmetry approach to detection of microcalcifications," Computer methods and programs in biomedicine </w:t>
      </w:r>
      <w:r w:rsidRPr="001244CB">
        <w:rPr>
          <w:b/>
          <w:noProof/>
        </w:rPr>
        <w:t>87</w:t>
      </w:r>
      <w:r w:rsidRPr="001244CB">
        <w:rPr>
          <w:noProof/>
        </w:rPr>
        <w:t>, 12-20 (2007).</w:t>
      </w:r>
      <w:bookmarkEnd w:id="13"/>
    </w:p>
    <w:p w:rsidR="00141638" w:rsidRPr="001244CB" w:rsidRDefault="00141638" w:rsidP="00141638">
      <w:pPr>
        <w:pStyle w:val="BodyofPaperChar"/>
        <w:ind w:left="720" w:hanging="720"/>
        <w:rPr>
          <w:noProof/>
        </w:rPr>
      </w:pPr>
      <w:bookmarkStart w:id="14" w:name="_ENREF_14"/>
      <w:r w:rsidRPr="001244CB">
        <w:rPr>
          <w:noProof/>
          <w:vertAlign w:val="superscript"/>
        </w:rPr>
        <w:t>14</w:t>
      </w:r>
      <w:r w:rsidRPr="001244CB">
        <w:rPr>
          <w:noProof/>
        </w:rPr>
        <w:tab/>
        <w:t>K. Bovis, S. Singh, "Detection of masses in mammograms using texture features," in ICPR, Vol. 2 (2000), pp. 267-270.</w:t>
      </w:r>
      <w:bookmarkEnd w:id="14"/>
    </w:p>
    <w:p w:rsidR="00141638" w:rsidRPr="001244CB" w:rsidRDefault="00141638" w:rsidP="00141638">
      <w:pPr>
        <w:pStyle w:val="BodyofPaperChar"/>
        <w:ind w:left="720" w:hanging="720"/>
        <w:rPr>
          <w:noProof/>
        </w:rPr>
      </w:pPr>
      <w:bookmarkStart w:id="15" w:name="_ENREF_15"/>
      <w:r w:rsidRPr="001244CB">
        <w:rPr>
          <w:noProof/>
          <w:vertAlign w:val="superscript"/>
        </w:rPr>
        <w:t>15</w:t>
      </w:r>
      <w:r w:rsidRPr="001244CB">
        <w:rPr>
          <w:noProof/>
        </w:rPr>
        <w:tab/>
        <w:t xml:space="preserve">R.J. Ferrari, R.M. Rangayyan, J.L. Desautels, A.F. Fre`re, "Analysis of asymmetry in mammograms via directional filtering with Gabor wavelets," IEEE Transactions on Medical Imaging </w:t>
      </w:r>
      <w:r w:rsidRPr="001244CB">
        <w:rPr>
          <w:b/>
          <w:noProof/>
        </w:rPr>
        <w:t>20</w:t>
      </w:r>
      <w:r w:rsidRPr="001244CB">
        <w:rPr>
          <w:noProof/>
        </w:rPr>
        <w:t>, 953-964 (2001).</w:t>
      </w:r>
      <w:bookmarkEnd w:id="15"/>
    </w:p>
    <w:p w:rsidR="00141638" w:rsidRPr="001244CB" w:rsidRDefault="00141638" w:rsidP="00141638">
      <w:pPr>
        <w:pStyle w:val="BodyofPaperChar"/>
        <w:ind w:left="720" w:hanging="720"/>
        <w:rPr>
          <w:noProof/>
        </w:rPr>
      </w:pPr>
      <w:bookmarkStart w:id="16" w:name="_ENREF_16"/>
      <w:r w:rsidRPr="001244CB">
        <w:rPr>
          <w:noProof/>
          <w:vertAlign w:val="superscript"/>
        </w:rPr>
        <w:t>16</w:t>
      </w:r>
      <w:r w:rsidRPr="001244CB">
        <w:rPr>
          <w:noProof/>
        </w:rPr>
        <w:tab/>
        <w:t>R.M. Rangayyan, R.J. Ferrari, A.F. Fre`re, "Analysis of bilateral asymmetry in mammograms using directional, morphological, and density features</w:t>
      </w:r>
      <w:r w:rsidRPr="001244CB">
        <w:rPr>
          <w:noProof/>
          <w:rtl/>
        </w:rPr>
        <w:t>‏</w:t>
      </w:r>
      <w:r w:rsidRPr="001244CB">
        <w:rPr>
          <w:noProof/>
        </w:rPr>
        <w:t xml:space="preserve">," Journal of Electronic Imaging </w:t>
      </w:r>
      <w:r w:rsidRPr="001244CB">
        <w:rPr>
          <w:b/>
          <w:noProof/>
        </w:rPr>
        <w:t>16</w:t>
      </w:r>
      <w:r w:rsidRPr="001244CB">
        <w:rPr>
          <w:noProof/>
        </w:rPr>
        <w:t>, 013003-013001-013003-013012 (2007).</w:t>
      </w:r>
      <w:bookmarkEnd w:id="16"/>
    </w:p>
    <w:p w:rsidR="00141638" w:rsidRPr="001244CB" w:rsidRDefault="00141638" w:rsidP="00141638">
      <w:pPr>
        <w:pStyle w:val="BodyofPaperChar"/>
        <w:ind w:left="720" w:hanging="720"/>
        <w:rPr>
          <w:noProof/>
        </w:rPr>
      </w:pPr>
      <w:bookmarkStart w:id="17" w:name="_ENREF_17"/>
      <w:r w:rsidRPr="001244CB">
        <w:rPr>
          <w:noProof/>
          <w:vertAlign w:val="superscript"/>
        </w:rPr>
        <w:t>17</w:t>
      </w:r>
      <w:r w:rsidRPr="001244CB">
        <w:rPr>
          <w:noProof/>
        </w:rPr>
        <w:tab/>
        <w:t>X. Wang, D. Lederman, J. Tan, X. Wang, B. Zheng, "Computerized detection of breast tissue asymmetry depicted on bilateral mammograms: a preliminary study of breast risk stratification</w:t>
      </w:r>
      <w:r w:rsidRPr="001244CB">
        <w:rPr>
          <w:noProof/>
          <w:rtl/>
        </w:rPr>
        <w:t>‏</w:t>
      </w:r>
      <w:r w:rsidRPr="001244CB">
        <w:rPr>
          <w:noProof/>
        </w:rPr>
        <w:t xml:space="preserve">," Academic radiology </w:t>
      </w:r>
      <w:r w:rsidRPr="001244CB">
        <w:rPr>
          <w:b/>
          <w:noProof/>
        </w:rPr>
        <w:t>17</w:t>
      </w:r>
      <w:r w:rsidRPr="001244CB">
        <w:rPr>
          <w:noProof/>
        </w:rPr>
        <w:t>, 1234-1241 (2010).</w:t>
      </w:r>
      <w:bookmarkEnd w:id="17"/>
    </w:p>
    <w:p w:rsidR="00141638" w:rsidRPr="001244CB" w:rsidRDefault="00141638" w:rsidP="00141638">
      <w:pPr>
        <w:pStyle w:val="BodyofPaperChar"/>
        <w:ind w:left="720" w:hanging="720"/>
        <w:rPr>
          <w:noProof/>
        </w:rPr>
      </w:pPr>
      <w:bookmarkStart w:id="18" w:name="_ENREF_18"/>
      <w:r w:rsidRPr="001244CB">
        <w:rPr>
          <w:noProof/>
          <w:vertAlign w:val="superscript"/>
        </w:rPr>
        <w:t>18</w:t>
      </w:r>
      <w:r w:rsidRPr="001244CB">
        <w:rPr>
          <w:noProof/>
        </w:rPr>
        <w:tab/>
        <w:t xml:space="preserve">X. Wang, D. Lederman, J. Tan, "Computerized prediction of risk for developing breast cancer based on bilateral mammographic breast tissue asymmetry," Medical engineering &amp; physics </w:t>
      </w:r>
      <w:r w:rsidRPr="001244CB">
        <w:rPr>
          <w:b/>
          <w:noProof/>
        </w:rPr>
        <w:t>33</w:t>
      </w:r>
      <w:r w:rsidRPr="001244CB">
        <w:rPr>
          <w:noProof/>
        </w:rPr>
        <w:t>, 934-942 (2011).</w:t>
      </w:r>
      <w:bookmarkEnd w:id="18"/>
    </w:p>
    <w:p w:rsidR="00141638" w:rsidRPr="001244CB" w:rsidRDefault="00141638" w:rsidP="00141638">
      <w:pPr>
        <w:pStyle w:val="BodyofPaperChar"/>
        <w:ind w:left="720" w:hanging="720"/>
        <w:rPr>
          <w:noProof/>
        </w:rPr>
      </w:pPr>
      <w:bookmarkStart w:id="19" w:name="_ENREF_19"/>
      <w:r w:rsidRPr="001244CB">
        <w:rPr>
          <w:noProof/>
          <w:vertAlign w:val="superscript"/>
        </w:rPr>
        <w:t>19</w:t>
      </w:r>
      <w:r w:rsidRPr="001244CB">
        <w:rPr>
          <w:noProof/>
        </w:rPr>
        <w:tab/>
        <w:t>X. Wang, D. Lederman, J. Tan, X.H. Wang, B. Zheng, "Computerized prediction of breast cancer risk: comparison between the global and local bilateral mammographic tissue asymmetry</w:t>
      </w:r>
      <w:r w:rsidRPr="001244CB">
        <w:rPr>
          <w:noProof/>
          <w:rtl/>
        </w:rPr>
        <w:t>‏</w:t>
      </w:r>
      <w:r w:rsidRPr="001244CB">
        <w:rPr>
          <w:noProof/>
        </w:rPr>
        <w:t>," in SPIE Medical Imaging</w:t>
      </w:r>
      <w:r w:rsidRPr="001244CB">
        <w:rPr>
          <w:noProof/>
          <w:rtl/>
        </w:rPr>
        <w:t>‏</w:t>
      </w:r>
      <w:r w:rsidRPr="001244CB">
        <w:rPr>
          <w:noProof/>
        </w:rPr>
        <w:t xml:space="preserve"> (International Society for Optics and Photonics, 2011), pp. 79631L - 79631L.</w:t>
      </w:r>
      <w:bookmarkEnd w:id="19"/>
    </w:p>
    <w:p w:rsidR="00141638" w:rsidRPr="001244CB" w:rsidRDefault="00141638" w:rsidP="00141638">
      <w:pPr>
        <w:pStyle w:val="BodyofPaperChar"/>
        <w:ind w:left="720" w:hanging="720"/>
        <w:rPr>
          <w:noProof/>
        </w:rPr>
      </w:pPr>
      <w:bookmarkStart w:id="20" w:name="_ENREF_20"/>
      <w:r w:rsidRPr="001244CB">
        <w:rPr>
          <w:noProof/>
          <w:vertAlign w:val="superscript"/>
        </w:rPr>
        <w:lastRenderedPageBreak/>
        <w:t>20</w:t>
      </w:r>
      <w:r w:rsidRPr="001244CB">
        <w:rPr>
          <w:noProof/>
        </w:rPr>
        <w:tab/>
        <w:t>P. Casti, A. Mencattini, M. Salmeri, R.M. Rangayyan, "Analysis of structural similarity in mammograms for detection of bilateral asymmetry</w:t>
      </w:r>
      <w:r w:rsidRPr="001244CB">
        <w:rPr>
          <w:noProof/>
          <w:rtl/>
        </w:rPr>
        <w:t>‏</w:t>
      </w:r>
      <w:r w:rsidRPr="001244CB">
        <w:rPr>
          <w:noProof/>
        </w:rPr>
        <w:t xml:space="preserve">," IEEE Transactions on Medical Imaging </w:t>
      </w:r>
      <w:r w:rsidRPr="001244CB">
        <w:rPr>
          <w:b/>
          <w:noProof/>
        </w:rPr>
        <w:t>34</w:t>
      </w:r>
      <w:r w:rsidRPr="001244CB">
        <w:rPr>
          <w:noProof/>
        </w:rPr>
        <w:t>, 662 - 671 (2015).</w:t>
      </w:r>
      <w:bookmarkEnd w:id="20"/>
    </w:p>
    <w:p w:rsidR="00141638" w:rsidRPr="001244CB" w:rsidRDefault="00141638" w:rsidP="00141638">
      <w:pPr>
        <w:pStyle w:val="BodyofPaperChar"/>
        <w:ind w:left="720" w:hanging="720"/>
        <w:rPr>
          <w:noProof/>
        </w:rPr>
      </w:pPr>
      <w:bookmarkStart w:id="21" w:name="_ENREF_21"/>
      <w:r w:rsidRPr="001244CB">
        <w:rPr>
          <w:noProof/>
          <w:vertAlign w:val="superscript"/>
        </w:rPr>
        <w:t>21</w:t>
      </w:r>
      <w:r w:rsidRPr="001244CB">
        <w:rPr>
          <w:noProof/>
        </w:rPr>
        <w:tab/>
        <w:t xml:space="preserve">J. Suckling, J. Parker, D. Dance, S. Astley, I. Hutt, C. Boggis, I. Ricketts, E. Stamatakis, N. Cerneaz, S. Kok, "The mammographic image analysis society digital mammogram database," Exerpta Medica. International Congress Series </w:t>
      </w:r>
      <w:r w:rsidRPr="001244CB">
        <w:rPr>
          <w:b/>
          <w:noProof/>
        </w:rPr>
        <w:t>1</w:t>
      </w:r>
      <w:r w:rsidRPr="001244CB">
        <w:rPr>
          <w:noProof/>
        </w:rPr>
        <w:t>, 375 - 378 (1994).</w:t>
      </w:r>
      <w:bookmarkEnd w:id="21"/>
    </w:p>
    <w:p w:rsidR="00141638" w:rsidRPr="001244CB" w:rsidRDefault="00141638" w:rsidP="00141638">
      <w:pPr>
        <w:pStyle w:val="BodyofPaperChar"/>
        <w:ind w:left="720" w:hanging="720"/>
        <w:rPr>
          <w:noProof/>
        </w:rPr>
      </w:pPr>
      <w:bookmarkStart w:id="22" w:name="_ENREF_22"/>
      <w:r w:rsidRPr="001244CB">
        <w:rPr>
          <w:noProof/>
          <w:vertAlign w:val="superscript"/>
        </w:rPr>
        <w:t>22</w:t>
      </w:r>
      <w:r w:rsidRPr="001244CB">
        <w:rPr>
          <w:noProof/>
        </w:rPr>
        <w:tab/>
        <w:t xml:space="preserve">I.C. Moreira, I. Amaral, I. Domingues, A. Cardoso, M.J. Cardoso, J.S. Cardoso, "INbreast: toward a full-field digital mammographic database," Academic radiology </w:t>
      </w:r>
      <w:r w:rsidRPr="001244CB">
        <w:rPr>
          <w:b/>
          <w:noProof/>
        </w:rPr>
        <w:t>19</w:t>
      </w:r>
      <w:r w:rsidRPr="001244CB">
        <w:rPr>
          <w:noProof/>
        </w:rPr>
        <w:t>, 236-248 (2012).</w:t>
      </w:r>
      <w:bookmarkEnd w:id="22"/>
    </w:p>
    <w:p w:rsidR="00141638" w:rsidRPr="001244CB" w:rsidRDefault="00141638" w:rsidP="00141638">
      <w:pPr>
        <w:pStyle w:val="BodyofPaperChar"/>
        <w:ind w:left="720" w:hanging="720"/>
        <w:rPr>
          <w:noProof/>
        </w:rPr>
      </w:pPr>
      <w:bookmarkStart w:id="23" w:name="_ENREF_23"/>
      <w:r w:rsidRPr="001244CB">
        <w:rPr>
          <w:noProof/>
          <w:vertAlign w:val="superscript"/>
        </w:rPr>
        <w:t>23</w:t>
      </w:r>
      <w:r w:rsidRPr="001244CB">
        <w:rPr>
          <w:noProof/>
        </w:rPr>
        <w:tab/>
        <w:t xml:space="preserve">S.M. Kwok, R. Chandrasekhar, Y. Attikiouzel, M.T. Rickard, "Automatic pectoral muscle segmentation on mediolateral oblique view mammograms," IEEE Transactions on Medical Imaging </w:t>
      </w:r>
      <w:r w:rsidRPr="001244CB">
        <w:rPr>
          <w:b/>
          <w:noProof/>
        </w:rPr>
        <w:t>23</w:t>
      </w:r>
      <w:r w:rsidRPr="001244CB">
        <w:rPr>
          <w:noProof/>
        </w:rPr>
        <w:t>, 1129 - 1140 (2004).</w:t>
      </w:r>
      <w:bookmarkEnd w:id="23"/>
    </w:p>
    <w:p w:rsidR="00141638" w:rsidRPr="001244CB" w:rsidRDefault="00141638" w:rsidP="00190E68">
      <w:pPr>
        <w:pStyle w:val="BodyofPaperChar"/>
        <w:ind w:left="720" w:hanging="720"/>
        <w:rPr>
          <w:noProof/>
        </w:rPr>
      </w:pPr>
      <w:bookmarkStart w:id="24" w:name="_ENREF_24"/>
      <w:r w:rsidRPr="001244CB">
        <w:rPr>
          <w:noProof/>
          <w:vertAlign w:val="superscript"/>
        </w:rPr>
        <w:t>24</w:t>
      </w:r>
      <w:r w:rsidRPr="001244CB">
        <w:rPr>
          <w:noProof/>
        </w:rPr>
        <w:tab/>
        <w:t xml:space="preserve">M. Guizar-Sicairos, S.T. Thurman, J.R. Fienup, "Efficient subpixel image registration algorithms," Optics </w:t>
      </w:r>
      <w:r w:rsidR="00190E68" w:rsidRPr="001244CB">
        <w:rPr>
          <w:noProof/>
        </w:rPr>
        <w:t>L</w:t>
      </w:r>
      <w:r w:rsidRPr="001244CB">
        <w:rPr>
          <w:noProof/>
        </w:rPr>
        <w:t xml:space="preserve">etters </w:t>
      </w:r>
      <w:r w:rsidRPr="001244CB">
        <w:rPr>
          <w:b/>
          <w:noProof/>
        </w:rPr>
        <w:t>33</w:t>
      </w:r>
      <w:r w:rsidRPr="001244CB">
        <w:rPr>
          <w:noProof/>
        </w:rPr>
        <w:t>, 156-158 (2008).</w:t>
      </w:r>
      <w:bookmarkEnd w:id="24"/>
    </w:p>
    <w:p w:rsidR="00141638" w:rsidRPr="001244CB" w:rsidRDefault="00141638" w:rsidP="00190E68">
      <w:pPr>
        <w:pStyle w:val="BodyofPaperChar"/>
        <w:ind w:left="720" w:hanging="720"/>
        <w:rPr>
          <w:noProof/>
        </w:rPr>
      </w:pPr>
      <w:bookmarkStart w:id="25" w:name="_ENREF_25"/>
      <w:r w:rsidRPr="001244CB">
        <w:rPr>
          <w:noProof/>
          <w:vertAlign w:val="superscript"/>
        </w:rPr>
        <w:t>25</w:t>
      </w:r>
      <w:r w:rsidRPr="001244CB">
        <w:rPr>
          <w:noProof/>
        </w:rPr>
        <w:tab/>
        <w:t xml:space="preserve">K. Chuang, H. Tzeng, S. Chen, "Fuzzy c-means clustering with spatial information for image segmentation," </w:t>
      </w:r>
      <w:r w:rsidR="00190E68" w:rsidRPr="001244CB">
        <w:rPr>
          <w:noProof/>
        </w:rPr>
        <w:t>C</w:t>
      </w:r>
      <w:r w:rsidRPr="001244CB">
        <w:rPr>
          <w:noProof/>
        </w:rPr>
        <w:t xml:space="preserve">omputerized </w:t>
      </w:r>
      <w:r w:rsidR="00190E68" w:rsidRPr="001244CB">
        <w:rPr>
          <w:noProof/>
        </w:rPr>
        <w:t>M</w:t>
      </w:r>
      <w:r w:rsidRPr="001244CB">
        <w:rPr>
          <w:noProof/>
        </w:rPr>
        <w:t xml:space="preserve">edical </w:t>
      </w:r>
      <w:r w:rsidR="00190E68" w:rsidRPr="001244CB">
        <w:rPr>
          <w:noProof/>
        </w:rPr>
        <w:t>I</w:t>
      </w:r>
      <w:r w:rsidRPr="001244CB">
        <w:rPr>
          <w:noProof/>
        </w:rPr>
        <w:t xml:space="preserve">maging and </w:t>
      </w:r>
      <w:r w:rsidR="00190E68" w:rsidRPr="001244CB">
        <w:rPr>
          <w:noProof/>
        </w:rPr>
        <w:t>G</w:t>
      </w:r>
      <w:r w:rsidRPr="001244CB">
        <w:rPr>
          <w:noProof/>
        </w:rPr>
        <w:t xml:space="preserve">raphics </w:t>
      </w:r>
      <w:r w:rsidRPr="001244CB">
        <w:rPr>
          <w:b/>
          <w:noProof/>
        </w:rPr>
        <w:t>30</w:t>
      </w:r>
      <w:r w:rsidRPr="001244CB">
        <w:rPr>
          <w:noProof/>
        </w:rPr>
        <w:t>, 9-15 (2006).</w:t>
      </w:r>
      <w:bookmarkEnd w:id="25"/>
    </w:p>
    <w:p w:rsidR="00141638" w:rsidRPr="001244CB" w:rsidRDefault="00141638" w:rsidP="00141638">
      <w:pPr>
        <w:pStyle w:val="BodyofPaperChar"/>
        <w:ind w:left="720" w:hanging="720"/>
        <w:rPr>
          <w:noProof/>
        </w:rPr>
      </w:pPr>
      <w:bookmarkStart w:id="26" w:name="_ENREF_26"/>
      <w:r w:rsidRPr="001244CB">
        <w:rPr>
          <w:noProof/>
          <w:vertAlign w:val="superscript"/>
        </w:rPr>
        <w:t>26</w:t>
      </w:r>
      <w:r w:rsidRPr="001244CB">
        <w:rPr>
          <w:noProof/>
        </w:rPr>
        <w:tab/>
        <w:t xml:space="preserve">P. Pudil, J. Novovicova, J. Kittler, "Floating search methods in feature selection," Pattern Recognition Letters </w:t>
      </w:r>
      <w:r w:rsidRPr="001244CB">
        <w:rPr>
          <w:b/>
          <w:noProof/>
        </w:rPr>
        <w:t>15</w:t>
      </w:r>
      <w:r w:rsidRPr="001244CB">
        <w:rPr>
          <w:noProof/>
        </w:rPr>
        <w:t>, 1119-1125 (1994).</w:t>
      </w:r>
      <w:bookmarkEnd w:id="26"/>
    </w:p>
    <w:p w:rsidR="00141638" w:rsidRPr="001244CB" w:rsidRDefault="00141638" w:rsidP="00141638">
      <w:pPr>
        <w:pStyle w:val="BodyofPaperChar"/>
        <w:ind w:left="720" w:hanging="720"/>
        <w:rPr>
          <w:noProof/>
        </w:rPr>
      </w:pPr>
      <w:bookmarkStart w:id="27" w:name="_ENREF_27"/>
      <w:r w:rsidRPr="001244CB">
        <w:rPr>
          <w:noProof/>
          <w:vertAlign w:val="superscript"/>
        </w:rPr>
        <w:t>27</w:t>
      </w:r>
      <w:r w:rsidRPr="001244CB">
        <w:rPr>
          <w:noProof/>
        </w:rPr>
        <w:tab/>
        <w:t>S. Das, "Filters, wrappers and a boosting-based hybrid for feature selection," in International Conference on Machine Learning, Vol. 1 (2001), pp. 74-81.</w:t>
      </w:r>
      <w:bookmarkEnd w:id="27"/>
    </w:p>
    <w:p w:rsidR="00141638" w:rsidRPr="001244CB" w:rsidRDefault="00141638" w:rsidP="00141638">
      <w:pPr>
        <w:pStyle w:val="BodyofPaperChar"/>
        <w:ind w:left="720" w:hanging="720"/>
        <w:rPr>
          <w:noProof/>
        </w:rPr>
      </w:pPr>
      <w:bookmarkStart w:id="28" w:name="_ENREF_28"/>
      <w:r w:rsidRPr="001244CB">
        <w:rPr>
          <w:noProof/>
          <w:vertAlign w:val="superscript"/>
        </w:rPr>
        <w:t>28</w:t>
      </w:r>
      <w:r w:rsidRPr="001244CB">
        <w:rPr>
          <w:noProof/>
        </w:rPr>
        <w:tab/>
        <w:t>I. Guyon, A. Elisseeff, "An introduction to variable and feature selection</w:t>
      </w:r>
      <w:r w:rsidRPr="001244CB">
        <w:rPr>
          <w:noProof/>
          <w:rtl/>
        </w:rPr>
        <w:t>‏</w:t>
      </w:r>
      <w:r w:rsidRPr="001244CB">
        <w:rPr>
          <w:noProof/>
        </w:rPr>
        <w:t xml:space="preserve">," The Journal of Machine Learning Research </w:t>
      </w:r>
      <w:r w:rsidRPr="001244CB">
        <w:rPr>
          <w:b/>
          <w:noProof/>
        </w:rPr>
        <w:t>3</w:t>
      </w:r>
      <w:r w:rsidRPr="001244CB">
        <w:rPr>
          <w:noProof/>
        </w:rPr>
        <w:t>, 1157 - 1182 (2003).</w:t>
      </w:r>
      <w:bookmarkEnd w:id="28"/>
    </w:p>
    <w:p w:rsidR="008E738F" w:rsidRPr="001244CB" w:rsidRDefault="008E738F" w:rsidP="005E7D2D">
      <w:pPr>
        <w:pStyle w:val="BodyofPaperChar"/>
        <w:ind w:left="720" w:hanging="720"/>
        <w:rPr>
          <w:noProof/>
        </w:rPr>
      </w:pPr>
      <w:r w:rsidRPr="001244CB">
        <w:rPr>
          <w:noProof/>
          <w:vertAlign w:val="superscript"/>
        </w:rPr>
        <w:t>29</w:t>
      </w:r>
      <w:r w:rsidRPr="001244CB">
        <w:rPr>
          <w:noProof/>
        </w:rPr>
        <w:t xml:space="preserve"> </w:t>
      </w:r>
      <w:r w:rsidRPr="001244CB">
        <w:rPr>
          <w:noProof/>
        </w:rPr>
        <w:tab/>
        <w:t xml:space="preserve">S. Theodoridis and Koutroumbas, "Pattern Recognition", </w:t>
      </w:r>
      <w:r w:rsidR="005E7D2D" w:rsidRPr="001244CB">
        <w:rPr>
          <w:noProof/>
        </w:rPr>
        <w:t xml:space="preserve">4ed., </w:t>
      </w:r>
      <w:r w:rsidRPr="001244CB">
        <w:rPr>
          <w:noProof/>
        </w:rPr>
        <w:t>Academic Press, 2009.</w:t>
      </w:r>
    </w:p>
    <w:p w:rsidR="00141638" w:rsidRPr="001244CB" w:rsidRDefault="005E7D2D" w:rsidP="005E7D2D">
      <w:pPr>
        <w:pStyle w:val="BodyofPaperChar"/>
        <w:ind w:left="720" w:hanging="720"/>
        <w:rPr>
          <w:noProof/>
        </w:rPr>
      </w:pPr>
      <w:bookmarkStart w:id="29" w:name="_ENREF_29"/>
      <w:r w:rsidRPr="001244CB">
        <w:rPr>
          <w:noProof/>
          <w:vertAlign w:val="superscript"/>
        </w:rPr>
        <w:t>30</w:t>
      </w:r>
      <w:r w:rsidR="00141638" w:rsidRPr="001244CB">
        <w:rPr>
          <w:noProof/>
        </w:rPr>
        <w:tab/>
        <w:t>I. Rish, "An empirical study of the naive Bayes classifier</w:t>
      </w:r>
      <w:r w:rsidR="00141638" w:rsidRPr="001244CB">
        <w:rPr>
          <w:noProof/>
          <w:rtl/>
        </w:rPr>
        <w:t>‏</w:t>
      </w:r>
      <w:r w:rsidR="00141638" w:rsidRPr="001244CB">
        <w:rPr>
          <w:noProof/>
        </w:rPr>
        <w:t xml:space="preserve">," IJCAI 2001 workshop on empirical methods in artificial intelligence </w:t>
      </w:r>
      <w:r w:rsidR="00141638" w:rsidRPr="001244CB">
        <w:rPr>
          <w:b/>
          <w:noProof/>
        </w:rPr>
        <w:t>3</w:t>
      </w:r>
      <w:r w:rsidR="00141638" w:rsidRPr="001244CB">
        <w:rPr>
          <w:noProof/>
        </w:rPr>
        <w:t>, 41-46 (2001).</w:t>
      </w:r>
      <w:bookmarkEnd w:id="29"/>
    </w:p>
    <w:p w:rsidR="00141638" w:rsidRPr="001244CB" w:rsidRDefault="005E7D2D" w:rsidP="00141638">
      <w:pPr>
        <w:pStyle w:val="BodyofPaperChar"/>
        <w:ind w:left="720" w:hanging="720"/>
        <w:rPr>
          <w:noProof/>
        </w:rPr>
      </w:pPr>
      <w:bookmarkStart w:id="30" w:name="_ENREF_30"/>
      <w:r w:rsidRPr="001244CB">
        <w:rPr>
          <w:noProof/>
          <w:vertAlign w:val="superscript"/>
        </w:rPr>
        <w:t>31</w:t>
      </w:r>
      <w:r w:rsidR="00141638" w:rsidRPr="001244CB">
        <w:rPr>
          <w:noProof/>
        </w:rPr>
        <w:tab/>
        <w:t>M. Tan, W. Qian, J. Pu, H. Liu, B. Zheng, "A new approach to develop computer-aided detection schemes of digital mammograms</w:t>
      </w:r>
      <w:r w:rsidR="00141638" w:rsidRPr="001244CB">
        <w:rPr>
          <w:noProof/>
          <w:rtl/>
        </w:rPr>
        <w:t>‏</w:t>
      </w:r>
      <w:r w:rsidR="00141638" w:rsidRPr="001244CB">
        <w:rPr>
          <w:noProof/>
        </w:rPr>
        <w:t xml:space="preserve">," Physics in medicine and biology </w:t>
      </w:r>
      <w:r w:rsidR="00141638" w:rsidRPr="001244CB">
        <w:rPr>
          <w:b/>
          <w:noProof/>
        </w:rPr>
        <w:t>60</w:t>
      </w:r>
      <w:r w:rsidR="00141638" w:rsidRPr="001244CB">
        <w:rPr>
          <w:noProof/>
        </w:rPr>
        <w:t>, 4413-4427 (2015).</w:t>
      </w:r>
      <w:bookmarkEnd w:id="30"/>
    </w:p>
    <w:p w:rsidR="00141638" w:rsidRPr="001244CB" w:rsidRDefault="005E7D2D" w:rsidP="00141638">
      <w:pPr>
        <w:pStyle w:val="BodyofPaperChar"/>
        <w:ind w:left="720" w:hanging="720"/>
        <w:rPr>
          <w:noProof/>
        </w:rPr>
      </w:pPr>
      <w:bookmarkStart w:id="31" w:name="_ENREF_31"/>
      <w:r w:rsidRPr="001244CB">
        <w:rPr>
          <w:noProof/>
          <w:vertAlign w:val="superscript"/>
        </w:rPr>
        <w:t>32</w:t>
      </w:r>
      <w:r w:rsidR="00141638" w:rsidRPr="001244CB">
        <w:rPr>
          <w:noProof/>
        </w:rPr>
        <w:tab/>
        <w:t xml:space="preserve">M. Esterman, B.J. Tamber-Rosenau, Y.C. Chiu, S. Yantis, "Avoiding non-independence in fMRI data analysis: leave one subject out," NeuroImage </w:t>
      </w:r>
      <w:r w:rsidR="00141638" w:rsidRPr="001244CB">
        <w:rPr>
          <w:b/>
          <w:noProof/>
        </w:rPr>
        <w:t>50</w:t>
      </w:r>
      <w:r w:rsidR="00141638" w:rsidRPr="001244CB">
        <w:rPr>
          <w:noProof/>
        </w:rPr>
        <w:t>, 572-576 (2010).</w:t>
      </w:r>
      <w:bookmarkEnd w:id="31"/>
    </w:p>
    <w:p w:rsidR="00141638" w:rsidRPr="001244CB" w:rsidRDefault="005E7D2D" w:rsidP="00141638">
      <w:pPr>
        <w:pStyle w:val="BodyofPaperChar"/>
        <w:ind w:left="720" w:hanging="720"/>
        <w:rPr>
          <w:noProof/>
        </w:rPr>
      </w:pPr>
      <w:bookmarkStart w:id="32" w:name="_ENREF_32"/>
      <w:r w:rsidRPr="001244CB">
        <w:rPr>
          <w:noProof/>
          <w:vertAlign w:val="superscript"/>
        </w:rPr>
        <w:t>33</w:t>
      </w:r>
      <w:r w:rsidR="00141638" w:rsidRPr="001244CB">
        <w:rPr>
          <w:noProof/>
        </w:rPr>
        <w:tab/>
        <w:t>P.C. Bunch, J.F. Hamilton, G.K. Sanderson, A.H. Simmons, "A free response approach to the measurement and characterization of radiographic observer performance," in Application of Optical Instrumentation in Medicine VI (International Society for Optics and Photonics, 1977), pp. 124-135.</w:t>
      </w:r>
      <w:bookmarkEnd w:id="32"/>
    </w:p>
    <w:p w:rsidR="00390CE4" w:rsidRPr="001244CB" w:rsidRDefault="005E7D2D" w:rsidP="00390CE4">
      <w:pPr>
        <w:pStyle w:val="BodyofPaperChar"/>
        <w:ind w:left="720" w:hanging="720"/>
        <w:rPr>
          <w:noProof/>
        </w:rPr>
      </w:pPr>
      <w:r w:rsidRPr="001244CB">
        <w:rPr>
          <w:noProof/>
          <w:vertAlign w:val="superscript"/>
        </w:rPr>
        <w:t>34</w:t>
      </w:r>
      <w:r w:rsidR="00390CE4" w:rsidRPr="001244CB">
        <w:rPr>
          <w:noProof/>
        </w:rPr>
        <w:t xml:space="preserve"> </w:t>
      </w:r>
      <w:r w:rsidR="00390CE4" w:rsidRPr="001244CB">
        <w:rPr>
          <w:noProof/>
        </w:rPr>
        <w:tab/>
      </w:r>
      <w:r w:rsidR="00390CE4" w:rsidRPr="001244CB">
        <w:rPr>
          <w:lang w:eastAsia="ko-KR"/>
        </w:rPr>
        <w:t xml:space="preserve">D. P. Chakraborty, “A brief history of FROC paradigm data analysis,” Acad. Radiol. </w:t>
      </w:r>
      <w:r w:rsidR="00390CE4" w:rsidRPr="001244CB">
        <w:rPr>
          <w:b/>
          <w:bCs/>
          <w:lang w:eastAsia="ko-KR"/>
        </w:rPr>
        <w:t>20</w:t>
      </w:r>
      <w:r w:rsidR="00390CE4" w:rsidRPr="001244CB">
        <w:rPr>
          <w:lang w:eastAsia="ko-KR"/>
        </w:rPr>
        <w:t>(7), 915-919 (2013).</w:t>
      </w:r>
    </w:p>
    <w:p w:rsidR="00141638" w:rsidRPr="001244CB" w:rsidRDefault="00141638" w:rsidP="00390CE4">
      <w:pPr>
        <w:pStyle w:val="BodyofPaperChar"/>
        <w:ind w:left="720" w:hanging="720"/>
        <w:rPr>
          <w:noProof/>
        </w:rPr>
      </w:pPr>
      <w:bookmarkStart w:id="33" w:name="_ENREF_33"/>
      <w:r w:rsidRPr="001244CB">
        <w:rPr>
          <w:noProof/>
          <w:vertAlign w:val="superscript"/>
        </w:rPr>
        <w:t>3</w:t>
      </w:r>
      <w:r w:rsidR="005E7D2D" w:rsidRPr="001244CB">
        <w:rPr>
          <w:noProof/>
          <w:vertAlign w:val="superscript"/>
        </w:rPr>
        <w:t>5</w:t>
      </w:r>
      <w:r w:rsidRPr="001244CB">
        <w:rPr>
          <w:noProof/>
        </w:rPr>
        <w:tab/>
        <w:t xml:space="preserve">S. van Engeland, N. Karssemeijer, "Combining two mammographic projections in a computer aided mass detection method," Medical Physics </w:t>
      </w:r>
      <w:r w:rsidRPr="001244CB">
        <w:rPr>
          <w:b/>
          <w:noProof/>
        </w:rPr>
        <w:t>34</w:t>
      </w:r>
      <w:r w:rsidRPr="001244CB">
        <w:rPr>
          <w:noProof/>
        </w:rPr>
        <w:t>, 898-905 (2007).</w:t>
      </w:r>
      <w:bookmarkEnd w:id="33"/>
    </w:p>
    <w:p w:rsidR="00572BE5" w:rsidRPr="001244CB" w:rsidRDefault="005E7D2D" w:rsidP="003E2C5B">
      <w:pPr>
        <w:pStyle w:val="BodyofPaperChar"/>
        <w:ind w:left="720" w:hanging="720"/>
        <w:rPr>
          <w:noProof/>
        </w:rPr>
      </w:pPr>
      <w:r w:rsidRPr="001244CB">
        <w:rPr>
          <w:noProof/>
          <w:vertAlign w:val="superscript"/>
        </w:rPr>
        <w:t>36</w:t>
      </w:r>
      <w:r w:rsidR="00572BE5" w:rsidRPr="001244CB">
        <w:rPr>
          <w:noProof/>
        </w:rPr>
        <w:t xml:space="preserve"> </w:t>
      </w:r>
      <w:r w:rsidR="00572BE5" w:rsidRPr="001244CB">
        <w:rPr>
          <w:noProof/>
        </w:rPr>
        <w:tab/>
      </w:r>
      <w:r w:rsidR="003E2C5B" w:rsidRPr="001244CB">
        <w:rPr>
          <w:noProof/>
        </w:rPr>
        <w:t xml:space="preserve">H.S. Sheshadri, </w:t>
      </w:r>
      <w:r w:rsidR="00572BE5" w:rsidRPr="001244CB">
        <w:rPr>
          <w:noProof/>
        </w:rPr>
        <w:t>A. Kandaswamy, "Computer aided decision system for early detection of breast cancer,"</w:t>
      </w:r>
      <w:r w:rsidR="003E2C5B" w:rsidRPr="001244CB">
        <w:rPr>
          <w:noProof/>
        </w:rPr>
        <w:t xml:space="preserve"> Indian J Med Res </w:t>
      </w:r>
      <w:r w:rsidR="003E2C5B" w:rsidRPr="001244CB">
        <w:rPr>
          <w:b/>
          <w:bCs/>
          <w:noProof/>
        </w:rPr>
        <w:t>124</w:t>
      </w:r>
      <w:r w:rsidR="003E2C5B" w:rsidRPr="001244CB">
        <w:rPr>
          <w:noProof/>
        </w:rPr>
        <w:t>, 149-154 (2006).</w:t>
      </w:r>
      <w:r w:rsidR="00572BE5" w:rsidRPr="001244CB">
        <w:rPr>
          <w:noProof/>
        </w:rPr>
        <w:t xml:space="preserve"> </w:t>
      </w:r>
    </w:p>
    <w:p w:rsidR="00572BE5" w:rsidRPr="001244CB" w:rsidRDefault="005E7D2D" w:rsidP="003E2C5B">
      <w:pPr>
        <w:pStyle w:val="BodyofPaperChar"/>
        <w:ind w:left="720" w:hanging="720"/>
        <w:rPr>
          <w:noProof/>
        </w:rPr>
      </w:pPr>
      <w:r w:rsidRPr="001244CB">
        <w:rPr>
          <w:noProof/>
          <w:vertAlign w:val="superscript"/>
        </w:rPr>
        <w:t>37</w:t>
      </w:r>
      <w:r w:rsidR="003E2C5B" w:rsidRPr="001244CB">
        <w:rPr>
          <w:noProof/>
        </w:rPr>
        <w:tab/>
        <w:t xml:space="preserve">T. Ritu, M. Ankit Kumar, "Breast Cancer Detection Technique and a Way to Data Provenance," International Journal of Innovative Research in Computer and Communication Engineering </w:t>
      </w:r>
      <w:r w:rsidR="003E2C5B" w:rsidRPr="001244CB">
        <w:rPr>
          <w:b/>
          <w:bCs/>
          <w:noProof/>
        </w:rPr>
        <w:t>5</w:t>
      </w:r>
      <w:r w:rsidR="003E2C5B" w:rsidRPr="001244CB">
        <w:rPr>
          <w:noProof/>
        </w:rPr>
        <w:t>, 1-6, 2017.</w:t>
      </w:r>
    </w:p>
    <w:p w:rsidR="00572BE5" w:rsidRPr="001244CB" w:rsidRDefault="005E7D2D" w:rsidP="003E2C5B">
      <w:pPr>
        <w:pStyle w:val="BodyofPaperChar"/>
        <w:ind w:left="720" w:hanging="720"/>
        <w:rPr>
          <w:noProof/>
        </w:rPr>
      </w:pPr>
      <w:r w:rsidRPr="001244CB">
        <w:rPr>
          <w:noProof/>
          <w:vertAlign w:val="superscript"/>
        </w:rPr>
        <w:t>38</w:t>
      </w:r>
      <w:r w:rsidR="003E2C5B" w:rsidRPr="001244CB">
        <w:rPr>
          <w:noProof/>
        </w:rPr>
        <w:tab/>
        <w:t>G. AmitSharbell, S. Hashoul, P. Kisilev, B. Ophir, E. Walach, A. Zlotnick, "Automatic Dual-View Mass Detection in Full-Field Digital Mammograms," International Conference on Medical Image Computing and Computer-Assisted Intervention (MICCAI), 44-52, 2015.</w:t>
      </w:r>
    </w:p>
    <w:p w:rsidR="00141638" w:rsidRPr="001244CB" w:rsidRDefault="00141638" w:rsidP="00190E68">
      <w:pPr>
        <w:pStyle w:val="BodyofPaperChar"/>
        <w:ind w:left="720" w:hanging="720"/>
        <w:rPr>
          <w:noProof/>
        </w:rPr>
      </w:pPr>
      <w:bookmarkStart w:id="34" w:name="_ENREF_34"/>
      <w:r w:rsidRPr="001244CB">
        <w:rPr>
          <w:noProof/>
          <w:vertAlign w:val="superscript"/>
        </w:rPr>
        <w:lastRenderedPageBreak/>
        <w:t>3</w:t>
      </w:r>
      <w:r w:rsidR="005E7D2D" w:rsidRPr="001244CB">
        <w:rPr>
          <w:noProof/>
          <w:vertAlign w:val="superscript"/>
        </w:rPr>
        <w:t>9</w:t>
      </w:r>
      <w:r w:rsidRPr="001244CB">
        <w:rPr>
          <w:noProof/>
        </w:rPr>
        <w:tab/>
        <w:t xml:space="preserve">Y.-T. Wu, J. Wei, L.M. Hadjiiski, B. Sahiner, C. Zhou, J. Ge, J. Shi, Y. Zhang, H.-P. Chan, "Bilateral analysis based false positive reduction for computer-aided mass detection," Medical </w:t>
      </w:r>
      <w:r w:rsidR="00190E68" w:rsidRPr="001244CB">
        <w:rPr>
          <w:noProof/>
        </w:rPr>
        <w:t>P</w:t>
      </w:r>
      <w:r w:rsidRPr="001244CB">
        <w:rPr>
          <w:noProof/>
        </w:rPr>
        <w:t>hysics</w:t>
      </w:r>
      <w:r w:rsidR="00190E68" w:rsidRPr="001244CB">
        <w:rPr>
          <w:noProof/>
        </w:rPr>
        <w:t xml:space="preserve">, </w:t>
      </w:r>
      <w:r w:rsidR="00190E68" w:rsidRPr="001244CB">
        <w:rPr>
          <w:b/>
          <w:bCs/>
          <w:noProof/>
        </w:rPr>
        <w:t>34</w:t>
      </w:r>
      <w:r w:rsidR="00190E68" w:rsidRPr="001244CB">
        <w:rPr>
          <w:noProof/>
        </w:rPr>
        <w:t>, 3334-3344,</w:t>
      </w:r>
      <w:bookmarkEnd w:id="34"/>
      <w:r w:rsidR="00190E68" w:rsidRPr="001244CB">
        <w:rPr>
          <w:noProof/>
        </w:rPr>
        <w:t xml:space="preserve"> 2007.</w:t>
      </w:r>
    </w:p>
    <w:p w:rsidR="00141638" w:rsidRPr="001244CB" w:rsidRDefault="005E7D2D" w:rsidP="00390CE4">
      <w:pPr>
        <w:pStyle w:val="BodyofPaperChar"/>
        <w:ind w:left="720" w:hanging="720"/>
        <w:rPr>
          <w:noProof/>
        </w:rPr>
      </w:pPr>
      <w:bookmarkStart w:id="35" w:name="_ENREF_35"/>
      <w:r w:rsidRPr="001244CB">
        <w:rPr>
          <w:noProof/>
          <w:vertAlign w:val="superscript"/>
        </w:rPr>
        <w:t>40</w:t>
      </w:r>
      <w:r w:rsidR="00141638" w:rsidRPr="001244CB">
        <w:rPr>
          <w:noProof/>
        </w:rPr>
        <w:tab/>
        <w:t xml:space="preserve">A. Oliver, J. Freixenet, J. Marti, E. Perez, J. Pont, E.R. Denton, R. Zwiggelaar, "A review of automatic mass detection and segmentation in mammographic images," Medical Image Analysis </w:t>
      </w:r>
      <w:r w:rsidR="00141638" w:rsidRPr="001244CB">
        <w:rPr>
          <w:b/>
          <w:noProof/>
        </w:rPr>
        <w:t>14</w:t>
      </w:r>
      <w:r w:rsidR="00141638" w:rsidRPr="001244CB">
        <w:rPr>
          <w:noProof/>
        </w:rPr>
        <w:t>, 87-110 (2010).</w:t>
      </w:r>
      <w:bookmarkEnd w:id="35"/>
    </w:p>
    <w:p w:rsidR="00141638" w:rsidRPr="001244CB" w:rsidRDefault="005E7D2D" w:rsidP="00390CE4">
      <w:pPr>
        <w:pStyle w:val="BodyofPaperChar"/>
        <w:ind w:left="720" w:hanging="720"/>
        <w:rPr>
          <w:noProof/>
        </w:rPr>
      </w:pPr>
      <w:bookmarkStart w:id="36" w:name="_ENREF_36"/>
      <w:r w:rsidRPr="001244CB">
        <w:rPr>
          <w:noProof/>
          <w:vertAlign w:val="superscript"/>
        </w:rPr>
        <w:t>41</w:t>
      </w:r>
      <w:r w:rsidR="00141638" w:rsidRPr="001244CB">
        <w:rPr>
          <w:noProof/>
        </w:rPr>
        <w:tab/>
        <w:t xml:space="preserve">G.D. Tourassi, R. Vargas-Voracek, D.M. Catarious Jr, C.E. Floyd Jr, "Computer-assisted detection of mammographic masses: A template matching scheme based on mutual information," Medical Physics </w:t>
      </w:r>
      <w:r w:rsidR="00141638" w:rsidRPr="001244CB">
        <w:rPr>
          <w:b/>
          <w:noProof/>
        </w:rPr>
        <w:t>30</w:t>
      </w:r>
      <w:r w:rsidR="00141638" w:rsidRPr="001244CB">
        <w:rPr>
          <w:noProof/>
        </w:rPr>
        <w:t>, 2123-2130 (2003).</w:t>
      </w:r>
      <w:bookmarkEnd w:id="36"/>
    </w:p>
    <w:p w:rsidR="00141638" w:rsidRPr="001244CB" w:rsidRDefault="005E7D2D" w:rsidP="00390CE4">
      <w:pPr>
        <w:pStyle w:val="BodyofPaperChar"/>
        <w:ind w:left="720" w:hanging="720"/>
        <w:rPr>
          <w:noProof/>
        </w:rPr>
      </w:pPr>
      <w:bookmarkStart w:id="37" w:name="_ENREF_37"/>
      <w:r w:rsidRPr="001244CB">
        <w:rPr>
          <w:noProof/>
          <w:vertAlign w:val="superscript"/>
        </w:rPr>
        <w:t>42</w:t>
      </w:r>
      <w:r w:rsidR="00141638" w:rsidRPr="001244CB">
        <w:rPr>
          <w:noProof/>
        </w:rPr>
        <w:tab/>
        <w:t xml:space="preserve">X.-H. Wang, S.C. Park, B. Zheng, "Improving performance of content-based image retrieval schemes in searching for similar breast mass regions: an assessment," Physics in medicine and biology </w:t>
      </w:r>
      <w:r w:rsidR="00141638" w:rsidRPr="001244CB">
        <w:rPr>
          <w:b/>
          <w:noProof/>
        </w:rPr>
        <w:t>54</w:t>
      </w:r>
      <w:r w:rsidR="00141638" w:rsidRPr="001244CB">
        <w:rPr>
          <w:noProof/>
        </w:rPr>
        <w:t>, 949 - 961 (2009).</w:t>
      </w:r>
      <w:bookmarkEnd w:id="37"/>
    </w:p>
    <w:p w:rsidR="00141638" w:rsidRPr="001244CB" w:rsidRDefault="005E7D2D" w:rsidP="00390CE4">
      <w:pPr>
        <w:pStyle w:val="BodyofPaperChar"/>
        <w:ind w:left="720" w:hanging="720"/>
        <w:rPr>
          <w:noProof/>
        </w:rPr>
      </w:pPr>
      <w:bookmarkStart w:id="38" w:name="_ENREF_38"/>
      <w:r w:rsidRPr="001244CB">
        <w:rPr>
          <w:noProof/>
          <w:vertAlign w:val="superscript"/>
        </w:rPr>
        <w:t>43</w:t>
      </w:r>
      <w:r w:rsidR="00141638" w:rsidRPr="001244CB">
        <w:rPr>
          <w:noProof/>
        </w:rPr>
        <w:tab/>
        <w:t xml:space="preserve">R. Hupse, M. Samulski, M.B. Lobbes, R.M. Mann, R. Mus, G.J. den Heeten, D. Beijerinck, R.M. Pijnappel, C. Boetes, N. Karssemeijer, "Computer-aided detection of masses at mammography: interactive decision support versus prompts," Radiology </w:t>
      </w:r>
      <w:r w:rsidR="00141638" w:rsidRPr="001244CB">
        <w:rPr>
          <w:b/>
          <w:noProof/>
        </w:rPr>
        <w:t>266</w:t>
      </w:r>
      <w:r w:rsidR="00141638" w:rsidRPr="001244CB">
        <w:rPr>
          <w:noProof/>
        </w:rPr>
        <w:t>, 123-129 (2013).</w:t>
      </w:r>
      <w:bookmarkEnd w:id="38"/>
    </w:p>
    <w:p w:rsidR="00141638" w:rsidRPr="001244CB" w:rsidRDefault="005E7D2D" w:rsidP="00390CE4">
      <w:pPr>
        <w:pStyle w:val="BodyofPaperChar"/>
        <w:ind w:left="720" w:hanging="720"/>
        <w:rPr>
          <w:noProof/>
        </w:rPr>
      </w:pPr>
      <w:bookmarkStart w:id="39" w:name="_ENREF_39"/>
      <w:r w:rsidRPr="001244CB">
        <w:rPr>
          <w:noProof/>
          <w:vertAlign w:val="superscript"/>
        </w:rPr>
        <w:t>44</w:t>
      </w:r>
      <w:r w:rsidR="00141638" w:rsidRPr="001244CB">
        <w:rPr>
          <w:noProof/>
        </w:rPr>
        <w:tab/>
        <w:t xml:space="preserve">R.L. Birdwell, D.M. Ikeda, K.F. O’Shaughnessy, E.A. Sickles, "Mammographic Characteristics of 115 Missed Cancers Later Detected with Screening Mammography and the Potential Utility of Computer-aided Detection," Radiol. </w:t>
      </w:r>
      <w:r w:rsidR="00141638" w:rsidRPr="001244CB">
        <w:rPr>
          <w:b/>
          <w:noProof/>
        </w:rPr>
        <w:t>219</w:t>
      </w:r>
      <w:r w:rsidR="00141638" w:rsidRPr="001244CB">
        <w:rPr>
          <w:noProof/>
        </w:rPr>
        <w:t>, 192-202 (2001).</w:t>
      </w:r>
      <w:bookmarkEnd w:id="39"/>
    </w:p>
    <w:p w:rsidR="00141638" w:rsidRPr="001244CB" w:rsidRDefault="00141638" w:rsidP="00390CE4">
      <w:pPr>
        <w:pStyle w:val="BodyofPaperChar"/>
        <w:ind w:left="720" w:hanging="720"/>
        <w:rPr>
          <w:noProof/>
        </w:rPr>
      </w:pPr>
      <w:bookmarkStart w:id="40" w:name="_ENREF_40"/>
      <w:r w:rsidRPr="001244CB">
        <w:rPr>
          <w:noProof/>
          <w:vertAlign w:val="superscript"/>
        </w:rPr>
        <w:t>4</w:t>
      </w:r>
      <w:r w:rsidR="005E7D2D" w:rsidRPr="001244CB">
        <w:rPr>
          <w:noProof/>
          <w:vertAlign w:val="superscript"/>
        </w:rPr>
        <w:t>5</w:t>
      </w:r>
      <w:r w:rsidRPr="001244CB">
        <w:rPr>
          <w:noProof/>
        </w:rPr>
        <w:tab/>
        <w:t xml:space="preserve">P.A. Carney, D.L. Miglioretti, B.C. Yankaskas, K. Kerlikowske, R. Rosenberg, C.M. Rutter, B.M. Geller, L.A. Abraham, S.H. Taplin, M. Dignan, "Individual and combined effects of age, breast density, and hormone replacement therapy use on the accuracy of screening mammography," Annals of internal medicine </w:t>
      </w:r>
      <w:r w:rsidRPr="001244CB">
        <w:rPr>
          <w:b/>
          <w:noProof/>
        </w:rPr>
        <w:t>138</w:t>
      </w:r>
      <w:r w:rsidRPr="001244CB">
        <w:rPr>
          <w:noProof/>
        </w:rPr>
        <w:t>, 168-175 (2003).</w:t>
      </w:r>
      <w:bookmarkEnd w:id="40"/>
    </w:p>
    <w:p w:rsidR="00141638" w:rsidRPr="0015672D" w:rsidRDefault="00141638" w:rsidP="00141638">
      <w:pPr>
        <w:pStyle w:val="BodyofPaperChar"/>
        <w:rPr>
          <w:noProof/>
        </w:rPr>
      </w:pPr>
    </w:p>
    <w:p w:rsidR="001131B9" w:rsidRPr="0015672D" w:rsidRDefault="00FE2C3C" w:rsidP="00414B11">
      <w:pPr>
        <w:pStyle w:val="BodyofPaperChar"/>
        <w:spacing w:after="200" w:line="480" w:lineRule="auto"/>
      </w:pPr>
      <w:r w:rsidRPr="0015672D">
        <w:fldChar w:fldCharType="end"/>
      </w:r>
    </w:p>
    <w:sectPr w:rsidR="001131B9" w:rsidRPr="0015672D" w:rsidSect="0015672D">
      <w:footerReference w:type="default" r:id="rId58"/>
      <w:footnotePr>
        <w:numFmt w:val="chicago"/>
      </w:footnotePr>
      <w:type w:val="continuous"/>
      <w:pgSz w:w="12240" w:h="15840" w:code="1"/>
      <w:pgMar w:top="1440" w:right="1077" w:bottom="1440" w:left="1077" w:header="720" w:footer="720" w:gutter="0"/>
      <w:lnNumType w:countBy="5"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495" w:rsidRDefault="00774495" w:rsidP="006467BF">
      <w:pPr>
        <w:spacing w:after="0" w:line="240" w:lineRule="auto"/>
      </w:pPr>
      <w:r>
        <w:separator/>
      </w:r>
    </w:p>
  </w:endnote>
  <w:endnote w:type="continuationSeparator" w:id="0">
    <w:p w:rsidR="00774495" w:rsidRDefault="00774495" w:rsidP="00646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5B53" w:rsidRDefault="00235B53">
    <w:pPr>
      <w:pStyle w:val="Footer"/>
      <w:jc w:val="center"/>
    </w:pPr>
    <w:r>
      <w:fldChar w:fldCharType="begin"/>
    </w:r>
    <w:r>
      <w:instrText xml:space="preserve"> PAGE   \* MERGEFORMAT </w:instrText>
    </w:r>
    <w:r>
      <w:fldChar w:fldCharType="separate"/>
    </w:r>
    <w:r w:rsidR="00FD065B">
      <w:rPr>
        <w:noProof/>
      </w:rPr>
      <w:t>8</w:t>
    </w:r>
    <w:r>
      <w:fldChar w:fldCharType="end"/>
    </w:r>
  </w:p>
  <w:p w:rsidR="00235B53" w:rsidRDefault="00235B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495" w:rsidRDefault="00774495" w:rsidP="006467BF">
      <w:pPr>
        <w:spacing w:after="0" w:line="240" w:lineRule="auto"/>
      </w:pPr>
      <w:r>
        <w:separator/>
      </w:r>
    </w:p>
  </w:footnote>
  <w:footnote w:type="continuationSeparator" w:id="0">
    <w:p w:rsidR="00774495" w:rsidRDefault="00774495" w:rsidP="006467BF">
      <w:pPr>
        <w:spacing w:after="0" w:line="240" w:lineRule="auto"/>
      </w:pPr>
      <w:r>
        <w:continuationSeparator/>
      </w:r>
    </w:p>
  </w:footnote>
  <w:footnote w:id="1">
    <w:p w:rsidR="00235B53" w:rsidRPr="00DB139C" w:rsidRDefault="00235B53" w:rsidP="0015672D">
      <w:pPr>
        <w:pStyle w:val="FootnoteText"/>
      </w:pPr>
      <w:r>
        <w:rPr>
          <w:rStyle w:val="FootnoteReference"/>
        </w:rPr>
        <w:footnoteRef/>
      </w:r>
      <w:r>
        <w:t xml:space="preserve"> </w:t>
      </w:r>
      <w:r w:rsidRPr="00DB139C">
        <w:t>Available at http://www.devchakraborty.com/.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47C685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AD42B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28B9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852400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3C8D47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662E1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56EE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3271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2E48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9C487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834ED"/>
    <w:multiLevelType w:val="hybridMultilevel"/>
    <w:tmpl w:val="50A42D68"/>
    <w:lvl w:ilvl="0" w:tplc="8D8CC8F8">
      <w:start w:val="1"/>
      <w:numFmt w:val="lowerLetter"/>
      <w:lvlText w:val="(%1)"/>
      <w:lvlJc w:val="left"/>
      <w:pPr>
        <w:ind w:left="5047" w:hanging="1320"/>
      </w:pPr>
      <w:rPr>
        <w:rFonts w:hint="default"/>
      </w:rPr>
    </w:lvl>
    <w:lvl w:ilvl="1" w:tplc="04090019" w:tentative="1">
      <w:start w:val="1"/>
      <w:numFmt w:val="lowerLetter"/>
      <w:lvlText w:val="%2."/>
      <w:lvlJc w:val="left"/>
      <w:pPr>
        <w:ind w:left="4807" w:hanging="360"/>
      </w:pPr>
    </w:lvl>
    <w:lvl w:ilvl="2" w:tplc="0409001B" w:tentative="1">
      <w:start w:val="1"/>
      <w:numFmt w:val="lowerRoman"/>
      <w:lvlText w:val="%3."/>
      <w:lvlJc w:val="right"/>
      <w:pPr>
        <w:ind w:left="5527" w:hanging="180"/>
      </w:pPr>
    </w:lvl>
    <w:lvl w:ilvl="3" w:tplc="0409000F" w:tentative="1">
      <w:start w:val="1"/>
      <w:numFmt w:val="decimal"/>
      <w:lvlText w:val="%4."/>
      <w:lvlJc w:val="left"/>
      <w:pPr>
        <w:ind w:left="6247" w:hanging="360"/>
      </w:pPr>
    </w:lvl>
    <w:lvl w:ilvl="4" w:tplc="04090019" w:tentative="1">
      <w:start w:val="1"/>
      <w:numFmt w:val="lowerLetter"/>
      <w:lvlText w:val="%5."/>
      <w:lvlJc w:val="left"/>
      <w:pPr>
        <w:ind w:left="6967" w:hanging="360"/>
      </w:pPr>
    </w:lvl>
    <w:lvl w:ilvl="5" w:tplc="0409001B" w:tentative="1">
      <w:start w:val="1"/>
      <w:numFmt w:val="lowerRoman"/>
      <w:lvlText w:val="%6."/>
      <w:lvlJc w:val="right"/>
      <w:pPr>
        <w:ind w:left="7687" w:hanging="180"/>
      </w:pPr>
    </w:lvl>
    <w:lvl w:ilvl="6" w:tplc="0409000F" w:tentative="1">
      <w:start w:val="1"/>
      <w:numFmt w:val="decimal"/>
      <w:lvlText w:val="%7."/>
      <w:lvlJc w:val="left"/>
      <w:pPr>
        <w:ind w:left="8407" w:hanging="360"/>
      </w:pPr>
    </w:lvl>
    <w:lvl w:ilvl="7" w:tplc="04090019" w:tentative="1">
      <w:start w:val="1"/>
      <w:numFmt w:val="lowerLetter"/>
      <w:lvlText w:val="%8."/>
      <w:lvlJc w:val="left"/>
      <w:pPr>
        <w:ind w:left="9127" w:hanging="360"/>
      </w:pPr>
    </w:lvl>
    <w:lvl w:ilvl="8" w:tplc="0409001B" w:tentative="1">
      <w:start w:val="1"/>
      <w:numFmt w:val="lowerRoman"/>
      <w:lvlText w:val="%9."/>
      <w:lvlJc w:val="right"/>
      <w:pPr>
        <w:ind w:left="9847" w:hanging="180"/>
      </w:pPr>
    </w:lvl>
  </w:abstractNum>
  <w:abstractNum w:abstractNumId="11" w15:restartNumberingAfterBreak="0">
    <w:nsid w:val="0AB736F7"/>
    <w:multiLevelType w:val="hybridMultilevel"/>
    <w:tmpl w:val="2DB87A28"/>
    <w:lvl w:ilvl="0" w:tplc="C6BCB1F2">
      <w:start w:val="1"/>
      <w:numFmt w:val="lowerLetter"/>
      <w:lvlText w:val="(%1)"/>
      <w:lvlJc w:val="left"/>
      <w:pPr>
        <w:ind w:left="4320" w:hanging="600"/>
      </w:pPr>
      <w:rPr>
        <w:rFonts w:hint="default"/>
      </w:rPr>
    </w:lvl>
    <w:lvl w:ilvl="1" w:tplc="04090019" w:tentative="1">
      <w:start w:val="1"/>
      <w:numFmt w:val="lowerLetter"/>
      <w:lvlText w:val="%2."/>
      <w:lvlJc w:val="left"/>
      <w:pPr>
        <w:ind w:left="4800" w:hanging="360"/>
      </w:pPr>
    </w:lvl>
    <w:lvl w:ilvl="2" w:tplc="0409001B" w:tentative="1">
      <w:start w:val="1"/>
      <w:numFmt w:val="lowerRoman"/>
      <w:lvlText w:val="%3."/>
      <w:lvlJc w:val="right"/>
      <w:pPr>
        <w:ind w:left="5520" w:hanging="180"/>
      </w:pPr>
    </w:lvl>
    <w:lvl w:ilvl="3" w:tplc="0409000F" w:tentative="1">
      <w:start w:val="1"/>
      <w:numFmt w:val="decimal"/>
      <w:lvlText w:val="%4."/>
      <w:lvlJc w:val="left"/>
      <w:pPr>
        <w:ind w:left="6240" w:hanging="360"/>
      </w:pPr>
    </w:lvl>
    <w:lvl w:ilvl="4" w:tplc="04090019" w:tentative="1">
      <w:start w:val="1"/>
      <w:numFmt w:val="lowerLetter"/>
      <w:lvlText w:val="%5."/>
      <w:lvlJc w:val="left"/>
      <w:pPr>
        <w:ind w:left="6960" w:hanging="360"/>
      </w:pPr>
    </w:lvl>
    <w:lvl w:ilvl="5" w:tplc="0409001B" w:tentative="1">
      <w:start w:val="1"/>
      <w:numFmt w:val="lowerRoman"/>
      <w:lvlText w:val="%6."/>
      <w:lvlJc w:val="right"/>
      <w:pPr>
        <w:ind w:left="7680" w:hanging="180"/>
      </w:pPr>
    </w:lvl>
    <w:lvl w:ilvl="6" w:tplc="0409000F" w:tentative="1">
      <w:start w:val="1"/>
      <w:numFmt w:val="decimal"/>
      <w:lvlText w:val="%7."/>
      <w:lvlJc w:val="left"/>
      <w:pPr>
        <w:ind w:left="8400" w:hanging="360"/>
      </w:pPr>
    </w:lvl>
    <w:lvl w:ilvl="7" w:tplc="04090019" w:tentative="1">
      <w:start w:val="1"/>
      <w:numFmt w:val="lowerLetter"/>
      <w:lvlText w:val="%8."/>
      <w:lvlJc w:val="left"/>
      <w:pPr>
        <w:ind w:left="9120" w:hanging="360"/>
      </w:pPr>
    </w:lvl>
    <w:lvl w:ilvl="8" w:tplc="0409001B" w:tentative="1">
      <w:start w:val="1"/>
      <w:numFmt w:val="lowerRoman"/>
      <w:lvlText w:val="%9."/>
      <w:lvlJc w:val="right"/>
      <w:pPr>
        <w:ind w:left="9840" w:hanging="180"/>
      </w:pPr>
    </w:lvl>
  </w:abstractNum>
  <w:abstractNum w:abstractNumId="12" w15:restartNumberingAfterBreak="0">
    <w:nsid w:val="0E45175B"/>
    <w:multiLevelType w:val="hybridMultilevel"/>
    <w:tmpl w:val="57CA7758"/>
    <w:lvl w:ilvl="0" w:tplc="0409000F">
      <w:start w:val="1"/>
      <w:numFmt w:val="decimal"/>
      <w:lvlText w:val="%1."/>
      <w:lvlJc w:val="left"/>
      <w:pPr>
        <w:ind w:left="720" w:hanging="360"/>
      </w:pPr>
    </w:lvl>
    <w:lvl w:ilvl="1" w:tplc="F8EC2C8C">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DD5866"/>
    <w:multiLevelType w:val="hybridMultilevel"/>
    <w:tmpl w:val="553E8696"/>
    <w:lvl w:ilvl="0" w:tplc="A7307A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F35EC7"/>
    <w:multiLevelType w:val="hybridMultilevel"/>
    <w:tmpl w:val="FCE46FA2"/>
    <w:lvl w:ilvl="0" w:tplc="1D7203DA">
      <w:start w:val="1"/>
      <w:numFmt w:val="lowerLetter"/>
      <w:lvlText w:val="(%1)"/>
      <w:lvlJc w:val="left"/>
      <w:pPr>
        <w:ind w:left="6360" w:hanging="132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5" w15:restartNumberingAfterBreak="0">
    <w:nsid w:val="1C2B5A23"/>
    <w:multiLevelType w:val="hybridMultilevel"/>
    <w:tmpl w:val="B9744D0C"/>
    <w:lvl w:ilvl="0" w:tplc="6BAC29BE">
      <w:start w:val="1"/>
      <w:numFmt w:val="lowerLetter"/>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6" w15:restartNumberingAfterBreak="0">
    <w:nsid w:val="39011968"/>
    <w:multiLevelType w:val="hybridMultilevel"/>
    <w:tmpl w:val="E5F820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A209D7"/>
    <w:multiLevelType w:val="multilevel"/>
    <w:tmpl w:val="27567E30"/>
    <w:lvl w:ilvl="0">
      <w:start w:val="1"/>
      <w:numFmt w:val="decimal"/>
      <w:lvlText w:val="%1."/>
      <w:lvlJc w:val="left"/>
      <w:pPr>
        <w:tabs>
          <w:tab w:val="num" w:pos="360"/>
        </w:tabs>
        <w:ind w:left="360" w:hanging="360"/>
      </w:pPr>
      <w:rPr>
        <w:rFonts w:hint="default"/>
        <w:sz w:val="22"/>
        <w:szCs w:val="22"/>
      </w:rPr>
    </w:lvl>
    <w:lvl w:ilvl="1" w:tentative="1">
      <w:start w:val="1"/>
      <w:numFmt w:val="lowerLetter"/>
      <w:lvlText w:val="%2."/>
      <w:lvlJc w:val="left"/>
      <w:pPr>
        <w:tabs>
          <w:tab w:val="num" w:pos="1080"/>
        </w:tabs>
        <w:ind w:left="1080" w:hanging="360"/>
      </w:p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18" w15:restartNumberingAfterBreak="0">
    <w:nsid w:val="3E92366F"/>
    <w:multiLevelType w:val="hybridMultilevel"/>
    <w:tmpl w:val="3454E9A4"/>
    <w:lvl w:ilvl="0" w:tplc="3B407158">
      <w:start w:val="1"/>
      <w:numFmt w:val="decimal"/>
      <w:lvlText w:val="%1."/>
      <w:lvlJc w:val="left"/>
      <w:pPr>
        <w:tabs>
          <w:tab w:val="num" w:pos="360"/>
        </w:tabs>
        <w:ind w:left="360" w:hanging="360"/>
      </w:pPr>
      <w:rPr>
        <w:rFonts w:hint="default"/>
        <w:b w:val="0"/>
      </w:rPr>
    </w:lvl>
    <w:lvl w:ilvl="1" w:tplc="2C621F7C">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0CC09C7"/>
    <w:multiLevelType w:val="hybridMultilevel"/>
    <w:tmpl w:val="47F04AAA"/>
    <w:lvl w:ilvl="0" w:tplc="8C62221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B10E51"/>
    <w:multiLevelType w:val="hybridMultilevel"/>
    <w:tmpl w:val="C1B4D104"/>
    <w:lvl w:ilvl="0" w:tplc="4F9EF67E">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1" w15:restartNumberingAfterBreak="0">
    <w:nsid w:val="48F073AE"/>
    <w:multiLevelType w:val="hybridMultilevel"/>
    <w:tmpl w:val="2A2089F8"/>
    <w:lvl w:ilvl="0" w:tplc="491283AA">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AA7362A"/>
    <w:multiLevelType w:val="multilevel"/>
    <w:tmpl w:val="EC2AB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DA4DFD"/>
    <w:multiLevelType w:val="hybridMultilevel"/>
    <w:tmpl w:val="F0A4683A"/>
    <w:lvl w:ilvl="0" w:tplc="B186D75E">
      <w:start w:val="1"/>
      <w:numFmt w:val="lowerLetter"/>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24" w15:restartNumberingAfterBreak="0">
    <w:nsid w:val="4E6A7316"/>
    <w:multiLevelType w:val="hybridMultilevel"/>
    <w:tmpl w:val="D18ECECE"/>
    <w:lvl w:ilvl="0" w:tplc="B7BC26F4">
      <w:start w:val="1"/>
      <w:numFmt w:val="lowerLetter"/>
      <w:lvlText w:val="(%1)"/>
      <w:lvlJc w:val="left"/>
      <w:pPr>
        <w:ind w:left="5760" w:hanging="144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5" w15:restartNumberingAfterBreak="0">
    <w:nsid w:val="521D64CD"/>
    <w:multiLevelType w:val="hybridMultilevel"/>
    <w:tmpl w:val="9148021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6" w15:restartNumberingAfterBreak="0">
    <w:nsid w:val="548F3067"/>
    <w:multiLevelType w:val="hybridMultilevel"/>
    <w:tmpl w:val="507623A4"/>
    <w:lvl w:ilvl="0" w:tplc="C97058A8">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964B6B"/>
    <w:multiLevelType w:val="hybridMultilevel"/>
    <w:tmpl w:val="A1BC159E"/>
    <w:lvl w:ilvl="0" w:tplc="D89C75B2">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15:restartNumberingAfterBreak="0">
    <w:nsid w:val="6B8A6E16"/>
    <w:multiLevelType w:val="hybridMultilevel"/>
    <w:tmpl w:val="883612A8"/>
    <w:lvl w:ilvl="0" w:tplc="DC44C808">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D1E36AB"/>
    <w:multiLevelType w:val="hybridMultilevel"/>
    <w:tmpl w:val="FFF4EB74"/>
    <w:lvl w:ilvl="0" w:tplc="00A0327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1" w15:restartNumberingAfterBreak="0">
    <w:nsid w:val="7D79553F"/>
    <w:multiLevelType w:val="hybridMultilevel"/>
    <w:tmpl w:val="3FE8157A"/>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cs="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cs="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cs="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7E1B38B4"/>
    <w:multiLevelType w:val="hybridMultilevel"/>
    <w:tmpl w:val="02908CC8"/>
    <w:lvl w:ilvl="0" w:tplc="1234B35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F4A01D4"/>
    <w:multiLevelType w:val="hybridMultilevel"/>
    <w:tmpl w:val="E51AAE9C"/>
    <w:lvl w:ilvl="0" w:tplc="5B1A6960">
      <w:start w:val="1"/>
      <w:numFmt w:val="lowerLetter"/>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num w:numId="1">
    <w:abstractNumId w:val="21"/>
  </w:num>
  <w:num w:numId="2">
    <w:abstractNumId w:val="18"/>
  </w:num>
  <w:num w:numId="3">
    <w:abstractNumId w:val="19"/>
  </w:num>
  <w:num w:numId="4">
    <w:abstractNumId w:val="17"/>
  </w:num>
  <w:num w:numId="5">
    <w:abstractNumId w:val="2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31"/>
  </w:num>
  <w:num w:numId="17">
    <w:abstractNumId w:val="29"/>
  </w:num>
  <w:num w:numId="18">
    <w:abstractNumId w:val="12"/>
  </w:num>
  <w:num w:numId="19">
    <w:abstractNumId w:val="16"/>
  </w:num>
  <w:num w:numId="20">
    <w:abstractNumId w:val="26"/>
  </w:num>
  <w:num w:numId="21">
    <w:abstractNumId w:val="22"/>
  </w:num>
  <w:num w:numId="22">
    <w:abstractNumId w:val="14"/>
  </w:num>
  <w:num w:numId="23">
    <w:abstractNumId w:val="23"/>
  </w:num>
  <w:num w:numId="24">
    <w:abstractNumId w:val="20"/>
  </w:num>
  <w:num w:numId="25">
    <w:abstractNumId w:val="30"/>
  </w:num>
  <w:num w:numId="26">
    <w:abstractNumId w:val="13"/>
  </w:num>
  <w:num w:numId="27">
    <w:abstractNumId w:val="15"/>
  </w:num>
  <w:num w:numId="28">
    <w:abstractNumId w:val="11"/>
  </w:num>
  <w:num w:numId="29">
    <w:abstractNumId w:val="33"/>
  </w:num>
  <w:num w:numId="30">
    <w:abstractNumId w:val="28"/>
  </w:num>
  <w:num w:numId="31">
    <w:abstractNumId w:val="27"/>
  </w:num>
  <w:num w:numId="32">
    <w:abstractNumId w:val="32"/>
  </w:num>
  <w:num w:numId="33">
    <w:abstractNumId w:val="24"/>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drawingGridHorizontalSpacing w:val="110"/>
  <w:displayHorizontalDrawingGridEvery w:val="2"/>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edical Physics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d25t2er2m5xfwaezs9qxpzasw9s5sv5xftfx&quot;&gt;Dror2&lt;record-ids&gt;&lt;item&gt;110&lt;/item&gt;&lt;item&gt;125&lt;/item&gt;&lt;item&gt;150&lt;/item&gt;&lt;item&gt;155&lt;/item&gt;&lt;item&gt;190&lt;/item&gt;&lt;item&gt;330&lt;/item&gt;&lt;item&gt;360&lt;/item&gt;&lt;item&gt;364&lt;/item&gt;&lt;item&gt;365&lt;/item&gt;&lt;item&gt;373&lt;/item&gt;&lt;item&gt;388&lt;/item&gt;&lt;item&gt;393&lt;/item&gt;&lt;item&gt;395&lt;/item&gt;&lt;item&gt;401&lt;/item&gt;&lt;item&gt;404&lt;/item&gt;&lt;item&gt;406&lt;/item&gt;&lt;item&gt;410&lt;/item&gt;&lt;item&gt;420&lt;/item&gt;&lt;item&gt;421&lt;/item&gt;&lt;item&gt;426&lt;/item&gt;&lt;item&gt;428&lt;/item&gt;&lt;item&gt;430&lt;/item&gt;&lt;item&gt;433&lt;/item&gt;&lt;item&gt;440&lt;/item&gt;&lt;item&gt;447&lt;/item&gt;&lt;item&gt;451&lt;/item&gt;&lt;item&gt;453&lt;/item&gt;&lt;item&gt;462&lt;/item&gt;&lt;item&gt;465&lt;/item&gt;&lt;item&gt;467&lt;/item&gt;&lt;item&gt;475&lt;/item&gt;&lt;item&gt;477&lt;/item&gt;&lt;item&gt;488&lt;/item&gt;&lt;item&gt;492&lt;/item&gt;&lt;item&gt;495&lt;/item&gt;&lt;item&gt;496&lt;/item&gt;&lt;item&gt;497&lt;/item&gt;&lt;item&gt;499&lt;/item&gt;&lt;item&gt;500&lt;/item&gt;&lt;item&gt;502&lt;/item&gt;&lt;/record-ids&gt;&lt;/item&gt;&lt;/Libraries&gt;"/>
  </w:docVars>
  <w:rsids>
    <w:rsidRoot w:val="00D91AC5"/>
    <w:rsid w:val="00003E67"/>
    <w:rsid w:val="00004A2A"/>
    <w:rsid w:val="00005A12"/>
    <w:rsid w:val="00006CD9"/>
    <w:rsid w:val="000113D2"/>
    <w:rsid w:val="0001199F"/>
    <w:rsid w:val="00012E63"/>
    <w:rsid w:val="00013C8F"/>
    <w:rsid w:val="0001520E"/>
    <w:rsid w:val="0002123F"/>
    <w:rsid w:val="00021E19"/>
    <w:rsid w:val="00022ABB"/>
    <w:rsid w:val="00022B20"/>
    <w:rsid w:val="000233D2"/>
    <w:rsid w:val="00023E2D"/>
    <w:rsid w:val="00025384"/>
    <w:rsid w:val="00025BB3"/>
    <w:rsid w:val="00026BFC"/>
    <w:rsid w:val="000272EC"/>
    <w:rsid w:val="000279E9"/>
    <w:rsid w:val="00027B2B"/>
    <w:rsid w:val="0003188A"/>
    <w:rsid w:val="00032A18"/>
    <w:rsid w:val="00032AA9"/>
    <w:rsid w:val="00036D0E"/>
    <w:rsid w:val="00037607"/>
    <w:rsid w:val="000411AA"/>
    <w:rsid w:val="000419C0"/>
    <w:rsid w:val="00041DA5"/>
    <w:rsid w:val="00041E25"/>
    <w:rsid w:val="000432F7"/>
    <w:rsid w:val="00045382"/>
    <w:rsid w:val="00045CBC"/>
    <w:rsid w:val="00046716"/>
    <w:rsid w:val="00046A5C"/>
    <w:rsid w:val="000514D5"/>
    <w:rsid w:val="000521D3"/>
    <w:rsid w:val="00052B2E"/>
    <w:rsid w:val="00052DDB"/>
    <w:rsid w:val="00053429"/>
    <w:rsid w:val="00053A24"/>
    <w:rsid w:val="000543E5"/>
    <w:rsid w:val="00054C34"/>
    <w:rsid w:val="00057606"/>
    <w:rsid w:val="00057782"/>
    <w:rsid w:val="00061FAA"/>
    <w:rsid w:val="00062390"/>
    <w:rsid w:val="000625E5"/>
    <w:rsid w:val="00062AD1"/>
    <w:rsid w:val="000633D2"/>
    <w:rsid w:val="000634E1"/>
    <w:rsid w:val="00064925"/>
    <w:rsid w:val="00066A0F"/>
    <w:rsid w:val="000708F1"/>
    <w:rsid w:val="00071C28"/>
    <w:rsid w:val="000727E7"/>
    <w:rsid w:val="00077896"/>
    <w:rsid w:val="00077D50"/>
    <w:rsid w:val="000802DA"/>
    <w:rsid w:val="0008180A"/>
    <w:rsid w:val="00081862"/>
    <w:rsid w:val="00082DB1"/>
    <w:rsid w:val="0008507D"/>
    <w:rsid w:val="00085A2A"/>
    <w:rsid w:val="00085C64"/>
    <w:rsid w:val="00086D04"/>
    <w:rsid w:val="00090C5F"/>
    <w:rsid w:val="00090E96"/>
    <w:rsid w:val="00093772"/>
    <w:rsid w:val="00093839"/>
    <w:rsid w:val="00095011"/>
    <w:rsid w:val="00096ABB"/>
    <w:rsid w:val="00096D31"/>
    <w:rsid w:val="0009702E"/>
    <w:rsid w:val="000971CB"/>
    <w:rsid w:val="000A3931"/>
    <w:rsid w:val="000A3A20"/>
    <w:rsid w:val="000A3FAD"/>
    <w:rsid w:val="000A69F4"/>
    <w:rsid w:val="000A6DBB"/>
    <w:rsid w:val="000A78CF"/>
    <w:rsid w:val="000B06BB"/>
    <w:rsid w:val="000B1EB7"/>
    <w:rsid w:val="000B2586"/>
    <w:rsid w:val="000B39EA"/>
    <w:rsid w:val="000B4425"/>
    <w:rsid w:val="000B4776"/>
    <w:rsid w:val="000B4AFC"/>
    <w:rsid w:val="000B5A48"/>
    <w:rsid w:val="000B5DEF"/>
    <w:rsid w:val="000B77B7"/>
    <w:rsid w:val="000B7BE8"/>
    <w:rsid w:val="000B7CE7"/>
    <w:rsid w:val="000C0B46"/>
    <w:rsid w:val="000C2DFB"/>
    <w:rsid w:val="000C3464"/>
    <w:rsid w:val="000C3971"/>
    <w:rsid w:val="000C5861"/>
    <w:rsid w:val="000C5A5A"/>
    <w:rsid w:val="000C5BDE"/>
    <w:rsid w:val="000C5BFD"/>
    <w:rsid w:val="000C7698"/>
    <w:rsid w:val="000C7B97"/>
    <w:rsid w:val="000D0412"/>
    <w:rsid w:val="000D0C74"/>
    <w:rsid w:val="000D1998"/>
    <w:rsid w:val="000D732D"/>
    <w:rsid w:val="000D7568"/>
    <w:rsid w:val="000D7631"/>
    <w:rsid w:val="000D7B7C"/>
    <w:rsid w:val="000E3BE9"/>
    <w:rsid w:val="000E57F3"/>
    <w:rsid w:val="000E63A6"/>
    <w:rsid w:val="000E692E"/>
    <w:rsid w:val="000E7EFC"/>
    <w:rsid w:val="000F0209"/>
    <w:rsid w:val="000F2571"/>
    <w:rsid w:val="000F4C96"/>
    <w:rsid w:val="000F5E1C"/>
    <w:rsid w:val="000F6956"/>
    <w:rsid w:val="000F6E61"/>
    <w:rsid w:val="000F75AF"/>
    <w:rsid w:val="0010011A"/>
    <w:rsid w:val="001007D1"/>
    <w:rsid w:val="001030FA"/>
    <w:rsid w:val="0010322F"/>
    <w:rsid w:val="001034BF"/>
    <w:rsid w:val="00103717"/>
    <w:rsid w:val="0010444E"/>
    <w:rsid w:val="00105B52"/>
    <w:rsid w:val="001060D3"/>
    <w:rsid w:val="00110A77"/>
    <w:rsid w:val="00110D0A"/>
    <w:rsid w:val="00112958"/>
    <w:rsid w:val="001131B9"/>
    <w:rsid w:val="001134C5"/>
    <w:rsid w:val="00115246"/>
    <w:rsid w:val="0012007C"/>
    <w:rsid w:val="0012021A"/>
    <w:rsid w:val="00122CB4"/>
    <w:rsid w:val="001244CB"/>
    <w:rsid w:val="00124AAD"/>
    <w:rsid w:val="00124F56"/>
    <w:rsid w:val="00126195"/>
    <w:rsid w:val="001263B2"/>
    <w:rsid w:val="00127CA7"/>
    <w:rsid w:val="001304B6"/>
    <w:rsid w:val="00133DFA"/>
    <w:rsid w:val="00134F11"/>
    <w:rsid w:val="00134FA9"/>
    <w:rsid w:val="00136921"/>
    <w:rsid w:val="00137BC9"/>
    <w:rsid w:val="0014152C"/>
    <w:rsid w:val="00141638"/>
    <w:rsid w:val="00142FCA"/>
    <w:rsid w:val="00143EF4"/>
    <w:rsid w:val="00146581"/>
    <w:rsid w:val="00146BE0"/>
    <w:rsid w:val="00146D77"/>
    <w:rsid w:val="00147CCA"/>
    <w:rsid w:val="00152685"/>
    <w:rsid w:val="00152E88"/>
    <w:rsid w:val="00154796"/>
    <w:rsid w:val="00156667"/>
    <w:rsid w:val="0015672D"/>
    <w:rsid w:val="00160291"/>
    <w:rsid w:val="001603C1"/>
    <w:rsid w:val="00160A9A"/>
    <w:rsid w:val="00160BC0"/>
    <w:rsid w:val="00161C74"/>
    <w:rsid w:val="00163C05"/>
    <w:rsid w:val="00164687"/>
    <w:rsid w:val="001665BA"/>
    <w:rsid w:val="0016751B"/>
    <w:rsid w:val="00170A31"/>
    <w:rsid w:val="00171A50"/>
    <w:rsid w:val="00172F6D"/>
    <w:rsid w:val="00173A10"/>
    <w:rsid w:val="00173D17"/>
    <w:rsid w:val="001768B9"/>
    <w:rsid w:val="00176A40"/>
    <w:rsid w:val="001771C4"/>
    <w:rsid w:val="001835F6"/>
    <w:rsid w:val="001850BE"/>
    <w:rsid w:val="00186DF1"/>
    <w:rsid w:val="00187439"/>
    <w:rsid w:val="00187906"/>
    <w:rsid w:val="00190E68"/>
    <w:rsid w:val="0019127D"/>
    <w:rsid w:val="00191A88"/>
    <w:rsid w:val="001955BD"/>
    <w:rsid w:val="00196592"/>
    <w:rsid w:val="00197308"/>
    <w:rsid w:val="001A1412"/>
    <w:rsid w:val="001A330E"/>
    <w:rsid w:val="001A3715"/>
    <w:rsid w:val="001A3821"/>
    <w:rsid w:val="001A57DC"/>
    <w:rsid w:val="001A5F16"/>
    <w:rsid w:val="001A6F9C"/>
    <w:rsid w:val="001A6FAE"/>
    <w:rsid w:val="001B2DCC"/>
    <w:rsid w:val="001B3218"/>
    <w:rsid w:val="001B35DA"/>
    <w:rsid w:val="001B43F5"/>
    <w:rsid w:val="001B498E"/>
    <w:rsid w:val="001B53AD"/>
    <w:rsid w:val="001B6A7A"/>
    <w:rsid w:val="001B7560"/>
    <w:rsid w:val="001C0567"/>
    <w:rsid w:val="001C2C36"/>
    <w:rsid w:val="001C3179"/>
    <w:rsid w:val="001C3C5D"/>
    <w:rsid w:val="001C4833"/>
    <w:rsid w:val="001C56C1"/>
    <w:rsid w:val="001C585B"/>
    <w:rsid w:val="001C668F"/>
    <w:rsid w:val="001C6A9B"/>
    <w:rsid w:val="001C6FD4"/>
    <w:rsid w:val="001D135C"/>
    <w:rsid w:val="001D1780"/>
    <w:rsid w:val="001D26CD"/>
    <w:rsid w:val="001D67B4"/>
    <w:rsid w:val="001E0B93"/>
    <w:rsid w:val="001E0FE3"/>
    <w:rsid w:val="001E3229"/>
    <w:rsid w:val="001E33EA"/>
    <w:rsid w:val="001E33F8"/>
    <w:rsid w:val="001E3966"/>
    <w:rsid w:val="001E424B"/>
    <w:rsid w:val="001E569D"/>
    <w:rsid w:val="001F11BC"/>
    <w:rsid w:val="001F255E"/>
    <w:rsid w:val="001F37EB"/>
    <w:rsid w:val="001F6FD9"/>
    <w:rsid w:val="001F7750"/>
    <w:rsid w:val="002025F3"/>
    <w:rsid w:val="00202759"/>
    <w:rsid w:val="00202D92"/>
    <w:rsid w:val="00202E42"/>
    <w:rsid w:val="0020338A"/>
    <w:rsid w:val="00203636"/>
    <w:rsid w:val="0020505B"/>
    <w:rsid w:val="002056D7"/>
    <w:rsid w:val="0020596D"/>
    <w:rsid w:val="00205A94"/>
    <w:rsid w:val="002060BA"/>
    <w:rsid w:val="00206BBC"/>
    <w:rsid w:val="00210D37"/>
    <w:rsid w:val="002119EF"/>
    <w:rsid w:val="00212ACA"/>
    <w:rsid w:val="00214D9B"/>
    <w:rsid w:val="002155F2"/>
    <w:rsid w:val="00215B50"/>
    <w:rsid w:val="002213CF"/>
    <w:rsid w:val="0022192C"/>
    <w:rsid w:val="002236DF"/>
    <w:rsid w:val="00223B4F"/>
    <w:rsid w:val="00225716"/>
    <w:rsid w:val="00226F7B"/>
    <w:rsid w:val="00231301"/>
    <w:rsid w:val="00231D5F"/>
    <w:rsid w:val="00232910"/>
    <w:rsid w:val="00232A25"/>
    <w:rsid w:val="00232F5D"/>
    <w:rsid w:val="00233083"/>
    <w:rsid w:val="002341F8"/>
    <w:rsid w:val="00235B53"/>
    <w:rsid w:val="00237905"/>
    <w:rsid w:val="00237CFB"/>
    <w:rsid w:val="002517E0"/>
    <w:rsid w:val="00252563"/>
    <w:rsid w:val="0025325F"/>
    <w:rsid w:val="00254903"/>
    <w:rsid w:val="00255E04"/>
    <w:rsid w:val="0025643C"/>
    <w:rsid w:val="00257338"/>
    <w:rsid w:val="0025784D"/>
    <w:rsid w:val="00257ECB"/>
    <w:rsid w:val="00261EE7"/>
    <w:rsid w:val="00263531"/>
    <w:rsid w:val="002647FB"/>
    <w:rsid w:val="0027179D"/>
    <w:rsid w:val="002736DC"/>
    <w:rsid w:val="00274873"/>
    <w:rsid w:val="002770B1"/>
    <w:rsid w:val="00281051"/>
    <w:rsid w:val="002831C8"/>
    <w:rsid w:val="00283269"/>
    <w:rsid w:val="0028330E"/>
    <w:rsid w:val="002833EC"/>
    <w:rsid w:val="002838FD"/>
    <w:rsid w:val="00283B52"/>
    <w:rsid w:val="00283D36"/>
    <w:rsid w:val="0028602E"/>
    <w:rsid w:val="00286561"/>
    <w:rsid w:val="00287B75"/>
    <w:rsid w:val="002910B9"/>
    <w:rsid w:val="0029250B"/>
    <w:rsid w:val="0029303F"/>
    <w:rsid w:val="00295385"/>
    <w:rsid w:val="00295784"/>
    <w:rsid w:val="00296200"/>
    <w:rsid w:val="002968B7"/>
    <w:rsid w:val="00296F75"/>
    <w:rsid w:val="002A0E63"/>
    <w:rsid w:val="002A1A79"/>
    <w:rsid w:val="002A211A"/>
    <w:rsid w:val="002A22C5"/>
    <w:rsid w:val="002A68B0"/>
    <w:rsid w:val="002B006D"/>
    <w:rsid w:val="002B19F1"/>
    <w:rsid w:val="002B1D59"/>
    <w:rsid w:val="002B33FF"/>
    <w:rsid w:val="002B375E"/>
    <w:rsid w:val="002B3760"/>
    <w:rsid w:val="002B4FCD"/>
    <w:rsid w:val="002B59ED"/>
    <w:rsid w:val="002B6DB0"/>
    <w:rsid w:val="002C0FA4"/>
    <w:rsid w:val="002C230C"/>
    <w:rsid w:val="002C23AF"/>
    <w:rsid w:val="002C41D0"/>
    <w:rsid w:val="002C5C10"/>
    <w:rsid w:val="002C7040"/>
    <w:rsid w:val="002D0005"/>
    <w:rsid w:val="002D1F5A"/>
    <w:rsid w:val="002D2399"/>
    <w:rsid w:val="002D25BC"/>
    <w:rsid w:val="002D3874"/>
    <w:rsid w:val="002D3A8B"/>
    <w:rsid w:val="002E1B89"/>
    <w:rsid w:val="002E2E69"/>
    <w:rsid w:val="002E3B26"/>
    <w:rsid w:val="002E54F1"/>
    <w:rsid w:val="002E562D"/>
    <w:rsid w:val="002E71E5"/>
    <w:rsid w:val="002E7F44"/>
    <w:rsid w:val="002F017B"/>
    <w:rsid w:val="002F18BE"/>
    <w:rsid w:val="002F1B69"/>
    <w:rsid w:val="002F22F3"/>
    <w:rsid w:val="002F2352"/>
    <w:rsid w:val="002F434E"/>
    <w:rsid w:val="002F48FB"/>
    <w:rsid w:val="002F5044"/>
    <w:rsid w:val="002F6C0A"/>
    <w:rsid w:val="003009C1"/>
    <w:rsid w:val="00301327"/>
    <w:rsid w:val="00301E37"/>
    <w:rsid w:val="00301E8B"/>
    <w:rsid w:val="003021A3"/>
    <w:rsid w:val="00303DC7"/>
    <w:rsid w:val="003041F9"/>
    <w:rsid w:val="0030427F"/>
    <w:rsid w:val="00305366"/>
    <w:rsid w:val="003053D7"/>
    <w:rsid w:val="00310C77"/>
    <w:rsid w:val="0031119E"/>
    <w:rsid w:val="003111E9"/>
    <w:rsid w:val="00311D36"/>
    <w:rsid w:val="003121AA"/>
    <w:rsid w:val="00313DF9"/>
    <w:rsid w:val="003177CA"/>
    <w:rsid w:val="0032026D"/>
    <w:rsid w:val="003234D0"/>
    <w:rsid w:val="003264ED"/>
    <w:rsid w:val="00326E6B"/>
    <w:rsid w:val="00330203"/>
    <w:rsid w:val="00330D0F"/>
    <w:rsid w:val="00334CDA"/>
    <w:rsid w:val="003351C8"/>
    <w:rsid w:val="00336CD7"/>
    <w:rsid w:val="00340CD5"/>
    <w:rsid w:val="00343899"/>
    <w:rsid w:val="00343B78"/>
    <w:rsid w:val="003446F9"/>
    <w:rsid w:val="0034593B"/>
    <w:rsid w:val="00346586"/>
    <w:rsid w:val="00347242"/>
    <w:rsid w:val="00350081"/>
    <w:rsid w:val="003510D1"/>
    <w:rsid w:val="003514B4"/>
    <w:rsid w:val="00351655"/>
    <w:rsid w:val="0035279D"/>
    <w:rsid w:val="00354CB9"/>
    <w:rsid w:val="00355CE0"/>
    <w:rsid w:val="00356182"/>
    <w:rsid w:val="003569FF"/>
    <w:rsid w:val="00356EA9"/>
    <w:rsid w:val="00357762"/>
    <w:rsid w:val="00360E25"/>
    <w:rsid w:val="0036269E"/>
    <w:rsid w:val="003631A2"/>
    <w:rsid w:val="00363667"/>
    <w:rsid w:val="00365524"/>
    <w:rsid w:val="00370E40"/>
    <w:rsid w:val="00372F18"/>
    <w:rsid w:val="0037399C"/>
    <w:rsid w:val="00374015"/>
    <w:rsid w:val="00375636"/>
    <w:rsid w:val="00376147"/>
    <w:rsid w:val="00377BF7"/>
    <w:rsid w:val="00377DD9"/>
    <w:rsid w:val="00382DD1"/>
    <w:rsid w:val="00383EE1"/>
    <w:rsid w:val="00386429"/>
    <w:rsid w:val="00386D76"/>
    <w:rsid w:val="00386DD9"/>
    <w:rsid w:val="00386DF8"/>
    <w:rsid w:val="00390CE4"/>
    <w:rsid w:val="00391BEB"/>
    <w:rsid w:val="00392229"/>
    <w:rsid w:val="00392BEB"/>
    <w:rsid w:val="00393BD6"/>
    <w:rsid w:val="00393C8C"/>
    <w:rsid w:val="003947D5"/>
    <w:rsid w:val="00394CED"/>
    <w:rsid w:val="00395518"/>
    <w:rsid w:val="003956D7"/>
    <w:rsid w:val="00396A38"/>
    <w:rsid w:val="00397551"/>
    <w:rsid w:val="00397D6C"/>
    <w:rsid w:val="003A0455"/>
    <w:rsid w:val="003A1DAB"/>
    <w:rsid w:val="003A213F"/>
    <w:rsid w:val="003A2B61"/>
    <w:rsid w:val="003A4669"/>
    <w:rsid w:val="003A4F55"/>
    <w:rsid w:val="003A5E6C"/>
    <w:rsid w:val="003B09E8"/>
    <w:rsid w:val="003B0DAD"/>
    <w:rsid w:val="003B152C"/>
    <w:rsid w:val="003B153A"/>
    <w:rsid w:val="003B1CC2"/>
    <w:rsid w:val="003B251A"/>
    <w:rsid w:val="003B2AA2"/>
    <w:rsid w:val="003B38F4"/>
    <w:rsid w:val="003B3963"/>
    <w:rsid w:val="003B4ABB"/>
    <w:rsid w:val="003B691E"/>
    <w:rsid w:val="003B7126"/>
    <w:rsid w:val="003B7289"/>
    <w:rsid w:val="003B7455"/>
    <w:rsid w:val="003C0635"/>
    <w:rsid w:val="003C1BDC"/>
    <w:rsid w:val="003C23DA"/>
    <w:rsid w:val="003C34DF"/>
    <w:rsid w:val="003C3683"/>
    <w:rsid w:val="003C4314"/>
    <w:rsid w:val="003C565C"/>
    <w:rsid w:val="003C5CFF"/>
    <w:rsid w:val="003C600F"/>
    <w:rsid w:val="003C6127"/>
    <w:rsid w:val="003C678D"/>
    <w:rsid w:val="003C6BDB"/>
    <w:rsid w:val="003C70C0"/>
    <w:rsid w:val="003C7259"/>
    <w:rsid w:val="003D1405"/>
    <w:rsid w:val="003D1426"/>
    <w:rsid w:val="003D2DDD"/>
    <w:rsid w:val="003D31D6"/>
    <w:rsid w:val="003D3B06"/>
    <w:rsid w:val="003D4829"/>
    <w:rsid w:val="003D53EE"/>
    <w:rsid w:val="003D5487"/>
    <w:rsid w:val="003D552D"/>
    <w:rsid w:val="003D5E78"/>
    <w:rsid w:val="003D6111"/>
    <w:rsid w:val="003E2C5B"/>
    <w:rsid w:val="003E3354"/>
    <w:rsid w:val="003E3E6D"/>
    <w:rsid w:val="003E5061"/>
    <w:rsid w:val="003E6B3D"/>
    <w:rsid w:val="003E78AF"/>
    <w:rsid w:val="003F12BE"/>
    <w:rsid w:val="003F3D4C"/>
    <w:rsid w:val="003F3EBC"/>
    <w:rsid w:val="003F499C"/>
    <w:rsid w:val="003F547C"/>
    <w:rsid w:val="003F671B"/>
    <w:rsid w:val="003F75E6"/>
    <w:rsid w:val="00400207"/>
    <w:rsid w:val="004019BF"/>
    <w:rsid w:val="00404628"/>
    <w:rsid w:val="00404826"/>
    <w:rsid w:val="00404FF5"/>
    <w:rsid w:val="00412934"/>
    <w:rsid w:val="004139E0"/>
    <w:rsid w:val="00413B4F"/>
    <w:rsid w:val="00414B11"/>
    <w:rsid w:val="00417574"/>
    <w:rsid w:val="004178EE"/>
    <w:rsid w:val="004207D2"/>
    <w:rsid w:val="00420991"/>
    <w:rsid w:val="004211E0"/>
    <w:rsid w:val="004213AC"/>
    <w:rsid w:val="00422A9D"/>
    <w:rsid w:val="00422B1C"/>
    <w:rsid w:val="00422D9B"/>
    <w:rsid w:val="00423565"/>
    <w:rsid w:val="00423FB2"/>
    <w:rsid w:val="0042535C"/>
    <w:rsid w:val="0042602F"/>
    <w:rsid w:val="004305AD"/>
    <w:rsid w:val="0043087E"/>
    <w:rsid w:val="004316FC"/>
    <w:rsid w:val="00432C76"/>
    <w:rsid w:val="00432D54"/>
    <w:rsid w:val="004333C1"/>
    <w:rsid w:val="0043364F"/>
    <w:rsid w:val="00433AE1"/>
    <w:rsid w:val="00434304"/>
    <w:rsid w:val="00435260"/>
    <w:rsid w:val="00435F6F"/>
    <w:rsid w:val="00437B0C"/>
    <w:rsid w:val="004416BE"/>
    <w:rsid w:val="00442AFA"/>
    <w:rsid w:val="0044374D"/>
    <w:rsid w:val="00443A70"/>
    <w:rsid w:val="00445EEE"/>
    <w:rsid w:val="004466AA"/>
    <w:rsid w:val="00451A30"/>
    <w:rsid w:val="004525C4"/>
    <w:rsid w:val="00452839"/>
    <w:rsid w:val="00454454"/>
    <w:rsid w:val="0045610C"/>
    <w:rsid w:val="0045676D"/>
    <w:rsid w:val="00464CA1"/>
    <w:rsid w:val="00464EAF"/>
    <w:rsid w:val="00465C25"/>
    <w:rsid w:val="0046654E"/>
    <w:rsid w:val="0046658A"/>
    <w:rsid w:val="004665A0"/>
    <w:rsid w:val="0046730C"/>
    <w:rsid w:val="00467B0F"/>
    <w:rsid w:val="004707EB"/>
    <w:rsid w:val="004708F1"/>
    <w:rsid w:val="00471C7D"/>
    <w:rsid w:val="00471E58"/>
    <w:rsid w:val="004720C2"/>
    <w:rsid w:val="004727B2"/>
    <w:rsid w:val="00472FB0"/>
    <w:rsid w:val="004738B6"/>
    <w:rsid w:val="004749D1"/>
    <w:rsid w:val="00475C90"/>
    <w:rsid w:val="00476141"/>
    <w:rsid w:val="00476E60"/>
    <w:rsid w:val="00477A0E"/>
    <w:rsid w:val="00480C8F"/>
    <w:rsid w:val="00481166"/>
    <w:rsid w:val="004832EE"/>
    <w:rsid w:val="00483495"/>
    <w:rsid w:val="004836D8"/>
    <w:rsid w:val="004843AB"/>
    <w:rsid w:val="004849B1"/>
    <w:rsid w:val="00485975"/>
    <w:rsid w:val="00485CE1"/>
    <w:rsid w:val="004909AF"/>
    <w:rsid w:val="0049106B"/>
    <w:rsid w:val="004910E8"/>
    <w:rsid w:val="00491221"/>
    <w:rsid w:val="004927C3"/>
    <w:rsid w:val="00493B05"/>
    <w:rsid w:val="00494891"/>
    <w:rsid w:val="00494E54"/>
    <w:rsid w:val="00495FAA"/>
    <w:rsid w:val="004972D5"/>
    <w:rsid w:val="004A000F"/>
    <w:rsid w:val="004A037F"/>
    <w:rsid w:val="004A0829"/>
    <w:rsid w:val="004A1A9A"/>
    <w:rsid w:val="004A204A"/>
    <w:rsid w:val="004A2513"/>
    <w:rsid w:val="004A2CE8"/>
    <w:rsid w:val="004A4EA2"/>
    <w:rsid w:val="004A5A62"/>
    <w:rsid w:val="004B11BA"/>
    <w:rsid w:val="004B1DBB"/>
    <w:rsid w:val="004B4CAF"/>
    <w:rsid w:val="004B5CD0"/>
    <w:rsid w:val="004B74D0"/>
    <w:rsid w:val="004B7A86"/>
    <w:rsid w:val="004C1402"/>
    <w:rsid w:val="004C476D"/>
    <w:rsid w:val="004C48A6"/>
    <w:rsid w:val="004C4AC7"/>
    <w:rsid w:val="004D536C"/>
    <w:rsid w:val="004D76AA"/>
    <w:rsid w:val="004E10F1"/>
    <w:rsid w:val="004E1565"/>
    <w:rsid w:val="004E1658"/>
    <w:rsid w:val="004E1748"/>
    <w:rsid w:val="004E2392"/>
    <w:rsid w:val="004E25AE"/>
    <w:rsid w:val="004E57A9"/>
    <w:rsid w:val="004E596A"/>
    <w:rsid w:val="004E78C4"/>
    <w:rsid w:val="004F0BC0"/>
    <w:rsid w:val="004F0C06"/>
    <w:rsid w:val="004F0E6F"/>
    <w:rsid w:val="004F11B9"/>
    <w:rsid w:val="004F2E83"/>
    <w:rsid w:val="004F37A4"/>
    <w:rsid w:val="004F74FF"/>
    <w:rsid w:val="004F7649"/>
    <w:rsid w:val="004F7D07"/>
    <w:rsid w:val="005000A4"/>
    <w:rsid w:val="0050389C"/>
    <w:rsid w:val="00503E4E"/>
    <w:rsid w:val="005045CA"/>
    <w:rsid w:val="0050641E"/>
    <w:rsid w:val="005070EC"/>
    <w:rsid w:val="00510A43"/>
    <w:rsid w:val="005113AF"/>
    <w:rsid w:val="00511607"/>
    <w:rsid w:val="00511B5A"/>
    <w:rsid w:val="0051260E"/>
    <w:rsid w:val="00515F31"/>
    <w:rsid w:val="00517482"/>
    <w:rsid w:val="00517CFF"/>
    <w:rsid w:val="005214CA"/>
    <w:rsid w:val="00522CE8"/>
    <w:rsid w:val="00522FBF"/>
    <w:rsid w:val="00523087"/>
    <w:rsid w:val="00525B32"/>
    <w:rsid w:val="0052642D"/>
    <w:rsid w:val="00526616"/>
    <w:rsid w:val="005272F1"/>
    <w:rsid w:val="00527B95"/>
    <w:rsid w:val="005304A6"/>
    <w:rsid w:val="00530E5C"/>
    <w:rsid w:val="005312BB"/>
    <w:rsid w:val="0053409D"/>
    <w:rsid w:val="00535082"/>
    <w:rsid w:val="00535B07"/>
    <w:rsid w:val="00537340"/>
    <w:rsid w:val="0053789A"/>
    <w:rsid w:val="00542452"/>
    <w:rsid w:val="005425A8"/>
    <w:rsid w:val="005448BD"/>
    <w:rsid w:val="00545438"/>
    <w:rsid w:val="0055020A"/>
    <w:rsid w:val="00550C02"/>
    <w:rsid w:val="00551D39"/>
    <w:rsid w:val="00551F7F"/>
    <w:rsid w:val="00553BF0"/>
    <w:rsid w:val="00553D9C"/>
    <w:rsid w:val="00554F32"/>
    <w:rsid w:val="00555832"/>
    <w:rsid w:val="0055651E"/>
    <w:rsid w:val="00556E2C"/>
    <w:rsid w:val="005606A2"/>
    <w:rsid w:val="00560D62"/>
    <w:rsid w:val="005610F1"/>
    <w:rsid w:val="00563057"/>
    <w:rsid w:val="00563429"/>
    <w:rsid w:val="00563830"/>
    <w:rsid w:val="005675EC"/>
    <w:rsid w:val="00567956"/>
    <w:rsid w:val="005709D3"/>
    <w:rsid w:val="00570A75"/>
    <w:rsid w:val="00572BE5"/>
    <w:rsid w:val="005736C1"/>
    <w:rsid w:val="00574954"/>
    <w:rsid w:val="005754DA"/>
    <w:rsid w:val="005760D5"/>
    <w:rsid w:val="0057740B"/>
    <w:rsid w:val="0058186D"/>
    <w:rsid w:val="00582A07"/>
    <w:rsid w:val="00584EDA"/>
    <w:rsid w:val="00585E8F"/>
    <w:rsid w:val="00590AFA"/>
    <w:rsid w:val="00590DB5"/>
    <w:rsid w:val="00590E4E"/>
    <w:rsid w:val="005916CF"/>
    <w:rsid w:val="005917F6"/>
    <w:rsid w:val="0059219F"/>
    <w:rsid w:val="0059260C"/>
    <w:rsid w:val="005929C4"/>
    <w:rsid w:val="00593630"/>
    <w:rsid w:val="005946EA"/>
    <w:rsid w:val="005949F2"/>
    <w:rsid w:val="00594B6A"/>
    <w:rsid w:val="00596A28"/>
    <w:rsid w:val="005A1BB8"/>
    <w:rsid w:val="005A3122"/>
    <w:rsid w:val="005A4947"/>
    <w:rsid w:val="005A5086"/>
    <w:rsid w:val="005A6A8B"/>
    <w:rsid w:val="005A7D44"/>
    <w:rsid w:val="005A7E20"/>
    <w:rsid w:val="005B3ACD"/>
    <w:rsid w:val="005B50E9"/>
    <w:rsid w:val="005B6D24"/>
    <w:rsid w:val="005B741A"/>
    <w:rsid w:val="005B7B9D"/>
    <w:rsid w:val="005C0B38"/>
    <w:rsid w:val="005C0D48"/>
    <w:rsid w:val="005C2DB2"/>
    <w:rsid w:val="005C3030"/>
    <w:rsid w:val="005C33DD"/>
    <w:rsid w:val="005C381D"/>
    <w:rsid w:val="005C61F3"/>
    <w:rsid w:val="005C67DE"/>
    <w:rsid w:val="005C67EF"/>
    <w:rsid w:val="005D19D6"/>
    <w:rsid w:val="005D2435"/>
    <w:rsid w:val="005D36AB"/>
    <w:rsid w:val="005D4ECD"/>
    <w:rsid w:val="005D6349"/>
    <w:rsid w:val="005D7856"/>
    <w:rsid w:val="005E1F85"/>
    <w:rsid w:val="005E3BAB"/>
    <w:rsid w:val="005E4D87"/>
    <w:rsid w:val="005E518D"/>
    <w:rsid w:val="005E5A24"/>
    <w:rsid w:val="005E7441"/>
    <w:rsid w:val="005E7D2D"/>
    <w:rsid w:val="005F041F"/>
    <w:rsid w:val="005F05DD"/>
    <w:rsid w:val="005F1C94"/>
    <w:rsid w:val="005F24AA"/>
    <w:rsid w:val="005F4643"/>
    <w:rsid w:val="005F4D7F"/>
    <w:rsid w:val="005F4EDF"/>
    <w:rsid w:val="005F4F17"/>
    <w:rsid w:val="005F64D4"/>
    <w:rsid w:val="00601303"/>
    <w:rsid w:val="0060445B"/>
    <w:rsid w:val="00604B3E"/>
    <w:rsid w:val="00607F98"/>
    <w:rsid w:val="0061287A"/>
    <w:rsid w:val="00612890"/>
    <w:rsid w:val="0061769E"/>
    <w:rsid w:val="00617902"/>
    <w:rsid w:val="006210C4"/>
    <w:rsid w:val="00622925"/>
    <w:rsid w:val="00623FFC"/>
    <w:rsid w:val="00625D9A"/>
    <w:rsid w:val="0062609B"/>
    <w:rsid w:val="006261E7"/>
    <w:rsid w:val="0062706B"/>
    <w:rsid w:val="006274DE"/>
    <w:rsid w:val="006306D6"/>
    <w:rsid w:val="00630736"/>
    <w:rsid w:val="00631803"/>
    <w:rsid w:val="00633112"/>
    <w:rsid w:val="006331AD"/>
    <w:rsid w:val="00633B0B"/>
    <w:rsid w:val="00633B11"/>
    <w:rsid w:val="006400F9"/>
    <w:rsid w:val="00640AA9"/>
    <w:rsid w:val="00640EAE"/>
    <w:rsid w:val="00643528"/>
    <w:rsid w:val="006439AD"/>
    <w:rsid w:val="00643D74"/>
    <w:rsid w:val="00644468"/>
    <w:rsid w:val="006449AC"/>
    <w:rsid w:val="00644E14"/>
    <w:rsid w:val="006455DE"/>
    <w:rsid w:val="006467BF"/>
    <w:rsid w:val="0064739B"/>
    <w:rsid w:val="006524F5"/>
    <w:rsid w:val="00654DE7"/>
    <w:rsid w:val="006558B3"/>
    <w:rsid w:val="00655BA7"/>
    <w:rsid w:val="00656363"/>
    <w:rsid w:val="00657AC8"/>
    <w:rsid w:val="006610F3"/>
    <w:rsid w:val="0066216C"/>
    <w:rsid w:val="00663DD4"/>
    <w:rsid w:val="006655BB"/>
    <w:rsid w:val="00665708"/>
    <w:rsid w:val="00665F9B"/>
    <w:rsid w:val="006665A3"/>
    <w:rsid w:val="0066716A"/>
    <w:rsid w:val="006677A1"/>
    <w:rsid w:val="00670332"/>
    <w:rsid w:val="00671577"/>
    <w:rsid w:val="006719A3"/>
    <w:rsid w:val="00672673"/>
    <w:rsid w:val="00673234"/>
    <w:rsid w:val="00675B79"/>
    <w:rsid w:val="00675E55"/>
    <w:rsid w:val="006763E8"/>
    <w:rsid w:val="0067731E"/>
    <w:rsid w:val="00677794"/>
    <w:rsid w:val="00684098"/>
    <w:rsid w:val="00685422"/>
    <w:rsid w:val="006864D8"/>
    <w:rsid w:val="00686B59"/>
    <w:rsid w:val="00690AEA"/>
    <w:rsid w:val="00692CFD"/>
    <w:rsid w:val="00696570"/>
    <w:rsid w:val="006976EA"/>
    <w:rsid w:val="006A0563"/>
    <w:rsid w:val="006A18BA"/>
    <w:rsid w:val="006A2AF2"/>
    <w:rsid w:val="006A306E"/>
    <w:rsid w:val="006A3250"/>
    <w:rsid w:val="006A39C6"/>
    <w:rsid w:val="006A3F8E"/>
    <w:rsid w:val="006A4BCD"/>
    <w:rsid w:val="006A593E"/>
    <w:rsid w:val="006A60E7"/>
    <w:rsid w:val="006A64FD"/>
    <w:rsid w:val="006A6D2D"/>
    <w:rsid w:val="006B2598"/>
    <w:rsid w:val="006B3B2B"/>
    <w:rsid w:val="006B6EF8"/>
    <w:rsid w:val="006B7A4B"/>
    <w:rsid w:val="006C103B"/>
    <w:rsid w:val="006C1047"/>
    <w:rsid w:val="006C1B06"/>
    <w:rsid w:val="006C2B0C"/>
    <w:rsid w:val="006C2DF9"/>
    <w:rsid w:val="006C2E99"/>
    <w:rsid w:val="006C30B9"/>
    <w:rsid w:val="006C4BF0"/>
    <w:rsid w:val="006C593F"/>
    <w:rsid w:val="006D1C6D"/>
    <w:rsid w:val="006D1F55"/>
    <w:rsid w:val="006D2ACA"/>
    <w:rsid w:val="006D6DF0"/>
    <w:rsid w:val="006E08DA"/>
    <w:rsid w:val="006E0B13"/>
    <w:rsid w:val="006E1F2E"/>
    <w:rsid w:val="006E20B2"/>
    <w:rsid w:val="006E34CA"/>
    <w:rsid w:val="006E3A7F"/>
    <w:rsid w:val="006E4ED3"/>
    <w:rsid w:val="006E5C51"/>
    <w:rsid w:val="006E5F17"/>
    <w:rsid w:val="006E6697"/>
    <w:rsid w:val="006E7A08"/>
    <w:rsid w:val="006F07D3"/>
    <w:rsid w:val="006F08A1"/>
    <w:rsid w:val="006F12A9"/>
    <w:rsid w:val="006F1400"/>
    <w:rsid w:val="006F1C12"/>
    <w:rsid w:val="006F1D7B"/>
    <w:rsid w:val="006F2E4B"/>
    <w:rsid w:val="006F39CE"/>
    <w:rsid w:val="006F3C2A"/>
    <w:rsid w:val="006F3F39"/>
    <w:rsid w:val="006F75F9"/>
    <w:rsid w:val="00700185"/>
    <w:rsid w:val="00700E69"/>
    <w:rsid w:val="0070168A"/>
    <w:rsid w:val="0070440F"/>
    <w:rsid w:val="00705133"/>
    <w:rsid w:val="00706194"/>
    <w:rsid w:val="00707F70"/>
    <w:rsid w:val="00712D6C"/>
    <w:rsid w:val="007151C1"/>
    <w:rsid w:val="00715252"/>
    <w:rsid w:val="00716742"/>
    <w:rsid w:val="00717AF1"/>
    <w:rsid w:val="00717F3C"/>
    <w:rsid w:val="00720338"/>
    <w:rsid w:val="0072170D"/>
    <w:rsid w:val="007221C4"/>
    <w:rsid w:val="00723649"/>
    <w:rsid w:val="007248A9"/>
    <w:rsid w:val="00725BFF"/>
    <w:rsid w:val="00725D8D"/>
    <w:rsid w:val="00726CAE"/>
    <w:rsid w:val="007311CC"/>
    <w:rsid w:val="00731C62"/>
    <w:rsid w:val="0073509C"/>
    <w:rsid w:val="007352D6"/>
    <w:rsid w:val="007359EE"/>
    <w:rsid w:val="00735A21"/>
    <w:rsid w:val="00737153"/>
    <w:rsid w:val="00737D60"/>
    <w:rsid w:val="00740FE5"/>
    <w:rsid w:val="00741E3C"/>
    <w:rsid w:val="00741F29"/>
    <w:rsid w:val="007430FC"/>
    <w:rsid w:val="00744BFC"/>
    <w:rsid w:val="00746175"/>
    <w:rsid w:val="00746625"/>
    <w:rsid w:val="007477DD"/>
    <w:rsid w:val="00750104"/>
    <w:rsid w:val="007514C3"/>
    <w:rsid w:val="007518A5"/>
    <w:rsid w:val="007536C8"/>
    <w:rsid w:val="00753DBF"/>
    <w:rsid w:val="00754096"/>
    <w:rsid w:val="007558BA"/>
    <w:rsid w:val="00755E8D"/>
    <w:rsid w:val="00756483"/>
    <w:rsid w:val="00756582"/>
    <w:rsid w:val="007571A3"/>
    <w:rsid w:val="00760F60"/>
    <w:rsid w:val="00762CB4"/>
    <w:rsid w:val="00763BAD"/>
    <w:rsid w:val="00763FEF"/>
    <w:rsid w:val="007704DB"/>
    <w:rsid w:val="007742A2"/>
    <w:rsid w:val="007742C4"/>
    <w:rsid w:val="00774495"/>
    <w:rsid w:val="0077598A"/>
    <w:rsid w:val="00781024"/>
    <w:rsid w:val="00782610"/>
    <w:rsid w:val="00782C4F"/>
    <w:rsid w:val="00784B13"/>
    <w:rsid w:val="00785277"/>
    <w:rsid w:val="00787125"/>
    <w:rsid w:val="00791C14"/>
    <w:rsid w:val="00791DA7"/>
    <w:rsid w:val="00792C34"/>
    <w:rsid w:val="0079604E"/>
    <w:rsid w:val="0079748E"/>
    <w:rsid w:val="007974EF"/>
    <w:rsid w:val="00797EEA"/>
    <w:rsid w:val="007A01D5"/>
    <w:rsid w:val="007A3870"/>
    <w:rsid w:val="007A394E"/>
    <w:rsid w:val="007A42C7"/>
    <w:rsid w:val="007A5434"/>
    <w:rsid w:val="007A5BA1"/>
    <w:rsid w:val="007B1890"/>
    <w:rsid w:val="007B2687"/>
    <w:rsid w:val="007B32BE"/>
    <w:rsid w:val="007B34AE"/>
    <w:rsid w:val="007B36F1"/>
    <w:rsid w:val="007B3961"/>
    <w:rsid w:val="007B3AED"/>
    <w:rsid w:val="007B420F"/>
    <w:rsid w:val="007B5259"/>
    <w:rsid w:val="007B7436"/>
    <w:rsid w:val="007B75E1"/>
    <w:rsid w:val="007C2833"/>
    <w:rsid w:val="007C45B0"/>
    <w:rsid w:val="007C49FC"/>
    <w:rsid w:val="007C755C"/>
    <w:rsid w:val="007D050A"/>
    <w:rsid w:val="007D1475"/>
    <w:rsid w:val="007D1CD5"/>
    <w:rsid w:val="007D3281"/>
    <w:rsid w:val="007D40FB"/>
    <w:rsid w:val="007D495A"/>
    <w:rsid w:val="007D53BB"/>
    <w:rsid w:val="007E01A9"/>
    <w:rsid w:val="007E0F69"/>
    <w:rsid w:val="007E1591"/>
    <w:rsid w:val="007E1CE9"/>
    <w:rsid w:val="007E2BEF"/>
    <w:rsid w:val="007E51E2"/>
    <w:rsid w:val="007E5594"/>
    <w:rsid w:val="007E6C30"/>
    <w:rsid w:val="007E7F63"/>
    <w:rsid w:val="007F14D0"/>
    <w:rsid w:val="007F19C4"/>
    <w:rsid w:val="007F1C09"/>
    <w:rsid w:val="007F22A2"/>
    <w:rsid w:val="007F3289"/>
    <w:rsid w:val="007F71E0"/>
    <w:rsid w:val="008001B3"/>
    <w:rsid w:val="0080046A"/>
    <w:rsid w:val="00800DC6"/>
    <w:rsid w:val="00801A29"/>
    <w:rsid w:val="008020CE"/>
    <w:rsid w:val="008032A6"/>
    <w:rsid w:val="00805464"/>
    <w:rsid w:val="008067D1"/>
    <w:rsid w:val="008071E8"/>
    <w:rsid w:val="008072DA"/>
    <w:rsid w:val="008100AF"/>
    <w:rsid w:val="00810B8C"/>
    <w:rsid w:val="00812D07"/>
    <w:rsid w:val="00813CAA"/>
    <w:rsid w:val="0081420D"/>
    <w:rsid w:val="00814670"/>
    <w:rsid w:val="0081517C"/>
    <w:rsid w:val="0081520E"/>
    <w:rsid w:val="00816B97"/>
    <w:rsid w:val="008177E2"/>
    <w:rsid w:val="008206E4"/>
    <w:rsid w:val="00820AA0"/>
    <w:rsid w:val="00821832"/>
    <w:rsid w:val="00821A17"/>
    <w:rsid w:val="00821E3C"/>
    <w:rsid w:val="008239D3"/>
    <w:rsid w:val="00823A12"/>
    <w:rsid w:val="00824474"/>
    <w:rsid w:val="0082452F"/>
    <w:rsid w:val="0082593A"/>
    <w:rsid w:val="00825B87"/>
    <w:rsid w:val="00826311"/>
    <w:rsid w:val="008275E2"/>
    <w:rsid w:val="00830645"/>
    <w:rsid w:val="0083064D"/>
    <w:rsid w:val="00830B8C"/>
    <w:rsid w:val="00831BB1"/>
    <w:rsid w:val="008323DE"/>
    <w:rsid w:val="008350D3"/>
    <w:rsid w:val="00835406"/>
    <w:rsid w:val="008358F5"/>
    <w:rsid w:val="008370C3"/>
    <w:rsid w:val="00840CF6"/>
    <w:rsid w:val="00842D11"/>
    <w:rsid w:val="008439A2"/>
    <w:rsid w:val="00843E66"/>
    <w:rsid w:val="00843F00"/>
    <w:rsid w:val="0084455F"/>
    <w:rsid w:val="00844AE8"/>
    <w:rsid w:val="008467C7"/>
    <w:rsid w:val="00846953"/>
    <w:rsid w:val="00847D55"/>
    <w:rsid w:val="008509F6"/>
    <w:rsid w:val="00851AEB"/>
    <w:rsid w:val="008528AC"/>
    <w:rsid w:val="00852C07"/>
    <w:rsid w:val="0085407C"/>
    <w:rsid w:val="00855441"/>
    <w:rsid w:val="008575FC"/>
    <w:rsid w:val="00860D0F"/>
    <w:rsid w:val="00860EE3"/>
    <w:rsid w:val="00861BCA"/>
    <w:rsid w:val="00863823"/>
    <w:rsid w:val="00865474"/>
    <w:rsid w:val="008658AD"/>
    <w:rsid w:val="00865AFD"/>
    <w:rsid w:val="0086638E"/>
    <w:rsid w:val="0087103E"/>
    <w:rsid w:val="008717CF"/>
    <w:rsid w:val="00871EC9"/>
    <w:rsid w:val="00873DA1"/>
    <w:rsid w:val="00873DF0"/>
    <w:rsid w:val="00874974"/>
    <w:rsid w:val="008749FD"/>
    <w:rsid w:val="00875155"/>
    <w:rsid w:val="00877E44"/>
    <w:rsid w:val="008803AE"/>
    <w:rsid w:val="00881779"/>
    <w:rsid w:val="00881B55"/>
    <w:rsid w:val="00881D6B"/>
    <w:rsid w:val="008823E3"/>
    <w:rsid w:val="00886905"/>
    <w:rsid w:val="0088764E"/>
    <w:rsid w:val="0088782C"/>
    <w:rsid w:val="008926E4"/>
    <w:rsid w:val="0089321C"/>
    <w:rsid w:val="00896CDD"/>
    <w:rsid w:val="00896D3C"/>
    <w:rsid w:val="008A00BF"/>
    <w:rsid w:val="008A030E"/>
    <w:rsid w:val="008A0686"/>
    <w:rsid w:val="008A1614"/>
    <w:rsid w:val="008A26A3"/>
    <w:rsid w:val="008A2F96"/>
    <w:rsid w:val="008A4477"/>
    <w:rsid w:val="008A6F39"/>
    <w:rsid w:val="008A7073"/>
    <w:rsid w:val="008A764C"/>
    <w:rsid w:val="008B0AF0"/>
    <w:rsid w:val="008B0D63"/>
    <w:rsid w:val="008B1010"/>
    <w:rsid w:val="008B1AF1"/>
    <w:rsid w:val="008B2B23"/>
    <w:rsid w:val="008B6832"/>
    <w:rsid w:val="008B78AB"/>
    <w:rsid w:val="008B7B42"/>
    <w:rsid w:val="008C2262"/>
    <w:rsid w:val="008C6BDF"/>
    <w:rsid w:val="008D009F"/>
    <w:rsid w:val="008D2F9E"/>
    <w:rsid w:val="008D4240"/>
    <w:rsid w:val="008D47F2"/>
    <w:rsid w:val="008D4EAF"/>
    <w:rsid w:val="008D55D7"/>
    <w:rsid w:val="008D5DC4"/>
    <w:rsid w:val="008D5FB1"/>
    <w:rsid w:val="008D69AE"/>
    <w:rsid w:val="008D76B9"/>
    <w:rsid w:val="008E1CE9"/>
    <w:rsid w:val="008E20FC"/>
    <w:rsid w:val="008E45E2"/>
    <w:rsid w:val="008E4DE9"/>
    <w:rsid w:val="008E6283"/>
    <w:rsid w:val="008E738F"/>
    <w:rsid w:val="008E7A6D"/>
    <w:rsid w:val="008F0636"/>
    <w:rsid w:val="008F0925"/>
    <w:rsid w:val="008F0A93"/>
    <w:rsid w:val="008F1578"/>
    <w:rsid w:val="008F1C88"/>
    <w:rsid w:val="008F1F9B"/>
    <w:rsid w:val="008F1FE0"/>
    <w:rsid w:val="008F297A"/>
    <w:rsid w:val="008F3594"/>
    <w:rsid w:val="008F3C64"/>
    <w:rsid w:val="008F4CC2"/>
    <w:rsid w:val="008F60C3"/>
    <w:rsid w:val="008F6379"/>
    <w:rsid w:val="0090083F"/>
    <w:rsid w:val="009010D6"/>
    <w:rsid w:val="00901220"/>
    <w:rsid w:val="0090342B"/>
    <w:rsid w:val="00903963"/>
    <w:rsid w:val="00903E87"/>
    <w:rsid w:val="009045FD"/>
    <w:rsid w:val="0090484B"/>
    <w:rsid w:val="00904976"/>
    <w:rsid w:val="00907162"/>
    <w:rsid w:val="009073E7"/>
    <w:rsid w:val="00911286"/>
    <w:rsid w:val="00913117"/>
    <w:rsid w:val="00914467"/>
    <w:rsid w:val="009168C1"/>
    <w:rsid w:val="009209DB"/>
    <w:rsid w:val="00920AA8"/>
    <w:rsid w:val="00922326"/>
    <w:rsid w:val="00923900"/>
    <w:rsid w:val="0092565C"/>
    <w:rsid w:val="00925F59"/>
    <w:rsid w:val="0092637E"/>
    <w:rsid w:val="00926624"/>
    <w:rsid w:val="009266E5"/>
    <w:rsid w:val="00926A5C"/>
    <w:rsid w:val="0093173A"/>
    <w:rsid w:val="009343D1"/>
    <w:rsid w:val="00934F39"/>
    <w:rsid w:val="00935289"/>
    <w:rsid w:val="0093784B"/>
    <w:rsid w:val="0094010B"/>
    <w:rsid w:val="00940441"/>
    <w:rsid w:val="0094076F"/>
    <w:rsid w:val="00941109"/>
    <w:rsid w:val="00941C83"/>
    <w:rsid w:val="0094214A"/>
    <w:rsid w:val="009422C4"/>
    <w:rsid w:val="00943586"/>
    <w:rsid w:val="00943AA3"/>
    <w:rsid w:val="009443DA"/>
    <w:rsid w:val="00951260"/>
    <w:rsid w:val="00951307"/>
    <w:rsid w:val="00951B5F"/>
    <w:rsid w:val="00951FAD"/>
    <w:rsid w:val="00954D52"/>
    <w:rsid w:val="00954FE6"/>
    <w:rsid w:val="00955C4C"/>
    <w:rsid w:val="00955C6B"/>
    <w:rsid w:val="00955F22"/>
    <w:rsid w:val="009571B0"/>
    <w:rsid w:val="00961291"/>
    <w:rsid w:val="00961C1B"/>
    <w:rsid w:val="009625B7"/>
    <w:rsid w:val="009647FB"/>
    <w:rsid w:val="009658A4"/>
    <w:rsid w:val="00966BAB"/>
    <w:rsid w:val="009670D8"/>
    <w:rsid w:val="00967711"/>
    <w:rsid w:val="0097008D"/>
    <w:rsid w:val="00971D74"/>
    <w:rsid w:val="0097212D"/>
    <w:rsid w:val="00972779"/>
    <w:rsid w:val="00973371"/>
    <w:rsid w:val="0097481A"/>
    <w:rsid w:val="009756DF"/>
    <w:rsid w:val="00975D67"/>
    <w:rsid w:val="00975DE1"/>
    <w:rsid w:val="009768A3"/>
    <w:rsid w:val="00976C47"/>
    <w:rsid w:val="00981A9A"/>
    <w:rsid w:val="00983739"/>
    <w:rsid w:val="00983AC1"/>
    <w:rsid w:val="00985029"/>
    <w:rsid w:val="00985CEF"/>
    <w:rsid w:val="00986E69"/>
    <w:rsid w:val="00987B68"/>
    <w:rsid w:val="00990AA5"/>
    <w:rsid w:val="00993AC6"/>
    <w:rsid w:val="00994B34"/>
    <w:rsid w:val="009954FB"/>
    <w:rsid w:val="0099577E"/>
    <w:rsid w:val="00995954"/>
    <w:rsid w:val="00995B29"/>
    <w:rsid w:val="009967E3"/>
    <w:rsid w:val="00996E21"/>
    <w:rsid w:val="009A1DB6"/>
    <w:rsid w:val="009A7006"/>
    <w:rsid w:val="009B1158"/>
    <w:rsid w:val="009B2386"/>
    <w:rsid w:val="009B314B"/>
    <w:rsid w:val="009B3972"/>
    <w:rsid w:val="009B3A10"/>
    <w:rsid w:val="009B3D16"/>
    <w:rsid w:val="009B4AF3"/>
    <w:rsid w:val="009B58B9"/>
    <w:rsid w:val="009B76D9"/>
    <w:rsid w:val="009C143B"/>
    <w:rsid w:val="009C18F7"/>
    <w:rsid w:val="009C2407"/>
    <w:rsid w:val="009C5E07"/>
    <w:rsid w:val="009D07B6"/>
    <w:rsid w:val="009D2DF4"/>
    <w:rsid w:val="009D34EA"/>
    <w:rsid w:val="009D3FF1"/>
    <w:rsid w:val="009D5F51"/>
    <w:rsid w:val="009D62F1"/>
    <w:rsid w:val="009D673F"/>
    <w:rsid w:val="009D6E71"/>
    <w:rsid w:val="009D79DE"/>
    <w:rsid w:val="009E1936"/>
    <w:rsid w:val="009E2A3A"/>
    <w:rsid w:val="009E5E51"/>
    <w:rsid w:val="009E6C63"/>
    <w:rsid w:val="009E6CC1"/>
    <w:rsid w:val="009E70A5"/>
    <w:rsid w:val="009E7EEE"/>
    <w:rsid w:val="009F0D71"/>
    <w:rsid w:val="009F1775"/>
    <w:rsid w:val="009F1DD8"/>
    <w:rsid w:val="009F2135"/>
    <w:rsid w:val="009F2153"/>
    <w:rsid w:val="009F3CB3"/>
    <w:rsid w:val="009F3E5E"/>
    <w:rsid w:val="009F47D5"/>
    <w:rsid w:val="009F58E8"/>
    <w:rsid w:val="00A00548"/>
    <w:rsid w:val="00A04540"/>
    <w:rsid w:val="00A04D52"/>
    <w:rsid w:val="00A055B1"/>
    <w:rsid w:val="00A0582F"/>
    <w:rsid w:val="00A05EEE"/>
    <w:rsid w:val="00A07B10"/>
    <w:rsid w:val="00A10032"/>
    <w:rsid w:val="00A104CF"/>
    <w:rsid w:val="00A10553"/>
    <w:rsid w:val="00A139E4"/>
    <w:rsid w:val="00A13DE3"/>
    <w:rsid w:val="00A1469E"/>
    <w:rsid w:val="00A14937"/>
    <w:rsid w:val="00A15491"/>
    <w:rsid w:val="00A154AB"/>
    <w:rsid w:val="00A161CB"/>
    <w:rsid w:val="00A171D5"/>
    <w:rsid w:val="00A22384"/>
    <w:rsid w:val="00A2261C"/>
    <w:rsid w:val="00A250F3"/>
    <w:rsid w:val="00A2550B"/>
    <w:rsid w:val="00A27368"/>
    <w:rsid w:val="00A27C0F"/>
    <w:rsid w:val="00A32EF2"/>
    <w:rsid w:val="00A3792E"/>
    <w:rsid w:val="00A37DBC"/>
    <w:rsid w:val="00A4138D"/>
    <w:rsid w:val="00A46C77"/>
    <w:rsid w:val="00A46E73"/>
    <w:rsid w:val="00A4753B"/>
    <w:rsid w:val="00A479FB"/>
    <w:rsid w:val="00A50C37"/>
    <w:rsid w:val="00A50D76"/>
    <w:rsid w:val="00A512C7"/>
    <w:rsid w:val="00A51750"/>
    <w:rsid w:val="00A51812"/>
    <w:rsid w:val="00A5200A"/>
    <w:rsid w:val="00A52B12"/>
    <w:rsid w:val="00A52ED7"/>
    <w:rsid w:val="00A531E7"/>
    <w:rsid w:val="00A53366"/>
    <w:rsid w:val="00A54513"/>
    <w:rsid w:val="00A54906"/>
    <w:rsid w:val="00A54A45"/>
    <w:rsid w:val="00A54B95"/>
    <w:rsid w:val="00A5562F"/>
    <w:rsid w:val="00A567CE"/>
    <w:rsid w:val="00A56D41"/>
    <w:rsid w:val="00A62B7F"/>
    <w:rsid w:val="00A641AE"/>
    <w:rsid w:val="00A64CFE"/>
    <w:rsid w:val="00A66170"/>
    <w:rsid w:val="00A71124"/>
    <w:rsid w:val="00A717FA"/>
    <w:rsid w:val="00A71956"/>
    <w:rsid w:val="00A729A8"/>
    <w:rsid w:val="00A73F03"/>
    <w:rsid w:val="00A74474"/>
    <w:rsid w:val="00A757BE"/>
    <w:rsid w:val="00A75C2A"/>
    <w:rsid w:val="00A770B8"/>
    <w:rsid w:val="00A809CA"/>
    <w:rsid w:val="00A80CE1"/>
    <w:rsid w:val="00A816EB"/>
    <w:rsid w:val="00A821D5"/>
    <w:rsid w:val="00A82ABB"/>
    <w:rsid w:val="00A837A2"/>
    <w:rsid w:val="00A838BC"/>
    <w:rsid w:val="00A84A52"/>
    <w:rsid w:val="00A86D5D"/>
    <w:rsid w:val="00A910E3"/>
    <w:rsid w:val="00A910F5"/>
    <w:rsid w:val="00A914C3"/>
    <w:rsid w:val="00A92C88"/>
    <w:rsid w:val="00A935F7"/>
    <w:rsid w:val="00A93A74"/>
    <w:rsid w:val="00A961A0"/>
    <w:rsid w:val="00A96829"/>
    <w:rsid w:val="00A971AA"/>
    <w:rsid w:val="00AA0426"/>
    <w:rsid w:val="00AA36E9"/>
    <w:rsid w:val="00AA42CB"/>
    <w:rsid w:val="00AA4C09"/>
    <w:rsid w:val="00AA55CF"/>
    <w:rsid w:val="00AA5F4A"/>
    <w:rsid w:val="00AA6108"/>
    <w:rsid w:val="00AA6452"/>
    <w:rsid w:val="00AB1AE2"/>
    <w:rsid w:val="00AB205C"/>
    <w:rsid w:val="00AB3DAD"/>
    <w:rsid w:val="00AB4C5B"/>
    <w:rsid w:val="00AB5908"/>
    <w:rsid w:val="00AB5E67"/>
    <w:rsid w:val="00AB6252"/>
    <w:rsid w:val="00AB697E"/>
    <w:rsid w:val="00AB7523"/>
    <w:rsid w:val="00AC0D14"/>
    <w:rsid w:val="00AC1496"/>
    <w:rsid w:val="00AC2C91"/>
    <w:rsid w:val="00AC4230"/>
    <w:rsid w:val="00AC554C"/>
    <w:rsid w:val="00AC56A4"/>
    <w:rsid w:val="00AC57F8"/>
    <w:rsid w:val="00AC5E35"/>
    <w:rsid w:val="00AC6B13"/>
    <w:rsid w:val="00AC7A15"/>
    <w:rsid w:val="00AD11F3"/>
    <w:rsid w:val="00AD4C36"/>
    <w:rsid w:val="00AD4DA5"/>
    <w:rsid w:val="00AD5959"/>
    <w:rsid w:val="00AD5CF4"/>
    <w:rsid w:val="00AD5DD4"/>
    <w:rsid w:val="00AE0BB0"/>
    <w:rsid w:val="00AE1CCC"/>
    <w:rsid w:val="00AE240B"/>
    <w:rsid w:val="00AE787C"/>
    <w:rsid w:val="00AF00F0"/>
    <w:rsid w:val="00AF0664"/>
    <w:rsid w:val="00AF1C62"/>
    <w:rsid w:val="00AF238C"/>
    <w:rsid w:val="00AF25C4"/>
    <w:rsid w:val="00AF39F6"/>
    <w:rsid w:val="00AF3F69"/>
    <w:rsid w:val="00AF423B"/>
    <w:rsid w:val="00AF45AA"/>
    <w:rsid w:val="00AF4DFF"/>
    <w:rsid w:val="00AF5970"/>
    <w:rsid w:val="00AF5AE4"/>
    <w:rsid w:val="00AF67DA"/>
    <w:rsid w:val="00AF7712"/>
    <w:rsid w:val="00AF773A"/>
    <w:rsid w:val="00B01185"/>
    <w:rsid w:val="00B0143D"/>
    <w:rsid w:val="00B01681"/>
    <w:rsid w:val="00B03F96"/>
    <w:rsid w:val="00B04927"/>
    <w:rsid w:val="00B04ED6"/>
    <w:rsid w:val="00B0503E"/>
    <w:rsid w:val="00B06C0A"/>
    <w:rsid w:val="00B10C96"/>
    <w:rsid w:val="00B133E2"/>
    <w:rsid w:val="00B142AE"/>
    <w:rsid w:val="00B1457C"/>
    <w:rsid w:val="00B16238"/>
    <w:rsid w:val="00B20596"/>
    <w:rsid w:val="00B20899"/>
    <w:rsid w:val="00B218E2"/>
    <w:rsid w:val="00B21C86"/>
    <w:rsid w:val="00B2277D"/>
    <w:rsid w:val="00B22A9F"/>
    <w:rsid w:val="00B22D80"/>
    <w:rsid w:val="00B22FCD"/>
    <w:rsid w:val="00B24100"/>
    <w:rsid w:val="00B25A02"/>
    <w:rsid w:val="00B2641A"/>
    <w:rsid w:val="00B27003"/>
    <w:rsid w:val="00B320CB"/>
    <w:rsid w:val="00B321AE"/>
    <w:rsid w:val="00B325D0"/>
    <w:rsid w:val="00B33564"/>
    <w:rsid w:val="00B3433D"/>
    <w:rsid w:val="00B34E25"/>
    <w:rsid w:val="00B35399"/>
    <w:rsid w:val="00B36561"/>
    <w:rsid w:val="00B371B4"/>
    <w:rsid w:val="00B37DD1"/>
    <w:rsid w:val="00B409EB"/>
    <w:rsid w:val="00B42305"/>
    <w:rsid w:val="00B4238B"/>
    <w:rsid w:val="00B428F2"/>
    <w:rsid w:val="00B4506A"/>
    <w:rsid w:val="00B45FD4"/>
    <w:rsid w:val="00B47BA3"/>
    <w:rsid w:val="00B5382E"/>
    <w:rsid w:val="00B55B7B"/>
    <w:rsid w:val="00B5775D"/>
    <w:rsid w:val="00B61BCF"/>
    <w:rsid w:val="00B6337B"/>
    <w:rsid w:val="00B63A60"/>
    <w:rsid w:val="00B63C6F"/>
    <w:rsid w:val="00B64693"/>
    <w:rsid w:val="00B653A4"/>
    <w:rsid w:val="00B701EA"/>
    <w:rsid w:val="00B72FED"/>
    <w:rsid w:val="00B731BB"/>
    <w:rsid w:val="00B7362D"/>
    <w:rsid w:val="00B737CA"/>
    <w:rsid w:val="00B741F7"/>
    <w:rsid w:val="00B76B0B"/>
    <w:rsid w:val="00B77236"/>
    <w:rsid w:val="00B7732B"/>
    <w:rsid w:val="00B80684"/>
    <w:rsid w:val="00B8155E"/>
    <w:rsid w:val="00B81A67"/>
    <w:rsid w:val="00B81DAF"/>
    <w:rsid w:val="00B82469"/>
    <w:rsid w:val="00B826AA"/>
    <w:rsid w:val="00B84402"/>
    <w:rsid w:val="00B85586"/>
    <w:rsid w:val="00B856A9"/>
    <w:rsid w:val="00B858F5"/>
    <w:rsid w:val="00B86144"/>
    <w:rsid w:val="00B8797C"/>
    <w:rsid w:val="00B87AE5"/>
    <w:rsid w:val="00B901D4"/>
    <w:rsid w:val="00B91A02"/>
    <w:rsid w:val="00B944F7"/>
    <w:rsid w:val="00B94ACC"/>
    <w:rsid w:val="00B97ABF"/>
    <w:rsid w:val="00B97B30"/>
    <w:rsid w:val="00BA200F"/>
    <w:rsid w:val="00BA20AF"/>
    <w:rsid w:val="00BA34DE"/>
    <w:rsid w:val="00BA36B2"/>
    <w:rsid w:val="00BA5A9D"/>
    <w:rsid w:val="00BA5D49"/>
    <w:rsid w:val="00BA5E83"/>
    <w:rsid w:val="00BA6680"/>
    <w:rsid w:val="00BA6B2E"/>
    <w:rsid w:val="00BA7B54"/>
    <w:rsid w:val="00BA7E2E"/>
    <w:rsid w:val="00BB0FBA"/>
    <w:rsid w:val="00BB360A"/>
    <w:rsid w:val="00BB3B16"/>
    <w:rsid w:val="00BB64BE"/>
    <w:rsid w:val="00BB6AF7"/>
    <w:rsid w:val="00BC0C0D"/>
    <w:rsid w:val="00BC25CE"/>
    <w:rsid w:val="00BD003A"/>
    <w:rsid w:val="00BD6261"/>
    <w:rsid w:val="00BD7497"/>
    <w:rsid w:val="00BD7723"/>
    <w:rsid w:val="00BE0DBC"/>
    <w:rsid w:val="00BE3AA8"/>
    <w:rsid w:val="00BE4D9C"/>
    <w:rsid w:val="00BE5612"/>
    <w:rsid w:val="00BE6D17"/>
    <w:rsid w:val="00BE7324"/>
    <w:rsid w:val="00BE76EA"/>
    <w:rsid w:val="00BF03C3"/>
    <w:rsid w:val="00BF099F"/>
    <w:rsid w:val="00BF0BEB"/>
    <w:rsid w:val="00BF276C"/>
    <w:rsid w:val="00BF2901"/>
    <w:rsid w:val="00BF293B"/>
    <w:rsid w:val="00BF3461"/>
    <w:rsid w:val="00BF39B7"/>
    <w:rsid w:val="00BF3E23"/>
    <w:rsid w:val="00BF5526"/>
    <w:rsid w:val="00BF5CC2"/>
    <w:rsid w:val="00BF6241"/>
    <w:rsid w:val="00BF6E48"/>
    <w:rsid w:val="00BF7AFF"/>
    <w:rsid w:val="00BF7E18"/>
    <w:rsid w:val="00C006E0"/>
    <w:rsid w:val="00C01706"/>
    <w:rsid w:val="00C04854"/>
    <w:rsid w:val="00C05E93"/>
    <w:rsid w:val="00C06E9D"/>
    <w:rsid w:val="00C070E9"/>
    <w:rsid w:val="00C0730D"/>
    <w:rsid w:val="00C07C7B"/>
    <w:rsid w:val="00C07C99"/>
    <w:rsid w:val="00C100D3"/>
    <w:rsid w:val="00C10A10"/>
    <w:rsid w:val="00C13177"/>
    <w:rsid w:val="00C13CB1"/>
    <w:rsid w:val="00C146C1"/>
    <w:rsid w:val="00C17894"/>
    <w:rsid w:val="00C20AFC"/>
    <w:rsid w:val="00C20F28"/>
    <w:rsid w:val="00C23842"/>
    <w:rsid w:val="00C2446B"/>
    <w:rsid w:val="00C24FFF"/>
    <w:rsid w:val="00C25027"/>
    <w:rsid w:val="00C2506B"/>
    <w:rsid w:val="00C303CA"/>
    <w:rsid w:val="00C30A7F"/>
    <w:rsid w:val="00C3150E"/>
    <w:rsid w:val="00C31592"/>
    <w:rsid w:val="00C3165A"/>
    <w:rsid w:val="00C31A0A"/>
    <w:rsid w:val="00C31CC8"/>
    <w:rsid w:val="00C32477"/>
    <w:rsid w:val="00C35518"/>
    <w:rsid w:val="00C35FE1"/>
    <w:rsid w:val="00C37538"/>
    <w:rsid w:val="00C40FE9"/>
    <w:rsid w:val="00C417E3"/>
    <w:rsid w:val="00C42834"/>
    <w:rsid w:val="00C43578"/>
    <w:rsid w:val="00C44BD8"/>
    <w:rsid w:val="00C45326"/>
    <w:rsid w:val="00C45EEC"/>
    <w:rsid w:val="00C46024"/>
    <w:rsid w:val="00C470E0"/>
    <w:rsid w:val="00C51114"/>
    <w:rsid w:val="00C5160A"/>
    <w:rsid w:val="00C52634"/>
    <w:rsid w:val="00C55BC2"/>
    <w:rsid w:val="00C6144E"/>
    <w:rsid w:val="00C623C2"/>
    <w:rsid w:val="00C630F2"/>
    <w:rsid w:val="00C63B3A"/>
    <w:rsid w:val="00C64134"/>
    <w:rsid w:val="00C65E4D"/>
    <w:rsid w:val="00C66BC0"/>
    <w:rsid w:val="00C66EF3"/>
    <w:rsid w:val="00C670AF"/>
    <w:rsid w:val="00C70840"/>
    <w:rsid w:val="00C72D61"/>
    <w:rsid w:val="00C73239"/>
    <w:rsid w:val="00C74E94"/>
    <w:rsid w:val="00C74F1B"/>
    <w:rsid w:val="00C75262"/>
    <w:rsid w:val="00C7608D"/>
    <w:rsid w:val="00C80981"/>
    <w:rsid w:val="00C8104F"/>
    <w:rsid w:val="00C8196D"/>
    <w:rsid w:val="00C87282"/>
    <w:rsid w:val="00C87825"/>
    <w:rsid w:val="00C87A35"/>
    <w:rsid w:val="00C9058D"/>
    <w:rsid w:val="00C913BC"/>
    <w:rsid w:val="00C91816"/>
    <w:rsid w:val="00C91E5C"/>
    <w:rsid w:val="00C94250"/>
    <w:rsid w:val="00C94A3B"/>
    <w:rsid w:val="00C94E83"/>
    <w:rsid w:val="00C969F3"/>
    <w:rsid w:val="00C97560"/>
    <w:rsid w:val="00C97B56"/>
    <w:rsid w:val="00C97F0C"/>
    <w:rsid w:val="00CA000D"/>
    <w:rsid w:val="00CA08B7"/>
    <w:rsid w:val="00CA2646"/>
    <w:rsid w:val="00CA36BE"/>
    <w:rsid w:val="00CA4CDD"/>
    <w:rsid w:val="00CA5254"/>
    <w:rsid w:val="00CA5F74"/>
    <w:rsid w:val="00CA701D"/>
    <w:rsid w:val="00CB0122"/>
    <w:rsid w:val="00CB073C"/>
    <w:rsid w:val="00CB0EC8"/>
    <w:rsid w:val="00CB11E0"/>
    <w:rsid w:val="00CB25B1"/>
    <w:rsid w:val="00CB2752"/>
    <w:rsid w:val="00CB30C4"/>
    <w:rsid w:val="00CB35B4"/>
    <w:rsid w:val="00CB400B"/>
    <w:rsid w:val="00CB4F56"/>
    <w:rsid w:val="00CB5F6D"/>
    <w:rsid w:val="00CB6705"/>
    <w:rsid w:val="00CB7DFD"/>
    <w:rsid w:val="00CC0337"/>
    <w:rsid w:val="00CC05E3"/>
    <w:rsid w:val="00CC0D2A"/>
    <w:rsid w:val="00CC1D7B"/>
    <w:rsid w:val="00CC1DDF"/>
    <w:rsid w:val="00CC2503"/>
    <w:rsid w:val="00CC532E"/>
    <w:rsid w:val="00CC5B69"/>
    <w:rsid w:val="00CC6898"/>
    <w:rsid w:val="00CC6DB3"/>
    <w:rsid w:val="00CC753F"/>
    <w:rsid w:val="00CC7691"/>
    <w:rsid w:val="00CD346B"/>
    <w:rsid w:val="00CD3DC9"/>
    <w:rsid w:val="00CD4824"/>
    <w:rsid w:val="00CD4EEF"/>
    <w:rsid w:val="00CD55F4"/>
    <w:rsid w:val="00CD6E39"/>
    <w:rsid w:val="00CD7E4C"/>
    <w:rsid w:val="00CE081D"/>
    <w:rsid w:val="00CE1B6C"/>
    <w:rsid w:val="00CE22A5"/>
    <w:rsid w:val="00CE39C9"/>
    <w:rsid w:val="00CE3B9D"/>
    <w:rsid w:val="00CE55B3"/>
    <w:rsid w:val="00CF0E5F"/>
    <w:rsid w:val="00CF106B"/>
    <w:rsid w:val="00CF1E84"/>
    <w:rsid w:val="00CF28F9"/>
    <w:rsid w:val="00CF2B7A"/>
    <w:rsid w:val="00CF3118"/>
    <w:rsid w:val="00CF4181"/>
    <w:rsid w:val="00CF52C2"/>
    <w:rsid w:val="00CF6234"/>
    <w:rsid w:val="00CF67EE"/>
    <w:rsid w:val="00D0078F"/>
    <w:rsid w:val="00D00D67"/>
    <w:rsid w:val="00D01A18"/>
    <w:rsid w:val="00D03020"/>
    <w:rsid w:val="00D036C2"/>
    <w:rsid w:val="00D06247"/>
    <w:rsid w:val="00D06498"/>
    <w:rsid w:val="00D07D87"/>
    <w:rsid w:val="00D10ADC"/>
    <w:rsid w:val="00D12D20"/>
    <w:rsid w:val="00D15618"/>
    <w:rsid w:val="00D15AB6"/>
    <w:rsid w:val="00D17DE6"/>
    <w:rsid w:val="00D21547"/>
    <w:rsid w:val="00D219B6"/>
    <w:rsid w:val="00D22E4F"/>
    <w:rsid w:val="00D23375"/>
    <w:rsid w:val="00D245E8"/>
    <w:rsid w:val="00D31AC0"/>
    <w:rsid w:val="00D32FFF"/>
    <w:rsid w:val="00D33E51"/>
    <w:rsid w:val="00D347AB"/>
    <w:rsid w:val="00D35959"/>
    <w:rsid w:val="00D35D77"/>
    <w:rsid w:val="00D406D3"/>
    <w:rsid w:val="00D410D7"/>
    <w:rsid w:val="00D45041"/>
    <w:rsid w:val="00D458F2"/>
    <w:rsid w:val="00D46630"/>
    <w:rsid w:val="00D46EF1"/>
    <w:rsid w:val="00D47787"/>
    <w:rsid w:val="00D51313"/>
    <w:rsid w:val="00D5186B"/>
    <w:rsid w:val="00D51B4E"/>
    <w:rsid w:val="00D51CB7"/>
    <w:rsid w:val="00D51CC2"/>
    <w:rsid w:val="00D51D41"/>
    <w:rsid w:val="00D52B82"/>
    <w:rsid w:val="00D5316F"/>
    <w:rsid w:val="00D54410"/>
    <w:rsid w:val="00D55D12"/>
    <w:rsid w:val="00D616E5"/>
    <w:rsid w:val="00D61A74"/>
    <w:rsid w:val="00D639C9"/>
    <w:rsid w:val="00D63A92"/>
    <w:rsid w:val="00D64CB7"/>
    <w:rsid w:val="00D66316"/>
    <w:rsid w:val="00D70AC4"/>
    <w:rsid w:val="00D71DDD"/>
    <w:rsid w:val="00D728C3"/>
    <w:rsid w:val="00D73834"/>
    <w:rsid w:val="00D73BAA"/>
    <w:rsid w:val="00D74F2F"/>
    <w:rsid w:val="00D7646C"/>
    <w:rsid w:val="00D778DE"/>
    <w:rsid w:val="00D81559"/>
    <w:rsid w:val="00D83ADC"/>
    <w:rsid w:val="00D83E91"/>
    <w:rsid w:val="00D843FC"/>
    <w:rsid w:val="00D846FB"/>
    <w:rsid w:val="00D84CE5"/>
    <w:rsid w:val="00D87597"/>
    <w:rsid w:val="00D91AC5"/>
    <w:rsid w:val="00D94210"/>
    <w:rsid w:val="00D953E3"/>
    <w:rsid w:val="00D9606E"/>
    <w:rsid w:val="00D96C7F"/>
    <w:rsid w:val="00D970E1"/>
    <w:rsid w:val="00D9796A"/>
    <w:rsid w:val="00DA04D7"/>
    <w:rsid w:val="00DA25D7"/>
    <w:rsid w:val="00DA5A6E"/>
    <w:rsid w:val="00DA7000"/>
    <w:rsid w:val="00DB1089"/>
    <w:rsid w:val="00DB139C"/>
    <w:rsid w:val="00DB1A9D"/>
    <w:rsid w:val="00DB1AA3"/>
    <w:rsid w:val="00DB1D82"/>
    <w:rsid w:val="00DB20BC"/>
    <w:rsid w:val="00DB39A7"/>
    <w:rsid w:val="00DB6047"/>
    <w:rsid w:val="00DC07AE"/>
    <w:rsid w:val="00DC25FE"/>
    <w:rsid w:val="00DC3346"/>
    <w:rsid w:val="00DC39A6"/>
    <w:rsid w:val="00DC409A"/>
    <w:rsid w:val="00DC4FB7"/>
    <w:rsid w:val="00DC53C3"/>
    <w:rsid w:val="00DC7630"/>
    <w:rsid w:val="00DC7C17"/>
    <w:rsid w:val="00DD122F"/>
    <w:rsid w:val="00DD14B9"/>
    <w:rsid w:val="00DD1A35"/>
    <w:rsid w:val="00DD1BEC"/>
    <w:rsid w:val="00DD1DF5"/>
    <w:rsid w:val="00DD1FDF"/>
    <w:rsid w:val="00DD3295"/>
    <w:rsid w:val="00DD4974"/>
    <w:rsid w:val="00DD4AB2"/>
    <w:rsid w:val="00DD4BC2"/>
    <w:rsid w:val="00DD4D99"/>
    <w:rsid w:val="00DD68D2"/>
    <w:rsid w:val="00DD6A15"/>
    <w:rsid w:val="00DD7567"/>
    <w:rsid w:val="00DD7DE3"/>
    <w:rsid w:val="00DE0273"/>
    <w:rsid w:val="00DE140B"/>
    <w:rsid w:val="00DE159E"/>
    <w:rsid w:val="00DE29DF"/>
    <w:rsid w:val="00DE3536"/>
    <w:rsid w:val="00DE3D04"/>
    <w:rsid w:val="00DE4693"/>
    <w:rsid w:val="00DE7072"/>
    <w:rsid w:val="00DE729E"/>
    <w:rsid w:val="00DE7FBB"/>
    <w:rsid w:val="00DF0537"/>
    <w:rsid w:val="00DF0D77"/>
    <w:rsid w:val="00DF18B3"/>
    <w:rsid w:val="00DF3526"/>
    <w:rsid w:val="00DF5604"/>
    <w:rsid w:val="00DF707F"/>
    <w:rsid w:val="00E00E08"/>
    <w:rsid w:val="00E021E9"/>
    <w:rsid w:val="00E02B59"/>
    <w:rsid w:val="00E04DE9"/>
    <w:rsid w:val="00E10E23"/>
    <w:rsid w:val="00E1367D"/>
    <w:rsid w:val="00E139EC"/>
    <w:rsid w:val="00E15FA2"/>
    <w:rsid w:val="00E16DFD"/>
    <w:rsid w:val="00E171B2"/>
    <w:rsid w:val="00E17342"/>
    <w:rsid w:val="00E207DD"/>
    <w:rsid w:val="00E21813"/>
    <w:rsid w:val="00E24361"/>
    <w:rsid w:val="00E24DB9"/>
    <w:rsid w:val="00E250C2"/>
    <w:rsid w:val="00E25394"/>
    <w:rsid w:val="00E25C9E"/>
    <w:rsid w:val="00E26025"/>
    <w:rsid w:val="00E26A51"/>
    <w:rsid w:val="00E27392"/>
    <w:rsid w:val="00E273C3"/>
    <w:rsid w:val="00E30B36"/>
    <w:rsid w:val="00E31D1D"/>
    <w:rsid w:val="00E329B4"/>
    <w:rsid w:val="00E330CE"/>
    <w:rsid w:val="00E3623D"/>
    <w:rsid w:val="00E367FE"/>
    <w:rsid w:val="00E40F8D"/>
    <w:rsid w:val="00E412D6"/>
    <w:rsid w:val="00E42339"/>
    <w:rsid w:val="00E42DF1"/>
    <w:rsid w:val="00E43370"/>
    <w:rsid w:val="00E43813"/>
    <w:rsid w:val="00E451C3"/>
    <w:rsid w:val="00E4567B"/>
    <w:rsid w:val="00E45820"/>
    <w:rsid w:val="00E45DC4"/>
    <w:rsid w:val="00E464A7"/>
    <w:rsid w:val="00E46B0F"/>
    <w:rsid w:val="00E479F6"/>
    <w:rsid w:val="00E50066"/>
    <w:rsid w:val="00E510D3"/>
    <w:rsid w:val="00E51989"/>
    <w:rsid w:val="00E52C9B"/>
    <w:rsid w:val="00E5343A"/>
    <w:rsid w:val="00E53FBA"/>
    <w:rsid w:val="00E55405"/>
    <w:rsid w:val="00E60146"/>
    <w:rsid w:val="00E602CC"/>
    <w:rsid w:val="00E62B69"/>
    <w:rsid w:val="00E63154"/>
    <w:rsid w:val="00E63B4B"/>
    <w:rsid w:val="00E64502"/>
    <w:rsid w:val="00E64D01"/>
    <w:rsid w:val="00E65DFB"/>
    <w:rsid w:val="00E66227"/>
    <w:rsid w:val="00E66E37"/>
    <w:rsid w:val="00E66E84"/>
    <w:rsid w:val="00E7033B"/>
    <w:rsid w:val="00E70EFB"/>
    <w:rsid w:val="00E7200D"/>
    <w:rsid w:val="00E75084"/>
    <w:rsid w:val="00E772A1"/>
    <w:rsid w:val="00E81DF9"/>
    <w:rsid w:val="00E825D6"/>
    <w:rsid w:val="00E83B70"/>
    <w:rsid w:val="00E84253"/>
    <w:rsid w:val="00E84FF7"/>
    <w:rsid w:val="00E85974"/>
    <w:rsid w:val="00E87A58"/>
    <w:rsid w:val="00E90FB7"/>
    <w:rsid w:val="00E911D6"/>
    <w:rsid w:val="00E95DEC"/>
    <w:rsid w:val="00E96569"/>
    <w:rsid w:val="00EA0094"/>
    <w:rsid w:val="00EA1314"/>
    <w:rsid w:val="00EA45CA"/>
    <w:rsid w:val="00EA6165"/>
    <w:rsid w:val="00EA68A6"/>
    <w:rsid w:val="00EA701A"/>
    <w:rsid w:val="00EA7A1B"/>
    <w:rsid w:val="00EA7D12"/>
    <w:rsid w:val="00EB107C"/>
    <w:rsid w:val="00EB284A"/>
    <w:rsid w:val="00EB485D"/>
    <w:rsid w:val="00EB4979"/>
    <w:rsid w:val="00EB5A55"/>
    <w:rsid w:val="00EB7CDE"/>
    <w:rsid w:val="00EC05E6"/>
    <w:rsid w:val="00EC0FEA"/>
    <w:rsid w:val="00EC43C9"/>
    <w:rsid w:val="00EC4B01"/>
    <w:rsid w:val="00EC5281"/>
    <w:rsid w:val="00EC62A1"/>
    <w:rsid w:val="00EC6623"/>
    <w:rsid w:val="00ED011A"/>
    <w:rsid w:val="00ED1AC5"/>
    <w:rsid w:val="00ED239D"/>
    <w:rsid w:val="00ED2E1F"/>
    <w:rsid w:val="00ED3133"/>
    <w:rsid w:val="00ED3633"/>
    <w:rsid w:val="00ED426E"/>
    <w:rsid w:val="00ED5C9E"/>
    <w:rsid w:val="00ED5EE2"/>
    <w:rsid w:val="00ED6B65"/>
    <w:rsid w:val="00ED6CEB"/>
    <w:rsid w:val="00ED722E"/>
    <w:rsid w:val="00EE1EBC"/>
    <w:rsid w:val="00EE2A72"/>
    <w:rsid w:val="00EE329A"/>
    <w:rsid w:val="00EE34FD"/>
    <w:rsid w:val="00EE4170"/>
    <w:rsid w:val="00EE5465"/>
    <w:rsid w:val="00EE56D7"/>
    <w:rsid w:val="00EE69D1"/>
    <w:rsid w:val="00EF0D27"/>
    <w:rsid w:val="00EF1A2F"/>
    <w:rsid w:val="00EF3140"/>
    <w:rsid w:val="00EF39AB"/>
    <w:rsid w:val="00EF4223"/>
    <w:rsid w:val="00F0053A"/>
    <w:rsid w:val="00F034A9"/>
    <w:rsid w:val="00F040F7"/>
    <w:rsid w:val="00F041E9"/>
    <w:rsid w:val="00F0478E"/>
    <w:rsid w:val="00F055BD"/>
    <w:rsid w:val="00F05F97"/>
    <w:rsid w:val="00F06002"/>
    <w:rsid w:val="00F074CE"/>
    <w:rsid w:val="00F121F9"/>
    <w:rsid w:val="00F12570"/>
    <w:rsid w:val="00F17141"/>
    <w:rsid w:val="00F173CF"/>
    <w:rsid w:val="00F20C3C"/>
    <w:rsid w:val="00F21DB9"/>
    <w:rsid w:val="00F23275"/>
    <w:rsid w:val="00F26F45"/>
    <w:rsid w:val="00F27F17"/>
    <w:rsid w:val="00F30394"/>
    <w:rsid w:val="00F306BA"/>
    <w:rsid w:val="00F32DDC"/>
    <w:rsid w:val="00F3353B"/>
    <w:rsid w:val="00F34EB2"/>
    <w:rsid w:val="00F42DE9"/>
    <w:rsid w:val="00F42F5B"/>
    <w:rsid w:val="00F435D3"/>
    <w:rsid w:val="00F44908"/>
    <w:rsid w:val="00F45A81"/>
    <w:rsid w:val="00F462AC"/>
    <w:rsid w:val="00F56BCB"/>
    <w:rsid w:val="00F57B28"/>
    <w:rsid w:val="00F600F3"/>
    <w:rsid w:val="00F60828"/>
    <w:rsid w:val="00F60B9A"/>
    <w:rsid w:val="00F6185E"/>
    <w:rsid w:val="00F61F90"/>
    <w:rsid w:val="00F63987"/>
    <w:rsid w:val="00F63F43"/>
    <w:rsid w:val="00F658DB"/>
    <w:rsid w:val="00F66774"/>
    <w:rsid w:val="00F66D46"/>
    <w:rsid w:val="00F67640"/>
    <w:rsid w:val="00F67C99"/>
    <w:rsid w:val="00F717F2"/>
    <w:rsid w:val="00F72430"/>
    <w:rsid w:val="00F731CF"/>
    <w:rsid w:val="00F753D4"/>
    <w:rsid w:val="00F8132C"/>
    <w:rsid w:val="00F81860"/>
    <w:rsid w:val="00F81924"/>
    <w:rsid w:val="00F82786"/>
    <w:rsid w:val="00F84FF7"/>
    <w:rsid w:val="00F8590E"/>
    <w:rsid w:val="00F860A5"/>
    <w:rsid w:val="00F86859"/>
    <w:rsid w:val="00F87CFD"/>
    <w:rsid w:val="00F87FD9"/>
    <w:rsid w:val="00F907DD"/>
    <w:rsid w:val="00F90C06"/>
    <w:rsid w:val="00F91CD1"/>
    <w:rsid w:val="00F92800"/>
    <w:rsid w:val="00F9386D"/>
    <w:rsid w:val="00F9559C"/>
    <w:rsid w:val="00F9699C"/>
    <w:rsid w:val="00FA0854"/>
    <w:rsid w:val="00FA26A0"/>
    <w:rsid w:val="00FA4E26"/>
    <w:rsid w:val="00FA53E9"/>
    <w:rsid w:val="00FA5AEC"/>
    <w:rsid w:val="00FB00DE"/>
    <w:rsid w:val="00FB108C"/>
    <w:rsid w:val="00FB1478"/>
    <w:rsid w:val="00FB2660"/>
    <w:rsid w:val="00FB28E0"/>
    <w:rsid w:val="00FB362A"/>
    <w:rsid w:val="00FB37AE"/>
    <w:rsid w:val="00FB5D80"/>
    <w:rsid w:val="00FB62DC"/>
    <w:rsid w:val="00FB66E1"/>
    <w:rsid w:val="00FB73D1"/>
    <w:rsid w:val="00FC071A"/>
    <w:rsid w:val="00FC275B"/>
    <w:rsid w:val="00FC2DF8"/>
    <w:rsid w:val="00FC4167"/>
    <w:rsid w:val="00FC4AF7"/>
    <w:rsid w:val="00FC4B52"/>
    <w:rsid w:val="00FC54DD"/>
    <w:rsid w:val="00FC5637"/>
    <w:rsid w:val="00FC5EE7"/>
    <w:rsid w:val="00FC6C34"/>
    <w:rsid w:val="00FD065B"/>
    <w:rsid w:val="00FD328C"/>
    <w:rsid w:val="00FD389A"/>
    <w:rsid w:val="00FD4DE1"/>
    <w:rsid w:val="00FD4E0B"/>
    <w:rsid w:val="00FD531F"/>
    <w:rsid w:val="00FD5968"/>
    <w:rsid w:val="00FD5B2D"/>
    <w:rsid w:val="00FD6371"/>
    <w:rsid w:val="00FD7641"/>
    <w:rsid w:val="00FD7C13"/>
    <w:rsid w:val="00FE0EEA"/>
    <w:rsid w:val="00FE15DC"/>
    <w:rsid w:val="00FE1C38"/>
    <w:rsid w:val="00FE2C3C"/>
    <w:rsid w:val="00FE3EF5"/>
    <w:rsid w:val="00FE403D"/>
    <w:rsid w:val="00FE436A"/>
    <w:rsid w:val="00FE4FD0"/>
    <w:rsid w:val="00FE5A97"/>
    <w:rsid w:val="00FE7942"/>
    <w:rsid w:val="00FF2D0B"/>
    <w:rsid w:val="00FF31BE"/>
    <w:rsid w:val="00FF38DB"/>
    <w:rsid w:val="00FF5437"/>
    <w:rsid w:val="00FF6BC0"/>
    <w:rsid w:val="00FF7486"/>
    <w:rsid w:val="00FF78BF"/>
    <w:rsid w:val="00FF7AB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7CDC8D-429F-4F43-86AE-46E1B1438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SimSun" w:hAnsi="Calibri" w:cs="Times New Roman"/>
        <w:lang w:val="en-US" w:eastAsia="en-US" w:bidi="he-IL"/>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39C9"/>
    <w:pPr>
      <w:spacing w:after="200" w:line="276" w:lineRule="auto"/>
    </w:pPr>
    <w:rPr>
      <w:sz w:val="22"/>
      <w:szCs w:val="22"/>
      <w:lang w:eastAsia="zh-CN" w:bidi="ar-SA"/>
    </w:rPr>
  </w:style>
  <w:style w:type="paragraph" w:styleId="Heading1">
    <w:name w:val="heading 1"/>
    <w:basedOn w:val="Normal"/>
    <w:next w:val="Normal"/>
    <w:link w:val="Heading1Char"/>
    <w:qFormat/>
    <w:rsid w:val="00BA5D49"/>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semiHidden/>
    <w:unhideWhenUsed/>
    <w:qFormat/>
    <w:rsid w:val="00494E54"/>
    <w:pPr>
      <w:keepNext/>
      <w:spacing w:before="240" w:after="60"/>
      <w:outlineLvl w:val="1"/>
    </w:pPr>
    <w:rPr>
      <w:rFonts w:ascii="Calibri Light" w:eastAsia="Times New Roman" w:hAnsi="Calibri Light"/>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467BF"/>
    <w:pPr>
      <w:tabs>
        <w:tab w:val="center" w:pos="4680"/>
        <w:tab w:val="right" w:pos="9360"/>
      </w:tabs>
    </w:pPr>
  </w:style>
  <w:style w:type="character" w:customStyle="1" w:styleId="HeaderChar">
    <w:name w:val="Header Char"/>
    <w:link w:val="Header"/>
    <w:uiPriority w:val="99"/>
    <w:semiHidden/>
    <w:rsid w:val="006467BF"/>
    <w:rPr>
      <w:sz w:val="22"/>
      <w:szCs w:val="22"/>
    </w:rPr>
  </w:style>
  <w:style w:type="paragraph" w:styleId="Footer">
    <w:name w:val="footer"/>
    <w:basedOn w:val="Normal"/>
    <w:link w:val="FooterChar"/>
    <w:uiPriority w:val="99"/>
    <w:unhideWhenUsed/>
    <w:rsid w:val="006467BF"/>
    <w:pPr>
      <w:tabs>
        <w:tab w:val="center" w:pos="4680"/>
        <w:tab w:val="right" w:pos="9360"/>
      </w:tabs>
    </w:pPr>
  </w:style>
  <w:style w:type="character" w:customStyle="1" w:styleId="FooterChar">
    <w:name w:val="Footer Char"/>
    <w:link w:val="Footer"/>
    <w:uiPriority w:val="99"/>
    <w:rsid w:val="006467BF"/>
    <w:rPr>
      <w:sz w:val="22"/>
      <w:szCs w:val="22"/>
    </w:rPr>
  </w:style>
  <w:style w:type="paragraph" w:styleId="BodyText">
    <w:name w:val="Body Text"/>
    <w:basedOn w:val="Normal"/>
    <w:link w:val="BodyTextChar"/>
    <w:rsid w:val="00FE7942"/>
    <w:pPr>
      <w:widowControl w:val="0"/>
      <w:tabs>
        <w:tab w:val="left" w:pos="-720"/>
        <w:tab w:val="left" w:pos="360"/>
      </w:tabs>
      <w:suppressAutoHyphens/>
      <w:overflowPunct w:val="0"/>
      <w:autoSpaceDE w:val="0"/>
      <w:autoSpaceDN w:val="0"/>
      <w:adjustRightInd w:val="0"/>
      <w:spacing w:after="0" w:line="240" w:lineRule="auto"/>
      <w:textAlignment w:val="baseline"/>
    </w:pPr>
    <w:rPr>
      <w:rFonts w:ascii="Times New Roman" w:eastAsia="Times New Roman" w:hAnsi="Times New Roman"/>
      <w:spacing w:val="-3"/>
      <w:sz w:val="24"/>
      <w:szCs w:val="20"/>
      <w:lang w:eastAsia="en-US"/>
    </w:rPr>
  </w:style>
  <w:style w:type="character" w:customStyle="1" w:styleId="BodyTextChar">
    <w:name w:val="Body Text Char"/>
    <w:link w:val="BodyText"/>
    <w:rsid w:val="00FE7942"/>
    <w:rPr>
      <w:rFonts w:ascii="Times New Roman" w:eastAsia="Times New Roman" w:hAnsi="Times New Roman"/>
      <w:spacing w:val="-3"/>
      <w:sz w:val="24"/>
      <w:lang w:eastAsia="en-US"/>
    </w:rPr>
  </w:style>
  <w:style w:type="paragraph" w:customStyle="1" w:styleId="BodyofPaperChar">
    <w:name w:val="*Body of Paper* Char"/>
    <w:basedOn w:val="Normal"/>
    <w:link w:val="BodyofPaperCharChar"/>
    <w:rsid w:val="0014152C"/>
    <w:pPr>
      <w:spacing w:after="0" w:line="240" w:lineRule="auto"/>
      <w:jc w:val="both"/>
    </w:pPr>
    <w:rPr>
      <w:rFonts w:ascii="Times New Roman" w:eastAsia="Batang" w:hAnsi="Times New Roman"/>
      <w:sz w:val="24"/>
      <w:szCs w:val="24"/>
      <w:lang w:eastAsia="en-US"/>
    </w:rPr>
  </w:style>
  <w:style w:type="character" w:customStyle="1" w:styleId="BodyofPaperCharChar">
    <w:name w:val="*Body of Paper* Char Char"/>
    <w:link w:val="BodyofPaperChar"/>
    <w:rsid w:val="0014152C"/>
    <w:rPr>
      <w:rFonts w:ascii="Times New Roman" w:eastAsia="Batang" w:hAnsi="Times New Roman"/>
      <w:sz w:val="24"/>
      <w:szCs w:val="24"/>
      <w:lang w:eastAsia="en-US"/>
    </w:rPr>
  </w:style>
  <w:style w:type="table" w:styleId="TableGrid">
    <w:name w:val="Table Grid"/>
    <w:basedOn w:val="TableNormal"/>
    <w:uiPriority w:val="59"/>
    <w:rsid w:val="00045CB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nhideWhenUsed/>
    <w:rsid w:val="007D050A"/>
    <w:rPr>
      <w:color w:val="0000FF"/>
      <w:u w:val="single"/>
    </w:rPr>
  </w:style>
  <w:style w:type="paragraph" w:styleId="Title">
    <w:name w:val="Title"/>
    <w:basedOn w:val="Normal"/>
    <w:qFormat/>
    <w:rsid w:val="00C146C1"/>
    <w:pPr>
      <w:spacing w:after="0" w:line="240" w:lineRule="auto"/>
      <w:jc w:val="center"/>
    </w:pPr>
    <w:rPr>
      <w:rFonts w:ascii="Times New Roman" w:eastAsia="Times New Roman" w:hAnsi="Times New Roman"/>
      <w:b/>
      <w:bCs/>
      <w:sz w:val="24"/>
      <w:szCs w:val="20"/>
      <w:lang w:eastAsia="en-US"/>
    </w:rPr>
  </w:style>
  <w:style w:type="paragraph" w:styleId="BalloonText">
    <w:name w:val="Balloon Text"/>
    <w:basedOn w:val="Normal"/>
    <w:semiHidden/>
    <w:rsid w:val="00471C7D"/>
    <w:rPr>
      <w:rFonts w:ascii="Tahoma" w:hAnsi="Tahoma" w:cs="Tahoma"/>
      <w:sz w:val="16"/>
      <w:szCs w:val="16"/>
    </w:rPr>
  </w:style>
  <w:style w:type="character" w:styleId="FollowedHyperlink">
    <w:name w:val="FollowedHyperlink"/>
    <w:rsid w:val="00D639C9"/>
    <w:rPr>
      <w:color w:val="800080"/>
      <w:u w:val="single"/>
    </w:rPr>
  </w:style>
  <w:style w:type="character" w:styleId="CommentReference">
    <w:name w:val="annotation reference"/>
    <w:uiPriority w:val="99"/>
    <w:semiHidden/>
    <w:unhideWhenUsed/>
    <w:rsid w:val="008D009F"/>
    <w:rPr>
      <w:sz w:val="16"/>
      <w:szCs w:val="16"/>
    </w:rPr>
  </w:style>
  <w:style w:type="paragraph" w:styleId="CommentText">
    <w:name w:val="annotation text"/>
    <w:basedOn w:val="Normal"/>
    <w:link w:val="CommentTextChar"/>
    <w:uiPriority w:val="99"/>
    <w:semiHidden/>
    <w:unhideWhenUsed/>
    <w:rsid w:val="008D009F"/>
    <w:rPr>
      <w:sz w:val="20"/>
      <w:szCs w:val="20"/>
    </w:rPr>
  </w:style>
  <w:style w:type="character" w:customStyle="1" w:styleId="CommentTextChar">
    <w:name w:val="Comment Text Char"/>
    <w:link w:val="CommentText"/>
    <w:uiPriority w:val="99"/>
    <w:semiHidden/>
    <w:rsid w:val="008D009F"/>
    <w:rPr>
      <w:lang w:eastAsia="zh-CN"/>
    </w:rPr>
  </w:style>
  <w:style w:type="paragraph" w:styleId="CommentSubject">
    <w:name w:val="annotation subject"/>
    <w:basedOn w:val="CommentText"/>
    <w:next w:val="CommentText"/>
    <w:link w:val="CommentSubjectChar"/>
    <w:uiPriority w:val="99"/>
    <w:semiHidden/>
    <w:unhideWhenUsed/>
    <w:rsid w:val="008D009F"/>
    <w:rPr>
      <w:b/>
      <w:bCs/>
    </w:rPr>
  </w:style>
  <w:style w:type="character" w:customStyle="1" w:styleId="CommentSubjectChar">
    <w:name w:val="Comment Subject Char"/>
    <w:link w:val="CommentSubject"/>
    <w:uiPriority w:val="99"/>
    <w:semiHidden/>
    <w:rsid w:val="008D009F"/>
    <w:rPr>
      <w:b/>
      <w:bCs/>
      <w:lang w:eastAsia="zh-CN"/>
    </w:rPr>
  </w:style>
  <w:style w:type="character" w:styleId="LineNumber">
    <w:name w:val="line number"/>
    <w:basedOn w:val="DefaultParagraphFont"/>
    <w:rsid w:val="00A3792E"/>
  </w:style>
  <w:style w:type="paragraph" w:customStyle="1" w:styleId="Abstract">
    <w:name w:val="Abstract"/>
    <w:basedOn w:val="Normal"/>
    <w:next w:val="Normal"/>
    <w:rsid w:val="00DD6A15"/>
    <w:pPr>
      <w:autoSpaceDE w:val="0"/>
      <w:autoSpaceDN w:val="0"/>
      <w:spacing w:before="20" w:after="0" w:line="240" w:lineRule="auto"/>
      <w:ind w:firstLine="202"/>
      <w:jc w:val="both"/>
    </w:pPr>
    <w:rPr>
      <w:rFonts w:ascii="Times New Roman" w:eastAsia="Times New Roman" w:hAnsi="Times New Roman"/>
      <w:b/>
      <w:bCs/>
      <w:sz w:val="18"/>
      <w:szCs w:val="18"/>
      <w:lang w:eastAsia="en-US"/>
    </w:rPr>
  </w:style>
  <w:style w:type="character" w:styleId="Emphasis">
    <w:name w:val="Emphasis"/>
    <w:uiPriority w:val="20"/>
    <w:qFormat/>
    <w:rsid w:val="00AB6252"/>
    <w:rPr>
      <w:b/>
      <w:bCs/>
      <w:i w:val="0"/>
      <w:iCs w:val="0"/>
    </w:rPr>
  </w:style>
  <w:style w:type="character" w:customStyle="1" w:styleId="MTEquationSection">
    <w:name w:val="MTEquationSection"/>
    <w:rsid w:val="00C670AF"/>
    <w:rPr>
      <w:rFonts w:ascii="Times New Roman" w:hAnsi="Times New Roman"/>
      <w:b/>
      <w:vanish/>
      <w:color w:val="FF0000"/>
      <w:sz w:val="32"/>
      <w:szCs w:val="32"/>
    </w:rPr>
  </w:style>
  <w:style w:type="paragraph" w:styleId="NormalWeb">
    <w:name w:val="Normal (Web)"/>
    <w:basedOn w:val="Normal"/>
    <w:uiPriority w:val="99"/>
    <w:unhideWhenUsed/>
    <w:rsid w:val="00191A88"/>
    <w:pPr>
      <w:spacing w:before="100" w:beforeAutospacing="1" w:after="100" w:afterAutospacing="1" w:line="360" w:lineRule="auto"/>
    </w:pPr>
    <w:rPr>
      <w:rFonts w:ascii="Times New Roman" w:eastAsia="Times New Roman" w:hAnsi="Times New Roman"/>
      <w:color w:val="000000"/>
      <w:sz w:val="24"/>
      <w:szCs w:val="24"/>
      <w:lang w:eastAsia="en-US" w:bidi="he-IL"/>
    </w:rPr>
  </w:style>
  <w:style w:type="character" w:customStyle="1" w:styleId="citation">
    <w:name w:val="citation"/>
    <w:rsid w:val="0059260C"/>
    <w:rPr>
      <w:i w:val="0"/>
      <w:iCs w:val="0"/>
    </w:rPr>
  </w:style>
  <w:style w:type="character" w:customStyle="1" w:styleId="printonly">
    <w:name w:val="printonly"/>
    <w:basedOn w:val="DefaultParagraphFont"/>
    <w:rsid w:val="0059260C"/>
  </w:style>
  <w:style w:type="character" w:customStyle="1" w:styleId="reference-accessdate">
    <w:name w:val="reference-accessdate"/>
    <w:basedOn w:val="DefaultParagraphFont"/>
    <w:rsid w:val="0059260C"/>
  </w:style>
  <w:style w:type="paragraph" w:styleId="FootnoteText">
    <w:name w:val="footnote text"/>
    <w:basedOn w:val="Normal"/>
    <w:link w:val="FootnoteTextChar"/>
    <w:semiHidden/>
    <w:rsid w:val="001955BD"/>
    <w:pPr>
      <w:autoSpaceDE w:val="0"/>
      <w:autoSpaceDN w:val="0"/>
      <w:spacing w:after="0" w:line="240" w:lineRule="auto"/>
      <w:ind w:firstLine="202"/>
      <w:jc w:val="both"/>
    </w:pPr>
    <w:rPr>
      <w:rFonts w:ascii="Times New Roman" w:eastAsia="Times New Roman" w:hAnsi="Times New Roman"/>
      <w:sz w:val="16"/>
      <w:szCs w:val="16"/>
      <w:lang w:eastAsia="en-US"/>
    </w:rPr>
  </w:style>
  <w:style w:type="character" w:customStyle="1" w:styleId="FootnoteTextChar">
    <w:name w:val="Footnote Text Char"/>
    <w:link w:val="FootnoteText"/>
    <w:semiHidden/>
    <w:rsid w:val="001955BD"/>
    <w:rPr>
      <w:sz w:val="16"/>
      <w:szCs w:val="16"/>
      <w:lang w:val="en-US" w:eastAsia="en-US" w:bidi="ar-SA"/>
    </w:rPr>
  </w:style>
  <w:style w:type="character" w:customStyle="1" w:styleId="booktitle1">
    <w:name w:val="booktitle1"/>
    <w:rsid w:val="00DD7567"/>
    <w:rPr>
      <w:rFonts w:ascii="Times New Roman" w:hAnsi="Times New Roman" w:cs="Times New Roman" w:hint="default"/>
      <w:b w:val="0"/>
      <w:bCs w:val="0"/>
      <w:color w:val="000000"/>
      <w:sz w:val="27"/>
      <w:szCs w:val="27"/>
    </w:rPr>
  </w:style>
  <w:style w:type="character" w:customStyle="1" w:styleId="author1">
    <w:name w:val="author1"/>
    <w:rsid w:val="00DD7567"/>
    <w:rPr>
      <w:rFonts w:ascii="Times New Roman" w:hAnsi="Times New Roman" w:cs="Times New Roman" w:hint="default"/>
      <w:b w:val="0"/>
      <w:bCs w:val="0"/>
      <w:color w:val="993300"/>
      <w:sz w:val="24"/>
      <w:szCs w:val="24"/>
    </w:rPr>
  </w:style>
  <w:style w:type="paragraph" w:customStyle="1" w:styleId="xmsonormal">
    <w:name w:val="x_msonormal"/>
    <w:basedOn w:val="Normal"/>
    <w:rsid w:val="00EA45CA"/>
    <w:pPr>
      <w:spacing w:before="100" w:beforeAutospacing="1" w:after="100" w:afterAutospacing="1" w:line="240" w:lineRule="auto"/>
    </w:pPr>
    <w:rPr>
      <w:rFonts w:ascii="Times New Roman" w:eastAsia="Times New Roman" w:hAnsi="Times New Roman"/>
      <w:sz w:val="24"/>
      <w:szCs w:val="24"/>
      <w:lang w:eastAsia="en-US" w:bidi="he-IL"/>
    </w:rPr>
  </w:style>
  <w:style w:type="paragraph" w:customStyle="1" w:styleId="Authors">
    <w:name w:val="Authors"/>
    <w:basedOn w:val="Normal"/>
    <w:next w:val="Normal"/>
    <w:rsid w:val="00AA36E9"/>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lang w:eastAsia="en-US"/>
    </w:rPr>
  </w:style>
  <w:style w:type="paragraph" w:customStyle="1" w:styleId="Text">
    <w:name w:val="Text"/>
    <w:basedOn w:val="Normal"/>
    <w:link w:val="Text0"/>
    <w:rsid w:val="00BB64BE"/>
    <w:pPr>
      <w:widowControl w:val="0"/>
      <w:spacing w:after="0" w:line="252" w:lineRule="auto"/>
      <w:ind w:firstLine="202"/>
      <w:jc w:val="both"/>
    </w:pPr>
    <w:rPr>
      <w:rFonts w:ascii="Times New Roman" w:eastAsia="Times New Roman" w:hAnsi="Times New Roman"/>
      <w:sz w:val="20"/>
      <w:szCs w:val="20"/>
      <w:lang w:eastAsia="en-US"/>
    </w:rPr>
  </w:style>
  <w:style w:type="character" w:customStyle="1" w:styleId="Text0">
    <w:name w:val="Text תו"/>
    <w:link w:val="Text"/>
    <w:rsid w:val="00BB64BE"/>
    <w:rPr>
      <w:rFonts w:ascii="Times New Roman" w:eastAsia="Times New Roman" w:hAnsi="Times New Roman"/>
      <w:lang w:bidi="ar-SA"/>
    </w:rPr>
  </w:style>
  <w:style w:type="character" w:customStyle="1" w:styleId="apple-converted-space">
    <w:name w:val="apple-converted-space"/>
    <w:rsid w:val="00141638"/>
  </w:style>
  <w:style w:type="character" w:customStyle="1" w:styleId="Heading1Char">
    <w:name w:val="Heading 1 Char"/>
    <w:link w:val="Heading1"/>
    <w:rsid w:val="00BA5D49"/>
    <w:rPr>
      <w:rFonts w:ascii="Calibri Light" w:eastAsia="Times New Roman" w:hAnsi="Calibri Light" w:cs="Times New Roman"/>
      <w:b/>
      <w:bCs/>
      <w:kern w:val="32"/>
      <w:sz w:val="32"/>
      <w:szCs w:val="32"/>
      <w:lang w:eastAsia="zh-CN" w:bidi="ar-SA"/>
    </w:rPr>
  </w:style>
  <w:style w:type="character" w:customStyle="1" w:styleId="Heading2Char">
    <w:name w:val="Heading 2 Char"/>
    <w:link w:val="Heading2"/>
    <w:semiHidden/>
    <w:rsid w:val="00494E54"/>
    <w:rPr>
      <w:rFonts w:ascii="Calibri Light" w:eastAsia="Times New Roman" w:hAnsi="Calibri Light" w:cs="Times New Roman"/>
      <w:b/>
      <w:bCs/>
      <w:i/>
      <w:iCs/>
      <w:sz w:val="28"/>
      <w:szCs w:val="28"/>
      <w:lang w:eastAsia="zh-CN" w:bidi="ar-SA"/>
    </w:rPr>
  </w:style>
  <w:style w:type="paragraph" w:customStyle="1" w:styleId="IEEEText">
    <w:name w:val="IEEE Text"/>
    <w:basedOn w:val="Normal"/>
    <w:rsid w:val="006E1F2E"/>
    <w:pPr>
      <w:spacing w:after="0" w:line="360" w:lineRule="auto"/>
      <w:ind w:firstLine="187"/>
      <w:jc w:val="both"/>
    </w:pPr>
    <w:rPr>
      <w:rFonts w:ascii="Times New Roman" w:eastAsia="Times New Roman" w:hAnsi="Times New Roman"/>
      <w:sz w:val="20"/>
      <w:szCs w:val="20"/>
      <w:lang w:eastAsia="en-US"/>
    </w:rPr>
  </w:style>
  <w:style w:type="paragraph" w:customStyle="1" w:styleId="IEEEHeading2">
    <w:name w:val="IEEE Heading 2"/>
    <w:basedOn w:val="Normal"/>
    <w:next w:val="IEEEText"/>
    <w:rsid w:val="006E1F2E"/>
    <w:pPr>
      <w:keepNext/>
      <w:tabs>
        <w:tab w:val="left" w:pos="360"/>
      </w:tabs>
      <w:spacing w:before="120" w:after="0" w:line="360" w:lineRule="auto"/>
      <w:ind w:left="348" w:hanging="360"/>
    </w:pPr>
    <w:rPr>
      <w:rFonts w:ascii="Times New Roman" w:eastAsia="Times New Roman" w:hAnsi="Times New Roman"/>
      <w:i/>
      <w:spacing w:val="-8"/>
      <w:sz w:val="20"/>
      <w:szCs w:val="20"/>
      <w:lang w:eastAsia="en-US"/>
    </w:rPr>
  </w:style>
  <w:style w:type="paragraph" w:customStyle="1" w:styleId="IEEEHeading1">
    <w:name w:val="IEEE Heading 1"/>
    <w:basedOn w:val="Normal"/>
    <w:next w:val="IEEEHeading2"/>
    <w:rsid w:val="006E1F2E"/>
    <w:pPr>
      <w:keepNext/>
      <w:spacing w:before="120" w:after="120" w:line="216" w:lineRule="auto"/>
      <w:jc w:val="center"/>
    </w:pPr>
    <w:rPr>
      <w:rFonts w:ascii="Times New Roman" w:eastAsia="Times New Roman" w:hAnsi="Times New Roman"/>
      <w:smallCaps/>
      <w:sz w:val="20"/>
      <w:szCs w:val="20"/>
      <w:lang w:eastAsia="en-US"/>
    </w:rPr>
  </w:style>
  <w:style w:type="character" w:styleId="FootnoteReference">
    <w:name w:val="footnote reference"/>
    <w:rsid w:val="0015672D"/>
    <w:rPr>
      <w:vertAlign w:val="superscript"/>
    </w:rPr>
  </w:style>
  <w:style w:type="character" w:styleId="PlaceholderText">
    <w:name w:val="Placeholder Text"/>
    <w:basedOn w:val="DefaultParagraphFont"/>
    <w:uiPriority w:val="99"/>
    <w:semiHidden/>
    <w:rsid w:val="009B58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47506">
      <w:bodyDiv w:val="1"/>
      <w:marLeft w:val="0"/>
      <w:marRight w:val="0"/>
      <w:marTop w:val="0"/>
      <w:marBottom w:val="0"/>
      <w:divBdr>
        <w:top w:val="none" w:sz="0" w:space="0" w:color="auto"/>
        <w:left w:val="none" w:sz="0" w:space="0" w:color="auto"/>
        <w:bottom w:val="none" w:sz="0" w:space="0" w:color="auto"/>
        <w:right w:val="none" w:sz="0" w:space="0" w:color="auto"/>
      </w:divBdr>
      <w:divsChild>
        <w:div w:id="665666701">
          <w:marLeft w:val="150"/>
          <w:marRight w:val="0"/>
          <w:marTop w:val="0"/>
          <w:marBottom w:val="0"/>
          <w:divBdr>
            <w:top w:val="none" w:sz="0" w:space="0" w:color="auto"/>
            <w:left w:val="none" w:sz="0" w:space="0" w:color="auto"/>
            <w:bottom w:val="none" w:sz="0" w:space="0" w:color="auto"/>
            <w:right w:val="none" w:sz="0" w:space="0" w:color="auto"/>
          </w:divBdr>
        </w:div>
        <w:div w:id="2134859453">
          <w:marLeft w:val="0"/>
          <w:marRight w:val="0"/>
          <w:marTop w:val="0"/>
          <w:marBottom w:val="0"/>
          <w:divBdr>
            <w:top w:val="none" w:sz="0" w:space="0" w:color="auto"/>
            <w:left w:val="none" w:sz="0" w:space="0" w:color="auto"/>
            <w:bottom w:val="none" w:sz="0" w:space="0" w:color="auto"/>
            <w:right w:val="none" w:sz="0" w:space="0" w:color="auto"/>
          </w:divBdr>
        </w:div>
      </w:divsChild>
    </w:div>
    <w:div w:id="86466201">
      <w:bodyDiv w:val="1"/>
      <w:marLeft w:val="120"/>
      <w:marRight w:val="120"/>
      <w:marTop w:val="45"/>
      <w:marBottom w:val="45"/>
      <w:divBdr>
        <w:top w:val="none" w:sz="0" w:space="0" w:color="auto"/>
        <w:left w:val="none" w:sz="0" w:space="0" w:color="auto"/>
        <w:bottom w:val="none" w:sz="0" w:space="0" w:color="auto"/>
        <w:right w:val="none" w:sz="0" w:space="0" w:color="auto"/>
      </w:divBdr>
      <w:divsChild>
        <w:div w:id="990521654">
          <w:marLeft w:val="0"/>
          <w:marRight w:val="0"/>
          <w:marTop w:val="0"/>
          <w:marBottom w:val="0"/>
          <w:divBdr>
            <w:top w:val="none" w:sz="0" w:space="0" w:color="auto"/>
            <w:left w:val="none" w:sz="0" w:space="0" w:color="auto"/>
            <w:bottom w:val="none" w:sz="0" w:space="0" w:color="auto"/>
            <w:right w:val="none" w:sz="0" w:space="0" w:color="auto"/>
          </w:divBdr>
          <w:divsChild>
            <w:div w:id="1448350456">
              <w:marLeft w:val="240"/>
              <w:marRight w:val="240"/>
              <w:marTop w:val="0"/>
              <w:marBottom w:val="0"/>
              <w:divBdr>
                <w:top w:val="none" w:sz="0" w:space="0" w:color="auto"/>
                <w:left w:val="none" w:sz="0" w:space="0" w:color="auto"/>
                <w:bottom w:val="none" w:sz="0" w:space="0" w:color="auto"/>
                <w:right w:val="none" w:sz="0" w:space="0" w:color="auto"/>
              </w:divBdr>
              <w:divsChild>
                <w:div w:id="7724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2490">
      <w:bodyDiv w:val="1"/>
      <w:marLeft w:val="0"/>
      <w:marRight w:val="0"/>
      <w:marTop w:val="0"/>
      <w:marBottom w:val="0"/>
      <w:divBdr>
        <w:top w:val="none" w:sz="0" w:space="0" w:color="auto"/>
        <w:left w:val="none" w:sz="0" w:space="0" w:color="auto"/>
        <w:bottom w:val="none" w:sz="0" w:space="0" w:color="auto"/>
        <w:right w:val="none" w:sz="0" w:space="0" w:color="auto"/>
      </w:divBdr>
    </w:div>
    <w:div w:id="458227968">
      <w:bodyDiv w:val="1"/>
      <w:marLeft w:val="0"/>
      <w:marRight w:val="0"/>
      <w:marTop w:val="0"/>
      <w:marBottom w:val="0"/>
      <w:divBdr>
        <w:top w:val="none" w:sz="0" w:space="0" w:color="auto"/>
        <w:left w:val="none" w:sz="0" w:space="0" w:color="auto"/>
        <w:bottom w:val="none" w:sz="0" w:space="0" w:color="auto"/>
        <w:right w:val="none" w:sz="0" w:space="0" w:color="auto"/>
      </w:divBdr>
    </w:div>
    <w:div w:id="612588932">
      <w:bodyDiv w:val="1"/>
      <w:marLeft w:val="0"/>
      <w:marRight w:val="0"/>
      <w:marTop w:val="0"/>
      <w:marBottom w:val="0"/>
      <w:divBdr>
        <w:top w:val="none" w:sz="0" w:space="0" w:color="auto"/>
        <w:left w:val="none" w:sz="0" w:space="0" w:color="auto"/>
        <w:bottom w:val="none" w:sz="0" w:space="0" w:color="auto"/>
        <w:right w:val="none" w:sz="0" w:space="0" w:color="auto"/>
      </w:divBdr>
    </w:div>
    <w:div w:id="1156654818">
      <w:bodyDiv w:val="1"/>
      <w:marLeft w:val="0"/>
      <w:marRight w:val="0"/>
      <w:marTop w:val="0"/>
      <w:marBottom w:val="0"/>
      <w:divBdr>
        <w:top w:val="none" w:sz="0" w:space="0" w:color="auto"/>
        <w:left w:val="none" w:sz="0" w:space="0" w:color="auto"/>
        <w:bottom w:val="none" w:sz="0" w:space="0" w:color="auto"/>
        <w:right w:val="none" w:sz="0" w:space="0" w:color="auto"/>
      </w:divBdr>
      <w:divsChild>
        <w:div w:id="752972610">
          <w:marLeft w:val="120"/>
          <w:marRight w:val="75"/>
          <w:marTop w:val="0"/>
          <w:marBottom w:val="0"/>
          <w:divBdr>
            <w:top w:val="none" w:sz="0" w:space="0" w:color="auto"/>
            <w:left w:val="none" w:sz="0" w:space="0" w:color="auto"/>
            <w:bottom w:val="none" w:sz="0" w:space="0" w:color="auto"/>
            <w:right w:val="none" w:sz="0" w:space="0" w:color="auto"/>
          </w:divBdr>
          <w:divsChild>
            <w:div w:id="203371395">
              <w:marLeft w:val="0"/>
              <w:marRight w:val="0"/>
              <w:marTop w:val="0"/>
              <w:marBottom w:val="0"/>
              <w:divBdr>
                <w:top w:val="none" w:sz="0" w:space="0" w:color="auto"/>
                <w:left w:val="none" w:sz="0" w:space="0" w:color="auto"/>
                <w:bottom w:val="none" w:sz="0" w:space="0" w:color="auto"/>
                <w:right w:val="none" w:sz="0" w:space="0" w:color="auto"/>
              </w:divBdr>
              <w:divsChild>
                <w:div w:id="1493987796">
                  <w:marLeft w:val="0"/>
                  <w:marRight w:val="0"/>
                  <w:marTop w:val="0"/>
                  <w:marBottom w:val="0"/>
                  <w:divBdr>
                    <w:top w:val="none" w:sz="0" w:space="0" w:color="auto"/>
                    <w:left w:val="none" w:sz="0" w:space="0" w:color="auto"/>
                    <w:bottom w:val="none" w:sz="0" w:space="0" w:color="auto"/>
                    <w:right w:val="none" w:sz="0" w:space="0" w:color="auto"/>
                  </w:divBdr>
                  <w:divsChild>
                    <w:div w:id="1874807582">
                      <w:marLeft w:val="0"/>
                      <w:marRight w:val="0"/>
                      <w:marTop w:val="0"/>
                      <w:marBottom w:val="0"/>
                      <w:divBdr>
                        <w:top w:val="single" w:sz="6" w:space="0" w:color="D2E0C0"/>
                        <w:left w:val="single" w:sz="6" w:space="0" w:color="D2E0C0"/>
                        <w:bottom w:val="single" w:sz="6" w:space="0" w:color="D2E0C0"/>
                        <w:right w:val="single" w:sz="6" w:space="0" w:color="D2E0C0"/>
                      </w:divBdr>
                      <w:divsChild>
                        <w:div w:id="1332679464">
                          <w:marLeft w:val="0"/>
                          <w:marRight w:val="5490"/>
                          <w:marTop w:val="0"/>
                          <w:marBottom w:val="0"/>
                          <w:divBdr>
                            <w:top w:val="none" w:sz="0" w:space="0" w:color="auto"/>
                            <w:left w:val="none" w:sz="0" w:space="0" w:color="auto"/>
                            <w:bottom w:val="none" w:sz="0" w:space="0" w:color="auto"/>
                            <w:right w:val="none" w:sz="0" w:space="0" w:color="auto"/>
                          </w:divBdr>
                          <w:divsChild>
                            <w:div w:id="1141581665">
                              <w:marLeft w:val="0"/>
                              <w:marRight w:val="0"/>
                              <w:marTop w:val="0"/>
                              <w:marBottom w:val="0"/>
                              <w:divBdr>
                                <w:top w:val="single" w:sz="6" w:space="0" w:color="D2E0C0"/>
                                <w:left w:val="none" w:sz="0" w:space="0" w:color="auto"/>
                                <w:bottom w:val="none" w:sz="0" w:space="0" w:color="auto"/>
                                <w:right w:val="none" w:sz="0" w:space="0" w:color="auto"/>
                              </w:divBdr>
                              <w:divsChild>
                                <w:div w:id="1790661953">
                                  <w:marLeft w:val="0"/>
                                  <w:marRight w:val="0"/>
                                  <w:marTop w:val="0"/>
                                  <w:marBottom w:val="0"/>
                                  <w:divBdr>
                                    <w:top w:val="single" w:sz="6" w:space="0" w:color="F7F8F4"/>
                                    <w:left w:val="none" w:sz="0" w:space="0" w:color="auto"/>
                                    <w:bottom w:val="none" w:sz="0" w:space="0" w:color="auto"/>
                                    <w:right w:val="none" w:sz="0" w:space="0" w:color="auto"/>
                                  </w:divBdr>
                                  <w:divsChild>
                                    <w:div w:id="728723637">
                                      <w:marLeft w:val="0"/>
                                      <w:marRight w:val="0"/>
                                      <w:marTop w:val="0"/>
                                      <w:marBottom w:val="0"/>
                                      <w:divBdr>
                                        <w:top w:val="none" w:sz="0" w:space="0" w:color="auto"/>
                                        <w:left w:val="none" w:sz="0" w:space="0" w:color="auto"/>
                                        <w:bottom w:val="none" w:sz="0" w:space="0" w:color="auto"/>
                                        <w:right w:val="none" w:sz="0" w:space="0" w:color="auto"/>
                                      </w:divBdr>
                                      <w:divsChild>
                                        <w:div w:id="2147315597">
                                          <w:marLeft w:val="0"/>
                                          <w:marRight w:val="0"/>
                                          <w:marTop w:val="0"/>
                                          <w:marBottom w:val="0"/>
                                          <w:divBdr>
                                            <w:top w:val="none" w:sz="0" w:space="0" w:color="auto"/>
                                            <w:left w:val="none" w:sz="0" w:space="0" w:color="auto"/>
                                            <w:bottom w:val="none" w:sz="0" w:space="0" w:color="auto"/>
                                            <w:right w:val="none" w:sz="0" w:space="0" w:color="auto"/>
                                          </w:divBdr>
                                          <w:divsChild>
                                            <w:div w:id="1137647358">
                                              <w:marLeft w:val="0"/>
                                              <w:marRight w:val="0"/>
                                              <w:marTop w:val="0"/>
                                              <w:marBottom w:val="0"/>
                                              <w:divBdr>
                                                <w:top w:val="none" w:sz="0" w:space="0" w:color="auto"/>
                                                <w:left w:val="none" w:sz="0" w:space="0" w:color="auto"/>
                                                <w:bottom w:val="none" w:sz="0" w:space="0" w:color="auto"/>
                                                <w:right w:val="none" w:sz="0" w:space="0" w:color="auto"/>
                                              </w:divBdr>
                                              <w:divsChild>
                                                <w:div w:id="911964667">
                                                  <w:marLeft w:val="45"/>
                                                  <w:marRight w:val="75"/>
                                                  <w:marTop w:val="0"/>
                                                  <w:marBottom w:val="0"/>
                                                  <w:divBdr>
                                                    <w:top w:val="none" w:sz="0" w:space="0" w:color="auto"/>
                                                    <w:left w:val="none" w:sz="0" w:space="0" w:color="auto"/>
                                                    <w:bottom w:val="none" w:sz="0" w:space="0" w:color="auto"/>
                                                    <w:right w:val="none" w:sz="0" w:space="0" w:color="auto"/>
                                                  </w:divBdr>
                                                  <w:divsChild>
                                                    <w:div w:id="614796497">
                                                      <w:marLeft w:val="0"/>
                                                      <w:marRight w:val="0"/>
                                                      <w:marTop w:val="0"/>
                                                      <w:marBottom w:val="0"/>
                                                      <w:divBdr>
                                                        <w:top w:val="none" w:sz="0" w:space="0" w:color="auto"/>
                                                        <w:left w:val="none" w:sz="0" w:space="0" w:color="auto"/>
                                                        <w:bottom w:val="none" w:sz="0" w:space="0" w:color="auto"/>
                                                        <w:right w:val="none" w:sz="0" w:space="0" w:color="auto"/>
                                                      </w:divBdr>
                                                      <w:divsChild>
                                                        <w:div w:id="655032411">
                                                          <w:marLeft w:val="0"/>
                                                          <w:marRight w:val="-24000"/>
                                                          <w:marTop w:val="0"/>
                                                          <w:marBottom w:val="0"/>
                                                          <w:divBdr>
                                                            <w:top w:val="none" w:sz="0" w:space="0" w:color="auto"/>
                                                            <w:left w:val="none" w:sz="0" w:space="0" w:color="auto"/>
                                                            <w:bottom w:val="none" w:sz="0" w:space="0" w:color="auto"/>
                                                            <w:right w:val="none" w:sz="0" w:space="0" w:color="auto"/>
                                                          </w:divBdr>
                                                          <w:divsChild>
                                                            <w:div w:id="218832645">
                                                              <w:marLeft w:val="0"/>
                                                              <w:marRight w:val="0"/>
                                                              <w:marTop w:val="0"/>
                                                              <w:marBottom w:val="0"/>
                                                              <w:divBdr>
                                                                <w:top w:val="none" w:sz="0" w:space="0" w:color="auto"/>
                                                                <w:left w:val="none" w:sz="0" w:space="0" w:color="auto"/>
                                                                <w:bottom w:val="none" w:sz="0" w:space="0" w:color="auto"/>
                                                                <w:right w:val="none" w:sz="0" w:space="0" w:color="auto"/>
                                                              </w:divBdr>
                                                              <w:divsChild>
                                                                <w:div w:id="116720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30664583">
      <w:bodyDiv w:val="1"/>
      <w:marLeft w:val="0"/>
      <w:marRight w:val="0"/>
      <w:marTop w:val="0"/>
      <w:marBottom w:val="0"/>
      <w:divBdr>
        <w:top w:val="none" w:sz="0" w:space="0" w:color="auto"/>
        <w:left w:val="none" w:sz="0" w:space="0" w:color="auto"/>
        <w:bottom w:val="none" w:sz="0" w:space="0" w:color="auto"/>
        <w:right w:val="none" w:sz="0" w:space="0" w:color="auto"/>
      </w:divBdr>
      <w:divsChild>
        <w:div w:id="787088373">
          <w:marLeft w:val="120"/>
          <w:marRight w:val="75"/>
          <w:marTop w:val="0"/>
          <w:marBottom w:val="0"/>
          <w:divBdr>
            <w:top w:val="none" w:sz="0" w:space="0" w:color="auto"/>
            <w:left w:val="none" w:sz="0" w:space="0" w:color="auto"/>
            <w:bottom w:val="none" w:sz="0" w:space="0" w:color="auto"/>
            <w:right w:val="none" w:sz="0" w:space="0" w:color="auto"/>
          </w:divBdr>
          <w:divsChild>
            <w:div w:id="585919103">
              <w:marLeft w:val="0"/>
              <w:marRight w:val="0"/>
              <w:marTop w:val="0"/>
              <w:marBottom w:val="0"/>
              <w:divBdr>
                <w:top w:val="none" w:sz="0" w:space="0" w:color="auto"/>
                <w:left w:val="none" w:sz="0" w:space="0" w:color="auto"/>
                <w:bottom w:val="none" w:sz="0" w:space="0" w:color="auto"/>
                <w:right w:val="none" w:sz="0" w:space="0" w:color="auto"/>
              </w:divBdr>
              <w:divsChild>
                <w:div w:id="1562056072">
                  <w:marLeft w:val="0"/>
                  <w:marRight w:val="0"/>
                  <w:marTop w:val="0"/>
                  <w:marBottom w:val="0"/>
                  <w:divBdr>
                    <w:top w:val="none" w:sz="0" w:space="0" w:color="auto"/>
                    <w:left w:val="none" w:sz="0" w:space="0" w:color="auto"/>
                    <w:bottom w:val="none" w:sz="0" w:space="0" w:color="auto"/>
                    <w:right w:val="none" w:sz="0" w:space="0" w:color="auto"/>
                  </w:divBdr>
                  <w:divsChild>
                    <w:div w:id="920674230">
                      <w:marLeft w:val="0"/>
                      <w:marRight w:val="0"/>
                      <w:marTop w:val="0"/>
                      <w:marBottom w:val="0"/>
                      <w:divBdr>
                        <w:top w:val="single" w:sz="6" w:space="0" w:color="D2E0C0"/>
                        <w:left w:val="single" w:sz="6" w:space="0" w:color="D2E0C0"/>
                        <w:bottom w:val="single" w:sz="6" w:space="0" w:color="D2E0C0"/>
                        <w:right w:val="single" w:sz="6" w:space="0" w:color="D2E0C0"/>
                      </w:divBdr>
                      <w:divsChild>
                        <w:div w:id="429931522">
                          <w:marLeft w:val="0"/>
                          <w:marRight w:val="5490"/>
                          <w:marTop w:val="0"/>
                          <w:marBottom w:val="0"/>
                          <w:divBdr>
                            <w:top w:val="none" w:sz="0" w:space="0" w:color="auto"/>
                            <w:left w:val="none" w:sz="0" w:space="0" w:color="auto"/>
                            <w:bottom w:val="none" w:sz="0" w:space="0" w:color="auto"/>
                            <w:right w:val="none" w:sz="0" w:space="0" w:color="auto"/>
                          </w:divBdr>
                          <w:divsChild>
                            <w:div w:id="1106653315">
                              <w:marLeft w:val="0"/>
                              <w:marRight w:val="0"/>
                              <w:marTop w:val="0"/>
                              <w:marBottom w:val="0"/>
                              <w:divBdr>
                                <w:top w:val="single" w:sz="6" w:space="0" w:color="D2E0C0"/>
                                <w:left w:val="none" w:sz="0" w:space="0" w:color="auto"/>
                                <w:bottom w:val="none" w:sz="0" w:space="0" w:color="auto"/>
                                <w:right w:val="none" w:sz="0" w:space="0" w:color="auto"/>
                              </w:divBdr>
                              <w:divsChild>
                                <w:div w:id="639072426">
                                  <w:marLeft w:val="0"/>
                                  <w:marRight w:val="0"/>
                                  <w:marTop w:val="0"/>
                                  <w:marBottom w:val="0"/>
                                  <w:divBdr>
                                    <w:top w:val="single" w:sz="6" w:space="0" w:color="F7F8F4"/>
                                    <w:left w:val="none" w:sz="0" w:space="0" w:color="auto"/>
                                    <w:bottom w:val="none" w:sz="0" w:space="0" w:color="auto"/>
                                    <w:right w:val="none" w:sz="0" w:space="0" w:color="auto"/>
                                  </w:divBdr>
                                  <w:divsChild>
                                    <w:div w:id="645352227">
                                      <w:marLeft w:val="0"/>
                                      <w:marRight w:val="0"/>
                                      <w:marTop w:val="0"/>
                                      <w:marBottom w:val="0"/>
                                      <w:divBdr>
                                        <w:top w:val="none" w:sz="0" w:space="0" w:color="auto"/>
                                        <w:left w:val="none" w:sz="0" w:space="0" w:color="auto"/>
                                        <w:bottom w:val="none" w:sz="0" w:space="0" w:color="auto"/>
                                        <w:right w:val="none" w:sz="0" w:space="0" w:color="auto"/>
                                      </w:divBdr>
                                      <w:divsChild>
                                        <w:div w:id="211889746">
                                          <w:marLeft w:val="0"/>
                                          <w:marRight w:val="0"/>
                                          <w:marTop w:val="0"/>
                                          <w:marBottom w:val="0"/>
                                          <w:divBdr>
                                            <w:top w:val="none" w:sz="0" w:space="0" w:color="auto"/>
                                            <w:left w:val="none" w:sz="0" w:space="0" w:color="auto"/>
                                            <w:bottom w:val="none" w:sz="0" w:space="0" w:color="auto"/>
                                            <w:right w:val="none" w:sz="0" w:space="0" w:color="auto"/>
                                          </w:divBdr>
                                          <w:divsChild>
                                            <w:div w:id="694965708">
                                              <w:marLeft w:val="0"/>
                                              <w:marRight w:val="0"/>
                                              <w:marTop w:val="0"/>
                                              <w:marBottom w:val="0"/>
                                              <w:divBdr>
                                                <w:top w:val="none" w:sz="0" w:space="0" w:color="auto"/>
                                                <w:left w:val="none" w:sz="0" w:space="0" w:color="auto"/>
                                                <w:bottom w:val="none" w:sz="0" w:space="0" w:color="auto"/>
                                                <w:right w:val="none" w:sz="0" w:space="0" w:color="auto"/>
                                              </w:divBdr>
                                              <w:divsChild>
                                                <w:div w:id="458256943">
                                                  <w:marLeft w:val="45"/>
                                                  <w:marRight w:val="75"/>
                                                  <w:marTop w:val="0"/>
                                                  <w:marBottom w:val="0"/>
                                                  <w:divBdr>
                                                    <w:top w:val="none" w:sz="0" w:space="0" w:color="auto"/>
                                                    <w:left w:val="none" w:sz="0" w:space="0" w:color="auto"/>
                                                    <w:bottom w:val="none" w:sz="0" w:space="0" w:color="auto"/>
                                                    <w:right w:val="none" w:sz="0" w:space="0" w:color="auto"/>
                                                  </w:divBdr>
                                                  <w:divsChild>
                                                    <w:div w:id="506480566">
                                                      <w:marLeft w:val="0"/>
                                                      <w:marRight w:val="0"/>
                                                      <w:marTop w:val="0"/>
                                                      <w:marBottom w:val="0"/>
                                                      <w:divBdr>
                                                        <w:top w:val="none" w:sz="0" w:space="0" w:color="auto"/>
                                                        <w:left w:val="none" w:sz="0" w:space="0" w:color="auto"/>
                                                        <w:bottom w:val="none" w:sz="0" w:space="0" w:color="auto"/>
                                                        <w:right w:val="none" w:sz="0" w:space="0" w:color="auto"/>
                                                      </w:divBdr>
                                                      <w:divsChild>
                                                        <w:div w:id="553126563">
                                                          <w:marLeft w:val="0"/>
                                                          <w:marRight w:val="-24000"/>
                                                          <w:marTop w:val="0"/>
                                                          <w:marBottom w:val="0"/>
                                                          <w:divBdr>
                                                            <w:top w:val="none" w:sz="0" w:space="0" w:color="auto"/>
                                                            <w:left w:val="none" w:sz="0" w:space="0" w:color="auto"/>
                                                            <w:bottom w:val="none" w:sz="0" w:space="0" w:color="auto"/>
                                                            <w:right w:val="none" w:sz="0" w:space="0" w:color="auto"/>
                                                          </w:divBdr>
                                                          <w:divsChild>
                                                            <w:div w:id="1499804856">
                                                              <w:marLeft w:val="0"/>
                                                              <w:marRight w:val="0"/>
                                                              <w:marTop w:val="0"/>
                                                              <w:marBottom w:val="0"/>
                                                              <w:divBdr>
                                                                <w:top w:val="none" w:sz="0" w:space="0" w:color="auto"/>
                                                                <w:left w:val="none" w:sz="0" w:space="0" w:color="auto"/>
                                                                <w:bottom w:val="none" w:sz="0" w:space="0" w:color="auto"/>
                                                                <w:right w:val="none" w:sz="0" w:space="0" w:color="auto"/>
                                                              </w:divBdr>
                                                              <w:divsChild>
                                                                <w:div w:id="105520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108503435">
      <w:bodyDiv w:val="1"/>
      <w:marLeft w:val="120"/>
      <w:marRight w:val="120"/>
      <w:marTop w:val="0"/>
      <w:marBottom w:val="120"/>
      <w:divBdr>
        <w:top w:val="none" w:sz="0" w:space="0" w:color="auto"/>
        <w:left w:val="none" w:sz="0" w:space="0" w:color="auto"/>
        <w:bottom w:val="none" w:sz="0" w:space="0" w:color="auto"/>
        <w:right w:val="none" w:sz="0" w:space="0" w:color="auto"/>
      </w:divBdr>
      <w:divsChild>
        <w:div w:id="1257596631">
          <w:marLeft w:val="0"/>
          <w:marRight w:val="0"/>
          <w:marTop w:val="0"/>
          <w:marBottom w:val="0"/>
          <w:divBdr>
            <w:top w:val="none" w:sz="0" w:space="0" w:color="auto"/>
            <w:left w:val="none" w:sz="0" w:space="0" w:color="auto"/>
            <w:bottom w:val="none" w:sz="0" w:space="0" w:color="auto"/>
            <w:right w:val="none" w:sz="0" w:space="0" w:color="auto"/>
          </w:divBdr>
          <w:divsChild>
            <w:div w:id="2044749139">
              <w:marLeft w:val="0"/>
              <w:marRight w:val="0"/>
              <w:marTop w:val="0"/>
              <w:marBottom w:val="0"/>
              <w:divBdr>
                <w:top w:val="none" w:sz="0" w:space="0" w:color="auto"/>
                <w:left w:val="none" w:sz="0" w:space="0" w:color="auto"/>
                <w:bottom w:val="none" w:sz="0" w:space="0" w:color="auto"/>
                <w:right w:val="none" w:sz="0" w:space="0" w:color="auto"/>
              </w:divBdr>
              <w:divsChild>
                <w:div w:id="18915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8.png"/><Relationship Id="rId21" Type="http://schemas.openxmlformats.org/officeDocument/2006/relationships/oleObject" Target="embeddings/oleObject5.bin"/><Relationship Id="rId34" Type="http://schemas.openxmlformats.org/officeDocument/2006/relationships/image" Target="media/image15.png"/><Relationship Id="rId42" Type="http://schemas.openxmlformats.org/officeDocument/2006/relationships/image" Target="media/image20.wmf"/><Relationship Id="rId47" Type="http://schemas.openxmlformats.org/officeDocument/2006/relationships/oleObject" Target="embeddings/oleObject17.bin"/><Relationship Id="rId50" Type="http://schemas.openxmlformats.org/officeDocument/2006/relationships/image" Target="media/image24.wmf"/><Relationship Id="rId55"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oleObject" Target="embeddings/oleObject13.bin"/><Relationship Id="rId46" Type="http://schemas.openxmlformats.org/officeDocument/2006/relationships/image" Target="media/image22.wmf"/><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wmf"/><Relationship Id="rId29" Type="http://schemas.openxmlformats.org/officeDocument/2006/relationships/oleObject" Target="embeddings/oleObject9.bin"/><Relationship Id="rId41" Type="http://schemas.openxmlformats.org/officeDocument/2006/relationships/oleObject" Target="embeddings/oleObject14.bin"/><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7.wmf"/><Relationship Id="rId40" Type="http://schemas.openxmlformats.org/officeDocument/2006/relationships/image" Target="media/image19.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wmf"/><Relationship Id="rId36" Type="http://schemas.openxmlformats.org/officeDocument/2006/relationships/oleObject" Target="embeddings/oleObject12.bin"/><Relationship Id="rId49" Type="http://schemas.openxmlformats.org/officeDocument/2006/relationships/oleObject" Target="embeddings/oleObject18.bin"/><Relationship Id="rId57" Type="http://schemas.openxmlformats.org/officeDocument/2006/relationships/image" Target="media/image29.emf"/><Relationship Id="rId10" Type="http://schemas.openxmlformats.org/officeDocument/2006/relationships/image" Target="media/image2.pn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9.wmf"/><Relationship Id="rId27" Type="http://schemas.openxmlformats.org/officeDocument/2006/relationships/oleObject" Target="embeddings/oleObject8.bin"/><Relationship Id="rId30" Type="http://schemas.openxmlformats.org/officeDocument/2006/relationships/image" Target="media/image13.wmf"/><Relationship Id="rId35" Type="http://schemas.openxmlformats.org/officeDocument/2006/relationships/image" Target="media/image16.wmf"/><Relationship Id="rId43" Type="http://schemas.openxmlformats.org/officeDocument/2006/relationships/oleObject" Target="embeddings/oleObject15.bin"/><Relationship Id="rId48" Type="http://schemas.openxmlformats.org/officeDocument/2006/relationships/image" Target="media/image23.wmf"/><Relationship Id="rId56" Type="http://schemas.openxmlformats.org/officeDocument/2006/relationships/image" Target="media/image28.png"/><Relationship Id="rId8" Type="http://schemas.openxmlformats.org/officeDocument/2006/relationships/hyperlink" Target="mailto:drorl@hit.ac.il" TargetMode="External"/><Relationship Id="rId51" Type="http://schemas.openxmlformats.org/officeDocument/2006/relationships/oleObject" Target="embeddings/oleObject19.bin"/><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ECBEF08-4184-4E5C-909D-8C74E933F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2975</TotalTime>
  <Pages>35</Pages>
  <Words>13861</Words>
  <Characters>79012</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Detection of Breast Abnormalities Using a Resonance-Frequency Based Electrical Impedance Spectroscopy System with Multi-Probes</vt:lpstr>
    </vt:vector>
  </TitlesOfParts>
  <Company>University of Pittsburgh</Company>
  <LinksUpToDate>false</LinksUpToDate>
  <CharactersWithSpaces>92688</CharactersWithSpaces>
  <SharedDoc>false</SharedDoc>
  <HLinks>
    <vt:vector size="294" baseType="variant">
      <vt:variant>
        <vt:i4>4194315</vt:i4>
      </vt:variant>
      <vt:variant>
        <vt:i4>425</vt:i4>
      </vt:variant>
      <vt:variant>
        <vt:i4>0</vt:i4>
      </vt:variant>
      <vt:variant>
        <vt:i4>5</vt:i4>
      </vt:variant>
      <vt:variant>
        <vt:lpwstr/>
      </vt:variant>
      <vt:variant>
        <vt:lpwstr>_ENREF_16</vt:lpwstr>
      </vt:variant>
      <vt:variant>
        <vt:i4>4194315</vt:i4>
      </vt:variant>
      <vt:variant>
        <vt:i4>422</vt:i4>
      </vt:variant>
      <vt:variant>
        <vt:i4>0</vt:i4>
      </vt:variant>
      <vt:variant>
        <vt:i4>5</vt:i4>
      </vt:variant>
      <vt:variant>
        <vt:lpwstr/>
      </vt:variant>
      <vt:variant>
        <vt:lpwstr>_ENREF_15</vt:lpwstr>
      </vt:variant>
      <vt:variant>
        <vt:i4>4194315</vt:i4>
      </vt:variant>
      <vt:variant>
        <vt:i4>419</vt:i4>
      </vt:variant>
      <vt:variant>
        <vt:i4>0</vt:i4>
      </vt:variant>
      <vt:variant>
        <vt:i4>5</vt:i4>
      </vt:variant>
      <vt:variant>
        <vt:lpwstr/>
      </vt:variant>
      <vt:variant>
        <vt:lpwstr>_ENREF_13</vt:lpwstr>
      </vt:variant>
      <vt:variant>
        <vt:i4>4521995</vt:i4>
      </vt:variant>
      <vt:variant>
        <vt:i4>409</vt:i4>
      </vt:variant>
      <vt:variant>
        <vt:i4>0</vt:i4>
      </vt:variant>
      <vt:variant>
        <vt:i4>5</vt:i4>
      </vt:variant>
      <vt:variant>
        <vt:lpwstr/>
      </vt:variant>
      <vt:variant>
        <vt:lpwstr>_ENREF_40</vt:lpwstr>
      </vt:variant>
      <vt:variant>
        <vt:i4>4325387</vt:i4>
      </vt:variant>
      <vt:variant>
        <vt:i4>403</vt:i4>
      </vt:variant>
      <vt:variant>
        <vt:i4>0</vt:i4>
      </vt:variant>
      <vt:variant>
        <vt:i4>5</vt:i4>
      </vt:variant>
      <vt:variant>
        <vt:lpwstr/>
      </vt:variant>
      <vt:variant>
        <vt:lpwstr>_ENREF_38</vt:lpwstr>
      </vt:variant>
      <vt:variant>
        <vt:i4>4390923</vt:i4>
      </vt:variant>
      <vt:variant>
        <vt:i4>397</vt:i4>
      </vt:variant>
      <vt:variant>
        <vt:i4>0</vt:i4>
      </vt:variant>
      <vt:variant>
        <vt:i4>5</vt:i4>
      </vt:variant>
      <vt:variant>
        <vt:lpwstr/>
      </vt:variant>
      <vt:variant>
        <vt:lpwstr>_ENREF_20</vt:lpwstr>
      </vt:variant>
      <vt:variant>
        <vt:i4>4194315</vt:i4>
      </vt:variant>
      <vt:variant>
        <vt:i4>389</vt:i4>
      </vt:variant>
      <vt:variant>
        <vt:i4>0</vt:i4>
      </vt:variant>
      <vt:variant>
        <vt:i4>5</vt:i4>
      </vt:variant>
      <vt:variant>
        <vt:lpwstr/>
      </vt:variant>
      <vt:variant>
        <vt:lpwstr>_ENREF_15</vt:lpwstr>
      </vt:variant>
      <vt:variant>
        <vt:i4>4325387</vt:i4>
      </vt:variant>
      <vt:variant>
        <vt:i4>383</vt:i4>
      </vt:variant>
      <vt:variant>
        <vt:i4>0</vt:i4>
      </vt:variant>
      <vt:variant>
        <vt:i4>5</vt:i4>
      </vt:variant>
      <vt:variant>
        <vt:lpwstr/>
      </vt:variant>
      <vt:variant>
        <vt:lpwstr>_ENREF_37</vt:lpwstr>
      </vt:variant>
      <vt:variant>
        <vt:i4>4325387</vt:i4>
      </vt:variant>
      <vt:variant>
        <vt:i4>377</vt:i4>
      </vt:variant>
      <vt:variant>
        <vt:i4>0</vt:i4>
      </vt:variant>
      <vt:variant>
        <vt:i4>5</vt:i4>
      </vt:variant>
      <vt:variant>
        <vt:lpwstr/>
      </vt:variant>
      <vt:variant>
        <vt:lpwstr>_ENREF_36</vt:lpwstr>
      </vt:variant>
      <vt:variant>
        <vt:i4>4325387</vt:i4>
      </vt:variant>
      <vt:variant>
        <vt:i4>371</vt:i4>
      </vt:variant>
      <vt:variant>
        <vt:i4>0</vt:i4>
      </vt:variant>
      <vt:variant>
        <vt:i4>5</vt:i4>
      </vt:variant>
      <vt:variant>
        <vt:lpwstr/>
      </vt:variant>
      <vt:variant>
        <vt:lpwstr>_ENREF_35</vt:lpwstr>
      </vt:variant>
      <vt:variant>
        <vt:i4>4325387</vt:i4>
      </vt:variant>
      <vt:variant>
        <vt:i4>365</vt:i4>
      </vt:variant>
      <vt:variant>
        <vt:i4>0</vt:i4>
      </vt:variant>
      <vt:variant>
        <vt:i4>5</vt:i4>
      </vt:variant>
      <vt:variant>
        <vt:lpwstr/>
      </vt:variant>
      <vt:variant>
        <vt:lpwstr>_ENREF_34</vt:lpwstr>
      </vt:variant>
      <vt:variant>
        <vt:i4>4325387</vt:i4>
      </vt:variant>
      <vt:variant>
        <vt:i4>361</vt:i4>
      </vt:variant>
      <vt:variant>
        <vt:i4>0</vt:i4>
      </vt:variant>
      <vt:variant>
        <vt:i4>5</vt:i4>
      </vt:variant>
      <vt:variant>
        <vt:lpwstr/>
      </vt:variant>
      <vt:variant>
        <vt:lpwstr>_ENREF_33</vt:lpwstr>
      </vt:variant>
      <vt:variant>
        <vt:i4>4784139</vt:i4>
      </vt:variant>
      <vt:variant>
        <vt:i4>358</vt:i4>
      </vt:variant>
      <vt:variant>
        <vt:i4>0</vt:i4>
      </vt:variant>
      <vt:variant>
        <vt:i4>5</vt:i4>
      </vt:variant>
      <vt:variant>
        <vt:lpwstr/>
      </vt:variant>
      <vt:variant>
        <vt:lpwstr>_ENREF_8</vt:lpwstr>
      </vt:variant>
      <vt:variant>
        <vt:i4>4325387</vt:i4>
      </vt:variant>
      <vt:variant>
        <vt:i4>350</vt:i4>
      </vt:variant>
      <vt:variant>
        <vt:i4>0</vt:i4>
      </vt:variant>
      <vt:variant>
        <vt:i4>5</vt:i4>
      </vt:variant>
      <vt:variant>
        <vt:lpwstr/>
      </vt:variant>
      <vt:variant>
        <vt:lpwstr>_ENREF_32</vt:lpwstr>
      </vt:variant>
      <vt:variant>
        <vt:i4>4325387</vt:i4>
      </vt:variant>
      <vt:variant>
        <vt:i4>344</vt:i4>
      </vt:variant>
      <vt:variant>
        <vt:i4>0</vt:i4>
      </vt:variant>
      <vt:variant>
        <vt:i4>5</vt:i4>
      </vt:variant>
      <vt:variant>
        <vt:lpwstr/>
      </vt:variant>
      <vt:variant>
        <vt:lpwstr>_ENREF_31</vt:lpwstr>
      </vt:variant>
      <vt:variant>
        <vt:i4>4325387</vt:i4>
      </vt:variant>
      <vt:variant>
        <vt:i4>338</vt:i4>
      </vt:variant>
      <vt:variant>
        <vt:i4>0</vt:i4>
      </vt:variant>
      <vt:variant>
        <vt:i4>5</vt:i4>
      </vt:variant>
      <vt:variant>
        <vt:lpwstr/>
      </vt:variant>
      <vt:variant>
        <vt:lpwstr>_ENREF_30</vt:lpwstr>
      </vt:variant>
      <vt:variant>
        <vt:i4>4390923</vt:i4>
      </vt:variant>
      <vt:variant>
        <vt:i4>329</vt:i4>
      </vt:variant>
      <vt:variant>
        <vt:i4>0</vt:i4>
      </vt:variant>
      <vt:variant>
        <vt:i4>5</vt:i4>
      </vt:variant>
      <vt:variant>
        <vt:lpwstr/>
      </vt:variant>
      <vt:variant>
        <vt:lpwstr>_ENREF_29</vt:lpwstr>
      </vt:variant>
      <vt:variant>
        <vt:i4>4390923</vt:i4>
      </vt:variant>
      <vt:variant>
        <vt:i4>325</vt:i4>
      </vt:variant>
      <vt:variant>
        <vt:i4>0</vt:i4>
      </vt:variant>
      <vt:variant>
        <vt:i4>5</vt:i4>
      </vt:variant>
      <vt:variant>
        <vt:lpwstr/>
      </vt:variant>
      <vt:variant>
        <vt:lpwstr>_ENREF_28</vt:lpwstr>
      </vt:variant>
      <vt:variant>
        <vt:i4>4390923</vt:i4>
      </vt:variant>
      <vt:variant>
        <vt:i4>322</vt:i4>
      </vt:variant>
      <vt:variant>
        <vt:i4>0</vt:i4>
      </vt:variant>
      <vt:variant>
        <vt:i4>5</vt:i4>
      </vt:variant>
      <vt:variant>
        <vt:lpwstr/>
      </vt:variant>
      <vt:variant>
        <vt:lpwstr>_ENREF_27</vt:lpwstr>
      </vt:variant>
      <vt:variant>
        <vt:i4>4390923</vt:i4>
      </vt:variant>
      <vt:variant>
        <vt:i4>314</vt:i4>
      </vt:variant>
      <vt:variant>
        <vt:i4>0</vt:i4>
      </vt:variant>
      <vt:variant>
        <vt:i4>5</vt:i4>
      </vt:variant>
      <vt:variant>
        <vt:lpwstr/>
      </vt:variant>
      <vt:variant>
        <vt:lpwstr>_ENREF_26</vt:lpwstr>
      </vt:variant>
      <vt:variant>
        <vt:i4>4390923</vt:i4>
      </vt:variant>
      <vt:variant>
        <vt:i4>311</vt:i4>
      </vt:variant>
      <vt:variant>
        <vt:i4>0</vt:i4>
      </vt:variant>
      <vt:variant>
        <vt:i4>5</vt:i4>
      </vt:variant>
      <vt:variant>
        <vt:lpwstr/>
      </vt:variant>
      <vt:variant>
        <vt:lpwstr>_ENREF_27</vt:lpwstr>
      </vt:variant>
      <vt:variant>
        <vt:i4>4390923</vt:i4>
      </vt:variant>
      <vt:variant>
        <vt:i4>305</vt:i4>
      </vt:variant>
      <vt:variant>
        <vt:i4>0</vt:i4>
      </vt:variant>
      <vt:variant>
        <vt:i4>5</vt:i4>
      </vt:variant>
      <vt:variant>
        <vt:lpwstr/>
      </vt:variant>
      <vt:variant>
        <vt:lpwstr>_ENREF_26</vt:lpwstr>
      </vt:variant>
      <vt:variant>
        <vt:i4>4390923</vt:i4>
      </vt:variant>
      <vt:variant>
        <vt:i4>188</vt:i4>
      </vt:variant>
      <vt:variant>
        <vt:i4>0</vt:i4>
      </vt:variant>
      <vt:variant>
        <vt:i4>5</vt:i4>
      </vt:variant>
      <vt:variant>
        <vt:lpwstr/>
      </vt:variant>
      <vt:variant>
        <vt:lpwstr>_ENREF_25</vt:lpwstr>
      </vt:variant>
      <vt:variant>
        <vt:i4>4390923</vt:i4>
      </vt:variant>
      <vt:variant>
        <vt:i4>143</vt:i4>
      </vt:variant>
      <vt:variant>
        <vt:i4>0</vt:i4>
      </vt:variant>
      <vt:variant>
        <vt:i4>5</vt:i4>
      </vt:variant>
      <vt:variant>
        <vt:lpwstr/>
      </vt:variant>
      <vt:variant>
        <vt:lpwstr>_ENREF_24</vt:lpwstr>
      </vt:variant>
      <vt:variant>
        <vt:i4>4390923</vt:i4>
      </vt:variant>
      <vt:variant>
        <vt:i4>137</vt:i4>
      </vt:variant>
      <vt:variant>
        <vt:i4>0</vt:i4>
      </vt:variant>
      <vt:variant>
        <vt:i4>5</vt:i4>
      </vt:variant>
      <vt:variant>
        <vt:lpwstr/>
      </vt:variant>
      <vt:variant>
        <vt:lpwstr>_ENREF_23</vt:lpwstr>
      </vt:variant>
      <vt:variant>
        <vt:i4>4390923</vt:i4>
      </vt:variant>
      <vt:variant>
        <vt:i4>131</vt:i4>
      </vt:variant>
      <vt:variant>
        <vt:i4>0</vt:i4>
      </vt:variant>
      <vt:variant>
        <vt:i4>5</vt:i4>
      </vt:variant>
      <vt:variant>
        <vt:lpwstr/>
      </vt:variant>
      <vt:variant>
        <vt:lpwstr>_ENREF_22</vt:lpwstr>
      </vt:variant>
      <vt:variant>
        <vt:i4>4390923</vt:i4>
      </vt:variant>
      <vt:variant>
        <vt:i4>125</vt:i4>
      </vt:variant>
      <vt:variant>
        <vt:i4>0</vt:i4>
      </vt:variant>
      <vt:variant>
        <vt:i4>5</vt:i4>
      </vt:variant>
      <vt:variant>
        <vt:lpwstr/>
      </vt:variant>
      <vt:variant>
        <vt:lpwstr>_ENREF_21</vt:lpwstr>
      </vt:variant>
      <vt:variant>
        <vt:i4>4390923</vt:i4>
      </vt:variant>
      <vt:variant>
        <vt:i4>119</vt:i4>
      </vt:variant>
      <vt:variant>
        <vt:i4>0</vt:i4>
      </vt:variant>
      <vt:variant>
        <vt:i4>5</vt:i4>
      </vt:variant>
      <vt:variant>
        <vt:lpwstr/>
      </vt:variant>
      <vt:variant>
        <vt:lpwstr>_ENREF_20</vt:lpwstr>
      </vt:variant>
      <vt:variant>
        <vt:i4>4194315</vt:i4>
      </vt:variant>
      <vt:variant>
        <vt:i4>113</vt:i4>
      </vt:variant>
      <vt:variant>
        <vt:i4>0</vt:i4>
      </vt:variant>
      <vt:variant>
        <vt:i4>5</vt:i4>
      </vt:variant>
      <vt:variant>
        <vt:lpwstr/>
      </vt:variant>
      <vt:variant>
        <vt:lpwstr>_ENREF_18</vt:lpwstr>
      </vt:variant>
      <vt:variant>
        <vt:i4>4194315</vt:i4>
      </vt:variant>
      <vt:variant>
        <vt:i4>107</vt:i4>
      </vt:variant>
      <vt:variant>
        <vt:i4>0</vt:i4>
      </vt:variant>
      <vt:variant>
        <vt:i4>5</vt:i4>
      </vt:variant>
      <vt:variant>
        <vt:lpwstr/>
      </vt:variant>
      <vt:variant>
        <vt:lpwstr>_ENREF_19</vt:lpwstr>
      </vt:variant>
      <vt:variant>
        <vt:i4>4194315</vt:i4>
      </vt:variant>
      <vt:variant>
        <vt:i4>101</vt:i4>
      </vt:variant>
      <vt:variant>
        <vt:i4>0</vt:i4>
      </vt:variant>
      <vt:variant>
        <vt:i4>5</vt:i4>
      </vt:variant>
      <vt:variant>
        <vt:lpwstr/>
      </vt:variant>
      <vt:variant>
        <vt:lpwstr>_ENREF_17</vt:lpwstr>
      </vt:variant>
      <vt:variant>
        <vt:i4>4194315</vt:i4>
      </vt:variant>
      <vt:variant>
        <vt:i4>95</vt:i4>
      </vt:variant>
      <vt:variant>
        <vt:i4>0</vt:i4>
      </vt:variant>
      <vt:variant>
        <vt:i4>5</vt:i4>
      </vt:variant>
      <vt:variant>
        <vt:lpwstr/>
      </vt:variant>
      <vt:variant>
        <vt:lpwstr>_ENREF_16</vt:lpwstr>
      </vt:variant>
      <vt:variant>
        <vt:i4>4194315</vt:i4>
      </vt:variant>
      <vt:variant>
        <vt:i4>89</vt:i4>
      </vt:variant>
      <vt:variant>
        <vt:i4>0</vt:i4>
      </vt:variant>
      <vt:variant>
        <vt:i4>5</vt:i4>
      </vt:variant>
      <vt:variant>
        <vt:lpwstr/>
      </vt:variant>
      <vt:variant>
        <vt:lpwstr>_ENREF_15</vt:lpwstr>
      </vt:variant>
      <vt:variant>
        <vt:i4>4194315</vt:i4>
      </vt:variant>
      <vt:variant>
        <vt:i4>83</vt:i4>
      </vt:variant>
      <vt:variant>
        <vt:i4>0</vt:i4>
      </vt:variant>
      <vt:variant>
        <vt:i4>5</vt:i4>
      </vt:variant>
      <vt:variant>
        <vt:lpwstr/>
      </vt:variant>
      <vt:variant>
        <vt:lpwstr>_ENREF_14</vt:lpwstr>
      </vt:variant>
      <vt:variant>
        <vt:i4>4194315</vt:i4>
      </vt:variant>
      <vt:variant>
        <vt:i4>77</vt:i4>
      </vt:variant>
      <vt:variant>
        <vt:i4>0</vt:i4>
      </vt:variant>
      <vt:variant>
        <vt:i4>5</vt:i4>
      </vt:variant>
      <vt:variant>
        <vt:lpwstr/>
      </vt:variant>
      <vt:variant>
        <vt:lpwstr>_ENREF_13</vt:lpwstr>
      </vt:variant>
      <vt:variant>
        <vt:i4>4194315</vt:i4>
      </vt:variant>
      <vt:variant>
        <vt:i4>69</vt:i4>
      </vt:variant>
      <vt:variant>
        <vt:i4>0</vt:i4>
      </vt:variant>
      <vt:variant>
        <vt:i4>5</vt:i4>
      </vt:variant>
      <vt:variant>
        <vt:lpwstr/>
      </vt:variant>
      <vt:variant>
        <vt:lpwstr>_ENREF_13</vt:lpwstr>
      </vt:variant>
      <vt:variant>
        <vt:i4>4194315</vt:i4>
      </vt:variant>
      <vt:variant>
        <vt:i4>65</vt:i4>
      </vt:variant>
      <vt:variant>
        <vt:i4>0</vt:i4>
      </vt:variant>
      <vt:variant>
        <vt:i4>5</vt:i4>
      </vt:variant>
      <vt:variant>
        <vt:lpwstr/>
      </vt:variant>
      <vt:variant>
        <vt:lpwstr>_ENREF_12</vt:lpwstr>
      </vt:variant>
      <vt:variant>
        <vt:i4>4194315</vt:i4>
      </vt:variant>
      <vt:variant>
        <vt:i4>62</vt:i4>
      </vt:variant>
      <vt:variant>
        <vt:i4>0</vt:i4>
      </vt:variant>
      <vt:variant>
        <vt:i4>5</vt:i4>
      </vt:variant>
      <vt:variant>
        <vt:lpwstr/>
      </vt:variant>
      <vt:variant>
        <vt:lpwstr>_ENREF_11</vt:lpwstr>
      </vt:variant>
      <vt:variant>
        <vt:i4>4194315</vt:i4>
      </vt:variant>
      <vt:variant>
        <vt:i4>54</vt:i4>
      </vt:variant>
      <vt:variant>
        <vt:i4>0</vt:i4>
      </vt:variant>
      <vt:variant>
        <vt:i4>5</vt:i4>
      </vt:variant>
      <vt:variant>
        <vt:lpwstr/>
      </vt:variant>
      <vt:variant>
        <vt:lpwstr>_ENREF_10</vt:lpwstr>
      </vt:variant>
      <vt:variant>
        <vt:i4>4718603</vt:i4>
      </vt:variant>
      <vt:variant>
        <vt:i4>48</vt:i4>
      </vt:variant>
      <vt:variant>
        <vt:i4>0</vt:i4>
      </vt:variant>
      <vt:variant>
        <vt:i4>5</vt:i4>
      </vt:variant>
      <vt:variant>
        <vt:lpwstr/>
      </vt:variant>
      <vt:variant>
        <vt:lpwstr>_ENREF_9</vt:lpwstr>
      </vt:variant>
      <vt:variant>
        <vt:i4>4784139</vt:i4>
      </vt:variant>
      <vt:variant>
        <vt:i4>42</vt:i4>
      </vt:variant>
      <vt:variant>
        <vt:i4>0</vt:i4>
      </vt:variant>
      <vt:variant>
        <vt:i4>5</vt:i4>
      </vt:variant>
      <vt:variant>
        <vt:lpwstr/>
      </vt:variant>
      <vt:variant>
        <vt:lpwstr>_ENREF_8</vt:lpwstr>
      </vt:variant>
      <vt:variant>
        <vt:i4>4587531</vt:i4>
      </vt:variant>
      <vt:variant>
        <vt:i4>36</vt:i4>
      </vt:variant>
      <vt:variant>
        <vt:i4>0</vt:i4>
      </vt:variant>
      <vt:variant>
        <vt:i4>5</vt:i4>
      </vt:variant>
      <vt:variant>
        <vt:lpwstr/>
      </vt:variant>
      <vt:variant>
        <vt:lpwstr>_ENREF_7</vt:lpwstr>
      </vt:variant>
      <vt:variant>
        <vt:i4>4653067</vt:i4>
      </vt:variant>
      <vt:variant>
        <vt:i4>32</vt:i4>
      </vt:variant>
      <vt:variant>
        <vt:i4>0</vt:i4>
      </vt:variant>
      <vt:variant>
        <vt:i4>5</vt:i4>
      </vt:variant>
      <vt:variant>
        <vt:lpwstr/>
      </vt:variant>
      <vt:variant>
        <vt:lpwstr>_ENREF_6</vt:lpwstr>
      </vt:variant>
      <vt:variant>
        <vt:i4>4456459</vt:i4>
      </vt:variant>
      <vt:variant>
        <vt:i4>29</vt:i4>
      </vt:variant>
      <vt:variant>
        <vt:i4>0</vt:i4>
      </vt:variant>
      <vt:variant>
        <vt:i4>5</vt:i4>
      </vt:variant>
      <vt:variant>
        <vt:lpwstr/>
      </vt:variant>
      <vt:variant>
        <vt:lpwstr>_ENREF_5</vt:lpwstr>
      </vt:variant>
      <vt:variant>
        <vt:i4>4521995</vt:i4>
      </vt:variant>
      <vt:variant>
        <vt:i4>21</vt:i4>
      </vt:variant>
      <vt:variant>
        <vt:i4>0</vt:i4>
      </vt:variant>
      <vt:variant>
        <vt:i4>5</vt:i4>
      </vt:variant>
      <vt:variant>
        <vt:lpwstr/>
      </vt:variant>
      <vt:variant>
        <vt:lpwstr>_ENREF_4</vt:lpwstr>
      </vt:variant>
      <vt:variant>
        <vt:i4>4325387</vt:i4>
      </vt:variant>
      <vt:variant>
        <vt:i4>15</vt:i4>
      </vt:variant>
      <vt:variant>
        <vt:i4>0</vt:i4>
      </vt:variant>
      <vt:variant>
        <vt:i4>5</vt:i4>
      </vt:variant>
      <vt:variant>
        <vt:lpwstr/>
      </vt:variant>
      <vt:variant>
        <vt:lpwstr>_ENREF_3</vt:lpwstr>
      </vt:variant>
      <vt:variant>
        <vt:i4>4390923</vt:i4>
      </vt:variant>
      <vt:variant>
        <vt:i4>9</vt:i4>
      </vt:variant>
      <vt:variant>
        <vt:i4>0</vt:i4>
      </vt:variant>
      <vt:variant>
        <vt:i4>5</vt:i4>
      </vt:variant>
      <vt:variant>
        <vt:lpwstr/>
      </vt:variant>
      <vt:variant>
        <vt:lpwstr>_ENREF_2</vt:lpwstr>
      </vt:variant>
      <vt:variant>
        <vt:i4>4194315</vt:i4>
      </vt:variant>
      <vt:variant>
        <vt:i4>3</vt:i4>
      </vt:variant>
      <vt:variant>
        <vt:i4>0</vt:i4>
      </vt:variant>
      <vt:variant>
        <vt:i4>5</vt:i4>
      </vt:variant>
      <vt:variant>
        <vt:lpwstr/>
      </vt:variant>
      <vt:variant>
        <vt:lpwstr>_ENREF_1</vt:lpwstr>
      </vt:variant>
      <vt:variant>
        <vt:i4>3801159</vt:i4>
      </vt:variant>
      <vt:variant>
        <vt:i4>0</vt:i4>
      </vt:variant>
      <vt:variant>
        <vt:i4>0</vt:i4>
      </vt:variant>
      <vt:variant>
        <vt:i4>5</vt:i4>
      </vt:variant>
      <vt:variant>
        <vt:lpwstr>mailto:drorl@hit.ac.il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Breast Abnormalities Using a Resonance-Frequency Based Electrical Impedance Spectroscopy System with Multi-Probes</dc:title>
  <dc:subject/>
  <dc:creator>Bin Zheng</dc:creator>
  <cp:keywords/>
  <dc:description/>
  <cp:lastModifiedBy>Lederman, Dror</cp:lastModifiedBy>
  <cp:revision>32</cp:revision>
  <cp:lastPrinted>2017-10-22T13:22:00Z</cp:lastPrinted>
  <dcterms:created xsi:type="dcterms:W3CDTF">2017-10-20T14:56:00Z</dcterms:created>
  <dcterms:modified xsi:type="dcterms:W3CDTF">2018-01-09T16:53:00Z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ies>
</file>