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620" w:lineRule="auto"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vertAlign w:val="baseline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" w:line="28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508" w:lineRule="auto"/>
        <w:ind w:left="140" w:right="6936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Name: Project ID: Executive Sponsor: Project Manager: Business Analyst: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" w:line="240" w:lineRule="auto"/>
        <w:contextualSpacing w:val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   September 12, 20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280" w:top="1900" w:left="1300" w:right="1200" w:header="1719" w:footer="44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APPROVALS ……………………………………………………………………………………………………..…4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USE CASE LIST ……………………………………………………………………………………….………..….5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   FEATURE NAME (EXAMPLE: ATM TRANSACTION) ……..…………………………………...….….….5</w:t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  FEATURE PROCESS FLOW / USE CASE MODEL …………………………………………….5</w:t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  USE CASE(S) …………………………………………………………………………………..……5</w:t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   FEATURE NAME (REPEAT FOR EACH USE CASE) ……………………………………………………..7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2.1   FEATURE PROCESS FLOW / USE CASE MODEL …………………………………………….7</w:t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2.2   USE CASE(S) ………………………………………………………………………………………..7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Revision History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350"/>
        <w:gridCol w:w="6925"/>
        <w:tblGridChange w:id="0">
          <w:tblGrid>
            <w:gridCol w:w="1075"/>
            <w:gridCol w:w="1350"/>
            <w:gridCol w:w="692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Revision Description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.01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.02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.03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.04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Approved Use Case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8" w:lineRule="auto"/>
        <w:ind w:left="140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0" w:right="851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have carefully assessed the Use Cases for this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project.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This document has been completed in accordance with the requirements of the System Development Methodology.</w:t>
      </w:r>
    </w:p>
    <w:p w:rsidR="00000000" w:rsidDel="00000000" w:rsidP="00000000" w:rsidRDefault="00000000" w:rsidRPr="00000000" w14:paraId="00000060">
      <w:pPr>
        <w:spacing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MANAGEMENT CERTIFICATION - Please check the appropriate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document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document is accepted pending the changes noted.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the document is not accepted.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330200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526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526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12" y="526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5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330200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before="20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34" w:lineRule="auto"/>
        <w:ind w:left="140" w:right="27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fully accept the changes as needed improvements and authorize initiation of work to proceed.  Based on our authority and judgment, the continued operation of this system is authorized.</w:t>
      </w:r>
    </w:p>
    <w:p w:rsidR="00000000" w:rsidDel="00000000" w:rsidP="00000000" w:rsidRDefault="00000000" w:rsidRPr="00000000" w14:paraId="00000066">
      <w:pPr>
        <w:spacing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(*=Required  **= Submit for Review Approval Not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Executive Sponsor**                                  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Project Sponsor*                                        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Quality Assurance Manager / Team Lead*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34" w:line="240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Business Analyst Manager / Team Lead*                                                    DATE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spacing w:before="1" w:line="2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34" w:lineRule="auto"/>
        <w:ind w:left="14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Manager                                                                                           DATE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6575" y="3780000"/>
                          <a:ext cx="6038850" cy="12700"/>
                          <a:chOff x="2326575" y="3780000"/>
                          <a:chExt cx="6038850" cy="0"/>
                        </a:xfrm>
                      </wpg:grpSpPr>
                      <wpg:grpSp>
                        <wpg:cNvGrpSpPr/>
                        <wpg:grpSpPr>
                          <a:xfrm>
                            <a:off x="2326575" y="3780000"/>
                            <a:ext cx="6038850" cy="0"/>
                            <a:chOff x="1412" y="32"/>
                            <a:chExt cx="951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2" y="32"/>
                              <a:ext cx="9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12" y="32"/>
                              <a:ext cx="9510" cy="0"/>
                            </a:xfrm>
                            <a:custGeom>
                              <a:rect b="b" l="l" r="r" t="t"/>
                              <a:pathLst>
                                <a:path extrusionOk="0" h="120000" w="9510">
                                  <a:moveTo>
                                    <a:pt x="0" y="0"/>
                                  </a:moveTo>
                                  <a:lnTo>
                                    <a:pt x="95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</wp:posOffset>
                </wp:positionV>
                <wp:extent cx="6038850" cy="12700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/>
          <w:pgMar w:bottom="280" w:top="1900" w:left="1300" w:right="1200" w:header="1719" w:footer="447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List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Cases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UC-1.2.1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UC-1.2.2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   Feature Name:</w:t>
      </w:r>
      <w:r w:rsidDel="00000000" w:rsidR="00000000" w:rsidRPr="00000000">
        <w:rPr>
          <w:rFonts w:ascii="Arial" w:cs="Arial" w:eastAsia="Arial" w:hAnsi="Arial"/>
          <w:b w:val="1"/>
          <w:color w:val="a6a6a6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Admin Remove Listing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Case(s)</w:t>
      </w:r>
    </w:p>
    <w:tbl>
      <w:tblPr>
        <w:tblStyle w:val="Table3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2115"/>
        <w:gridCol w:w="2338"/>
        <w:gridCol w:w="2338"/>
        <w:tblGridChange w:id="0">
          <w:tblGrid>
            <w:gridCol w:w="2565"/>
            <w:gridCol w:w="2115"/>
            <w:gridCol w:w="2338"/>
            <w:gridCol w:w="233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UC-1.2.1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Remove Listing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Brandon Donahue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Brandon Donahue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9/23/18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9/23/2018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0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Primary: Admin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case is for the event that an admin wants to remove a listing from the map manually.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selects a listing from the map and chooses the “remove” option, only available to admins. 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Admin is logged into admin account with special privileges,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spacing w:before="14" w:lineRule="auto"/>
              <w:ind w:right="114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Guarantees: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59" w:lineRule="auto"/>
              <w:ind w:left="720" w:right="114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Selected listing is removed from the map and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Admin selects a listing on the map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  Admin selects the “remove” option on the listing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  System asks admin to confirm the removal of a listing.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  Upon confirmation, the listing is removed from the map, and the database is updated accordingly.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[Alternative Flow 1 – Admin does not confirm the removal of a listing]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3a. In step 3 of the normal flow, if the admin does not confirm they wish to remove a listing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Exit the use case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before="14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 Volume, as most listings should remove themselves 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before="48" w:line="240" w:lineRule="auto"/>
              <w:ind w:right="158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Ability to identify an account as an admin.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spacing w:before="51" w:line="240" w:lineRule="auto"/>
              <w:ind w:right="92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  Admin responsibly removes listings, and lets the system run on its own if there are no unusual behaviors.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900" w:left="1300" w:right="1200" w:header="1719" w:footer="4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spacing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5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