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study examines the effects of methylphenidate on attention in subjects with ADHD. The methodology was applied to all subjects recruited from Cincinnati Children's Hospital.</w:t>
      </w:r>
    </w:p>
    <w:p>
      <w:r>
        <w:t>Previous research has shown mixed results regarding stimulant medication efficacy in pediatric populations.</w:t>
      </w:r>
    </w:p>
    <w:p>
      <w:pPr>
        <w:pStyle w:val="Heading1"/>
      </w:pPr>
      <w:r>
        <w:t>Methods</w:t>
      </w:r>
    </w:p>
    <w:p>
      <w:r>
        <w:t>Participants were recruited between January 2023 and December 2023. Inclusion criteria included a confirmed diagnosis of ADHD.</w:t>
      </w:r>
    </w:p>
    <w:p>
      <w:r>
        <w:t>This paragraph will be deleted in the new version.</w:t>
      </w:r>
    </w:p>
    <w:p>
      <w:pPr>
        <w:pStyle w:val="Heading1"/>
      </w:pPr>
      <w:r>
        <w:t>Results</w:t>
      </w:r>
    </w:p>
    <w:p>
      <w:r>
        <w:t xml:space="preserve">The primary outcome measure showed significant improvement </w:t>
      </w:r>
      <w:r>
        <w:rPr>
          <w:b/>
        </w:rPr>
        <w:t>(p &lt; 0.001)</w:t>
      </w:r>
      <w:r>
        <w:t xml:space="preserve"> in the treatment group compared to placebo.</w:t>
      </w:r>
    </w:p>
    <w:p>
      <w:pPr>
        <w:pStyle w:val="Heading1"/>
      </w:pPr>
      <w:r>
        <w:t>Discussion</w:t>
      </w:r>
    </w:p>
    <w:p>
      <w:r>
        <w:t>These findings support the use of methylphenidate for ADHD treatment. Further research is needed to determine optimal dosing.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Protocol Draft v1</dc:title>
  <dc:subject/>
  <dc:creator>Dr. Smith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