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FC1E" w14:textId="77777777" w:rsidR="007E66AB" w:rsidRPr="007C76BC" w:rsidRDefault="002345B9" w:rsidP="007C76BC">
      <w:pPr>
        <w:pStyle w:val="Heading1"/>
      </w:pPr>
      <w:bookmarkStart w:id="0" w:name="_Toc52964949"/>
      <w:r w:rsidRPr="007C76BC">
        <w:rPr>
          <w:rStyle w:val="Strong"/>
          <w:b/>
          <w:bCs/>
        </w:rPr>
        <w:t>Overview</w:t>
      </w:r>
      <w:bookmarkEnd w:id="0"/>
    </w:p>
    <w:p w14:paraId="5F58BDA0" w14:textId="77777777" w:rsidR="007E66AB" w:rsidRPr="007C76BC" w:rsidRDefault="002345B9" w:rsidP="007C76BC">
      <w:pPr>
        <w:pStyle w:val="Heading1"/>
        <w:rPr>
          <w:rStyle w:val="Strong"/>
          <w:b/>
          <w:bCs/>
        </w:rPr>
      </w:pPr>
      <w:bookmarkStart w:id="1" w:name="_Toc52964950"/>
      <w:r w:rsidRPr="007C76BC">
        <w:rPr>
          <w:rStyle w:val="Strong"/>
          <w:b/>
          <w:bCs/>
        </w:rPr>
        <w:t>Goals and Scope</w:t>
      </w:r>
      <w:bookmarkEnd w:id="1"/>
    </w:p>
    <w:p w14:paraId="2E988AE9" w14:textId="77777777" w:rsidR="007E66AB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" w:name="_Toc52964951"/>
      <w:r w:rsidRPr="007C76BC">
        <w:rPr>
          <w:rStyle w:val="Emphasis"/>
          <w:rFonts w:eastAsiaTheme="majorEastAsia"/>
          <w:i/>
          <w:iCs/>
        </w:rPr>
        <w:t>Project Goals</w:t>
      </w:r>
      <w:bookmarkEnd w:id="2"/>
    </w:p>
    <w:p w14:paraId="56114845" w14:textId="77777777" w:rsidR="007E66AB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3" w:name="_Toc52964952"/>
      <w:r w:rsidRPr="007C76BC">
        <w:rPr>
          <w:rStyle w:val="Emphasis"/>
          <w:rFonts w:eastAsiaTheme="majorEastAsia"/>
          <w:i/>
          <w:iCs/>
        </w:rPr>
        <w:t>Project Scope</w:t>
      </w:r>
      <w:bookmarkEnd w:id="3"/>
    </w:p>
    <w:p w14:paraId="7C347D25" w14:textId="77777777" w:rsidR="00D10075" w:rsidRPr="007C76BC" w:rsidRDefault="002345B9" w:rsidP="007C76BC">
      <w:pPr>
        <w:pStyle w:val="Heading3"/>
        <w:rPr>
          <w:rStyle w:val="SubtleEmphasis"/>
          <w:i w:val="0"/>
          <w:iCs w:val="0"/>
          <w:color w:val="auto"/>
        </w:rPr>
      </w:pPr>
      <w:bookmarkStart w:id="4" w:name="_Toc52964953"/>
      <w:r w:rsidRPr="007C76BC">
        <w:rPr>
          <w:rStyle w:val="SubtleEmphasis"/>
          <w:i w:val="0"/>
          <w:iCs w:val="0"/>
          <w:color w:val="auto"/>
        </w:rPr>
        <w:t>Included</w:t>
      </w:r>
      <w:bookmarkEnd w:id="4"/>
    </w:p>
    <w:p w14:paraId="54ADAEE5" w14:textId="27156E48" w:rsidR="00FE6BC6" w:rsidRPr="007C76BC" w:rsidRDefault="002345B9" w:rsidP="007C76BC">
      <w:pPr>
        <w:pStyle w:val="Heading3"/>
      </w:pPr>
      <w:bookmarkStart w:id="5" w:name="_Toc52964954"/>
      <w:r w:rsidRPr="007C76BC">
        <w:rPr>
          <w:rStyle w:val="SubtleEmphasis"/>
          <w:i w:val="0"/>
          <w:iCs w:val="0"/>
          <w:color w:val="auto"/>
        </w:rPr>
        <w:t>Excluded</w:t>
      </w:r>
      <w:bookmarkEnd w:id="5"/>
    </w:p>
    <w:p w14:paraId="1BD62348" w14:textId="70CDBB87" w:rsidR="00400A21" w:rsidRPr="007C76BC" w:rsidRDefault="002345B9" w:rsidP="007C76BC">
      <w:pPr>
        <w:pStyle w:val="Heading2"/>
      </w:pPr>
      <w:bookmarkStart w:id="6" w:name="_Toc52964955"/>
      <w:r w:rsidRPr="007C76BC">
        <w:rPr>
          <w:rStyle w:val="Emphasis"/>
          <w:rFonts w:eastAsiaTheme="majorEastAsia"/>
          <w:i/>
          <w:iCs/>
        </w:rPr>
        <w:t>Assumptions</w:t>
      </w:r>
      <w:bookmarkEnd w:id="6"/>
    </w:p>
    <w:p w14:paraId="435BD788" w14:textId="325BB3FB" w:rsidR="005A5A77" w:rsidRPr="007C76BC" w:rsidRDefault="002345B9" w:rsidP="007C76BC">
      <w:pPr>
        <w:pStyle w:val="Heading2"/>
        <w:rPr>
          <w:rFonts w:eastAsiaTheme="majorEastAsia"/>
        </w:rPr>
      </w:pPr>
      <w:bookmarkStart w:id="7" w:name="_Toc52964956"/>
      <w:r w:rsidRPr="007C76BC">
        <w:rPr>
          <w:rStyle w:val="Emphasis"/>
          <w:rFonts w:eastAsiaTheme="majorEastAsia"/>
          <w:i/>
          <w:iCs/>
        </w:rPr>
        <w:t>References</w:t>
      </w:r>
      <w:bookmarkEnd w:id="7"/>
    </w:p>
    <w:p w14:paraId="29637229" w14:textId="77777777" w:rsidR="00D10075" w:rsidRPr="007C76BC" w:rsidRDefault="002345B9" w:rsidP="007C76BC">
      <w:pPr>
        <w:pStyle w:val="Heading1"/>
        <w:rPr>
          <w:rStyle w:val="Strong"/>
          <w:b/>
          <w:bCs/>
        </w:rPr>
      </w:pPr>
      <w:bookmarkStart w:id="8" w:name="_Toc52964957"/>
      <w:r w:rsidRPr="007C76BC">
        <w:rPr>
          <w:rStyle w:val="Strong"/>
          <w:b/>
          <w:bCs/>
        </w:rPr>
        <w:t>Project Organization</w:t>
      </w:r>
      <w:bookmarkEnd w:id="8"/>
    </w:p>
    <w:p w14:paraId="6A093297" w14:textId="77777777" w:rsidR="00D10075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9" w:name="_Toc52964958"/>
      <w:r w:rsidRPr="007C76BC">
        <w:rPr>
          <w:rStyle w:val="Emphasis"/>
          <w:rFonts w:eastAsiaTheme="majorEastAsia"/>
          <w:i/>
          <w:iCs/>
        </w:rPr>
        <w:t>Project Organizational Structure</w:t>
      </w:r>
      <w:bookmarkEnd w:id="9"/>
    </w:p>
    <w:p w14:paraId="06FD2970" w14:textId="77777777" w:rsidR="00D10075" w:rsidRPr="007C76BC" w:rsidRDefault="003A60FB" w:rsidP="007C76BC">
      <w:pPr>
        <w:pStyle w:val="Heading3"/>
      </w:pPr>
      <w:bookmarkStart w:id="10" w:name="_Toc52964959"/>
      <w:r w:rsidRPr="007C76BC">
        <w:t>Project Team</w:t>
      </w:r>
      <w:bookmarkEnd w:id="10"/>
    </w:p>
    <w:p w14:paraId="1934FD1C" w14:textId="5C7B7325" w:rsidR="005A5A77" w:rsidRPr="007C76BC" w:rsidRDefault="005A5A77" w:rsidP="007C76BC">
      <w:pPr>
        <w:pStyle w:val="Heading3"/>
      </w:pPr>
      <w:bookmarkStart w:id="11" w:name="_Toc52964960"/>
      <w:r w:rsidRPr="007C76BC">
        <w:t>External Stakeholder Registry</w:t>
      </w:r>
      <w:bookmarkEnd w:id="11"/>
    </w:p>
    <w:p w14:paraId="2906DEDB" w14:textId="77777777" w:rsidR="00D10075" w:rsidRPr="007C76BC" w:rsidRDefault="002345B9" w:rsidP="007C76BC">
      <w:pPr>
        <w:pStyle w:val="Heading1"/>
        <w:rPr>
          <w:rStyle w:val="Strong"/>
          <w:b/>
          <w:bCs/>
        </w:rPr>
      </w:pPr>
      <w:bookmarkStart w:id="12" w:name="_Toc52964961"/>
      <w:r w:rsidRPr="007C76BC">
        <w:rPr>
          <w:rStyle w:val="Strong"/>
          <w:b/>
          <w:bCs/>
        </w:rPr>
        <w:t>Schedule and Budget</w:t>
      </w:r>
      <w:bookmarkEnd w:id="12"/>
    </w:p>
    <w:p w14:paraId="2380283B" w14:textId="77777777" w:rsidR="00D10075" w:rsidRPr="007C76BC" w:rsidRDefault="002345B9" w:rsidP="007C76BC">
      <w:pPr>
        <w:pStyle w:val="Heading2"/>
        <w:rPr>
          <w:rStyle w:val="Emphasis"/>
          <w:i/>
          <w:iCs/>
        </w:rPr>
      </w:pPr>
      <w:bookmarkStart w:id="13" w:name="_Toc52964962"/>
      <w:r w:rsidRPr="007C76BC">
        <w:rPr>
          <w:rStyle w:val="Emphasis"/>
          <w:rFonts w:eastAsiaTheme="majorEastAsia"/>
          <w:i/>
          <w:iCs/>
        </w:rPr>
        <w:t>Schedule and Milestones</w:t>
      </w:r>
      <w:bookmarkEnd w:id="13"/>
    </w:p>
    <w:p w14:paraId="7B4153D2" w14:textId="77777777" w:rsidR="00D10075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14" w:name="_Toc52964963"/>
      <w:r w:rsidRPr="007C76BC">
        <w:rPr>
          <w:rStyle w:val="Emphasis"/>
          <w:rFonts w:eastAsiaTheme="majorEastAsia"/>
          <w:i/>
          <w:iCs/>
        </w:rPr>
        <w:t>Cost and Budget</w:t>
      </w:r>
      <w:bookmarkEnd w:id="14"/>
      <w:r w:rsidR="007E66AB" w:rsidRPr="007C76BC">
        <w:rPr>
          <w:rStyle w:val="Emphasis"/>
          <w:rFonts w:eastAsiaTheme="majorEastAsia"/>
          <w:i/>
          <w:iCs/>
        </w:rPr>
        <w:t xml:space="preserve"> </w:t>
      </w:r>
    </w:p>
    <w:p w14:paraId="77B603D9" w14:textId="77777777" w:rsidR="00D10075" w:rsidRPr="007C76BC" w:rsidRDefault="002345B9" w:rsidP="007C76BC">
      <w:pPr>
        <w:pStyle w:val="Heading3"/>
        <w:rPr>
          <w:rStyle w:val="SubtleEmphasis"/>
          <w:i w:val="0"/>
          <w:iCs w:val="0"/>
          <w:color w:val="auto"/>
        </w:rPr>
      </w:pPr>
      <w:bookmarkStart w:id="15" w:name="_Toc52964964"/>
      <w:r w:rsidRPr="007C76BC">
        <w:rPr>
          <w:rStyle w:val="SubtleEmphasis"/>
          <w:i w:val="0"/>
          <w:iCs w:val="0"/>
          <w:color w:val="auto"/>
        </w:rPr>
        <w:t>Cost estimation</w:t>
      </w:r>
      <w:bookmarkEnd w:id="15"/>
    </w:p>
    <w:p w14:paraId="6713950B" w14:textId="210C80CD" w:rsidR="005A5A77" w:rsidRPr="007C76BC" w:rsidRDefault="002345B9" w:rsidP="007C76BC">
      <w:pPr>
        <w:pStyle w:val="Heading3"/>
      </w:pPr>
      <w:bookmarkStart w:id="16" w:name="_Toc52964965"/>
      <w:r w:rsidRPr="007C76BC">
        <w:rPr>
          <w:rStyle w:val="SubtleEmphasis"/>
          <w:i w:val="0"/>
          <w:iCs w:val="0"/>
          <w:color w:val="auto"/>
        </w:rPr>
        <w:t>Budget</w:t>
      </w:r>
      <w:bookmarkEnd w:id="16"/>
    </w:p>
    <w:p w14:paraId="5DE74679" w14:textId="77777777" w:rsidR="002345B9" w:rsidRPr="007C76BC" w:rsidRDefault="002345B9" w:rsidP="007C76BC">
      <w:pPr>
        <w:pStyle w:val="Heading1"/>
        <w:rPr>
          <w:rStyle w:val="Strong"/>
          <w:b/>
          <w:bCs/>
        </w:rPr>
      </w:pPr>
      <w:bookmarkStart w:id="17" w:name="_Toc52964966"/>
      <w:r w:rsidRPr="007C76BC">
        <w:rPr>
          <w:rStyle w:val="Strong"/>
          <w:b/>
          <w:bCs/>
        </w:rPr>
        <w:t>Management Plans</w:t>
      </w:r>
      <w:bookmarkEnd w:id="17"/>
    </w:p>
    <w:p w14:paraId="0509FF56" w14:textId="77777777" w:rsidR="00D10075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18" w:name="_Toc52964967"/>
      <w:r w:rsidRPr="007C76BC">
        <w:rPr>
          <w:rStyle w:val="Emphasis"/>
          <w:rFonts w:eastAsiaTheme="majorEastAsia"/>
          <w:i/>
          <w:iCs/>
        </w:rPr>
        <w:t>Integration Management</w:t>
      </w:r>
      <w:bookmarkEnd w:id="18"/>
    </w:p>
    <w:p w14:paraId="3C6075B0" w14:textId="77777777" w:rsidR="00D10075" w:rsidRPr="007C76BC" w:rsidRDefault="002345B9" w:rsidP="007C76BC">
      <w:pPr>
        <w:pStyle w:val="Heading3"/>
        <w:rPr>
          <w:rStyle w:val="SubtleEmphasis"/>
          <w:rFonts w:eastAsiaTheme="majorEastAsia"/>
          <w:i w:val="0"/>
          <w:iCs w:val="0"/>
          <w:color w:val="auto"/>
        </w:rPr>
      </w:pPr>
      <w:bookmarkStart w:id="19" w:name="_Toc52964968"/>
      <w:r w:rsidRPr="007C76BC">
        <w:rPr>
          <w:rStyle w:val="SubtleEmphasis"/>
          <w:i w:val="0"/>
          <w:iCs w:val="0"/>
          <w:color w:val="auto"/>
        </w:rPr>
        <w:t>Configuration Management</w:t>
      </w:r>
      <w:bookmarkEnd w:id="19"/>
    </w:p>
    <w:p w14:paraId="1EDBE68F" w14:textId="77777777" w:rsidR="00D10075" w:rsidRPr="007C76BC" w:rsidRDefault="002345B9" w:rsidP="007C76BC">
      <w:pPr>
        <w:pStyle w:val="Heading3"/>
        <w:rPr>
          <w:rStyle w:val="SubtleEmphasis"/>
          <w:rFonts w:eastAsiaTheme="majorEastAsia"/>
          <w:i w:val="0"/>
          <w:iCs w:val="0"/>
          <w:color w:val="auto"/>
        </w:rPr>
      </w:pPr>
      <w:bookmarkStart w:id="20" w:name="_Toc52964969"/>
      <w:r w:rsidRPr="007C76BC">
        <w:rPr>
          <w:rStyle w:val="SubtleEmphasis"/>
          <w:i w:val="0"/>
          <w:iCs w:val="0"/>
          <w:color w:val="auto"/>
        </w:rPr>
        <w:t>Change Management Plan</w:t>
      </w:r>
      <w:bookmarkEnd w:id="20"/>
    </w:p>
    <w:p w14:paraId="2C576488" w14:textId="63285F46" w:rsidR="002345B9" w:rsidRPr="007C76BC" w:rsidRDefault="002345B9" w:rsidP="007C76BC">
      <w:pPr>
        <w:pStyle w:val="Heading3"/>
        <w:rPr>
          <w:rStyle w:val="SubtleEmphasis"/>
          <w:i w:val="0"/>
          <w:iCs w:val="0"/>
          <w:color w:val="auto"/>
        </w:rPr>
      </w:pPr>
      <w:bookmarkStart w:id="21" w:name="_Toc52964970"/>
      <w:r w:rsidRPr="007C76BC">
        <w:rPr>
          <w:rStyle w:val="SubtleEmphasis"/>
          <w:i w:val="0"/>
          <w:iCs w:val="0"/>
          <w:color w:val="auto"/>
        </w:rPr>
        <w:t>Delivery Plan</w:t>
      </w:r>
      <w:bookmarkEnd w:id="21"/>
    </w:p>
    <w:p w14:paraId="731E1B06" w14:textId="77777777" w:rsidR="00CC2D1C" w:rsidRPr="00CC2D1C" w:rsidRDefault="00CC2D1C" w:rsidP="00CC2D1C"/>
    <w:p w14:paraId="2A92C687" w14:textId="77777777" w:rsidR="00CC2D1C" w:rsidRPr="00CC2D1C" w:rsidRDefault="00CC2D1C" w:rsidP="00CC2D1C"/>
    <w:p w14:paraId="2FB87E03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2" w:name="_Toc52964971"/>
      <w:r w:rsidRPr="007C76BC">
        <w:rPr>
          <w:rStyle w:val="Emphasis"/>
          <w:rFonts w:eastAsiaTheme="majorEastAsia"/>
          <w:i/>
          <w:iCs/>
        </w:rPr>
        <w:lastRenderedPageBreak/>
        <w:t>Scope Management Plan</w:t>
      </w:r>
      <w:bookmarkEnd w:id="22"/>
    </w:p>
    <w:p w14:paraId="53C7134D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3" w:name="_Toc52964972"/>
      <w:r w:rsidRPr="007C76BC">
        <w:rPr>
          <w:rStyle w:val="Emphasis"/>
          <w:rFonts w:eastAsiaTheme="majorEastAsia"/>
          <w:i/>
          <w:iCs/>
        </w:rPr>
        <w:t>Procurement Management Plan</w:t>
      </w:r>
      <w:bookmarkEnd w:id="23"/>
    </w:p>
    <w:p w14:paraId="173C657D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4" w:name="_Toc52964973"/>
      <w:r w:rsidRPr="007C76BC">
        <w:rPr>
          <w:rStyle w:val="Emphasis"/>
          <w:rFonts w:eastAsiaTheme="majorEastAsia"/>
          <w:i/>
          <w:iCs/>
        </w:rPr>
        <w:t>Schedule Management Plan</w:t>
      </w:r>
      <w:bookmarkEnd w:id="24"/>
    </w:p>
    <w:p w14:paraId="030E3133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5" w:name="_Toc52964974"/>
      <w:r w:rsidRPr="007C76BC">
        <w:rPr>
          <w:rStyle w:val="Emphasis"/>
          <w:rFonts w:eastAsiaTheme="majorEastAsia"/>
          <w:i/>
          <w:iCs/>
        </w:rPr>
        <w:t>Cost Management Plan</w:t>
      </w:r>
      <w:bookmarkEnd w:id="25"/>
    </w:p>
    <w:p w14:paraId="52821B43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6" w:name="_Toc52964975"/>
      <w:r w:rsidRPr="007C76BC">
        <w:rPr>
          <w:rStyle w:val="Emphasis"/>
          <w:rFonts w:eastAsiaTheme="majorEastAsia"/>
          <w:i/>
          <w:iCs/>
        </w:rPr>
        <w:t>Quality Management Plan</w:t>
      </w:r>
      <w:bookmarkEnd w:id="26"/>
    </w:p>
    <w:p w14:paraId="645CB9D9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7" w:name="_Toc52964976"/>
      <w:r w:rsidRPr="007C76BC">
        <w:rPr>
          <w:rStyle w:val="Emphasis"/>
          <w:rFonts w:eastAsiaTheme="majorEastAsia"/>
          <w:i/>
          <w:iCs/>
        </w:rPr>
        <w:t>Resource Management Plan</w:t>
      </w:r>
      <w:bookmarkEnd w:id="27"/>
    </w:p>
    <w:p w14:paraId="5452A8E0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8" w:name="_Toc52964977"/>
      <w:r w:rsidRPr="007C76BC">
        <w:rPr>
          <w:rStyle w:val="Emphasis"/>
          <w:rFonts w:eastAsiaTheme="majorEastAsia"/>
          <w:i/>
          <w:iCs/>
        </w:rPr>
        <w:t>Communication Management Plan</w:t>
      </w:r>
      <w:bookmarkEnd w:id="28"/>
    </w:p>
    <w:p w14:paraId="65A92010" w14:textId="77777777" w:rsidR="00D10075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29" w:name="_Toc52964978"/>
      <w:r w:rsidRPr="007C76BC">
        <w:rPr>
          <w:rStyle w:val="Emphasis"/>
          <w:rFonts w:eastAsiaTheme="majorEastAsia"/>
          <w:i/>
          <w:iCs/>
        </w:rPr>
        <w:t>Risk Management</w:t>
      </w:r>
      <w:bookmarkEnd w:id="29"/>
      <w:r w:rsidRPr="007C76BC">
        <w:rPr>
          <w:rStyle w:val="Emphasis"/>
          <w:rFonts w:eastAsiaTheme="majorEastAsia"/>
          <w:i/>
          <w:iCs/>
        </w:rPr>
        <w:t xml:space="preserve"> </w:t>
      </w:r>
    </w:p>
    <w:p w14:paraId="72DB89FA" w14:textId="19A1BA28" w:rsidR="002345B9" w:rsidRPr="007C76BC" w:rsidRDefault="002345B9" w:rsidP="007C76BC">
      <w:pPr>
        <w:pStyle w:val="Heading3"/>
        <w:rPr>
          <w:rStyle w:val="SubtleEmphasis"/>
          <w:i w:val="0"/>
          <w:iCs w:val="0"/>
          <w:color w:val="auto"/>
        </w:rPr>
      </w:pPr>
      <w:bookmarkStart w:id="30" w:name="_Toc52964979"/>
      <w:r w:rsidRPr="007C76BC">
        <w:rPr>
          <w:rStyle w:val="SubtleEmphasis"/>
          <w:i w:val="0"/>
          <w:iCs w:val="0"/>
          <w:color w:val="auto"/>
        </w:rPr>
        <w:t>Risk Register</w:t>
      </w:r>
      <w:bookmarkEnd w:id="30"/>
    </w:p>
    <w:p w14:paraId="6B492758" w14:textId="77777777" w:rsidR="002345B9" w:rsidRPr="007C76BC" w:rsidRDefault="002345B9" w:rsidP="007C76BC">
      <w:pPr>
        <w:pStyle w:val="Heading2"/>
        <w:rPr>
          <w:rStyle w:val="Emphasis"/>
          <w:rFonts w:eastAsiaTheme="majorEastAsia"/>
          <w:i/>
          <w:iCs/>
        </w:rPr>
      </w:pPr>
      <w:bookmarkStart w:id="31" w:name="_Toc52964980"/>
      <w:r w:rsidRPr="007C76BC">
        <w:rPr>
          <w:rStyle w:val="Emphasis"/>
          <w:rFonts w:eastAsiaTheme="majorEastAsia"/>
          <w:i/>
          <w:iCs/>
        </w:rPr>
        <w:t>Stakeholders Management Plan</w:t>
      </w:r>
      <w:bookmarkEnd w:id="31"/>
    </w:p>
    <w:p w14:paraId="70773E8C" w14:textId="77777777" w:rsidR="002345B9" w:rsidRPr="007C76BC" w:rsidRDefault="002345B9" w:rsidP="007C76BC">
      <w:pPr>
        <w:pStyle w:val="Heading1"/>
        <w:rPr>
          <w:rStyle w:val="Strong"/>
          <w:b/>
          <w:bCs/>
        </w:rPr>
      </w:pPr>
      <w:bookmarkStart w:id="32" w:name="_Toc52964981"/>
      <w:r w:rsidRPr="007C76BC">
        <w:rPr>
          <w:rStyle w:val="Strong"/>
          <w:b/>
          <w:bCs/>
        </w:rPr>
        <w:t>Development Process</w:t>
      </w:r>
      <w:bookmarkEnd w:id="32"/>
    </w:p>
    <w:p w14:paraId="29A76A23" w14:textId="77777777" w:rsidR="002345B9" w:rsidRPr="007C76BC" w:rsidRDefault="002345B9" w:rsidP="007C76BC">
      <w:pPr>
        <w:pStyle w:val="Heading1"/>
        <w:rPr>
          <w:rStyle w:val="Strong"/>
          <w:b/>
          <w:bCs/>
        </w:rPr>
      </w:pPr>
      <w:bookmarkStart w:id="33" w:name="_Toc52964982"/>
      <w:r w:rsidRPr="007C76BC">
        <w:rPr>
          <w:rStyle w:val="Strong"/>
          <w:b/>
          <w:bCs/>
        </w:rPr>
        <w:t>Abbreviations and Definitions</w:t>
      </w:r>
      <w:bookmarkEnd w:id="33"/>
    </w:p>
    <w:p w14:paraId="45E3E2E8" w14:textId="77777777" w:rsidR="00EC1DB8" w:rsidRDefault="00EC1DB8"/>
    <w:sectPr w:rsidR="00EC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AAC"/>
    <w:multiLevelType w:val="hybridMultilevel"/>
    <w:tmpl w:val="315283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B94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6056720"/>
    <w:multiLevelType w:val="hybridMultilevel"/>
    <w:tmpl w:val="3DBA8FBC"/>
    <w:lvl w:ilvl="0" w:tplc="EE389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0B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FAC2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4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C1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09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E1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A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6B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4D4FA1"/>
    <w:multiLevelType w:val="multilevel"/>
    <w:tmpl w:val="7196208E"/>
    <w:numStyleLink w:val="StyleD1"/>
  </w:abstractNum>
  <w:abstractNum w:abstractNumId="5" w15:restartNumberingAfterBreak="0">
    <w:nsid w:val="26FC3B5C"/>
    <w:multiLevelType w:val="hybridMultilevel"/>
    <w:tmpl w:val="5A94377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D50DB"/>
    <w:multiLevelType w:val="hybridMultilevel"/>
    <w:tmpl w:val="676E70D6"/>
    <w:lvl w:ilvl="0" w:tplc="0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 w15:restartNumberingAfterBreak="0">
    <w:nsid w:val="32FA6D6C"/>
    <w:multiLevelType w:val="multilevel"/>
    <w:tmpl w:val="7196208E"/>
    <w:numStyleLink w:val="StyleD1"/>
  </w:abstractNum>
  <w:abstractNum w:abstractNumId="8" w15:restartNumberingAfterBreak="0">
    <w:nsid w:val="33E64A62"/>
    <w:multiLevelType w:val="multilevel"/>
    <w:tmpl w:val="7196208E"/>
    <w:numStyleLink w:val="StyleD1"/>
  </w:abstractNum>
  <w:abstractNum w:abstractNumId="9" w15:restartNumberingAfterBreak="0">
    <w:nsid w:val="3CB363EA"/>
    <w:multiLevelType w:val="multilevel"/>
    <w:tmpl w:val="B06EED40"/>
    <w:lvl w:ilvl="0">
      <w:start w:val="1"/>
      <w:numFmt w:val="decimal"/>
      <w:suff w:val="space"/>
      <w:lvlText w:val="%1."/>
      <w:lvlJc w:val="left"/>
      <w:pPr>
        <w:ind w:left="567" w:hanging="567"/>
      </w:pPr>
    </w:lvl>
    <w:lvl w:ilvl="1">
      <w:start w:val="1"/>
      <w:numFmt w:val="decimal"/>
      <w:suff w:val="space"/>
      <w:lvlText w:val="%1.%2"/>
      <w:lvlJc w:val="left"/>
      <w:pPr>
        <w:ind w:left="964" w:hanging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196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0" w15:restartNumberingAfterBreak="0">
    <w:nsid w:val="4204440B"/>
    <w:multiLevelType w:val="multilevel"/>
    <w:tmpl w:val="7060AAB4"/>
    <w:lvl w:ilvl="0">
      <w:start w:val="1"/>
      <w:numFmt w:val="decimal"/>
      <w:suff w:val="space"/>
      <w:lvlText w:val="%1."/>
      <w:lvlJc w:val="left"/>
      <w:pPr>
        <w:ind w:left="567" w:hanging="567"/>
      </w:pPr>
    </w:lvl>
    <w:lvl w:ilvl="1">
      <w:start w:val="1"/>
      <w:numFmt w:val="decimal"/>
      <w:suff w:val="space"/>
      <w:lvlText w:val="%1.%2"/>
      <w:lvlJc w:val="left"/>
      <w:pPr>
        <w:ind w:left="964" w:hanging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196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1" w15:restartNumberingAfterBreak="0">
    <w:nsid w:val="49766A51"/>
    <w:multiLevelType w:val="hybridMultilevel"/>
    <w:tmpl w:val="C472E3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B43C2"/>
    <w:multiLevelType w:val="multilevel"/>
    <w:tmpl w:val="7196208E"/>
    <w:numStyleLink w:val="StyleD1"/>
  </w:abstractNum>
  <w:abstractNum w:abstractNumId="13" w15:restartNumberingAfterBreak="0">
    <w:nsid w:val="4B80376C"/>
    <w:multiLevelType w:val="hybridMultilevel"/>
    <w:tmpl w:val="AD0E9AD0"/>
    <w:lvl w:ilvl="0" w:tplc="C60AE5D4">
      <w:start w:val="1"/>
      <w:numFmt w:val="decimal"/>
      <w:lvlText w:val="%1)"/>
      <w:lvlJc w:val="left"/>
      <w:pPr>
        <w:ind w:left="720" w:hanging="360"/>
      </w:pPr>
    </w:lvl>
    <w:lvl w:ilvl="1" w:tplc="903242E0">
      <w:start w:val="1"/>
      <w:numFmt w:val="lowerLetter"/>
      <w:lvlText w:val="%2)"/>
      <w:lvlJc w:val="left"/>
      <w:pPr>
        <w:ind w:left="1440" w:hanging="360"/>
      </w:pPr>
    </w:lvl>
    <w:lvl w:ilvl="2" w:tplc="F788B3F6">
      <w:start w:val="1"/>
      <w:numFmt w:val="lowerRoman"/>
      <w:lvlText w:val="%3)"/>
      <w:lvlJc w:val="right"/>
      <w:pPr>
        <w:ind w:left="2160" w:hanging="360"/>
      </w:pPr>
    </w:lvl>
    <w:lvl w:ilvl="3" w:tplc="5E48617C">
      <w:start w:val="1"/>
      <w:numFmt w:val="decimal"/>
      <w:lvlText w:val="(%4)"/>
      <w:lvlJc w:val="left"/>
      <w:pPr>
        <w:ind w:left="2880" w:hanging="360"/>
      </w:pPr>
    </w:lvl>
    <w:lvl w:ilvl="4" w:tplc="4C82A7D0">
      <w:start w:val="1"/>
      <w:numFmt w:val="lowerLetter"/>
      <w:lvlText w:val="(%5)"/>
      <w:lvlJc w:val="left"/>
      <w:pPr>
        <w:ind w:left="3600" w:hanging="360"/>
      </w:pPr>
    </w:lvl>
    <w:lvl w:ilvl="5" w:tplc="627471EE">
      <w:start w:val="1"/>
      <w:numFmt w:val="lowerRoman"/>
      <w:lvlText w:val="(%6)"/>
      <w:lvlJc w:val="right"/>
      <w:pPr>
        <w:ind w:left="4320" w:hanging="360"/>
      </w:pPr>
    </w:lvl>
    <w:lvl w:ilvl="6" w:tplc="29109AA6">
      <w:start w:val="1"/>
      <w:numFmt w:val="decimal"/>
      <w:lvlText w:val="%7."/>
      <w:lvlJc w:val="left"/>
      <w:pPr>
        <w:ind w:left="5040" w:hanging="360"/>
      </w:pPr>
    </w:lvl>
    <w:lvl w:ilvl="7" w:tplc="703E7B4C">
      <w:start w:val="1"/>
      <w:numFmt w:val="lowerLetter"/>
      <w:lvlText w:val="%8."/>
      <w:lvlJc w:val="left"/>
      <w:pPr>
        <w:ind w:left="5760" w:hanging="360"/>
      </w:pPr>
    </w:lvl>
    <w:lvl w:ilvl="8" w:tplc="93D6E732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5AA542E7"/>
    <w:multiLevelType w:val="multilevel"/>
    <w:tmpl w:val="7196208E"/>
    <w:styleLink w:val="StyleD1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ascii="Courier New" w:hAnsi="Courier New" w:cs="Courier New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576" w:hanging="2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Heading2"/>
      <w:lvlText w:val="%1.%3."/>
      <w:lvlJc w:val="left"/>
      <w:pPr>
        <w:ind w:left="792" w:hanging="522"/>
      </w:pPr>
      <w:rPr>
        <w:rFonts w:hint="default"/>
      </w:rPr>
    </w:lvl>
    <w:lvl w:ilvl="3">
      <w:start w:val="1"/>
      <w:numFmt w:val="decimal"/>
      <w:pStyle w:val="Heading3"/>
      <w:lvlText w:val="%1.%3.%4."/>
      <w:lvlJc w:val="left"/>
      <w:pPr>
        <w:ind w:left="1008" w:hanging="7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5" w15:restartNumberingAfterBreak="0">
    <w:nsid w:val="5DDE61D6"/>
    <w:multiLevelType w:val="multilevel"/>
    <w:tmpl w:val="7196208E"/>
    <w:numStyleLink w:val="StyleD1"/>
  </w:abstractNum>
  <w:abstractNum w:abstractNumId="16" w15:restartNumberingAfterBreak="0">
    <w:nsid w:val="6A620F38"/>
    <w:multiLevelType w:val="multilevel"/>
    <w:tmpl w:val="7196208E"/>
    <w:numStyleLink w:val="StyleD1"/>
  </w:abstractNum>
  <w:abstractNum w:abstractNumId="17" w15:restartNumberingAfterBreak="0">
    <w:nsid w:val="70D55F58"/>
    <w:multiLevelType w:val="hybridMultilevel"/>
    <w:tmpl w:val="FDAAF9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182F"/>
    <w:multiLevelType w:val="hybridMultilevel"/>
    <w:tmpl w:val="FFFFFFFF"/>
    <w:lvl w:ilvl="0" w:tplc="F1A86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C1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A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0C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45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6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66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1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4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93A0E"/>
    <w:multiLevelType w:val="multilevel"/>
    <w:tmpl w:val="7196208E"/>
    <w:numStyleLink w:val="StyleD1"/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"/>
  </w:num>
  <w:num w:numId="15">
    <w:abstractNumId w:val="11"/>
  </w:num>
  <w:num w:numId="16">
    <w:abstractNumId w:val="18"/>
  </w:num>
  <w:num w:numId="17">
    <w:abstractNumId w:val="0"/>
  </w:num>
  <w:num w:numId="18">
    <w:abstractNumId w:val="5"/>
  </w:num>
  <w:num w:numId="19">
    <w:abstractNumId w:val="6"/>
  </w:num>
  <w:num w:numId="20">
    <w:abstractNumId w:val="13"/>
  </w:num>
  <w:num w:numId="21">
    <w:abstractNumId w:val="9"/>
  </w:num>
  <w:num w:numId="22">
    <w:abstractNumId w:val="14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6"/>
  </w:num>
  <w:num w:numId="26">
    <w:abstractNumId w:val="7"/>
  </w:num>
  <w:num w:numId="27">
    <w:abstractNumId w:val="12"/>
  </w:num>
  <w:num w:numId="28">
    <w:abstractNumId w:val="19"/>
  </w:num>
  <w:num w:numId="29">
    <w:abstractNumId w:val="4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58"/>
    <w:rsid w:val="000B0F9B"/>
    <w:rsid w:val="002345B9"/>
    <w:rsid w:val="00306652"/>
    <w:rsid w:val="003361F8"/>
    <w:rsid w:val="003A60FB"/>
    <w:rsid w:val="00400A21"/>
    <w:rsid w:val="004A4F5A"/>
    <w:rsid w:val="004A55AA"/>
    <w:rsid w:val="004C0999"/>
    <w:rsid w:val="00550A1F"/>
    <w:rsid w:val="0059672B"/>
    <w:rsid w:val="005A5A77"/>
    <w:rsid w:val="007C76BC"/>
    <w:rsid w:val="007E66AB"/>
    <w:rsid w:val="00844858"/>
    <w:rsid w:val="00882623"/>
    <w:rsid w:val="009101CA"/>
    <w:rsid w:val="00A80673"/>
    <w:rsid w:val="00AD34A4"/>
    <w:rsid w:val="00CC2D1C"/>
    <w:rsid w:val="00D10075"/>
    <w:rsid w:val="00E41E01"/>
    <w:rsid w:val="00EC1DB8"/>
    <w:rsid w:val="00EC7464"/>
    <w:rsid w:val="00FD547C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4F550"/>
  <w15:chartTrackingRefBased/>
  <w15:docId w15:val="{DD08E23C-8D0D-4932-A5AE-A6790CB5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B9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66AB"/>
    <w:pPr>
      <w:keepNext/>
      <w:numPr>
        <w:numId w:val="3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E66AB"/>
    <w:pPr>
      <w:keepNext/>
      <w:numPr>
        <w:ilvl w:val="2"/>
        <w:numId w:val="3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7C76BC"/>
    <w:pPr>
      <w:keepNext/>
      <w:numPr>
        <w:ilvl w:val="3"/>
        <w:numId w:val="3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62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55A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C76BC"/>
    <w:rPr>
      <w:rFonts w:ascii="Arial" w:eastAsia="Times New Roman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23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45B9"/>
    <w:pPr>
      <w:numPr>
        <w:numId w:val="0"/>
      </w:numPr>
      <w:spacing w:line="259" w:lineRule="auto"/>
      <w:ind w:left="562" w:hanging="562"/>
      <w:outlineLvl w:val="9"/>
    </w:pPr>
    <w:rPr>
      <w:rFonts w:eastAsiaTheme="majorEastAsia" w:cstheme="majorBidi"/>
      <w:bCs w:val="0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2345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5B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345B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345B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5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5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A4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F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4F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A4F5A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5A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5A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StyleD1">
    <w:name w:val="StyleD1"/>
    <w:uiPriority w:val="99"/>
    <w:rsid w:val="00D10075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Sch15</b:Tag>
    <b:SourceType>Book</b:SourceType>
    <b:Guid>{D0FAED91-AD17-4011-B6F4-8D9B650430FD}</b:Guid>
    <b:Author>
      <b:Author>
        <b:NameList>
          <b:Person>
            <b:Last>Schwalbe</b:Last>
            <b:First>Kathy</b:First>
          </b:Person>
        </b:NameList>
      </b:Author>
    </b:Author>
    <b:Title>Information Technology Project Management</b:Title>
    <b:Year>2015</b:Year>
    <b:Publisher>Course Technology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B543100D-6C69-49E6-9189-09AE8C39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sami</dc:creator>
  <cp:keywords/>
  <dc:description/>
  <cp:lastModifiedBy>abdulrahman</cp:lastModifiedBy>
  <cp:revision>18</cp:revision>
  <dcterms:created xsi:type="dcterms:W3CDTF">2020-10-06T20:59:00Z</dcterms:created>
  <dcterms:modified xsi:type="dcterms:W3CDTF">2022-02-10T09:58:00Z</dcterms:modified>
</cp:coreProperties>
</file>