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right"/>
        <w:rPr>
          <w:rFonts w:ascii="Arial" w:cs="Arial" w:eastAsia="Arial" w:hAnsi="Arial"/>
          <w:b/>
          <w:bCs/>
          <w:color w:val="0D3C5A"/>
          <w:sz w:val="38"/>
          <w:szCs w:val="38"/>
        </w:rPr>
      </w:pPr>
      <w:r>
        <w:t xml:space="preserve">تقرير الحالة الفعلية لمشروع RABAB LEGAL AI</w:t>
      </w:r>
    </w:p>
    <w:p>
      <w:pPr>
        <w:spacing w:after="80"/>
      </w:pPr>
    </w:p>
    <w:p>
      <w:pPr>
        <w:bidi/>
        <w:spacing w:after="100" w:line="315"/>
        <w:jc w:val="right"/>
        <w:rPr>
          <w:rFonts w:ascii="Arial" w:cs="Arial" w:eastAsia="Arial" w:hAnsi="Arial"/>
          <w:sz w:val="22"/>
          <w:szCs w:val="22"/>
        </w:rPr>
      </w:pPr>
      <w:r>
        <w:t xml:space="preserve">تاريخ التقرير: 20 أغسطس 2026</w:t>
      </w:r>
    </w:p>
    <w:p>
      <w:pPr>
        <w:bidi/>
        <w:spacing w:after="100" w:line="315"/>
        <w:jc w:val="right"/>
        <w:rPr>
          <w:rFonts w:ascii="Arial" w:cs="Arial" w:eastAsia="Arial" w:hAnsi="Arial"/>
          <w:sz w:val="22"/>
          <w:szCs w:val="22"/>
        </w:rPr>
      </w:pPr>
      <w:r>
        <w:t xml:space="preserve">الغرض: توثيق ما أُنجز فعلياً، وما بقي، وما يحتاج مراجعة قبل نقل المشروع أو اعتماده إنتاجياً.</w:t>
      </w:r>
    </w:p>
    <w:p>
      <w:pPr>
        <w:spacing w:after="80"/>
      </w:pPr>
    </w:p>
    <w:p>
      <w:pPr>
        <w:spacing w:after="80"/>
      </w:pPr>
    </w:p>
    <w:p>
      <w:pPr>
        <w:pStyle w:val="Heading1"/>
        <w:bidi/>
        <w:spacing w:after="120" w:before="280"/>
        <w:jc w:val="right"/>
        <w:rPr>
          <w:rFonts w:ascii="Arial" w:cs="Arial" w:eastAsia="Arial" w:hAnsi="Arial"/>
          <w:b/>
          <w:bCs/>
          <w:color w:val="0D3C5A"/>
          <w:sz w:val="29"/>
          <w:szCs w:val="29"/>
        </w:rPr>
      </w:pPr>
      <w:r>
        <w:t xml:space="preserve">1. الخلاصة التنفيذية</w:t>
      </w:r>
    </w:p>
    <w:p>
      <w:pPr>
        <w:spacing w:after="80"/>
      </w:pPr>
    </w:p>
    <w:p>
      <w:pPr>
        <w:bidi/>
        <w:spacing w:after="100" w:line="315"/>
        <w:jc w:val="right"/>
        <w:rPr>
          <w:rFonts w:ascii="Arial" w:cs="Arial" w:eastAsia="Arial" w:hAnsi="Arial"/>
          <w:sz w:val="22"/>
          <w:szCs w:val="22"/>
        </w:rPr>
      </w:pPr>
      <w:r>
        <w:t xml:space="preserve">مشروع RABAB LEGAL AI — محاميتك الرقمية هو منصة عربية متقدمة للاستشارات والبحث القانوني وتحليل العقود، تعمل في بنية متعددة الأجزاء تشمل:</w:t>
      </w:r>
    </w:p>
    <w:p>
      <w:pPr>
        <w:spacing w:after="80"/>
      </w:pPr>
    </w:p>
    <w:p>
      <w:pPr>
        <w:pStyle w:val="ListParagraph"/>
        <w:numPr>
          <w:ilvl w:val="0"/>
          <w:numId w:val="1"/>
        </w:numPr>
        <w:bidi/>
        <w:spacing w:after="60" w:line="295"/>
        <w:jc w:val="right"/>
        <w:rPr>
          <w:rFonts w:ascii="Arial" w:cs="Arial" w:eastAsia="Arial" w:hAnsi="Arial"/>
          <w:sz w:val="21"/>
          <w:szCs w:val="21"/>
        </w:rPr>
      </w:pPr>
      <w:r>
        <w:t xml:space="preserve">واجهة ويب عربية باتجاه RTL.</w:t>
      </w:r>
    </w:p>
    <w:p>
      <w:pPr>
        <w:pStyle w:val="ListParagraph"/>
        <w:numPr>
          <w:ilvl w:val="0"/>
          <w:numId w:val="1"/>
        </w:numPr>
        <w:bidi/>
        <w:spacing w:after="60" w:line="295"/>
        <w:jc w:val="right"/>
        <w:rPr>
          <w:rFonts w:ascii="Arial" w:cs="Arial" w:eastAsia="Arial" w:hAnsi="Arial"/>
          <w:sz w:val="21"/>
          <w:szCs w:val="21"/>
        </w:rPr>
      </w:pPr>
      <w:r>
        <w:t xml:space="preserve">خادم API وقاعدة بيانات PostgreSQL.</w:t>
      </w:r>
    </w:p>
    <w:p>
      <w:pPr>
        <w:pStyle w:val="ListParagraph"/>
        <w:numPr>
          <w:ilvl w:val="0"/>
          <w:numId w:val="1"/>
        </w:numPr>
        <w:bidi/>
        <w:spacing w:after="60" w:line="295"/>
        <w:jc w:val="right"/>
        <w:rPr>
          <w:rFonts w:ascii="Arial" w:cs="Arial" w:eastAsia="Arial" w:hAnsi="Arial"/>
          <w:sz w:val="21"/>
          <w:szCs w:val="21"/>
        </w:rPr>
      </w:pPr>
      <w:r>
        <w:t xml:space="preserve">قاعدة معرفة قانونية ومحرك بحث واسترجاع للمصادر.</w:t>
      </w:r>
    </w:p>
    <w:p>
      <w:pPr>
        <w:pStyle w:val="ListParagraph"/>
        <w:numPr>
          <w:ilvl w:val="0"/>
          <w:numId w:val="1"/>
        </w:numPr>
        <w:bidi/>
        <w:spacing w:after="60" w:line="295"/>
        <w:jc w:val="right"/>
        <w:rPr>
          <w:rFonts w:ascii="Arial" w:cs="Arial" w:eastAsia="Arial" w:hAnsi="Arial"/>
          <w:sz w:val="21"/>
          <w:szCs w:val="21"/>
        </w:rPr>
      </w:pPr>
      <w:r>
        <w:t xml:space="preserve">تطبيق جوال Expo/React Native.</w:t>
      </w:r>
    </w:p>
    <w:p>
      <w:pPr>
        <w:pStyle w:val="ListParagraph"/>
        <w:numPr>
          <w:ilvl w:val="0"/>
          <w:numId w:val="1"/>
        </w:numPr>
        <w:bidi/>
        <w:spacing w:after="60" w:line="295"/>
        <w:jc w:val="right"/>
        <w:rPr>
          <w:rFonts w:ascii="Arial" w:cs="Arial" w:eastAsia="Arial" w:hAnsi="Arial"/>
          <w:sz w:val="21"/>
          <w:szCs w:val="21"/>
        </w:rPr>
      </w:pPr>
      <w:r>
        <w:t xml:space="preserve">تكاملات للدفع والبريد وWhatsApp وTelegram وOpenAI وTavily.</w:t>
      </w:r>
    </w:p>
    <w:p>
      <w:pPr>
        <w:spacing w:after="80"/>
      </w:pPr>
    </w:p>
    <w:p>
      <w:pPr>
        <w:bidi/>
        <w:spacing w:after="100" w:line="315"/>
        <w:jc w:val="right"/>
        <w:rPr>
          <w:rFonts w:ascii="Arial" w:cs="Arial" w:eastAsia="Arial" w:hAnsi="Arial"/>
          <w:sz w:val="22"/>
          <w:szCs w:val="22"/>
        </w:rPr>
      </w:pPr>
      <w:r>
        <w:t xml:space="preserve">المشروع ليس مجرد نموذج أولي فارغ؛ فقد تم تنفيذ عدد كبير من الخدمات والضوابط والميزات. وفي الوقت نفسه، لا ينبغي اعتباره معتمداً إنتاجياً بشكل نهائي قبل إكمال اختبارات الإنتاج، ومراجعة المدفوعات والحصص، والتحقق من نقل قاعدة البيانات والأسرار والـ Webhooks.</w:t>
      </w:r>
    </w:p>
    <w:p>
      <w:pPr>
        <w:spacing w:after="80"/>
      </w:pPr>
    </w:p>
    <w:p>
      <w:pPr>
        <w:bidi/>
        <w:spacing w:after="100" w:line="315"/>
        <w:jc w:val="right"/>
        <w:rPr>
          <w:rFonts w:ascii="Arial" w:cs="Arial" w:eastAsia="Arial" w:hAnsi="Arial"/>
          <w:sz w:val="22"/>
          <w:szCs w:val="22"/>
        </w:rPr>
      </w:pPr>
      <w:r>
        <w:t xml:space="preserve">التقييم الواقعي الحالي:</w:t>
      </w:r>
    </w:p>
    <w:p>
      <w:pPr>
        <w:bidi/>
        <w:spacing w:after="100" w:line="315"/>
        <w:jc w:val="right"/>
        <w:rPr>
          <w:rFonts w:ascii="Arial" w:cs="Arial" w:eastAsia="Arial" w:hAnsi="Arial"/>
          <w:sz w:val="22"/>
          <w:szCs w:val="22"/>
        </w:rPr>
      </w:pPr>
      <w:r>
        <w:t xml:space="preserve">منصة متقدمة وقابلة للتشغيل في بيئة التطوير، مع أجزاء إنتاجية كثيرة، لكنها تحتاج جولة اعتماد إنتاجي واختبارات نهاية إلى نهاية قبل اعتبار النقل أو الإطلاق النهائي آمناً.</w:t>
      </w:r>
    </w:p>
    <w:p>
      <w:pPr>
        <w:spacing w:after="80"/>
      </w:pPr>
    </w:p>
    <w:p>
      <w:pPr>
        <w:spacing w:after="80"/>
      </w:pPr>
    </w:p>
    <w:p>
      <w:pPr>
        <w:pStyle w:val="Heading1"/>
        <w:bidi/>
        <w:spacing w:after="120" w:before="280"/>
        <w:jc w:val="right"/>
        <w:rPr>
          <w:rFonts w:ascii="Arial" w:cs="Arial" w:eastAsia="Arial" w:hAnsi="Arial"/>
          <w:b/>
          <w:bCs/>
          <w:color w:val="0D3C5A"/>
          <w:sz w:val="29"/>
          <w:szCs w:val="29"/>
        </w:rPr>
      </w:pPr>
      <w:r>
        <w:t xml:space="preserve">2. مفتاح قراءة الحالات</w:t>
      </w:r>
    </w:p>
    <w:p>
      <w:pPr>
        <w:spacing w:after="80"/>
      </w:pPr>
    </w:p>
    <w:p>
      <w:pPr>
        <w:pStyle w:val="ListParagraph"/>
        <w:numPr>
          <w:ilvl w:val="0"/>
          <w:numId w:val="1"/>
        </w:numPr>
        <w:bidi/>
        <w:spacing w:after="60" w:line="295"/>
        <w:jc w:val="right"/>
        <w:rPr>
          <w:rFonts w:ascii="Arial" w:cs="Arial" w:eastAsia="Arial" w:hAnsi="Arial"/>
          <w:sz w:val="21"/>
          <w:szCs w:val="21"/>
        </w:rPr>
      </w:pPr>
      <w:r>
        <w:t xml:space="preserve">مكتمل برمجياً: التغيير موجود في الشيفرة أو تم دمجه.</w:t>
      </w:r>
    </w:p>
    <w:p>
      <w:pPr>
        <w:pStyle w:val="ListParagraph"/>
        <w:numPr>
          <w:ilvl w:val="0"/>
          <w:numId w:val="1"/>
        </w:numPr>
        <w:bidi/>
        <w:spacing w:after="60" w:line="295"/>
        <w:jc w:val="right"/>
        <w:rPr>
          <w:rFonts w:ascii="Arial" w:cs="Arial" w:eastAsia="Arial" w:hAnsi="Arial"/>
          <w:sz w:val="21"/>
          <w:szCs w:val="21"/>
        </w:rPr>
      </w:pPr>
      <w:r>
        <w:t xml:space="preserve">مكتمل ويحتاج تحقق إنتاجي: تم تنفيذ الكود، لكن يلزم التأكد من أن النسخة المنشورة وقاعدة الإنتاج تستخدمانه فعلاً.</w:t>
      </w:r>
    </w:p>
    <w:p>
      <w:pPr>
        <w:pStyle w:val="ListParagraph"/>
        <w:numPr>
          <w:ilvl w:val="0"/>
          <w:numId w:val="1"/>
        </w:numPr>
        <w:bidi/>
        <w:spacing w:after="60" w:line="295"/>
        <w:jc w:val="right"/>
        <w:rPr>
          <w:rFonts w:ascii="Arial" w:cs="Arial" w:eastAsia="Arial" w:hAnsi="Arial"/>
          <w:sz w:val="21"/>
          <w:szCs w:val="21"/>
        </w:rPr>
      </w:pPr>
      <w:r>
        <w:t xml:space="preserve">قيد التنفيذ: توجد مهمة أو تغيير لم يكتمل بعد.</w:t>
      </w:r>
    </w:p>
    <w:p>
      <w:pPr>
        <w:pStyle w:val="ListParagraph"/>
        <w:numPr>
          <w:ilvl w:val="0"/>
          <w:numId w:val="1"/>
        </w:numPr>
        <w:bidi/>
        <w:spacing w:after="60" w:line="295"/>
        <w:jc w:val="right"/>
        <w:rPr>
          <w:rFonts w:ascii="Arial" w:cs="Arial" w:eastAsia="Arial" w:hAnsi="Arial"/>
          <w:sz w:val="21"/>
          <w:szCs w:val="21"/>
        </w:rPr>
      </w:pPr>
      <w:r>
        <w:t xml:space="preserve">متبقٍ / يحتاج مراجعة: ليس عيباً مؤكداً بالضرورة، لكنه شرط لازم قبل النقل أو الإطلاق المسؤول.</w:t>
      </w:r>
    </w:p>
    <w:p>
      <w:pPr>
        <w:spacing w:after="80"/>
      </w:pPr>
    </w:p>
    <w:p>
      <w:pPr>
        <w:spacing w:after="80"/>
      </w:pPr>
    </w:p>
    <w:p>
      <w:pPr>
        <w:pStyle w:val="Heading1"/>
        <w:bidi/>
        <w:spacing w:after="120" w:before="280"/>
        <w:jc w:val="right"/>
        <w:rPr>
          <w:rFonts w:ascii="Arial" w:cs="Arial" w:eastAsia="Arial" w:hAnsi="Arial"/>
          <w:b/>
          <w:bCs/>
          <w:color w:val="0D3C5A"/>
          <w:sz w:val="29"/>
          <w:szCs w:val="29"/>
        </w:rPr>
      </w:pPr>
      <w:r>
        <w:t xml:space="preserve">3. ما تم إنجازه فعلياً</w:t>
      </w:r>
    </w:p>
    <w:p>
      <w:pPr>
        <w:spacing w:after="80"/>
      </w:pPr>
    </w:p>
    <w:p>
      <w:pPr>
        <w:pStyle w:val="Heading2"/>
        <w:bidi/>
        <w:spacing w:after="90" w:before="180"/>
        <w:jc w:val="right"/>
        <w:rPr>
          <w:rFonts w:ascii="Arial" w:cs="Arial" w:eastAsia="Arial" w:hAnsi="Arial"/>
          <w:b/>
          <w:bCs/>
          <w:color w:val="0D3C5A"/>
          <w:sz w:val="25"/>
          <w:szCs w:val="25"/>
        </w:rPr>
      </w:pPr>
      <w:r>
        <w:t xml:space="preserve">أ. الأساس التقني</w:t>
      </w:r>
    </w:p>
    <w:p>
      <w:pPr>
        <w:spacing w:after="80"/>
      </w:pPr>
    </w:p>
    <w:p>
      <w:pPr>
        <w:bidi/>
        <w:spacing w:after="45" w:line="270"/>
        <w:jc w:val="right"/>
        <w:rPr>
          <w:rFonts w:ascii="Arial" w:cs="Arial" w:eastAsia="Arial" w:hAnsi="Arial"/>
          <w:sz w:val="18"/>
          <w:szCs w:val="18"/>
        </w:rPr>
      </w:pPr>
      <w:r>
        <w:t xml:space="preserve"> البند   |   الحالة   |   الملاحظة</w:t>
      </w:r>
    </w:p>
    <w:p>
      <w:pPr>
        <w:bidi/>
        <w:spacing w:after="45" w:line="270"/>
        <w:jc w:val="right"/>
        <w:rPr>
          <w:rFonts w:ascii="Arial" w:cs="Arial" w:eastAsia="Arial" w:hAnsi="Arial"/>
          <w:sz w:val="18"/>
          <w:szCs w:val="18"/>
        </w:rPr>
      </w:pPr>
      <w:r>
        <w:t xml:space="preserve">---  |  ---  |  ---</w:t>
      </w:r>
    </w:p>
    <w:p>
      <w:pPr>
        <w:bidi/>
        <w:spacing w:after="45" w:line="270"/>
        <w:jc w:val="right"/>
        <w:rPr>
          <w:rFonts w:ascii="Arial" w:cs="Arial" w:eastAsia="Arial" w:hAnsi="Arial"/>
          <w:sz w:val="18"/>
          <w:szCs w:val="18"/>
        </w:rPr>
      </w:pPr>
      <w:r>
        <w:t xml:space="preserve"> واجهة ويب React/Vite/TypeScript   |   مكتمل   |   تطبيق عربي RTL مع صفحات المستخدم والإدارة</w:t>
      </w:r>
    </w:p>
    <w:p>
      <w:pPr>
        <w:bidi/>
        <w:spacing w:after="45" w:line="270"/>
        <w:jc w:val="right"/>
        <w:rPr>
          <w:rFonts w:ascii="Arial" w:cs="Arial" w:eastAsia="Arial" w:hAnsi="Arial"/>
          <w:sz w:val="18"/>
          <w:szCs w:val="18"/>
        </w:rPr>
      </w:pPr>
      <w:r>
        <w:t xml:space="preserve"> خادم API بـ Express   |   مكتمل   |   المسارات الأساسية للمصادقة، الاستشارات، البحث، العقود، الدفع والإدارة</w:t>
      </w:r>
    </w:p>
    <w:p>
      <w:pPr>
        <w:bidi/>
        <w:spacing w:after="45" w:line="270"/>
        <w:jc w:val="right"/>
        <w:rPr>
          <w:rFonts w:ascii="Arial" w:cs="Arial" w:eastAsia="Arial" w:hAnsi="Arial"/>
          <w:sz w:val="18"/>
          <w:szCs w:val="18"/>
        </w:rPr>
      </w:pPr>
      <w:r>
        <w:t xml:space="preserve"> PostgreSQL وDrizzle ORM   |   مكتمل   |   مخطط واسع للمستخدمين والجلسات والاشتراكات والاستشارات والمعرفة</w:t>
      </w:r>
    </w:p>
    <w:p>
      <w:pPr>
        <w:bidi/>
        <w:spacing w:after="45" w:line="270"/>
        <w:jc w:val="right"/>
        <w:rPr>
          <w:rFonts w:ascii="Arial" w:cs="Arial" w:eastAsia="Arial" w:hAnsi="Arial"/>
          <w:sz w:val="18"/>
          <w:szCs w:val="18"/>
        </w:rPr>
      </w:pPr>
      <w:r>
        <w:t xml:space="preserve"> تطبيق الجوال Expo   |   مكتمل جزئياً   |   موجود ويعمل كقطعة مستقلة، لكن الأولوية التشغيلية الحالية للويب</w:t>
      </w:r>
    </w:p>
    <w:p>
      <w:pPr>
        <w:bidi/>
        <w:spacing w:after="45" w:line="270"/>
        <w:jc w:val="right"/>
        <w:rPr>
          <w:rFonts w:ascii="Arial" w:cs="Arial" w:eastAsia="Arial" w:hAnsi="Arial"/>
          <w:sz w:val="18"/>
          <w:szCs w:val="18"/>
        </w:rPr>
      </w:pPr>
      <w:r>
        <w:t xml:space="preserve"> مسارات التشغيل المنفصلة   |   مكتمل   |   Web وAPI وMobile وMockup Sandbox معرفة في بيئة المشروع</w:t>
      </w:r>
    </w:p>
    <w:p>
      <w:pPr>
        <w:bidi/>
        <w:spacing w:after="45" w:line="270"/>
        <w:jc w:val="right"/>
        <w:rPr>
          <w:rFonts w:ascii="Arial" w:cs="Arial" w:eastAsia="Arial" w:hAnsi="Arial"/>
          <w:sz w:val="18"/>
          <w:szCs w:val="18"/>
        </w:rPr>
      </w:pPr>
      <w:r>
        <w:t xml:space="preserve"> فحص TypeScript وLint وبناء API   |   يعمل في بيئة التطوير   |   يجب تكراره في البيئة الجديدة بعد النقل</w:t>
      </w:r>
    </w:p>
    <w:p>
      <w:pPr>
        <w:spacing w:after="80"/>
      </w:pPr>
    </w:p>
    <w:p>
      <w:pPr>
        <w:pStyle w:val="Heading2"/>
        <w:bidi/>
        <w:spacing w:after="90" w:before="180"/>
        <w:jc w:val="right"/>
        <w:rPr>
          <w:rFonts w:ascii="Arial" w:cs="Arial" w:eastAsia="Arial" w:hAnsi="Arial"/>
          <w:b/>
          <w:bCs/>
          <w:color w:val="0D3C5A"/>
          <w:sz w:val="25"/>
          <w:szCs w:val="25"/>
        </w:rPr>
      </w:pPr>
      <w:r>
        <w:t xml:space="preserve">ب. الخدمات القانونية</w:t>
      </w:r>
    </w:p>
    <w:p>
      <w:pPr>
        <w:spacing w:after="80"/>
      </w:pPr>
    </w:p>
    <w:p>
      <w:pPr>
        <w:bidi/>
        <w:spacing w:after="45" w:line="270"/>
        <w:jc w:val="right"/>
        <w:rPr>
          <w:rFonts w:ascii="Arial" w:cs="Arial" w:eastAsia="Arial" w:hAnsi="Arial"/>
          <w:sz w:val="18"/>
          <w:szCs w:val="18"/>
        </w:rPr>
      </w:pPr>
      <w:r>
        <w:t xml:space="preserve"> الخدمة   |   الحالة   |   ما تم بناؤه</w:t>
      </w:r>
    </w:p>
    <w:p>
      <w:pPr>
        <w:bidi/>
        <w:spacing w:after="45" w:line="270"/>
        <w:jc w:val="right"/>
        <w:rPr>
          <w:rFonts w:ascii="Arial" w:cs="Arial" w:eastAsia="Arial" w:hAnsi="Arial"/>
          <w:sz w:val="18"/>
          <w:szCs w:val="18"/>
        </w:rPr>
      </w:pPr>
      <w:r>
        <w:t xml:space="preserve">---  |  ---  |  ---</w:t>
      </w:r>
    </w:p>
    <w:p>
      <w:pPr>
        <w:bidi/>
        <w:spacing w:after="45" w:line="270"/>
        <w:jc w:val="right"/>
        <w:rPr>
          <w:rFonts w:ascii="Arial" w:cs="Arial" w:eastAsia="Arial" w:hAnsi="Arial"/>
          <w:sz w:val="18"/>
          <w:szCs w:val="18"/>
        </w:rPr>
      </w:pPr>
      <w:r>
        <w:t xml:space="preserve"> الاستشارة العامة   |   مكتمل   |   محادثة وتحليل قانوني مع حدود استخدام وحفظ الرسائل</w:t>
      </w:r>
    </w:p>
    <w:p>
      <w:pPr>
        <w:bidi/>
        <w:spacing w:after="45" w:line="270"/>
        <w:jc w:val="right"/>
        <w:rPr>
          <w:rFonts w:ascii="Arial" w:cs="Arial" w:eastAsia="Arial" w:hAnsi="Arial"/>
          <w:sz w:val="18"/>
          <w:szCs w:val="18"/>
        </w:rPr>
      </w:pPr>
      <w:r>
        <w:t xml:space="preserve"> الاستشارة القضائية وإدارة القضايا   |   مكتمل بدرجة متقدمة   |   سياق القضية، الجلسات، المستندات، التحليل والمذكرات</w:t>
      </w:r>
    </w:p>
    <w:p>
      <w:pPr>
        <w:bidi/>
        <w:spacing w:after="45" w:line="270"/>
        <w:jc w:val="right"/>
        <w:rPr>
          <w:rFonts w:ascii="Arial" w:cs="Arial" w:eastAsia="Arial" w:hAnsi="Arial"/>
          <w:sz w:val="18"/>
          <w:szCs w:val="18"/>
        </w:rPr>
      </w:pPr>
      <w:r>
        <w:t xml:space="preserve"> الباحث القانوني الذكي   |   مكتمل بدرجة متقدمة   |   بحث في قاعدة المعرفة والبحث المباشر وتصفية النتائج</w:t>
      </w:r>
    </w:p>
    <w:p>
      <w:pPr>
        <w:bidi/>
        <w:spacing w:after="45" w:line="270"/>
        <w:jc w:val="right"/>
        <w:rPr>
          <w:rFonts w:ascii="Arial" w:cs="Arial" w:eastAsia="Arial" w:hAnsi="Arial"/>
          <w:sz w:val="18"/>
          <w:szCs w:val="18"/>
        </w:rPr>
      </w:pPr>
      <w:r>
        <w:t xml:space="preserve"> البحث التنظيمي   |   مكتمل   |   مسار بحث تنظيمي متعدد المصادر مع تحقق من المواد</w:t>
      </w:r>
    </w:p>
    <w:p>
      <w:pPr>
        <w:bidi/>
        <w:spacing w:after="45" w:line="270"/>
        <w:jc w:val="right"/>
        <w:rPr>
          <w:rFonts w:ascii="Arial" w:cs="Arial" w:eastAsia="Arial" w:hAnsi="Arial"/>
          <w:sz w:val="18"/>
          <w:szCs w:val="18"/>
        </w:rPr>
      </w:pPr>
      <w:r>
        <w:t xml:space="preserve"> التعاميم   |   مكتمل بدرجة متقدمة   |   عرض وقوائم وتفاصيل وبحث مقيد حسب الاشتراك</w:t>
      </w:r>
    </w:p>
    <w:p>
      <w:pPr>
        <w:bidi/>
        <w:spacing w:after="45" w:line="270"/>
        <w:jc w:val="right"/>
        <w:rPr>
          <w:rFonts w:ascii="Arial" w:cs="Arial" w:eastAsia="Arial" w:hAnsi="Arial"/>
          <w:sz w:val="18"/>
          <w:szCs w:val="18"/>
        </w:rPr>
      </w:pPr>
      <w:r>
        <w:t xml:space="preserve"> المدونات القضائية   |   مكتمل بدرجة متقدمة   |   رفع ومعالجة وتصفح وعرض ثنائي اللوحة</w:t>
      </w:r>
    </w:p>
    <w:p>
      <w:pPr>
        <w:bidi/>
        <w:spacing w:after="45" w:line="270"/>
        <w:jc w:val="right"/>
        <w:rPr>
          <w:rFonts w:ascii="Arial" w:cs="Arial" w:eastAsia="Arial" w:hAnsi="Arial"/>
          <w:sz w:val="18"/>
          <w:szCs w:val="18"/>
        </w:rPr>
      </w:pPr>
      <w:r>
        <w:t xml:space="preserve"> تحليل ومراجعة العقود   |   مكتمل بدرجة متقدمة   |   تحليل ومراجعة واستخراج بيانات وصياغة</w:t>
      </w:r>
    </w:p>
    <w:p>
      <w:pPr>
        <w:bidi/>
        <w:spacing w:after="45" w:line="270"/>
        <w:jc w:val="right"/>
        <w:rPr>
          <w:rFonts w:ascii="Arial" w:cs="Arial" w:eastAsia="Arial" w:hAnsi="Arial"/>
          <w:sz w:val="18"/>
          <w:szCs w:val="18"/>
        </w:rPr>
      </w:pPr>
      <w:r>
        <w:t xml:space="preserve"> استخراج النص من الملفات   |   مكتمل   |   PDF وWord والملفات المدعومة، مع معالجة النص قبل التحليل</w:t>
      </w:r>
    </w:p>
    <w:p>
      <w:pPr>
        <w:bidi/>
        <w:spacing w:after="45" w:line="270"/>
        <w:jc w:val="right"/>
        <w:rPr>
          <w:rFonts w:ascii="Arial" w:cs="Arial" w:eastAsia="Arial" w:hAnsi="Arial"/>
          <w:sz w:val="18"/>
          <w:szCs w:val="18"/>
        </w:rPr>
      </w:pPr>
      <w:r>
        <w:t xml:space="preserve"> مراجعة النص المستخرج قبل التحليل   |   مكتمل ومُدمج   |   يظهر النص في نافذة قابلة للتحرير في الاستشارة وتحليل العقود قبل إرساله للتحليل</w:t>
      </w:r>
    </w:p>
    <w:p>
      <w:pPr>
        <w:spacing w:after="80"/>
      </w:pPr>
    </w:p>
    <w:p>
      <w:pPr>
        <w:pStyle w:val="Heading2"/>
        <w:bidi/>
        <w:spacing w:after="90" w:before="180"/>
        <w:jc w:val="right"/>
        <w:rPr>
          <w:rFonts w:ascii="Arial" w:cs="Arial" w:eastAsia="Arial" w:hAnsi="Arial"/>
          <w:b/>
          <w:bCs/>
          <w:color w:val="0D3C5A"/>
          <w:sz w:val="25"/>
          <w:szCs w:val="25"/>
        </w:rPr>
      </w:pPr>
      <w:r>
        <w:t xml:space="preserve">ج. البحث والتحقق من المصادر</w:t>
      </w:r>
    </w:p>
    <w:p>
      <w:pPr>
        <w:spacing w:after="80"/>
      </w:pPr>
    </w:p>
    <w:p>
      <w:pPr>
        <w:pStyle w:val="ListParagraph"/>
        <w:numPr>
          <w:ilvl w:val="0"/>
          <w:numId w:val="1"/>
        </w:numPr>
        <w:bidi/>
        <w:spacing w:after="60" w:line="295"/>
        <w:jc w:val="right"/>
        <w:rPr>
          <w:rFonts w:ascii="Arial" w:cs="Arial" w:eastAsia="Arial" w:hAnsi="Arial"/>
          <w:sz w:val="21"/>
          <w:szCs w:val="21"/>
        </w:rPr>
      </w:pPr>
      <w:r>
        <w:t xml:space="preserve">قاعدة معرفة RAG لاسترجاع المقاطع القانونية ذات الصلة.</w:t>
      </w:r>
    </w:p>
    <w:p>
      <w:pPr>
        <w:pStyle w:val="ListParagraph"/>
        <w:numPr>
          <w:ilvl w:val="0"/>
          <w:numId w:val="1"/>
        </w:numPr>
        <w:bidi/>
        <w:spacing w:after="60" w:line="295"/>
        <w:jc w:val="right"/>
        <w:rPr>
          <w:rFonts w:ascii="Arial" w:cs="Arial" w:eastAsia="Arial" w:hAnsi="Arial"/>
          <w:sz w:val="21"/>
          <w:szCs w:val="21"/>
        </w:rPr>
      </w:pPr>
      <w:r>
        <w:t xml:space="preserve">البحث الموحد متعدد الاستعلامات مع إزالة التكرار وترتيب النتائج.</w:t>
      </w:r>
    </w:p>
    <w:p>
      <w:pPr>
        <w:pStyle w:val="ListParagraph"/>
        <w:numPr>
          <w:ilvl w:val="0"/>
          <w:numId w:val="1"/>
        </w:numPr>
        <w:bidi/>
        <w:spacing w:after="60" w:line="295"/>
        <w:jc w:val="right"/>
        <w:rPr>
          <w:rFonts w:ascii="Arial" w:cs="Arial" w:eastAsia="Arial" w:hAnsi="Arial"/>
          <w:sz w:val="21"/>
          <w:szCs w:val="21"/>
        </w:rPr>
      </w:pPr>
      <w:r>
        <w:t xml:space="preserve">أولوية للمطابقة الحرفية عند وجودها.</w:t>
      </w:r>
    </w:p>
    <w:p>
      <w:pPr>
        <w:pStyle w:val="ListParagraph"/>
        <w:numPr>
          <w:ilvl w:val="0"/>
          <w:numId w:val="1"/>
        </w:numPr>
        <w:bidi/>
        <w:spacing w:after="60" w:line="295"/>
        <w:jc w:val="right"/>
        <w:rPr>
          <w:rFonts w:ascii="Arial" w:cs="Arial" w:eastAsia="Arial" w:hAnsi="Arial"/>
          <w:sz w:val="21"/>
          <w:szCs w:val="21"/>
        </w:rPr>
      </w:pPr>
      <w:r>
        <w:t xml:space="preserve">طبقة تحقق من إجابات النموذج والمصادر.</w:t>
      </w:r>
    </w:p>
    <w:p>
      <w:pPr>
        <w:pStyle w:val="ListParagraph"/>
        <w:numPr>
          <w:ilvl w:val="0"/>
          <w:numId w:val="1"/>
        </w:numPr>
        <w:bidi/>
        <w:spacing w:after="60" w:line="295"/>
        <w:jc w:val="right"/>
        <w:rPr>
          <w:rFonts w:ascii="Arial" w:cs="Arial" w:eastAsia="Arial" w:hAnsi="Arial"/>
          <w:sz w:val="21"/>
          <w:szCs w:val="21"/>
        </w:rPr>
      </w:pPr>
      <w:r>
        <w:t xml:space="preserve">تسجيل بيانات الاستشهاد وعرضها في الواجهة.</w:t>
      </w:r>
    </w:p>
    <w:p>
      <w:pPr>
        <w:pStyle w:val="ListParagraph"/>
        <w:numPr>
          <w:ilvl w:val="0"/>
          <w:numId w:val="1"/>
        </w:numPr>
        <w:bidi/>
        <w:spacing w:after="60" w:line="295"/>
        <w:jc w:val="right"/>
        <w:rPr>
          <w:rFonts w:ascii="Arial" w:cs="Arial" w:eastAsia="Arial" w:hAnsi="Arial"/>
          <w:sz w:val="21"/>
          <w:szCs w:val="21"/>
        </w:rPr>
      </w:pPr>
      <w:r>
        <w:t xml:space="preserve">بحث Tavily عند الحاجة، بدلاً من الاعتماد عليه في كل سؤال.</w:t>
      </w:r>
    </w:p>
    <w:p>
      <w:pPr>
        <w:pStyle w:val="ListParagraph"/>
        <w:numPr>
          <w:ilvl w:val="0"/>
          <w:numId w:val="1"/>
        </w:numPr>
        <w:bidi/>
        <w:spacing w:after="60" w:line="295"/>
        <w:jc w:val="right"/>
        <w:rPr>
          <w:rFonts w:ascii="Arial" w:cs="Arial" w:eastAsia="Arial" w:hAnsi="Arial"/>
          <w:sz w:val="21"/>
          <w:szCs w:val="21"/>
        </w:rPr>
      </w:pPr>
      <w:r>
        <w:t xml:space="preserve">بحث استباقي عند إنشاء بعض أنواع الاستشارات.</w:t>
      </w:r>
    </w:p>
    <w:p>
      <w:pPr>
        <w:pStyle w:val="ListParagraph"/>
        <w:numPr>
          <w:ilvl w:val="0"/>
          <w:numId w:val="1"/>
        </w:numPr>
        <w:bidi/>
        <w:spacing w:after="60" w:line="295"/>
        <w:jc w:val="right"/>
        <w:rPr>
          <w:rFonts w:ascii="Arial" w:cs="Arial" w:eastAsia="Arial" w:hAnsi="Arial"/>
          <w:sz w:val="21"/>
          <w:szCs w:val="21"/>
        </w:rPr>
      </w:pPr>
      <w:r>
        <w:t xml:space="preserve">معالجة تكرار البحث: تم منع البحث الحي في الرسالة الأولى عندما تكون النتائج الاستباقية كافية ومرتبطة فعلاً برسالة المستخدم.</w:t>
      </w:r>
    </w:p>
    <w:p>
      <w:pPr>
        <w:pStyle w:val="ListParagraph"/>
        <w:numPr>
          <w:ilvl w:val="0"/>
          <w:numId w:val="1"/>
        </w:numPr>
        <w:bidi/>
        <w:spacing w:after="60" w:line="295"/>
        <w:jc w:val="right"/>
        <w:rPr>
          <w:rFonts w:ascii="Arial" w:cs="Arial" w:eastAsia="Arial" w:hAnsi="Arial"/>
          <w:sz w:val="21"/>
          <w:szCs w:val="21"/>
        </w:rPr>
      </w:pPr>
      <w:r>
        <w:t xml:space="preserve">تسجيل درجة صلة النتائج الاستباقية لتحديد متى يجب إعادة البحث الحي.</w:t>
      </w:r>
    </w:p>
    <w:p>
      <w:pPr>
        <w:spacing w:after="80"/>
      </w:pPr>
    </w:p>
    <w:p>
      <w:pPr>
        <w:pStyle w:val="Heading2"/>
        <w:bidi/>
        <w:spacing w:after="90" w:before="180"/>
        <w:jc w:val="right"/>
        <w:rPr>
          <w:rFonts w:ascii="Arial" w:cs="Arial" w:eastAsia="Arial" w:hAnsi="Arial"/>
          <w:b/>
          <w:bCs/>
          <w:color w:val="0D3C5A"/>
          <w:sz w:val="25"/>
          <w:szCs w:val="25"/>
        </w:rPr>
      </w:pPr>
      <w:r>
        <w:t xml:space="preserve">د. الحسابات والاشتراكات والدفع</w:t>
      </w:r>
    </w:p>
    <w:p>
      <w:pPr>
        <w:spacing w:after="80"/>
      </w:pPr>
    </w:p>
    <w:p>
      <w:pPr>
        <w:pStyle w:val="ListParagraph"/>
        <w:numPr>
          <w:ilvl w:val="0"/>
          <w:numId w:val="1"/>
        </w:numPr>
        <w:bidi/>
        <w:spacing w:after="60" w:line="295"/>
        <w:jc w:val="right"/>
        <w:rPr>
          <w:rFonts w:ascii="Arial" w:cs="Arial" w:eastAsia="Arial" w:hAnsi="Arial"/>
          <w:sz w:val="21"/>
          <w:szCs w:val="21"/>
        </w:rPr>
      </w:pPr>
      <w:r>
        <w:t xml:space="preserve">تسجيل الدخول والجلسات واستعادة كلمة المرور.</w:t>
      </w:r>
    </w:p>
    <w:p>
      <w:pPr>
        <w:pStyle w:val="ListParagraph"/>
        <w:numPr>
          <w:ilvl w:val="0"/>
          <w:numId w:val="1"/>
        </w:numPr>
        <w:bidi/>
        <w:spacing w:after="60" w:line="295"/>
        <w:jc w:val="right"/>
        <w:rPr>
          <w:rFonts w:ascii="Arial" w:cs="Arial" w:eastAsia="Arial" w:hAnsi="Arial"/>
          <w:sz w:val="21"/>
          <w:szCs w:val="21"/>
        </w:rPr>
      </w:pPr>
      <w:r>
        <w:t xml:space="preserve">الباقات والاشتراكات والحصص.</w:t>
      </w:r>
    </w:p>
    <w:p>
      <w:pPr>
        <w:pStyle w:val="ListParagraph"/>
        <w:numPr>
          <w:ilvl w:val="0"/>
          <w:numId w:val="1"/>
        </w:numPr>
        <w:bidi/>
        <w:spacing w:after="60" w:line="295"/>
        <w:jc w:val="right"/>
        <w:rPr>
          <w:rFonts w:ascii="Arial" w:cs="Arial" w:eastAsia="Arial" w:hAnsi="Arial"/>
          <w:sz w:val="21"/>
          <w:szCs w:val="21"/>
        </w:rPr>
      </w:pPr>
      <w:r>
        <w:t xml:space="preserve">الدفع عبر Moyasar ضمن البنية الحالية.</w:t>
      </w:r>
    </w:p>
    <w:p>
      <w:pPr>
        <w:pStyle w:val="ListParagraph"/>
        <w:numPr>
          <w:ilvl w:val="0"/>
          <w:numId w:val="1"/>
        </w:numPr>
        <w:bidi/>
        <w:spacing w:after="60" w:line="295"/>
        <w:jc w:val="right"/>
        <w:rPr>
          <w:rFonts w:ascii="Arial" w:cs="Arial" w:eastAsia="Arial" w:hAnsi="Arial"/>
          <w:sz w:val="21"/>
          <w:szCs w:val="21"/>
        </w:rPr>
      </w:pPr>
      <w:r>
        <w:t xml:space="preserve">التحقق من الدفع واسترداد الحالات المدفوعة التي لم تُفعّل.</w:t>
      </w:r>
    </w:p>
    <w:p>
      <w:pPr>
        <w:pStyle w:val="ListParagraph"/>
        <w:numPr>
          <w:ilvl w:val="0"/>
          <w:numId w:val="1"/>
        </w:numPr>
        <w:bidi/>
        <w:spacing w:after="60" w:line="295"/>
        <w:jc w:val="right"/>
        <w:rPr>
          <w:rFonts w:ascii="Arial" w:cs="Arial" w:eastAsia="Arial" w:hAnsi="Arial"/>
          <w:sz w:val="21"/>
          <w:szCs w:val="21"/>
        </w:rPr>
      </w:pPr>
      <w:r>
        <w:t xml:space="preserve">تطبيق الحصة بعد نجاح الخدمة، وليس قبلها.</w:t>
      </w:r>
    </w:p>
    <w:p>
      <w:pPr>
        <w:pStyle w:val="ListParagraph"/>
        <w:numPr>
          <w:ilvl w:val="0"/>
          <w:numId w:val="1"/>
        </w:numPr>
        <w:bidi/>
        <w:spacing w:after="60" w:line="295"/>
        <w:jc w:val="right"/>
        <w:rPr>
          <w:rFonts w:ascii="Arial" w:cs="Arial" w:eastAsia="Arial" w:hAnsi="Arial"/>
          <w:sz w:val="21"/>
          <w:szCs w:val="21"/>
        </w:rPr>
      </w:pPr>
      <w:r>
        <w:t xml:space="preserve">حد يومي لبعض الباقات المدفوعة.</w:t>
      </w:r>
    </w:p>
    <w:p>
      <w:pPr>
        <w:pStyle w:val="ListParagraph"/>
        <w:numPr>
          <w:ilvl w:val="0"/>
          <w:numId w:val="1"/>
        </w:numPr>
        <w:bidi/>
        <w:spacing w:after="60" w:line="295"/>
        <w:jc w:val="right"/>
        <w:rPr>
          <w:rFonts w:ascii="Arial" w:cs="Arial" w:eastAsia="Arial" w:hAnsi="Arial"/>
          <w:sz w:val="21"/>
          <w:szCs w:val="21"/>
        </w:rPr>
      </w:pPr>
      <w:r>
        <w:t xml:space="preserve">اشتراكات المنشآت/الفرق: اشتراك واحد يغطي أعضاء الفريق ضمن التغيير المدمج.</w:t>
      </w:r>
    </w:p>
    <w:p>
      <w:pPr>
        <w:pStyle w:val="ListParagraph"/>
        <w:numPr>
          <w:ilvl w:val="0"/>
          <w:numId w:val="1"/>
        </w:numPr>
        <w:bidi/>
        <w:spacing w:after="60" w:line="295"/>
        <w:jc w:val="right"/>
        <w:rPr>
          <w:rFonts w:ascii="Arial" w:cs="Arial" w:eastAsia="Arial" w:hAnsi="Arial"/>
          <w:sz w:val="21"/>
          <w:szCs w:val="21"/>
        </w:rPr>
      </w:pPr>
      <w:r>
        <w:t xml:space="preserve">حماية المشتركين الحاليين من الانقطاع بعد تغيير حدود الباقات ضمن التغيير المدمج.</w:t>
      </w:r>
    </w:p>
    <w:p>
      <w:pPr>
        <w:pStyle w:val="ListParagraph"/>
        <w:numPr>
          <w:ilvl w:val="0"/>
          <w:numId w:val="1"/>
        </w:numPr>
        <w:bidi/>
        <w:spacing w:after="60" w:line="295"/>
        <w:jc w:val="right"/>
        <w:rPr>
          <w:rFonts w:ascii="Arial" w:cs="Arial" w:eastAsia="Arial" w:hAnsi="Arial"/>
          <w:sz w:val="21"/>
          <w:szCs w:val="21"/>
        </w:rPr>
      </w:pPr>
      <w:r>
        <w:t xml:space="preserve">فواتير وسجل مدفوعات وصفحات نجاح وفشل.</w:t>
      </w:r>
    </w:p>
    <w:p>
      <w:pPr>
        <w:spacing w:after="80"/>
      </w:pPr>
    </w:p>
    <w:p>
      <w:pPr>
        <w:pStyle w:val="Heading2"/>
        <w:bidi/>
        <w:spacing w:after="90" w:before="180"/>
        <w:jc w:val="right"/>
        <w:rPr>
          <w:rFonts w:ascii="Arial" w:cs="Arial" w:eastAsia="Arial" w:hAnsi="Arial"/>
          <w:b/>
          <w:bCs/>
          <w:color w:val="0D3C5A"/>
          <w:sz w:val="25"/>
          <w:szCs w:val="25"/>
        </w:rPr>
      </w:pPr>
      <w:r>
        <w:t xml:space="preserve">هـ. الإدارة والتكاملات</w:t>
      </w:r>
    </w:p>
    <w:p>
      <w:pPr>
        <w:spacing w:after="80"/>
      </w:pPr>
    </w:p>
    <w:p>
      <w:pPr>
        <w:pStyle w:val="ListParagraph"/>
        <w:numPr>
          <w:ilvl w:val="0"/>
          <w:numId w:val="1"/>
        </w:numPr>
        <w:bidi/>
        <w:spacing w:after="60" w:line="295"/>
        <w:jc w:val="right"/>
        <w:rPr>
          <w:rFonts w:ascii="Arial" w:cs="Arial" w:eastAsia="Arial" w:hAnsi="Arial"/>
          <w:sz w:val="21"/>
          <w:szCs w:val="21"/>
        </w:rPr>
      </w:pPr>
      <w:r>
        <w:t xml:space="preserve">لوحة إدارة للمستخدمين والباقات والكوبونات والمدفوعات والاستشارات والمعرفة.</w:t>
      </w:r>
    </w:p>
    <w:p>
      <w:pPr>
        <w:pStyle w:val="ListParagraph"/>
        <w:numPr>
          <w:ilvl w:val="0"/>
          <w:numId w:val="1"/>
        </w:numPr>
        <w:bidi/>
        <w:spacing w:after="60" w:line="295"/>
        <w:jc w:val="right"/>
        <w:rPr>
          <w:rFonts w:ascii="Arial" w:cs="Arial" w:eastAsia="Arial" w:hAnsi="Arial"/>
          <w:sz w:val="21"/>
          <w:szCs w:val="21"/>
        </w:rPr>
      </w:pPr>
      <w:r>
        <w:t xml:space="preserve">تكامل البريد وSMTP.</w:t>
      </w:r>
    </w:p>
    <w:p>
      <w:pPr>
        <w:pStyle w:val="ListParagraph"/>
        <w:numPr>
          <w:ilvl w:val="0"/>
          <w:numId w:val="1"/>
        </w:numPr>
        <w:bidi/>
        <w:spacing w:after="60" w:line="295"/>
        <w:jc w:val="right"/>
        <w:rPr>
          <w:rFonts w:ascii="Arial" w:cs="Arial" w:eastAsia="Arial" w:hAnsi="Arial"/>
          <w:sz w:val="21"/>
          <w:szCs w:val="21"/>
        </w:rPr>
      </w:pPr>
      <w:r>
        <w:t xml:space="preserve">بنية إشعارات WhatsApp عبر Twilio.</w:t>
      </w:r>
    </w:p>
    <w:p>
      <w:pPr>
        <w:pStyle w:val="ListParagraph"/>
        <w:numPr>
          <w:ilvl w:val="0"/>
          <w:numId w:val="1"/>
        </w:numPr>
        <w:bidi/>
        <w:spacing w:after="60" w:line="295"/>
        <w:jc w:val="right"/>
        <w:rPr>
          <w:rFonts w:ascii="Arial" w:cs="Arial" w:eastAsia="Arial" w:hAnsi="Arial"/>
          <w:sz w:val="21"/>
          <w:szCs w:val="21"/>
        </w:rPr>
      </w:pPr>
      <w:r>
        <w:t xml:space="preserve">تكامل Telegram مع آلية تعطيل/تشغيل الاستيراد.</w:t>
      </w:r>
    </w:p>
    <w:p>
      <w:pPr>
        <w:pStyle w:val="ListParagraph"/>
        <w:numPr>
          <w:ilvl w:val="0"/>
          <w:numId w:val="1"/>
        </w:numPr>
        <w:bidi/>
        <w:spacing w:after="60" w:line="295"/>
        <w:jc w:val="right"/>
        <w:rPr>
          <w:rFonts w:ascii="Arial" w:cs="Arial" w:eastAsia="Arial" w:hAnsi="Arial"/>
          <w:sz w:val="21"/>
          <w:szCs w:val="21"/>
        </w:rPr>
      </w:pPr>
      <w:r>
        <w:t xml:space="preserve">إصلاح تضارب بوت Telegram بين بيئتي التطوير والإنتاج تم دمجه.</w:t>
      </w:r>
    </w:p>
    <w:p>
      <w:pPr>
        <w:pStyle w:val="ListParagraph"/>
        <w:numPr>
          <w:ilvl w:val="0"/>
          <w:numId w:val="1"/>
        </w:numPr>
        <w:bidi/>
        <w:spacing w:after="60" w:line="295"/>
        <w:jc w:val="right"/>
        <w:rPr>
          <w:rFonts w:ascii="Arial" w:cs="Arial" w:eastAsia="Arial" w:hAnsi="Arial"/>
          <w:sz w:val="21"/>
          <w:szCs w:val="21"/>
        </w:rPr>
      </w:pPr>
      <w:r>
        <w:t xml:space="preserve">إدارة ظهور أقسام المعرفة من لوحة الإعدادات.</w:t>
      </w:r>
    </w:p>
    <w:p>
      <w:pPr>
        <w:pStyle w:val="ListParagraph"/>
        <w:numPr>
          <w:ilvl w:val="0"/>
          <w:numId w:val="1"/>
        </w:numPr>
        <w:bidi/>
        <w:spacing w:after="60" w:line="295"/>
        <w:jc w:val="right"/>
        <w:rPr>
          <w:rFonts w:ascii="Arial" w:cs="Arial" w:eastAsia="Arial" w:hAnsi="Arial"/>
          <w:sz w:val="21"/>
          <w:szCs w:val="21"/>
        </w:rPr>
      </w:pPr>
      <w:r>
        <w:t xml:space="preserve">مبادرات المجتمع وصفحات العرض والإدارة.</w:t>
      </w:r>
    </w:p>
    <w:p>
      <w:pPr>
        <w:pStyle w:val="ListParagraph"/>
        <w:numPr>
          <w:ilvl w:val="0"/>
          <w:numId w:val="1"/>
        </w:numPr>
        <w:bidi/>
        <w:spacing w:after="60" w:line="295"/>
        <w:jc w:val="right"/>
        <w:rPr>
          <w:rFonts w:ascii="Arial" w:cs="Arial" w:eastAsia="Arial" w:hAnsi="Arial"/>
          <w:sz w:val="21"/>
          <w:szCs w:val="21"/>
        </w:rPr>
      </w:pPr>
      <w:r>
        <w:t xml:space="preserve">ثلاثة ثيمات للواجهة مع قرار ثابت بعدم تعديل نظام التصميم الأساسي دون موافقة صريحة.</w:t>
      </w:r>
    </w:p>
    <w:p>
      <w:pPr>
        <w:spacing w:after="80"/>
      </w:pPr>
    </w:p>
    <w:p>
      <w:pPr>
        <w:pStyle w:val="Heading2"/>
        <w:bidi/>
        <w:spacing w:after="90" w:before="180"/>
        <w:jc w:val="right"/>
        <w:rPr>
          <w:rFonts w:ascii="Arial" w:cs="Arial" w:eastAsia="Arial" w:hAnsi="Arial"/>
          <w:b/>
          <w:bCs/>
          <w:color w:val="0D3C5A"/>
          <w:sz w:val="25"/>
          <w:szCs w:val="25"/>
        </w:rPr>
      </w:pPr>
      <w:r>
        <w:t xml:space="preserve">و. إصلاحات مهمة أُنجزت مؤخراً</w:t>
      </w:r>
    </w:p>
    <w:p>
      <w:pPr>
        <w:spacing w:after="80"/>
      </w:pPr>
    </w:p>
    <w:p>
      <w:pPr>
        <w:bidi/>
        <w:spacing w:after="60" w:line="295"/>
        <w:jc w:val="right"/>
        <w:rPr>
          <w:rFonts w:ascii="Arial" w:cs="Arial" w:eastAsia="Arial" w:hAnsi="Arial"/>
          <w:sz w:val="21"/>
          <w:szCs w:val="21"/>
        </w:rPr>
      </w:pPr>
      <w:r>
        <w:t xml:space="preserve">1. منع تكرار استدعاء Tavily عند كفاية النتائج الاستباقية.</w:t>
      </w:r>
    </w:p>
    <w:p>
      <w:pPr>
        <w:bidi/>
        <w:spacing w:after="60" w:line="295"/>
        <w:jc w:val="right"/>
        <w:rPr>
          <w:rFonts w:ascii="Arial" w:cs="Arial" w:eastAsia="Arial" w:hAnsi="Arial"/>
          <w:sz w:val="21"/>
          <w:szCs w:val="21"/>
        </w:rPr>
      </w:pPr>
      <w:r>
        <w:t xml:space="preserve">2. إضافة فحص صلة بالرسالة الأولى حتى لا يتم تخطي البحث الحي إذا كانت النتائج الاستباقية غير مناسبة.</w:t>
      </w:r>
    </w:p>
    <w:p>
      <w:pPr>
        <w:bidi/>
        <w:spacing w:after="60" w:line="295"/>
        <w:jc w:val="right"/>
        <w:rPr>
          <w:rFonts w:ascii="Arial" w:cs="Arial" w:eastAsia="Arial" w:hAnsi="Arial"/>
          <w:sz w:val="21"/>
          <w:szCs w:val="21"/>
        </w:rPr>
      </w:pPr>
      <w:r>
        <w:t xml:space="preserve">3. عرض النص المستخرج للمستخدم ومراجعته قبل خصم حصة التحليل.</w:t>
      </w:r>
    </w:p>
    <w:p>
      <w:pPr>
        <w:bidi/>
        <w:spacing w:after="60" w:line="295"/>
        <w:jc w:val="right"/>
        <w:rPr>
          <w:rFonts w:ascii="Arial" w:cs="Arial" w:eastAsia="Arial" w:hAnsi="Arial"/>
          <w:sz w:val="21"/>
          <w:szCs w:val="21"/>
        </w:rPr>
      </w:pPr>
      <w:r>
        <w:t xml:space="preserve">4. إصلاح تضارب تشغيل بوت Telegram بين البيئات.</w:t>
      </w:r>
    </w:p>
    <w:p>
      <w:pPr>
        <w:bidi/>
        <w:spacing w:after="60" w:line="295"/>
        <w:jc w:val="right"/>
        <w:rPr>
          <w:rFonts w:ascii="Arial" w:cs="Arial" w:eastAsia="Arial" w:hAnsi="Arial"/>
          <w:sz w:val="21"/>
          <w:szCs w:val="21"/>
        </w:rPr>
      </w:pPr>
      <w:r>
        <w:t xml:space="preserve">5. إضافة حسابات المنشآت والاشتراك الجماعي.</w:t>
      </w:r>
    </w:p>
    <w:p>
      <w:pPr>
        <w:bidi/>
        <w:spacing w:after="60" w:line="295"/>
        <w:jc w:val="right"/>
        <w:rPr>
          <w:rFonts w:ascii="Arial" w:cs="Arial" w:eastAsia="Arial" w:hAnsi="Arial"/>
          <w:sz w:val="21"/>
          <w:szCs w:val="21"/>
        </w:rPr>
      </w:pPr>
      <w:r>
        <w:t xml:space="preserve">6. حماية المشتركين الحاليين من التأثر الفوري بتغيير حدود الباقات.</w:t>
      </w:r>
    </w:p>
    <w:p>
      <w:pPr>
        <w:spacing w:after="80"/>
      </w:pPr>
    </w:p>
    <w:p>
      <w:pPr>
        <w:spacing w:after="80"/>
      </w:pPr>
    </w:p>
    <w:p>
      <w:pPr>
        <w:pStyle w:val="Heading1"/>
        <w:bidi/>
        <w:spacing w:after="120" w:before="280"/>
        <w:jc w:val="right"/>
        <w:rPr>
          <w:rFonts w:ascii="Arial" w:cs="Arial" w:eastAsia="Arial" w:hAnsi="Arial"/>
          <w:b/>
          <w:bCs/>
          <w:color w:val="0D3C5A"/>
          <w:sz w:val="29"/>
          <w:szCs w:val="29"/>
        </w:rPr>
      </w:pPr>
      <w:r>
        <w:t xml:space="preserve">4. ما يزال قيد التنفيذ أو متبقياً</w:t>
      </w:r>
    </w:p>
    <w:p>
      <w:pPr>
        <w:spacing w:after="80"/>
      </w:pPr>
    </w:p>
    <w:p>
      <w:pPr>
        <w:pStyle w:val="Heading2"/>
        <w:bidi/>
        <w:spacing w:after="90" w:before="180"/>
        <w:jc w:val="right"/>
        <w:rPr>
          <w:rFonts w:ascii="Arial" w:cs="Arial" w:eastAsia="Arial" w:hAnsi="Arial"/>
          <w:b/>
          <w:bCs/>
          <w:color w:val="0D3C5A"/>
          <w:sz w:val="25"/>
          <w:szCs w:val="25"/>
        </w:rPr>
      </w:pPr>
      <w:r>
        <w:t xml:space="preserve">أ. أعمال ظاهرة في قائمة المشروع</w:t>
      </w:r>
    </w:p>
    <w:p>
      <w:pPr>
        <w:spacing w:after="80"/>
      </w:pPr>
    </w:p>
    <w:p>
      <w:pPr>
        <w:bidi/>
        <w:spacing w:after="45" w:line="270"/>
        <w:jc w:val="right"/>
        <w:rPr>
          <w:rFonts w:ascii="Arial" w:cs="Arial" w:eastAsia="Arial" w:hAnsi="Arial"/>
          <w:sz w:val="18"/>
          <w:szCs w:val="18"/>
        </w:rPr>
      </w:pPr>
      <w:r>
        <w:t xml:space="preserve"> البند   |   الحالة الحالية   |   المطلوب</w:t>
      </w:r>
    </w:p>
    <w:p>
      <w:pPr>
        <w:bidi/>
        <w:spacing w:after="45" w:line="270"/>
        <w:jc w:val="right"/>
        <w:rPr>
          <w:rFonts w:ascii="Arial" w:cs="Arial" w:eastAsia="Arial" w:hAnsi="Arial"/>
          <w:sz w:val="18"/>
          <w:szCs w:val="18"/>
        </w:rPr>
      </w:pPr>
      <w:r>
        <w:t xml:space="preserve">---  |  ---  |  ---</w:t>
      </w:r>
    </w:p>
    <w:p>
      <w:pPr>
        <w:bidi/>
        <w:spacing w:after="45" w:line="270"/>
        <w:jc w:val="right"/>
        <w:rPr>
          <w:rFonts w:ascii="Arial" w:cs="Arial" w:eastAsia="Arial" w:hAnsi="Arial"/>
          <w:sz w:val="18"/>
          <w:szCs w:val="18"/>
        </w:rPr>
      </w:pPr>
      <w:r>
        <w:t xml:space="preserve"> جعل تصدير Word الخيار الوحيد في شاشة الاستشارة   |   قيد التنفيذ   |   إنهاء التعديل، ثم اختبار كل مسارات التصدير والتحميل</w:t>
      </w:r>
    </w:p>
    <w:p>
      <w:pPr>
        <w:bidi/>
        <w:spacing w:after="45" w:line="270"/>
        <w:jc w:val="right"/>
        <w:rPr>
          <w:rFonts w:ascii="Arial" w:cs="Arial" w:eastAsia="Arial" w:hAnsi="Arial"/>
          <w:sz w:val="18"/>
          <w:szCs w:val="18"/>
        </w:rPr>
      </w:pPr>
      <w:r>
        <w:t xml:space="preserve"> تأكيد أن أعضاء المنشأة يستخدمون الخدمات المدفوعة دون اشتراك شخصي   |   متبقٍ   |   اختبار صلاحيات عضو المنشأة والحصة الموروثة من اشتراك المالك</w:t>
      </w:r>
    </w:p>
    <w:p>
      <w:pPr>
        <w:bidi/>
        <w:spacing w:after="45" w:line="270"/>
        <w:jc w:val="right"/>
        <w:rPr>
          <w:rFonts w:ascii="Arial" w:cs="Arial" w:eastAsia="Arial" w:hAnsi="Arial"/>
          <w:sz w:val="18"/>
          <w:szCs w:val="18"/>
        </w:rPr>
      </w:pPr>
      <w:r>
        <w:t xml:space="preserve"> عرض استهلاك كل عضو لمالك المنشأة   |   متبقٍ   |   شاشة أو تقرير واضح قبل دعوة أعضاء جدد</w:t>
      </w:r>
    </w:p>
    <w:p>
      <w:pPr>
        <w:bidi/>
        <w:spacing w:after="45" w:line="270"/>
        <w:jc w:val="right"/>
        <w:rPr>
          <w:rFonts w:ascii="Arial" w:cs="Arial" w:eastAsia="Arial" w:hAnsi="Arial"/>
          <w:sz w:val="18"/>
          <w:szCs w:val="18"/>
        </w:rPr>
      </w:pPr>
      <w:r>
        <w:t xml:space="preserve"> حماية فوترة المنشأة عند انتهاء اشتراك المالك أثناء الشهر   |   متبقٍ   |   اختبار التجديد والانتهاء والإيقاف وعدم فقدان الحصة المستحقة</w:t>
      </w:r>
    </w:p>
    <w:p>
      <w:pPr>
        <w:bidi/>
        <w:spacing w:after="45" w:line="270"/>
        <w:jc w:val="right"/>
        <w:rPr>
          <w:rFonts w:ascii="Arial" w:cs="Arial" w:eastAsia="Arial" w:hAnsi="Arial"/>
          <w:sz w:val="18"/>
          <w:szCs w:val="18"/>
        </w:rPr>
      </w:pPr>
      <w:r>
        <w:t xml:space="preserve"> لوحة قياس تخطي Tavily الاستباقي   |   متبقٍ   |   تجميع درجة الصلة ونسبة التخطي في لوحة الإدارة</w:t>
      </w:r>
    </w:p>
    <w:p>
      <w:pPr>
        <w:spacing w:after="80"/>
      </w:pPr>
    </w:p>
    <w:p>
      <w:pPr>
        <w:pStyle w:val="Heading2"/>
        <w:bidi/>
        <w:spacing w:after="90" w:before="180"/>
        <w:jc w:val="right"/>
        <w:rPr>
          <w:rFonts w:ascii="Arial" w:cs="Arial" w:eastAsia="Arial" w:hAnsi="Arial"/>
          <w:b/>
          <w:bCs/>
          <w:color w:val="0D3C5A"/>
          <w:sz w:val="25"/>
          <w:szCs w:val="25"/>
        </w:rPr>
      </w:pPr>
      <w:r>
        <w:t xml:space="preserve">ب. تحقق إنتاجي مطلوب</w:t>
      </w:r>
    </w:p>
    <w:p>
      <w:pPr>
        <w:spacing w:after="80"/>
      </w:pPr>
    </w:p>
    <w:p>
      <w:pPr>
        <w:bidi/>
        <w:spacing w:after="100" w:line="315"/>
        <w:jc w:val="right"/>
        <w:rPr>
          <w:rFonts w:ascii="Arial" w:cs="Arial" w:eastAsia="Arial" w:hAnsi="Arial"/>
          <w:sz w:val="22"/>
          <w:szCs w:val="22"/>
        </w:rPr>
      </w:pPr>
      <w:r>
        <w:t xml:space="preserve">هذه البنود لا تعني أن الكود غير موجود، بل تعني أن الاعتماد لا يكتمل دون اختبارها على بيئة الإنتاج أو نسخة مطابقة لها:</w:t>
      </w:r>
    </w:p>
    <w:p>
      <w:pPr>
        <w:spacing w:after="80"/>
      </w:pPr>
    </w:p>
    <w:p>
      <w:pPr>
        <w:pStyle w:val="ListParagraph"/>
        <w:numPr>
          <w:ilvl w:val="0"/>
          <w:numId w:val="1"/>
        </w:numPr>
        <w:bidi/>
        <w:spacing w:after="60" w:line="295"/>
        <w:jc w:val="right"/>
        <w:rPr>
          <w:rFonts w:ascii="Arial" w:cs="Arial" w:eastAsia="Arial" w:hAnsi="Arial"/>
          <w:sz w:val="21"/>
          <w:szCs w:val="21"/>
        </w:rPr>
      </w:pPr>
      <w:r>
        <w:t xml:space="preserve">التأكد من أن آخر تغييرات API منشورة فعلاً وليست في التطوير فقط.</w:t>
      </w:r>
    </w:p>
    <w:p>
      <w:pPr>
        <w:pStyle w:val="ListParagraph"/>
        <w:numPr>
          <w:ilvl w:val="0"/>
          <w:numId w:val="1"/>
        </w:numPr>
        <w:bidi/>
        <w:spacing w:after="60" w:line="295"/>
        <w:jc w:val="right"/>
        <w:rPr>
          <w:rFonts w:ascii="Arial" w:cs="Arial" w:eastAsia="Arial" w:hAnsi="Arial"/>
          <w:sz w:val="21"/>
          <w:szCs w:val="21"/>
        </w:rPr>
      </w:pPr>
      <w:r>
        <w:t xml:space="preserve">مراجعة migrations ومقارنة مخطط قاعدة البيانات بين التطوير والإنتاج.</w:t>
      </w:r>
    </w:p>
    <w:p>
      <w:pPr>
        <w:pStyle w:val="ListParagraph"/>
        <w:numPr>
          <w:ilvl w:val="0"/>
          <w:numId w:val="1"/>
        </w:numPr>
        <w:bidi/>
        <w:spacing w:after="60" w:line="295"/>
        <w:jc w:val="right"/>
        <w:rPr>
          <w:rFonts w:ascii="Arial" w:cs="Arial" w:eastAsia="Arial" w:hAnsi="Arial"/>
          <w:sz w:val="21"/>
          <w:szCs w:val="21"/>
        </w:rPr>
      </w:pPr>
      <w:r>
        <w:t xml:space="preserve">اختبار تسجيل الدخول واستعادة كلمة المرور على الإنتاج.</w:t>
      </w:r>
    </w:p>
    <w:p>
      <w:pPr>
        <w:pStyle w:val="ListParagraph"/>
        <w:numPr>
          <w:ilvl w:val="0"/>
          <w:numId w:val="1"/>
        </w:numPr>
        <w:bidi/>
        <w:spacing w:after="60" w:line="295"/>
        <w:jc w:val="right"/>
        <w:rPr>
          <w:rFonts w:ascii="Arial" w:cs="Arial" w:eastAsia="Arial" w:hAnsi="Arial"/>
          <w:sz w:val="21"/>
          <w:szCs w:val="21"/>
        </w:rPr>
      </w:pPr>
      <w:r>
        <w:t xml:space="preserve">اختبار الاشتراكات الفردية والمنشآت والحصص اليومية.</w:t>
      </w:r>
    </w:p>
    <w:p>
      <w:pPr>
        <w:pStyle w:val="ListParagraph"/>
        <w:numPr>
          <w:ilvl w:val="0"/>
          <w:numId w:val="1"/>
        </w:numPr>
        <w:bidi/>
        <w:spacing w:after="60" w:line="295"/>
        <w:jc w:val="right"/>
        <w:rPr>
          <w:rFonts w:ascii="Arial" w:cs="Arial" w:eastAsia="Arial" w:hAnsi="Arial"/>
          <w:sz w:val="21"/>
          <w:szCs w:val="21"/>
        </w:rPr>
      </w:pPr>
      <w:r>
        <w:t xml:space="preserve">اختبار الدفع الحقيقي/الاختباري والـ callback والـ webhook.</w:t>
      </w:r>
    </w:p>
    <w:p>
      <w:pPr>
        <w:pStyle w:val="ListParagraph"/>
        <w:numPr>
          <w:ilvl w:val="0"/>
          <w:numId w:val="1"/>
        </w:numPr>
        <w:bidi/>
        <w:spacing w:after="60" w:line="295"/>
        <w:jc w:val="right"/>
        <w:rPr>
          <w:rFonts w:ascii="Arial" w:cs="Arial" w:eastAsia="Arial" w:hAnsi="Arial"/>
          <w:sz w:val="21"/>
          <w:szCs w:val="21"/>
        </w:rPr>
      </w:pPr>
      <w:r>
        <w:t xml:space="preserve">اختبار عدم خصم الحصة عند فشل OpenAI أو Tavily أو تحليل الملف.</w:t>
      </w:r>
    </w:p>
    <w:p>
      <w:pPr>
        <w:pStyle w:val="ListParagraph"/>
        <w:numPr>
          <w:ilvl w:val="0"/>
          <w:numId w:val="1"/>
        </w:numPr>
        <w:bidi/>
        <w:spacing w:after="60" w:line="295"/>
        <w:jc w:val="right"/>
        <w:rPr>
          <w:rFonts w:ascii="Arial" w:cs="Arial" w:eastAsia="Arial" w:hAnsi="Arial"/>
          <w:sz w:val="21"/>
          <w:szCs w:val="21"/>
        </w:rPr>
      </w:pPr>
      <w:r>
        <w:t xml:space="preserve">اختبار رفع PDF وWord والصور والملفات المصوّرة.</w:t>
      </w:r>
    </w:p>
    <w:p>
      <w:pPr>
        <w:pStyle w:val="ListParagraph"/>
        <w:numPr>
          <w:ilvl w:val="0"/>
          <w:numId w:val="1"/>
        </w:numPr>
        <w:bidi/>
        <w:spacing w:after="60" w:line="295"/>
        <w:jc w:val="right"/>
        <w:rPr>
          <w:rFonts w:ascii="Arial" w:cs="Arial" w:eastAsia="Arial" w:hAnsi="Arial"/>
          <w:sz w:val="21"/>
          <w:szCs w:val="21"/>
        </w:rPr>
      </w:pPr>
      <w:r>
        <w:t xml:space="preserve">اختبار عزل ملفات ورسائل كل مستخدم عن الآخرين.</w:t>
      </w:r>
    </w:p>
    <w:p>
      <w:pPr>
        <w:pStyle w:val="ListParagraph"/>
        <w:numPr>
          <w:ilvl w:val="0"/>
          <w:numId w:val="1"/>
        </w:numPr>
        <w:bidi/>
        <w:spacing w:after="60" w:line="295"/>
        <w:jc w:val="right"/>
        <w:rPr>
          <w:rFonts w:ascii="Arial" w:cs="Arial" w:eastAsia="Arial" w:hAnsi="Arial"/>
          <w:sz w:val="21"/>
          <w:szCs w:val="21"/>
        </w:rPr>
      </w:pPr>
      <w:r>
        <w:t xml:space="preserve">اختبار Telegram في بيئة واحدة فقط.</w:t>
      </w:r>
    </w:p>
    <w:p>
      <w:pPr>
        <w:pStyle w:val="ListParagraph"/>
        <w:numPr>
          <w:ilvl w:val="0"/>
          <w:numId w:val="1"/>
        </w:numPr>
        <w:bidi/>
        <w:spacing w:after="60" w:line="295"/>
        <w:jc w:val="right"/>
        <w:rPr>
          <w:rFonts w:ascii="Arial" w:cs="Arial" w:eastAsia="Arial" w:hAnsi="Arial"/>
          <w:sz w:val="21"/>
          <w:szCs w:val="21"/>
        </w:rPr>
      </w:pPr>
      <w:r>
        <w:t xml:space="preserve">اختبار WhatsApp والبريد ومواعيد التذكير.</w:t>
      </w:r>
    </w:p>
    <w:p>
      <w:pPr>
        <w:pStyle w:val="ListParagraph"/>
        <w:numPr>
          <w:ilvl w:val="0"/>
          <w:numId w:val="1"/>
        </w:numPr>
        <w:bidi/>
        <w:spacing w:after="60" w:line="295"/>
        <w:jc w:val="right"/>
        <w:rPr>
          <w:rFonts w:ascii="Arial" w:cs="Arial" w:eastAsia="Arial" w:hAnsi="Arial"/>
          <w:sz w:val="21"/>
          <w:szCs w:val="21"/>
        </w:rPr>
      </w:pPr>
      <w:r>
        <w:t xml:space="preserve">اختبار تصدير Word بعد إزالة أو تعطيل مسارات PDF بحسب القرار الحالي.</w:t>
      </w:r>
    </w:p>
    <w:p>
      <w:pPr>
        <w:spacing w:after="80"/>
      </w:pPr>
    </w:p>
    <w:p>
      <w:pPr>
        <w:pStyle w:val="Heading2"/>
        <w:bidi/>
        <w:spacing w:after="90" w:before="180"/>
        <w:jc w:val="right"/>
        <w:rPr>
          <w:rFonts w:ascii="Arial" w:cs="Arial" w:eastAsia="Arial" w:hAnsi="Arial"/>
          <w:b/>
          <w:bCs/>
          <w:color w:val="0D3C5A"/>
          <w:sz w:val="25"/>
          <w:szCs w:val="25"/>
        </w:rPr>
      </w:pPr>
      <w:r>
        <w:t xml:space="preserve">ج. نقطة تقنية تحتاج متابعة خاصة</w:t>
      </w:r>
    </w:p>
    <w:p>
      <w:pPr>
        <w:spacing w:after="80"/>
      </w:pPr>
    </w:p>
    <w:p>
      <w:pPr>
        <w:bidi/>
        <w:spacing w:after="100" w:line="315"/>
        <w:jc w:val="right"/>
        <w:rPr>
          <w:rFonts w:ascii="Arial" w:cs="Arial" w:eastAsia="Arial" w:hAnsi="Arial"/>
          <w:sz w:val="22"/>
          <w:szCs w:val="22"/>
        </w:rPr>
      </w:pPr>
      <w:r>
        <w:t xml:space="preserve">ظهر سابقاً اختلاف بين كود التطوير وبيئة الإنتاج في مسار الاستشارات يتعلق بتحويل قائمة معرفات إلى int[]. تم تعديل الكود في التطوير، لكن يجب التأكد من:</w:t>
      </w:r>
    </w:p>
    <w:p>
      <w:pPr>
        <w:spacing w:after="80"/>
      </w:pPr>
    </w:p>
    <w:p>
      <w:pPr>
        <w:bidi/>
        <w:spacing w:after="60" w:line="295"/>
        <w:jc w:val="right"/>
        <w:rPr>
          <w:rFonts w:ascii="Arial" w:cs="Arial" w:eastAsia="Arial" w:hAnsi="Arial"/>
          <w:sz w:val="21"/>
          <w:szCs w:val="21"/>
        </w:rPr>
      </w:pPr>
      <w:r>
        <w:t xml:space="preserve">1. أن الإصلاح موجود في النسخة المنشورة.</w:t>
      </w:r>
    </w:p>
    <w:p>
      <w:pPr>
        <w:bidi/>
        <w:spacing w:after="60" w:line="295"/>
        <w:jc w:val="right"/>
        <w:rPr>
          <w:rFonts w:ascii="Arial" w:cs="Arial" w:eastAsia="Arial" w:hAnsi="Arial"/>
          <w:sz w:val="21"/>
          <w:szCs w:val="21"/>
        </w:rPr>
      </w:pPr>
      <w:r>
        <w:t xml:space="preserve">2. أن قاعدة الإنتاج تحتوي على الأعمدة والمigrations اللازمة.</w:t>
      </w:r>
    </w:p>
    <w:p>
      <w:pPr>
        <w:bidi/>
        <w:spacing w:after="60" w:line="295"/>
        <w:jc w:val="right"/>
        <w:rPr>
          <w:rFonts w:ascii="Arial" w:cs="Arial" w:eastAsia="Arial" w:hAnsi="Arial"/>
          <w:sz w:val="21"/>
          <w:szCs w:val="21"/>
        </w:rPr>
      </w:pPr>
      <w:r>
        <w:t xml:space="preserve">3. أن مسار /api/consultations لا يعيد خطأ 500 عند وجود عدة معرفات.</w:t>
      </w:r>
    </w:p>
    <w:p>
      <w:pPr>
        <w:spacing w:after="80"/>
      </w:pPr>
    </w:p>
    <w:p>
      <w:pPr>
        <w:bidi/>
        <w:spacing w:after="100" w:line="315"/>
        <w:jc w:val="right"/>
        <w:rPr>
          <w:rFonts w:ascii="Arial" w:cs="Arial" w:eastAsia="Arial" w:hAnsi="Arial"/>
          <w:sz w:val="22"/>
          <w:szCs w:val="22"/>
        </w:rPr>
      </w:pPr>
      <w:r>
        <w:t xml:space="preserve">لا يجب اعتبار هذه النقطة مغلقة من خلال نجاح البناء المحلي فقط.</w:t>
      </w:r>
    </w:p>
    <w:p>
      <w:pPr>
        <w:spacing w:after="80"/>
      </w:pPr>
    </w:p>
    <w:p>
      <w:pPr>
        <w:spacing w:after="80"/>
      </w:pPr>
    </w:p>
    <w:p>
      <w:pPr>
        <w:pStyle w:val="Heading1"/>
        <w:bidi/>
        <w:spacing w:after="120" w:before="280"/>
        <w:jc w:val="right"/>
        <w:rPr>
          <w:rFonts w:ascii="Arial" w:cs="Arial" w:eastAsia="Arial" w:hAnsi="Arial"/>
          <w:b/>
          <w:bCs/>
          <w:color w:val="0D3C5A"/>
          <w:sz w:val="29"/>
          <w:szCs w:val="29"/>
        </w:rPr>
      </w:pPr>
      <w:r>
        <w:t xml:space="preserve">5. ما يحتاج مراجعة بشرية أو قراراً من صاحبة المشروع</w:t>
      </w:r>
    </w:p>
    <w:p>
      <w:pPr>
        <w:spacing w:after="80"/>
      </w:pPr>
    </w:p>
    <w:p>
      <w:pPr>
        <w:pStyle w:val="Heading2"/>
        <w:bidi/>
        <w:spacing w:after="90" w:before="180"/>
        <w:jc w:val="right"/>
        <w:rPr>
          <w:rFonts w:ascii="Arial" w:cs="Arial" w:eastAsia="Arial" w:hAnsi="Arial"/>
          <w:b/>
          <w:bCs/>
          <w:color w:val="0D3C5A"/>
          <w:sz w:val="25"/>
          <w:szCs w:val="25"/>
        </w:rPr>
      </w:pPr>
      <w:r>
        <w:t xml:space="preserve">قرارات المنتج</w:t>
      </w:r>
    </w:p>
    <w:p>
      <w:pPr>
        <w:spacing w:after="80"/>
      </w:pPr>
    </w:p>
    <w:p>
      <w:pPr>
        <w:pStyle w:val="ListParagraph"/>
        <w:numPr>
          <w:ilvl w:val="0"/>
          <w:numId w:val="1"/>
        </w:numPr>
        <w:bidi/>
        <w:spacing w:after="60" w:line="295"/>
        <w:jc w:val="right"/>
        <w:rPr>
          <w:rFonts w:ascii="Arial" w:cs="Arial" w:eastAsia="Arial" w:hAnsi="Arial"/>
          <w:sz w:val="21"/>
          <w:szCs w:val="21"/>
        </w:rPr>
      </w:pPr>
      <w:r>
        <w:t xml:space="preserve">ما المنصة النهائية المستهدفة للنقل؟</w:t>
      </w:r>
    </w:p>
    <w:p>
      <w:pPr>
        <w:pStyle w:val="ListParagraph"/>
        <w:numPr>
          <w:ilvl w:val="0"/>
          <w:numId w:val="1"/>
        </w:numPr>
        <w:bidi/>
        <w:spacing w:after="60" w:line="295"/>
        <w:jc w:val="right"/>
        <w:rPr>
          <w:rFonts w:ascii="Arial" w:cs="Arial" w:eastAsia="Arial" w:hAnsi="Arial"/>
          <w:sz w:val="21"/>
          <w:szCs w:val="21"/>
        </w:rPr>
      </w:pPr>
      <w:r>
        <w:t xml:space="preserve">هل يستمر تشغيل تطبيق الجوال الآن أم تبقى الأولوية للويب؟</w:t>
      </w:r>
    </w:p>
    <w:p>
      <w:pPr>
        <w:pStyle w:val="ListParagraph"/>
        <w:numPr>
          <w:ilvl w:val="0"/>
          <w:numId w:val="1"/>
        </w:numPr>
        <w:bidi/>
        <w:spacing w:after="60" w:line="295"/>
        <w:jc w:val="right"/>
        <w:rPr>
          <w:rFonts w:ascii="Arial" w:cs="Arial" w:eastAsia="Arial" w:hAnsi="Arial"/>
          <w:sz w:val="21"/>
          <w:szCs w:val="21"/>
        </w:rPr>
      </w:pPr>
      <w:r>
        <w:t xml:space="preserve">هل Word هو صيغة التصدير الوحيدة نهائياً أم توجد حاجة قانونية للإبقاء على PDF؟</w:t>
      </w:r>
    </w:p>
    <w:p>
      <w:pPr>
        <w:pStyle w:val="ListParagraph"/>
        <w:numPr>
          <w:ilvl w:val="0"/>
          <w:numId w:val="1"/>
        </w:numPr>
        <w:bidi/>
        <w:spacing w:after="60" w:line="295"/>
        <w:jc w:val="right"/>
        <w:rPr>
          <w:rFonts w:ascii="Arial" w:cs="Arial" w:eastAsia="Arial" w:hAnsi="Arial"/>
          <w:sz w:val="21"/>
          <w:szCs w:val="21"/>
        </w:rPr>
      </w:pPr>
      <w:r>
        <w:t xml:space="preserve">ما حدود الحصص لكل باقة ولكل عضو في المنشأة؟</w:t>
      </w:r>
    </w:p>
    <w:p>
      <w:pPr>
        <w:pStyle w:val="ListParagraph"/>
        <w:numPr>
          <w:ilvl w:val="0"/>
          <w:numId w:val="1"/>
        </w:numPr>
        <w:bidi/>
        <w:spacing w:after="60" w:line="295"/>
        <w:jc w:val="right"/>
        <w:rPr>
          <w:rFonts w:ascii="Arial" w:cs="Arial" w:eastAsia="Arial" w:hAnsi="Arial"/>
          <w:sz w:val="21"/>
          <w:szCs w:val="21"/>
        </w:rPr>
      </w:pPr>
      <w:r>
        <w:t xml:space="preserve">ما سياسة الاحتفاظ بملفات العملاء وحذفها؟</w:t>
      </w:r>
    </w:p>
    <w:p>
      <w:pPr>
        <w:pStyle w:val="ListParagraph"/>
        <w:numPr>
          <w:ilvl w:val="0"/>
          <w:numId w:val="1"/>
        </w:numPr>
        <w:bidi/>
        <w:spacing w:after="60" w:line="295"/>
        <w:jc w:val="right"/>
        <w:rPr>
          <w:rFonts w:ascii="Arial" w:cs="Arial" w:eastAsia="Arial" w:hAnsi="Arial"/>
          <w:sz w:val="21"/>
          <w:szCs w:val="21"/>
        </w:rPr>
      </w:pPr>
      <w:r>
        <w:t xml:space="preserve">هل تفعيل Telegram وWhatsApp سيكون في الإنتاج من اليوم الأول؟</w:t>
      </w:r>
    </w:p>
    <w:p>
      <w:pPr>
        <w:spacing w:after="80"/>
      </w:pPr>
    </w:p>
    <w:p>
      <w:pPr>
        <w:pStyle w:val="Heading2"/>
        <w:bidi/>
        <w:spacing w:after="90" w:before="180"/>
        <w:jc w:val="right"/>
        <w:rPr>
          <w:rFonts w:ascii="Arial" w:cs="Arial" w:eastAsia="Arial" w:hAnsi="Arial"/>
          <w:b/>
          <w:bCs/>
          <w:color w:val="0D3C5A"/>
          <w:sz w:val="25"/>
          <w:szCs w:val="25"/>
        </w:rPr>
      </w:pPr>
      <w:r>
        <w:t xml:space="preserve">مراجعة قانونية وتجارية</w:t>
      </w:r>
    </w:p>
    <w:p>
      <w:pPr>
        <w:spacing w:after="80"/>
      </w:pPr>
    </w:p>
    <w:p>
      <w:pPr>
        <w:pStyle w:val="ListParagraph"/>
        <w:numPr>
          <w:ilvl w:val="0"/>
          <w:numId w:val="1"/>
        </w:numPr>
        <w:bidi/>
        <w:spacing w:after="60" w:line="295"/>
        <w:jc w:val="right"/>
        <w:rPr>
          <w:rFonts w:ascii="Arial" w:cs="Arial" w:eastAsia="Arial" w:hAnsi="Arial"/>
          <w:sz w:val="21"/>
          <w:szCs w:val="21"/>
        </w:rPr>
      </w:pPr>
      <w:r>
        <w:t xml:space="preserve">مراجعة صياغة إخلاء المسؤولية.</w:t>
      </w:r>
    </w:p>
    <w:p>
      <w:pPr>
        <w:pStyle w:val="ListParagraph"/>
        <w:numPr>
          <w:ilvl w:val="0"/>
          <w:numId w:val="1"/>
        </w:numPr>
        <w:bidi/>
        <w:spacing w:after="60" w:line="295"/>
        <w:jc w:val="right"/>
        <w:rPr>
          <w:rFonts w:ascii="Arial" w:cs="Arial" w:eastAsia="Arial" w:hAnsi="Arial"/>
          <w:sz w:val="21"/>
          <w:szCs w:val="21"/>
        </w:rPr>
      </w:pPr>
      <w:r>
        <w:t xml:space="preserve">مراجعة النصوص التسويقية وعدم تقديم ضمانات بنتائج القضايا.</w:t>
      </w:r>
    </w:p>
    <w:p>
      <w:pPr>
        <w:pStyle w:val="ListParagraph"/>
        <w:numPr>
          <w:ilvl w:val="0"/>
          <w:numId w:val="1"/>
        </w:numPr>
        <w:bidi/>
        <w:spacing w:after="60" w:line="295"/>
        <w:jc w:val="right"/>
        <w:rPr>
          <w:rFonts w:ascii="Arial" w:cs="Arial" w:eastAsia="Arial" w:hAnsi="Arial"/>
          <w:sz w:val="21"/>
          <w:szCs w:val="21"/>
        </w:rPr>
      </w:pPr>
      <w:r>
        <w:t xml:space="preserve">مراجعة بيانات الأسعار والضرائب والفواتير.</w:t>
      </w:r>
    </w:p>
    <w:p>
      <w:pPr>
        <w:pStyle w:val="ListParagraph"/>
        <w:numPr>
          <w:ilvl w:val="0"/>
          <w:numId w:val="1"/>
        </w:numPr>
        <w:bidi/>
        <w:spacing w:after="60" w:line="295"/>
        <w:jc w:val="right"/>
        <w:rPr>
          <w:rFonts w:ascii="Arial" w:cs="Arial" w:eastAsia="Arial" w:hAnsi="Arial"/>
          <w:sz w:val="21"/>
          <w:szCs w:val="21"/>
        </w:rPr>
      </w:pPr>
      <w:r>
        <w:t xml:space="preserve">مراجعة اتفاقية الخصوصية ونظام حماية البيانات الشخصية.</w:t>
      </w:r>
    </w:p>
    <w:p>
      <w:pPr>
        <w:pStyle w:val="ListParagraph"/>
        <w:numPr>
          <w:ilvl w:val="0"/>
          <w:numId w:val="1"/>
        </w:numPr>
        <w:bidi/>
        <w:spacing w:after="60" w:line="295"/>
        <w:jc w:val="right"/>
        <w:rPr>
          <w:rFonts w:ascii="Arial" w:cs="Arial" w:eastAsia="Arial" w:hAnsi="Arial"/>
          <w:sz w:val="21"/>
          <w:szCs w:val="21"/>
        </w:rPr>
      </w:pPr>
      <w:r>
        <w:t xml:space="preserve">اعتماد مصادر الأنظمة والأحكام والتعاميم التي يسمح بعرضها.</w:t>
      </w:r>
    </w:p>
    <w:p>
      <w:pPr>
        <w:spacing w:after="80"/>
      </w:pPr>
    </w:p>
    <w:p>
      <w:pPr>
        <w:pStyle w:val="Heading2"/>
        <w:bidi/>
        <w:spacing w:after="90" w:before="180"/>
        <w:jc w:val="right"/>
        <w:rPr>
          <w:rFonts w:ascii="Arial" w:cs="Arial" w:eastAsia="Arial" w:hAnsi="Arial"/>
          <w:b/>
          <w:bCs/>
          <w:color w:val="0D3C5A"/>
          <w:sz w:val="25"/>
          <w:szCs w:val="25"/>
        </w:rPr>
      </w:pPr>
      <w:r>
        <w:t xml:space="preserve">مراجعة أمنية</w:t>
      </w:r>
    </w:p>
    <w:p>
      <w:pPr>
        <w:spacing w:after="80"/>
      </w:pPr>
    </w:p>
    <w:p>
      <w:pPr>
        <w:pStyle w:val="ListParagraph"/>
        <w:numPr>
          <w:ilvl w:val="0"/>
          <w:numId w:val="1"/>
        </w:numPr>
        <w:bidi/>
        <w:spacing w:after="60" w:line="295"/>
        <w:jc w:val="right"/>
        <w:rPr>
          <w:rFonts w:ascii="Arial" w:cs="Arial" w:eastAsia="Arial" w:hAnsi="Arial"/>
          <w:sz w:val="21"/>
          <w:szCs w:val="21"/>
        </w:rPr>
      </w:pPr>
      <w:r>
        <w:t xml:space="preserve">تدوير الأسرار عند النقل.</w:t>
      </w:r>
    </w:p>
    <w:p>
      <w:pPr>
        <w:pStyle w:val="ListParagraph"/>
        <w:numPr>
          <w:ilvl w:val="0"/>
          <w:numId w:val="1"/>
        </w:numPr>
        <w:bidi/>
        <w:spacing w:after="60" w:line="295"/>
        <w:jc w:val="right"/>
        <w:rPr>
          <w:rFonts w:ascii="Arial" w:cs="Arial" w:eastAsia="Arial" w:hAnsi="Arial"/>
          <w:sz w:val="21"/>
          <w:szCs w:val="21"/>
        </w:rPr>
      </w:pPr>
      <w:r>
        <w:t xml:space="preserve">عدم نقل جلسة Telegram داخل ملف مضغوط.</w:t>
      </w:r>
    </w:p>
    <w:p>
      <w:pPr>
        <w:pStyle w:val="ListParagraph"/>
        <w:numPr>
          <w:ilvl w:val="0"/>
          <w:numId w:val="1"/>
        </w:numPr>
        <w:bidi/>
        <w:spacing w:after="60" w:line="295"/>
        <w:jc w:val="right"/>
        <w:rPr>
          <w:rFonts w:ascii="Arial" w:cs="Arial" w:eastAsia="Arial" w:hAnsi="Arial"/>
          <w:sz w:val="21"/>
          <w:szCs w:val="21"/>
        </w:rPr>
      </w:pPr>
      <w:r>
        <w:t xml:space="preserve">اختبار صلاحيات الإدارة على الخادم، لا الواجهة فقط.</w:t>
      </w:r>
    </w:p>
    <w:p>
      <w:pPr>
        <w:pStyle w:val="ListParagraph"/>
        <w:numPr>
          <w:ilvl w:val="0"/>
          <w:numId w:val="1"/>
        </w:numPr>
        <w:bidi/>
        <w:spacing w:after="60" w:line="295"/>
        <w:jc w:val="right"/>
        <w:rPr>
          <w:rFonts w:ascii="Arial" w:cs="Arial" w:eastAsia="Arial" w:hAnsi="Arial"/>
          <w:sz w:val="21"/>
          <w:szCs w:val="21"/>
        </w:rPr>
      </w:pPr>
      <w:r>
        <w:t xml:space="preserve">فحص عدم ظهور محتوى الملفات في السجلات.</w:t>
      </w:r>
    </w:p>
    <w:p>
      <w:pPr>
        <w:pStyle w:val="ListParagraph"/>
        <w:numPr>
          <w:ilvl w:val="0"/>
          <w:numId w:val="1"/>
        </w:numPr>
        <w:bidi/>
        <w:spacing w:after="60" w:line="295"/>
        <w:jc w:val="right"/>
        <w:rPr>
          <w:rFonts w:ascii="Arial" w:cs="Arial" w:eastAsia="Arial" w:hAnsi="Arial"/>
          <w:sz w:val="21"/>
          <w:szCs w:val="21"/>
        </w:rPr>
      </w:pPr>
      <w:r>
        <w:t xml:space="preserve">فحص روابط الملفات المؤقتة وانتهاء صلاحيتها.</w:t>
      </w:r>
    </w:p>
    <w:p>
      <w:pPr>
        <w:pStyle w:val="ListParagraph"/>
        <w:numPr>
          <w:ilvl w:val="0"/>
          <w:numId w:val="1"/>
        </w:numPr>
        <w:bidi/>
        <w:spacing w:after="60" w:line="295"/>
        <w:jc w:val="right"/>
        <w:rPr>
          <w:rFonts w:ascii="Arial" w:cs="Arial" w:eastAsia="Arial" w:hAnsi="Arial"/>
          <w:sz w:val="21"/>
          <w:szCs w:val="21"/>
        </w:rPr>
      </w:pPr>
      <w:r>
        <w:t xml:space="preserve">نسخ قاعدة البيانات قبل أي migration أو تحويل نطاق.</w:t>
      </w:r>
    </w:p>
    <w:p>
      <w:pPr>
        <w:spacing w:after="80"/>
      </w:pPr>
    </w:p>
    <w:p>
      <w:pPr>
        <w:spacing w:after="80"/>
      </w:pPr>
    </w:p>
    <w:p>
      <w:pPr>
        <w:pStyle w:val="Heading1"/>
        <w:bidi/>
        <w:spacing w:after="120" w:before="280"/>
        <w:jc w:val="right"/>
        <w:rPr>
          <w:rFonts w:ascii="Arial" w:cs="Arial" w:eastAsia="Arial" w:hAnsi="Arial"/>
          <w:b/>
          <w:bCs/>
          <w:color w:val="0D3C5A"/>
          <w:sz w:val="29"/>
          <w:szCs w:val="29"/>
        </w:rPr>
      </w:pPr>
      <w:r>
        <w:t xml:space="preserve">6. ما لا ينبغي اعتباره منجزاً بعد</w:t>
      </w:r>
    </w:p>
    <w:p>
      <w:pPr>
        <w:spacing w:after="80"/>
      </w:pPr>
    </w:p>
    <w:p>
      <w:pPr>
        <w:bidi/>
        <w:spacing w:after="100" w:line="315"/>
        <w:jc w:val="right"/>
        <w:rPr>
          <w:rFonts w:ascii="Arial" w:cs="Arial" w:eastAsia="Arial" w:hAnsi="Arial"/>
          <w:sz w:val="22"/>
          <w:szCs w:val="22"/>
        </w:rPr>
      </w:pPr>
      <w:r>
        <w:t xml:space="preserve">حتى تاريخ هذا التقرير، لا ينبغي قول إن البنود التالية مكتملة نهائياً إلا بعد دليل مستقل:</w:t>
      </w:r>
    </w:p>
    <w:p>
      <w:pPr>
        <w:spacing w:after="80"/>
      </w:pPr>
    </w:p>
    <w:p>
      <w:pPr>
        <w:pStyle w:val="ListParagraph"/>
        <w:numPr>
          <w:ilvl w:val="0"/>
          <w:numId w:val="1"/>
        </w:numPr>
        <w:bidi/>
        <w:spacing w:after="60" w:line="295"/>
        <w:jc w:val="right"/>
        <w:rPr>
          <w:rFonts w:ascii="Arial" w:cs="Arial" w:eastAsia="Arial" w:hAnsi="Arial"/>
          <w:sz w:val="21"/>
          <w:szCs w:val="21"/>
        </w:rPr>
      </w:pPr>
      <w:r>
        <w:t xml:space="preserve">نقل المشروع إلى منصة جديدة.</w:t>
      </w:r>
    </w:p>
    <w:p>
      <w:pPr>
        <w:pStyle w:val="ListParagraph"/>
        <w:numPr>
          <w:ilvl w:val="0"/>
          <w:numId w:val="1"/>
        </w:numPr>
        <w:bidi/>
        <w:spacing w:after="60" w:line="295"/>
        <w:jc w:val="right"/>
        <w:rPr>
          <w:rFonts w:ascii="Arial" w:cs="Arial" w:eastAsia="Arial" w:hAnsi="Arial"/>
          <w:sz w:val="21"/>
          <w:szCs w:val="21"/>
        </w:rPr>
      </w:pPr>
      <w:r>
        <w:t xml:space="preserve">نقل قاعدة بيانات الإنتاج.</w:t>
      </w:r>
    </w:p>
    <w:p>
      <w:pPr>
        <w:pStyle w:val="ListParagraph"/>
        <w:numPr>
          <w:ilvl w:val="0"/>
          <w:numId w:val="1"/>
        </w:numPr>
        <w:bidi/>
        <w:spacing w:after="60" w:line="295"/>
        <w:jc w:val="right"/>
        <w:rPr>
          <w:rFonts w:ascii="Arial" w:cs="Arial" w:eastAsia="Arial" w:hAnsi="Arial"/>
          <w:sz w:val="21"/>
          <w:szCs w:val="21"/>
        </w:rPr>
      </w:pPr>
      <w:r>
        <w:t xml:space="preserve">نقل Object Storage أو الملفات المرفوعة.</w:t>
      </w:r>
    </w:p>
    <w:p>
      <w:pPr>
        <w:pStyle w:val="ListParagraph"/>
        <w:numPr>
          <w:ilvl w:val="0"/>
          <w:numId w:val="1"/>
        </w:numPr>
        <w:bidi/>
        <w:spacing w:after="60" w:line="295"/>
        <w:jc w:val="right"/>
        <w:rPr>
          <w:rFonts w:ascii="Arial" w:cs="Arial" w:eastAsia="Arial" w:hAnsi="Arial"/>
          <w:sz w:val="21"/>
          <w:szCs w:val="21"/>
        </w:rPr>
      </w:pPr>
      <w:r>
        <w:t xml:space="preserve">إعادة ربط Webhooks بالدومين الجديد.</w:t>
      </w:r>
    </w:p>
    <w:p>
      <w:pPr>
        <w:pStyle w:val="ListParagraph"/>
        <w:numPr>
          <w:ilvl w:val="0"/>
          <w:numId w:val="1"/>
        </w:numPr>
        <w:bidi/>
        <w:spacing w:after="60" w:line="295"/>
        <w:jc w:val="right"/>
        <w:rPr>
          <w:rFonts w:ascii="Arial" w:cs="Arial" w:eastAsia="Arial" w:hAnsi="Arial"/>
          <w:sz w:val="21"/>
          <w:szCs w:val="21"/>
        </w:rPr>
      </w:pPr>
      <w:r>
        <w:t xml:space="preserve">اعتماد الدفع في البيئة الجديدة.</w:t>
      </w:r>
    </w:p>
    <w:p>
      <w:pPr>
        <w:pStyle w:val="ListParagraph"/>
        <w:numPr>
          <w:ilvl w:val="0"/>
          <w:numId w:val="1"/>
        </w:numPr>
        <w:bidi/>
        <w:spacing w:after="60" w:line="295"/>
        <w:jc w:val="right"/>
        <w:rPr>
          <w:rFonts w:ascii="Arial" w:cs="Arial" w:eastAsia="Arial" w:hAnsi="Arial"/>
          <w:sz w:val="21"/>
          <w:szCs w:val="21"/>
        </w:rPr>
      </w:pPr>
      <w:r>
        <w:t xml:space="preserve">اختبار ضغط أو اختبار أمني شامل.</w:t>
      </w:r>
    </w:p>
    <w:p>
      <w:pPr>
        <w:pStyle w:val="ListParagraph"/>
        <w:numPr>
          <w:ilvl w:val="0"/>
          <w:numId w:val="1"/>
        </w:numPr>
        <w:bidi/>
        <w:spacing w:after="60" w:line="295"/>
        <w:jc w:val="right"/>
        <w:rPr>
          <w:rFonts w:ascii="Arial" w:cs="Arial" w:eastAsia="Arial" w:hAnsi="Arial"/>
          <w:sz w:val="21"/>
          <w:szCs w:val="21"/>
        </w:rPr>
      </w:pPr>
      <w:r>
        <w:t xml:space="preserve">إثبات أن كل إصلاحات التطوير وصلت إلى الإنتاج.</w:t>
      </w:r>
    </w:p>
    <w:p>
      <w:pPr>
        <w:pStyle w:val="ListParagraph"/>
        <w:numPr>
          <w:ilvl w:val="0"/>
          <w:numId w:val="1"/>
        </w:numPr>
        <w:bidi/>
        <w:spacing w:after="60" w:line="295"/>
        <w:jc w:val="right"/>
        <w:rPr>
          <w:rFonts w:ascii="Arial" w:cs="Arial" w:eastAsia="Arial" w:hAnsi="Arial"/>
          <w:sz w:val="21"/>
          <w:szCs w:val="21"/>
        </w:rPr>
      </w:pPr>
      <w:r>
        <w:t xml:space="preserve">اعتماد التطبيق كمنتج إنتاجي نهائي دون مراجعة بشرية قانونية.</w:t>
      </w:r>
    </w:p>
    <w:p>
      <w:pPr>
        <w:spacing w:after="80"/>
      </w:pPr>
    </w:p>
    <w:p>
      <w:pPr>
        <w:spacing w:after="80"/>
      </w:pPr>
    </w:p>
    <w:p>
      <w:pPr>
        <w:pStyle w:val="Heading1"/>
        <w:bidi/>
        <w:spacing w:after="120" w:before="280"/>
        <w:jc w:val="right"/>
        <w:rPr>
          <w:rFonts w:ascii="Arial" w:cs="Arial" w:eastAsia="Arial" w:hAnsi="Arial"/>
          <w:b/>
          <w:bCs/>
          <w:color w:val="0D3C5A"/>
          <w:sz w:val="29"/>
          <w:szCs w:val="29"/>
        </w:rPr>
      </w:pPr>
      <w:r>
        <w:t xml:space="preserve">7. ترتيب العمل المقترح لتقليل التكلفة والمخاطر</w:t>
      </w:r>
    </w:p>
    <w:p>
      <w:pPr>
        <w:spacing w:after="80"/>
      </w:pPr>
    </w:p>
    <w:p>
      <w:pPr>
        <w:bidi/>
        <w:spacing w:after="60" w:line="295"/>
        <w:jc w:val="right"/>
        <w:rPr>
          <w:rFonts w:ascii="Arial" w:cs="Arial" w:eastAsia="Arial" w:hAnsi="Arial"/>
          <w:sz w:val="21"/>
          <w:szCs w:val="21"/>
        </w:rPr>
      </w:pPr>
      <w:r>
        <w:t xml:space="preserve">1. تجميد الميزات الجديدة مؤقتاً.</w:t>
      </w:r>
    </w:p>
    <w:p>
      <w:pPr>
        <w:bidi/>
        <w:spacing w:after="60" w:line="295"/>
        <w:jc w:val="right"/>
        <w:rPr>
          <w:rFonts w:ascii="Arial" w:cs="Arial" w:eastAsia="Arial" w:hAnsi="Arial"/>
          <w:sz w:val="21"/>
          <w:szCs w:val="21"/>
        </w:rPr>
      </w:pPr>
      <w:r>
        <w:t xml:space="preserve">2. إنهاء مهمة تصدير Word.</w:t>
      </w:r>
    </w:p>
    <w:p>
      <w:pPr>
        <w:bidi/>
        <w:spacing w:after="60" w:line="295"/>
        <w:jc w:val="right"/>
        <w:rPr>
          <w:rFonts w:ascii="Arial" w:cs="Arial" w:eastAsia="Arial" w:hAnsi="Arial"/>
          <w:sz w:val="21"/>
          <w:szCs w:val="21"/>
        </w:rPr>
      </w:pPr>
      <w:r>
        <w:t xml:space="preserve">3. إجراء فحص TypeScript وLint وBuild كامل.</w:t>
      </w:r>
    </w:p>
    <w:p>
      <w:pPr>
        <w:bidi/>
        <w:spacing w:after="60" w:line="295"/>
        <w:jc w:val="right"/>
        <w:rPr>
          <w:rFonts w:ascii="Arial" w:cs="Arial" w:eastAsia="Arial" w:hAnsi="Arial"/>
          <w:sz w:val="21"/>
          <w:szCs w:val="21"/>
        </w:rPr>
      </w:pPr>
      <w:r>
        <w:t xml:space="preserve">4. إعداد نسخة مطابقة للإنتاج واختبار المصادقة والحصص والدفع.</w:t>
      </w:r>
    </w:p>
    <w:p>
      <w:pPr>
        <w:bidi/>
        <w:spacing w:after="60" w:line="295"/>
        <w:jc w:val="right"/>
        <w:rPr>
          <w:rFonts w:ascii="Arial" w:cs="Arial" w:eastAsia="Arial" w:hAnsi="Arial"/>
          <w:sz w:val="21"/>
          <w:szCs w:val="21"/>
        </w:rPr>
      </w:pPr>
      <w:r>
        <w:t xml:space="preserve">5. إغلاق فجوات حسابات المنشآت الثلاث.</w:t>
      </w:r>
    </w:p>
    <w:p>
      <w:pPr>
        <w:bidi/>
        <w:spacing w:after="60" w:line="295"/>
        <w:jc w:val="right"/>
        <w:rPr>
          <w:rFonts w:ascii="Arial" w:cs="Arial" w:eastAsia="Arial" w:hAnsi="Arial"/>
          <w:sz w:val="21"/>
          <w:szCs w:val="21"/>
        </w:rPr>
      </w:pPr>
      <w:r>
        <w:t xml:space="preserve">6. مقارنة قاعدة البيانات بين التطوير والإنتاج.</w:t>
      </w:r>
    </w:p>
    <w:p>
      <w:pPr>
        <w:bidi/>
        <w:spacing w:after="60" w:line="295"/>
        <w:jc w:val="right"/>
        <w:rPr>
          <w:rFonts w:ascii="Arial" w:cs="Arial" w:eastAsia="Arial" w:hAnsi="Arial"/>
          <w:sz w:val="21"/>
          <w:szCs w:val="21"/>
        </w:rPr>
      </w:pPr>
      <w:r>
        <w:t xml:space="preserve">7. تنفيذ اختبار نهاية إلى نهاية للاستشارات والعقود والبحث والملفات.</w:t>
      </w:r>
    </w:p>
    <w:p>
      <w:pPr>
        <w:bidi/>
        <w:spacing w:after="60" w:line="295"/>
        <w:jc w:val="right"/>
        <w:rPr>
          <w:rFonts w:ascii="Arial" w:cs="Arial" w:eastAsia="Arial" w:hAnsi="Arial"/>
          <w:sz w:val="21"/>
          <w:szCs w:val="21"/>
        </w:rPr>
      </w:pPr>
      <w:r>
        <w:t xml:space="preserve">8. مراجعة الأمان والأسرار والـ Webhooks.</w:t>
      </w:r>
    </w:p>
    <w:p>
      <w:pPr>
        <w:bidi/>
        <w:spacing w:after="60" w:line="295"/>
        <w:jc w:val="right"/>
        <w:rPr>
          <w:rFonts w:ascii="Arial" w:cs="Arial" w:eastAsia="Arial" w:hAnsi="Arial"/>
          <w:sz w:val="21"/>
          <w:szCs w:val="21"/>
        </w:rPr>
      </w:pPr>
      <w:r>
        <w:t xml:space="preserve">9. تحديد المنصة المستهدفة للنقل.</w:t>
      </w:r>
    </w:p>
    <w:p>
      <w:pPr>
        <w:bidi/>
        <w:spacing w:after="60" w:line="295"/>
        <w:jc w:val="right"/>
        <w:rPr>
          <w:rFonts w:ascii="Arial" w:cs="Arial" w:eastAsia="Arial" w:hAnsi="Arial"/>
          <w:sz w:val="21"/>
          <w:szCs w:val="21"/>
        </w:rPr>
      </w:pPr>
      <w:r>
        <w:t xml:space="preserve">10. نقل قاعدة البيانات والملفات بشكل منفصل عن الشيفرة.</w:t>
      </w:r>
    </w:p>
    <w:p>
      <w:pPr>
        <w:bidi/>
        <w:spacing w:after="60" w:line="295"/>
        <w:jc w:val="right"/>
        <w:rPr>
          <w:rFonts w:ascii="Arial" w:cs="Arial" w:eastAsia="Arial" w:hAnsi="Arial"/>
          <w:sz w:val="21"/>
          <w:szCs w:val="21"/>
        </w:rPr>
      </w:pPr>
      <w:r>
        <w:t xml:space="preserve">11. تشغيل النظام الجديد في وضع اختبار قبل تحويل DNS.</w:t>
      </w:r>
    </w:p>
    <w:p>
      <w:pPr>
        <w:bidi/>
        <w:spacing w:after="60" w:line="295"/>
        <w:jc w:val="right"/>
        <w:rPr>
          <w:rFonts w:ascii="Arial" w:cs="Arial" w:eastAsia="Arial" w:hAnsi="Arial"/>
          <w:sz w:val="21"/>
          <w:szCs w:val="21"/>
        </w:rPr>
      </w:pPr>
      <w:r>
        <w:t xml:space="preserve">12. عدم النشر النهائي إلا بعد موافقة صاحبة المشروع على نتيجة الاختبارات.</w:t>
      </w:r>
    </w:p>
    <w:p>
      <w:pPr>
        <w:spacing w:after="80"/>
      </w:pPr>
    </w:p>
    <w:p>
      <w:pPr>
        <w:spacing w:after="80"/>
      </w:pPr>
    </w:p>
    <w:p>
      <w:pPr>
        <w:pStyle w:val="Heading1"/>
        <w:bidi/>
        <w:spacing w:after="120" w:before="280"/>
        <w:jc w:val="right"/>
        <w:rPr>
          <w:rFonts w:ascii="Arial" w:cs="Arial" w:eastAsia="Arial" w:hAnsi="Arial"/>
          <w:b/>
          <w:bCs/>
          <w:color w:val="0D3C5A"/>
          <w:sz w:val="29"/>
          <w:szCs w:val="29"/>
        </w:rPr>
      </w:pPr>
      <w:r>
        <w:t xml:space="preserve">8. معيار اعتبار المشروع جاهزاً للنقل أو الإنتاج</w:t>
      </w:r>
    </w:p>
    <w:p>
      <w:pPr>
        <w:spacing w:after="80"/>
      </w:pPr>
    </w:p>
    <w:p>
      <w:pPr>
        <w:bidi/>
        <w:spacing w:after="100" w:line="315"/>
        <w:jc w:val="right"/>
        <w:rPr>
          <w:rFonts w:ascii="Arial" w:cs="Arial" w:eastAsia="Arial" w:hAnsi="Arial"/>
          <w:sz w:val="22"/>
          <w:szCs w:val="22"/>
        </w:rPr>
      </w:pPr>
      <w:r>
        <w:t xml:space="preserve">يُعتبر المشروع جاهزاً فقط عند تحقق جميع النقاط التالية:</w:t>
      </w:r>
    </w:p>
    <w:p>
      <w:pPr>
        <w:spacing w:after="80"/>
      </w:pPr>
    </w:p>
    <w:p>
      <w:pPr>
        <w:pStyle w:val="ListParagraph"/>
        <w:numPr>
          <w:ilvl w:val="0"/>
          <w:numId w:val="1"/>
        </w:numPr>
        <w:bidi/>
        <w:spacing w:after="60" w:line="295"/>
        <w:jc w:val="right"/>
        <w:rPr>
          <w:rFonts w:ascii="Arial" w:cs="Arial" w:eastAsia="Arial" w:hAnsi="Arial"/>
          <w:sz w:val="21"/>
          <w:szCs w:val="21"/>
        </w:rPr>
      </w:pPr>
      <w:r>
        <w:t xml:space="preserve">[ ] البناء والفحص ينجحان من نسخة نظيفة.</w:t>
      </w:r>
    </w:p>
    <w:p>
      <w:pPr>
        <w:pStyle w:val="ListParagraph"/>
        <w:numPr>
          <w:ilvl w:val="0"/>
          <w:numId w:val="1"/>
        </w:numPr>
        <w:bidi/>
        <w:spacing w:after="60" w:line="295"/>
        <w:jc w:val="right"/>
        <w:rPr>
          <w:rFonts w:ascii="Arial" w:cs="Arial" w:eastAsia="Arial" w:hAnsi="Arial"/>
          <w:sz w:val="21"/>
          <w:szCs w:val="21"/>
        </w:rPr>
      </w:pPr>
      <w:r>
        <w:t xml:space="preserve">[ ] جميع الأسرار موجودة في مدير أسرار البيئة الجديدة.</w:t>
      </w:r>
    </w:p>
    <w:p>
      <w:pPr>
        <w:pStyle w:val="ListParagraph"/>
        <w:numPr>
          <w:ilvl w:val="0"/>
          <w:numId w:val="1"/>
        </w:numPr>
        <w:bidi/>
        <w:spacing w:after="60" w:line="295"/>
        <w:jc w:val="right"/>
        <w:rPr>
          <w:rFonts w:ascii="Arial" w:cs="Arial" w:eastAsia="Arial" w:hAnsi="Arial"/>
          <w:sz w:val="21"/>
          <w:szCs w:val="21"/>
        </w:rPr>
      </w:pPr>
      <w:r>
        <w:t xml:space="preserve">[ ] قاعدة البيانات مستوردة ومقارنة بالمخطط.</w:t>
      </w:r>
    </w:p>
    <w:p>
      <w:pPr>
        <w:pStyle w:val="ListParagraph"/>
        <w:numPr>
          <w:ilvl w:val="0"/>
          <w:numId w:val="1"/>
        </w:numPr>
        <w:bidi/>
        <w:spacing w:after="60" w:line="295"/>
        <w:jc w:val="right"/>
        <w:rPr>
          <w:rFonts w:ascii="Arial" w:cs="Arial" w:eastAsia="Arial" w:hAnsi="Arial"/>
          <w:sz w:val="21"/>
          <w:szCs w:val="21"/>
        </w:rPr>
      </w:pPr>
      <w:r>
        <w:t xml:space="preserve">[ ] الملفات والأصول منقولة ومحمية.</w:t>
      </w:r>
    </w:p>
    <w:p>
      <w:pPr>
        <w:pStyle w:val="ListParagraph"/>
        <w:numPr>
          <w:ilvl w:val="0"/>
          <w:numId w:val="1"/>
        </w:numPr>
        <w:bidi/>
        <w:spacing w:after="60" w:line="295"/>
        <w:jc w:val="right"/>
        <w:rPr>
          <w:rFonts w:ascii="Arial" w:cs="Arial" w:eastAsia="Arial" w:hAnsi="Arial"/>
          <w:sz w:val="21"/>
          <w:szCs w:val="21"/>
        </w:rPr>
      </w:pPr>
      <w:r>
        <w:t xml:space="preserve">[ ] تسجيل الدخول واستعادة كلمة المرور مجربان.</w:t>
      </w:r>
    </w:p>
    <w:p>
      <w:pPr>
        <w:pStyle w:val="ListParagraph"/>
        <w:numPr>
          <w:ilvl w:val="0"/>
          <w:numId w:val="1"/>
        </w:numPr>
        <w:bidi/>
        <w:spacing w:after="60" w:line="295"/>
        <w:jc w:val="right"/>
        <w:rPr>
          <w:rFonts w:ascii="Arial" w:cs="Arial" w:eastAsia="Arial" w:hAnsi="Arial"/>
          <w:sz w:val="21"/>
          <w:szCs w:val="21"/>
        </w:rPr>
      </w:pPr>
      <w:r>
        <w:t xml:space="preserve">[ ] الاشتراكات الفردية والمنشآت مجربة.</w:t>
      </w:r>
    </w:p>
    <w:p>
      <w:pPr>
        <w:pStyle w:val="ListParagraph"/>
        <w:numPr>
          <w:ilvl w:val="0"/>
          <w:numId w:val="1"/>
        </w:numPr>
        <w:bidi/>
        <w:spacing w:after="60" w:line="295"/>
        <w:jc w:val="right"/>
        <w:rPr>
          <w:rFonts w:ascii="Arial" w:cs="Arial" w:eastAsia="Arial" w:hAnsi="Arial"/>
          <w:sz w:val="21"/>
          <w:szCs w:val="21"/>
        </w:rPr>
      </w:pPr>
      <w:r>
        <w:t xml:space="preserve">[ ] الدفع والـ callbacks مجربة.</w:t>
      </w:r>
    </w:p>
    <w:p>
      <w:pPr>
        <w:pStyle w:val="ListParagraph"/>
        <w:numPr>
          <w:ilvl w:val="0"/>
          <w:numId w:val="1"/>
        </w:numPr>
        <w:bidi/>
        <w:spacing w:after="60" w:line="295"/>
        <w:jc w:val="right"/>
        <w:rPr>
          <w:rFonts w:ascii="Arial" w:cs="Arial" w:eastAsia="Arial" w:hAnsi="Arial"/>
          <w:sz w:val="21"/>
          <w:szCs w:val="21"/>
        </w:rPr>
      </w:pPr>
      <w:r>
        <w:t xml:space="preserve">[ ] الحصص لا تُخصم عند الفشل.</w:t>
      </w:r>
    </w:p>
    <w:p>
      <w:pPr>
        <w:pStyle w:val="ListParagraph"/>
        <w:numPr>
          <w:ilvl w:val="0"/>
          <w:numId w:val="1"/>
        </w:numPr>
        <w:bidi/>
        <w:spacing w:after="60" w:line="295"/>
        <w:jc w:val="right"/>
        <w:rPr>
          <w:rFonts w:ascii="Arial" w:cs="Arial" w:eastAsia="Arial" w:hAnsi="Arial"/>
          <w:sz w:val="21"/>
          <w:szCs w:val="21"/>
        </w:rPr>
      </w:pPr>
      <w:r>
        <w:t xml:space="preserve">[ ] البحث لا يسبب استدعاءات خارجية مكررة بلا حاجة.</w:t>
      </w:r>
    </w:p>
    <w:p>
      <w:pPr>
        <w:pStyle w:val="ListParagraph"/>
        <w:numPr>
          <w:ilvl w:val="0"/>
          <w:numId w:val="1"/>
        </w:numPr>
        <w:bidi/>
        <w:spacing w:after="60" w:line="295"/>
        <w:jc w:val="right"/>
        <w:rPr>
          <w:rFonts w:ascii="Arial" w:cs="Arial" w:eastAsia="Arial" w:hAnsi="Arial"/>
          <w:sz w:val="21"/>
          <w:szCs w:val="21"/>
        </w:rPr>
      </w:pPr>
      <w:r>
        <w:t xml:space="preserve">[ ] استخراج النص ومراجعته قبل التحليل يعملان.</w:t>
      </w:r>
    </w:p>
    <w:p>
      <w:pPr>
        <w:pStyle w:val="ListParagraph"/>
        <w:numPr>
          <w:ilvl w:val="0"/>
          <w:numId w:val="1"/>
        </w:numPr>
        <w:bidi/>
        <w:spacing w:after="60" w:line="295"/>
        <w:jc w:val="right"/>
        <w:rPr>
          <w:rFonts w:ascii="Arial" w:cs="Arial" w:eastAsia="Arial" w:hAnsi="Arial"/>
          <w:sz w:val="21"/>
          <w:szCs w:val="21"/>
        </w:rPr>
      </w:pPr>
      <w:r>
        <w:t xml:space="preserve">[ ] Telegram وWhatsApp والبريد مجربة أو معطلة بقرار واضح.</w:t>
      </w:r>
    </w:p>
    <w:p>
      <w:pPr>
        <w:pStyle w:val="ListParagraph"/>
        <w:numPr>
          <w:ilvl w:val="0"/>
          <w:numId w:val="1"/>
        </w:numPr>
        <w:bidi/>
        <w:spacing w:after="60" w:line="295"/>
        <w:jc w:val="right"/>
        <w:rPr>
          <w:rFonts w:ascii="Arial" w:cs="Arial" w:eastAsia="Arial" w:hAnsi="Arial"/>
          <w:sz w:val="21"/>
          <w:szCs w:val="21"/>
        </w:rPr>
      </w:pPr>
      <w:r>
        <w:t xml:space="preserve">[ ] لا توجد أخطاء 500 في المسارات الأساسية.</w:t>
      </w:r>
    </w:p>
    <w:p>
      <w:pPr>
        <w:pStyle w:val="ListParagraph"/>
        <w:numPr>
          <w:ilvl w:val="0"/>
          <w:numId w:val="1"/>
        </w:numPr>
        <w:bidi/>
        <w:spacing w:after="60" w:line="295"/>
        <w:jc w:val="right"/>
        <w:rPr>
          <w:rFonts w:ascii="Arial" w:cs="Arial" w:eastAsia="Arial" w:hAnsi="Arial"/>
          <w:sz w:val="21"/>
          <w:szCs w:val="21"/>
        </w:rPr>
      </w:pPr>
      <w:r>
        <w:t xml:space="preserve">[ ] تم الاحتفاظ بنسخة احتياطية قابلة للاسترجاع.</w:t>
      </w:r>
    </w:p>
    <w:p>
      <w:pPr>
        <w:pStyle w:val="ListParagraph"/>
        <w:numPr>
          <w:ilvl w:val="0"/>
          <w:numId w:val="1"/>
        </w:numPr>
        <w:bidi/>
        <w:spacing w:after="60" w:line="295"/>
        <w:jc w:val="right"/>
        <w:rPr>
          <w:rFonts w:ascii="Arial" w:cs="Arial" w:eastAsia="Arial" w:hAnsi="Arial"/>
          <w:sz w:val="21"/>
          <w:szCs w:val="21"/>
        </w:rPr>
      </w:pPr>
      <w:r>
        <w:t xml:space="preserve">[ ] تمت مراجعة الأمن والخصوصية.</w:t>
      </w:r>
    </w:p>
    <w:p>
      <w:pPr>
        <w:pStyle w:val="ListParagraph"/>
        <w:numPr>
          <w:ilvl w:val="0"/>
          <w:numId w:val="1"/>
        </w:numPr>
        <w:bidi/>
        <w:spacing w:after="60" w:line="295"/>
        <w:jc w:val="right"/>
        <w:rPr>
          <w:rFonts w:ascii="Arial" w:cs="Arial" w:eastAsia="Arial" w:hAnsi="Arial"/>
          <w:sz w:val="21"/>
          <w:szCs w:val="21"/>
        </w:rPr>
      </w:pPr>
      <w:r>
        <w:t xml:space="preserve">[ ] تمت موافقة صاحبة المشروع على النقل أو النشر.</w:t>
      </w:r>
    </w:p>
    <w:p>
      <w:pPr>
        <w:spacing w:after="80"/>
      </w:pPr>
    </w:p>
    <w:p>
      <w:pPr>
        <w:spacing w:after="80"/>
      </w:pPr>
    </w:p>
    <w:p>
      <w:pPr>
        <w:pStyle w:val="Heading1"/>
        <w:bidi/>
        <w:spacing w:after="120" w:before="280"/>
        <w:jc w:val="right"/>
        <w:rPr>
          <w:rFonts w:ascii="Arial" w:cs="Arial" w:eastAsia="Arial" w:hAnsi="Arial"/>
          <w:b/>
          <w:bCs/>
          <w:color w:val="0D3C5A"/>
          <w:sz w:val="29"/>
          <w:szCs w:val="29"/>
        </w:rPr>
      </w:pPr>
      <w:r>
        <w:t xml:space="preserve">9. الحكم النهائي</w:t>
      </w:r>
    </w:p>
    <w:p>
      <w:pPr>
        <w:spacing w:after="80"/>
      </w:pPr>
    </w:p>
    <w:p>
      <w:pPr>
        <w:bidi/>
        <w:spacing w:after="100" w:line="315"/>
        <w:jc w:val="right"/>
        <w:rPr>
          <w:rFonts w:ascii="Arial" w:cs="Arial" w:eastAsia="Arial" w:hAnsi="Arial"/>
          <w:sz w:val="22"/>
          <w:szCs w:val="22"/>
        </w:rPr>
      </w:pPr>
      <w:r>
        <w:t xml:space="preserve">المنصة قطعت شوطاً كبيراً في البرمجة، وتم تنفيذ بنية وخدمات تتجاوز مرحلة النموذج الأولي. لكن ما تبقى ليس مجرد تحسينات شكلية؛ فجزء منه يتعلق بسلامة الإنتاج، والاشتراكات، والدفع، وقاعدة البيانات، ونقل الأسرار والملفات.</w:t>
      </w:r>
    </w:p>
    <w:p>
      <w:pPr>
        <w:spacing w:after="80"/>
      </w:pPr>
    </w:p>
    <w:p>
      <w:pPr>
        <w:bidi/>
        <w:spacing w:after="100" w:line="315"/>
        <w:jc w:val="right"/>
        <w:rPr>
          <w:rFonts w:ascii="Arial" w:cs="Arial" w:eastAsia="Arial" w:hAnsi="Arial"/>
          <w:sz w:val="22"/>
          <w:szCs w:val="22"/>
        </w:rPr>
      </w:pPr>
      <w:r>
        <w:t xml:space="preserve">لذلك فإن الوصف الأكثر دقة هو:</w:t>
      </w:r>
    </w:p>
    <w:p>
      <w:pPr>
        <w:spacing w:after="80"/>
      </w:pPr>
    </w:p>
    <w:p>
      <w:pPr>
        <w:bidi/>
        <w:spacing w:after="100" w:line="315"/>
        <w:jc w:val="right"/>
        <w:rPr>
          <w:rFonts w:ascii="Arial" w:cs="Arial" w:eastAsia="Arial" w:hAnsi="Arial"/>
          <w:sz w:val="22"/>
          <w:szCs w:val="22"/>
        </w:rPr>
      </w:pPr>
      <w:r>
        <w:t xml:space="preserve">مشروع متقدم وقابل للتشغيل، مع ميزات أساسية كثيرة منجزة، لكنه يحتاج مرحلة اعتماد إنتاجي ونقل منضبط قبل اعتباره مكتمل التسليم أو جاهزاً للنقل النهائي.</w:t>
      </w:r>
    </w:p>
    <w:p>
      <w:pPr>
        <w:spacing w:after="80"/>
      </w:pPr>
    </w:p>
    <w:p>
      <w:pPr>
        <w:bidi/>
        <w:spacing w:after="100" w:line="315"/>
        <w:jc w:val="right"/>
        <w:rPr>
          <w:rFonts w:ascii="Arial" w:cs="Arial" w:eastAsia="Arial" w:hAnsi="Arial"/>
          <w:sz w:val="22"/>
          <w:szCs w:val="22"/>
        </w:rPr>
      </w:pPr>
      <w:r>
        <w:t xml:space="preserve">لا ينبغي إنفاق رصيد إضافي على ميزات جديدة قبل إغلاق قائمة التحقق أعلاه، لأن الأولوية الحالية هي تثبيت الموجود والتحقق منه وليس توسيع نطاق المشروع.</w:t>
      </w:r>
    </w:p>
    <w:p>
      <w:pPr>
        <w:spacing w:after="80"/>
      </w:pPr>
    </w:p>
    <w:sectPr>
      <w:pgSz w:w="11906" w:h="16838" w:orient="portrait"/>
      <w:pgMar w:top="950" w:right="1000" w:bottom="9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الحالة الفعلية لمشروع RABAB LEGAL AI</dc:title>
  <dc:creator>RABAB LEGAL AI</dc:creator>
  <cp:lastModifiedBy>Un-named</cp:lastModifiedBy>
  <cp:revision>1</cp:revision>
  <dcterms:created xsi:type="dcterms:W3CDTF">2026-08-20T11:48:53.818Z</dcterms:created>
  <dcterms:modified xsi:type="dcterms:W3CDTF">2026-08-20T11:48:53.818Z</dcterms:modified>
</cp:coreProperties>
</file>

<file path=docProps/custom.xml><?xml version="1.0" encoding="utf-8"?>
<Properties xmlns="http://schemas.openxmlformats.org/officeDocument/2006/custom-properties" xmlns:vt="http://schemas.openxmlformats.org/officeDocument/2006/docPropsVTypes"/>
</file>