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b/>
          <w:bCs/>
          <w:color w:val="C00000"/>
          <w:sz w:val="28"/>
          <w:szCs w:val="28"/>
        </w:rPr>
        <w:t xml:space="preserve">MÓDULO 4</w:t>
      </w:r>
    </w:p>
    <w:p>
      <w:pPr>
        <w:spacing w:after="120"/>
        <w:jc w:val="center"/>
      </w:pPr>
      <w:r>
        <w:rPr>
          <w:b/>
          <w:bCs/>
          <w:sz w:val="40"/>
          <w:szCs w:val="40"/>
        </w:rPr>
        <w:t xml:space="preserve">Tratamientos específicos: dolor y edemas</w:t>
      </w:r>
    </w:p>
    <w:p>
      <w:pPr>
        <w:spacing w:after="600"/>
        <w:jc w:val="center"/>
      </w:pPr>
      <w:r>
        <w:rPr>
          <w:color w:val="595959"/>
          <w:sz w:val="26"/>
          <w:szCs w:val="26"/>
        </w:rPr>
        <w:t xml:space="preserve">Cuestionarios de evaluación por unidad</w:t>
      </w:r>
    </w:p>
    <w:p>
      <w:pPr>
        <w:spacing w:after="120"/>
        <w:jc w:val="center"/>
      </w:pPr>
      <w:r>
        <w:rPr>
          <w:i/>
          <w:iCs/>
          <w:color w:val="595959"/>
          <w:sz w:val="22"/>
          <w:szCs w:val="22"/>
        </w:rPr>
        <w:t xml:space="preserve">Máster en Fisioterapia en Oncología · Modalidad semipresencial (híbrida)</w:t>
      </w:r>
    </w:p>
    <w:p>
      <w:pPr>
        <w:jc w:val="center"/>
      </w:pPr>
      <w:r>
        <w:rPr>
          <w:color w:val="595959"/>
          <w:sz w:val="22"/>
          <w:szCs w:val="22"/>
        </w:rPr>
        <w:t xml:space="preserve">12 ECTS · 6 unidades · 8 preguntas por unidad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C00000"/>
        </w:rPr>
        <w:t xml:space="preserve">Nota para el equipo docente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Cada unidad didáctica incluye un cuestionario de 8 preguntas de opción múltiple con una única respuesta correcta.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Los cuestionarios se alojan en el campus virtual y forman parte de la evaluación continua de la materia. Se proponen con un peso orientativo del 20 % del total de la materia (aprox. 3,3 % por unidad), a confirmar según los sistemas de evaluación de la memoria.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En este documento (versión para el docente) la opción correcta aparece resaltada en negrita. Al final se incluye un solucionario. La versión para el estudiante se genera eliminando el resaltado y el solucionario.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Se recomienda activar el cuestionario tras la publicación de los materiales de la unidad y permitir un número limitado de intentos con retroalimentación automática.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C00000"/>
        </w:rPr>
        <w:t xml:space="preserve">Unidad 1. Dolor: concepto, tipos y neurofisiología</w:t>
      </w:r>
    </w:p>
    <w:p>
      <w:pPr>
        <w:spacing w:after="200"/>
      </w:pPr>
      <w:r>
        <w:rPr>
          <w:i/>
          <w:iCs/>
          <w:color w:val="595959"/>
        </w:rPr>
        <w:t xml:space="preserve">Cuestionario UA1 · 8 preguntas · una respuesta correcta</w:t>
      </w:r>
    </w:p>
    <w:p>
      <w:pPr>
        <w:spacing w:after="60" w:before="160"/>
      </w:pPr>
      <w:r>
        <w:rPr>
          <w:b/>
          <w:bCs/>
        </w:rPr>
        <w:t xml:space="preserve">1. </w:t>
      </w:r>
      <w:r>
        <w:rPr>
          <w:b/>
          <w:bCs/>
        </w:rPr>
        <w:t xml:space="preserve">Según la IASP, el dolor se define como:</w:t>
      </w:r>
    </w:p>
    <w:p>
      <w:pPr>
        <w:spacing w:after="20"/>
        <w:ind w:left="480"/>
      </w:pPr>
      <w:r>
        <w:rPr>
          <w:b w:val="false"/>
          <w:bCs w:val="false"/>
        </w:rPr>
        <w:t xml:space="preserve">a) </w:t>
      </w:r>
      <w:r>
        <w:rPr>
          <w:b w:val="false"/>
          <w:bCs w:val="false"/>
        </w:rPr>
        <w:t xml:space="preserve">Una sensación puramente física causada por una lesión tisular.</w:t>
      </w:r>
    </w:p>
    <w:p>
      <w:pPr>
        <w:spacing w:after="20"/>
        <w:ind w:left="480"/>
      </w:pPr>
      <w:r>
        <w:rPr>
          <w:b/>
          <w:bCs/>
          <w:color w:val="C00000"/>
        </w:rPr>
        <w:t xml:space="preserve">b) </w:t>
      </w:r>
      <w:r>
        <w:rPr>
          <w:b/>
          <w:bCs/>
          <w:color w:val="C00000"/>
        </w:rPr>
        <w:t xml:space="preserve">Una experiencia sensorial y emocional desagradable asociada, o similar a la asociada, a un daño tisular real o potencial.</w:t>
      </w:r>
    </w:p>
    <w:p>
      <w:pPr>
        <w:spacing w:after="20"/>
        <w:ind w:left="480"/>
      </w:pPr>
      <w:r>
        <w:rPr>
          <w:b w:val="false"/>
          <w:bCs w:val="false"/>
        </w:rPr>
        <w:t xml:space="preserve">c) </w:t>
      </w:r>
      <w:r>
        <w:rPr>
          <w:b w:val="false"/>
          <w:bCs w:val="false"/>
        </w:rPr>
        <w:t xml:space="preserve">La respuesta refleja e involuntaria a un estímulo nocivo.</w:t>
      </w:r>
    </w:p>
    <w:p>
      <w:pPr>
        <w:spacing w:after="20"/>
        <w:ind w:left="480"/>
      </w:pPr>
      <w:r>
        <w:rPr>
          <w:b w:val="false"/>
          <w:bCs w:val="false"/>
        </w:rPr>
        <w:t xml:space="preserve">d) </w:t>
      </w:r>
      <w:r>
        <w:rPr>
          <w:b w:val="false"/>
          <w:bCs w:val="false"/>
        </w:rPr>
        <w:t xml:space="preserve">Un trastorno psicológico sin base biológica.</w:t>
      </w:r>
    </w:p>
    <w:p>
      <w:pPr>
        <w:spacing w:after="60" w:before="160"/>
      </w:pPr>
      <w:r>
        <w:rPr>
          <w:b/>
          <w:bCs/>
        </w:rPr>
        <w:t xml:space="preserve">2. </w:t>
      </w:r>
      <w:r>
        <w:rPr>
          <w:b/>
          <w:bCs/>
        </w:rPr>
        <w:t xml:space="preserve">El dolor nociceptivo se caracteriza por:</w:t>
      </w:r>
    </w:p>
    <w:p>
      <w:pPr>
        <w:spacing w:after="20"/>
        <w:ind w:left="480"/>
      </w:pPr>
      <w:r>
        <w:rPr>
          <w:b w:val="false"/>
          <w:bCs w:val="false"/>
        </w:rPr>
        <w:t xml:space="preserve">a) </w:t>
      </w:r>
      <w:r>
        <w:rPr>
          <w:b w:val="false"/>
          <w:bCs w:val="false"/>
        </w:rPr>
        <w:t xml:space="preserve">Originarse por lesión o disfunción del sistema somatosensorial.</w:t>
      </w:r>
    </w:p>
    <w:p>
      <w:pPr>
        <w:spacing w:after="20"/>
        <w:ind w:left="480"/>
      </w:pPr>
      <w:r>
        <w:rPr>
          <w:b/>
          <w:bCs/>
          <w:color w:val="C00000"/>
        </w:rPr>
        <w:t xml:space="preserve">b) </w:t>
      </w:r>
      <w:r>
        <w:rPr>
          <w:b/>
          <w:bCs/>
          <w:color w:val="C00000"/>
        </w:rPr>
        <w:t xml:space="preserve">Deberse a la activación de nociceptores por un estímulo real o potencialmente dañino.</w:t>
      </w:r>
    </w:p>
    <w:p>
      <w:pPr>
        <w:spacing w:after="20"/>
        <w:ind w:left="480"/>
      </w:pPr>
      <w:r>
        <w:rPr>
          <w:b w:val="false"/>
          <w:bCs w:val="false"/>
        </w:rPr>
        <w:t xml:space="preserve">c) </w:t>
      </w:r>
      <w:r>
        <w:rPr>
          <w:b w:val="false"/>
          <w:bCs w:val="false"/>
        </w:rPr>
        <w:t xml:space="preserve">Cursar sin daño tisular ni lesión nerviosa demostrable.</w:t>
      </w:r>
    </w:p>
    <w:p>
      <w:pPr>
        <w:spacing w:after="20"/>
        <w:ind w:left="480"/>
      </w:pPr>
      <w:r>
        <w:rPr>
          <w:b w:val="false"/>
          <w:bCs w:val="false"/>
        </w:rPr>
        <w:t xml:space="preserve">d) </w:t>
      </w:r>
      <w:r>
        <w:rPr>
          <w:b w:val="false"/>
          <w:bCs w:val="false"/>
        </w:rPr>
        <w:t xml:space="preserve">Ser siempre de evolución crónica.</w:t>
      </w:r>
    </w:p>
    <w:p>
      <w:pPr>
        <w:spacing w:after="60" w:before="160"/>
      </w:pPr>
      <w:r>
        <w:rPr>
          <w:b/>
          <w:bCs/>
        </w:rPr>
        <w:t xml:space="preserve">3. </w:t>
      </w:r>
      <w:r>
        <w:rPr>
          <w:b/>
          <w:bCs/>
        </w:rPr>
        <w:t xml:space="preserve">El dolor neuropático:</w:t>
      </w:r>
    </w:p>
    <w:p>
      <w:pPr>
        <w:spacing w:after="20"/>
        <w:ind w:left="480"/>
      </w:pPr>
      <w:r>
        <w:rPr>
          <w:b/>
          <w:bCs/>
          <w:color w:val="C00000"/>
        </w:rPr>
        <w:t xml:space="preserve">a) </w:t>
      </w:r>
      <w:r>
        <w:rPr>
          <w:b/>
          <w:bCs/>
          <w:color w:val="C00000"/>
        </w:rPr>
        <w:t xml:space="preserve">Está causado por una lesión o enfermedad del sistema somatosensorial.</w:t>
      </w:r>
    </w:p>
    <w:p>
      <w:pPr>
        <w:spacing w:after="20"/>
        <w:ind w:left="480"/>
      </w:pPr>
      <w:r>
        <w:rPr>
          <w:b w:val="false"/>
          <w:bCs w:val="false"/>
        </w:rPr>
        <w:t xml:space="preserve">b) </w:t>
      </w:r>
      <w:r>
        <w:rPr>
          <w:b w:val="false"/>
          <w:bCs w:val="false"/>
        </w:rPr>
        <w:t xml:space="preserve">Responde siempre de forma óptima a los AINE.</w:t>
      </w:r>
    </w:p>
    <w:p>
      <w:pPr>
        <w:spacing w:after="20"/>
        <w:ind w:left="480"/>
      </w:pPr>
      <w:r>
        <w:rPr>
          <w:b w:val="false"/>
          <w:bCs w:val="false"/>
        </w:rPr>
        <w:t xml:space="preserve">c) </w:t>
      </w:r>
      <w:r>
        <w:rPr>
          <w:b w:val="false"/>
          <w:bCs w:val="false"/>
        </w:rPr>
        <w:t xml:space="preserve">Nunca se acompaña de alodinia ni hiperalgesia.</w:t>
      </w:r>
    </w:p>
    <w:p>
      <w:pPr>
        <w:spacing w:after="20"/>
        <w:ind w:left="480"/>
      </w:pPr>
      <w:r>
        <w:rPr>
          <w:b w:val="false"/>
          <w:bCs w:val="false"/>
        </w:rPr>
        <w:t xml:space="preserve">d) </w:t>
      </w:r>
      <w:r>
        <w:rPr>
          <w:b w:val="false"/>
          <w:bCs w:val="false"/>
        </w:rPr>
        <w:t xml:space="preserve">Es sinónimo de dolor nociceptivo.</w:t>
      </w:r>
    </w:p>
    <w:p>
      <w:pPr>
        <w:spacing w:after="60" w:before="160"/>
      </w:pPr>
      <w:r>
        <w:rPr>
          <w:b/>
          <w:bCs/>
        </w:rPr>
        <w:t xml:space="preserve">4. </w:t>
      </w:r>
      <w:r>
        <w:rPr>
          <w:b/>
          <w:bCs/>
        </w:rPr>
        <w:t xml:space="preserve">Las fibras que transmiten el dolor rápido y bien localizado ("primer dolor") son:</w:t>
      </w:r>
    </w:p>
    <w:p>
      <w:pPr>
        <w:spacing w:after="20"/>
        <w:ind w:left="480"/>
      </w:pPr>
      <w:r>
        <w:rPr>
          <w:b w:val="false"/>
          <w:bCs w:val="false"/>
        </w:rPr>
        <w:t xml:space="preserve">a) </w:t>
      </w:r>
      <w:r>
        <w:rPr>
          <w:b w:val="false"/>
          <w:bCs w:val="false"/>
        </w:rPr>
        <w:t xml:space="preserve">Las fibras C amielínicas.</w:t>
      </w:r>
    </w:p>
    <w:p>
      <w:pPr>
        <w:spacing w:after="20"/>
        <w:ind w:left="480"/>
      </w:pPr>
      <w:r>
        <w:rPr>
          <w:b/>
          <w:bCs/>
          <w:color w:val="C00000"/>
        </w:rPr>
        <w:t xml:space="preserve">b) </w:t>
      </w:r>
      <w:r>
        <w:rPr>
          <w:b/>
          <w:bCs/>
          <w:color w:val="C00000"/>
        </w:rPr>
        <w:t xml:space="preserve">Las fibras A-delta mielínicas.</w:t>
      </w:r>
    </w:p>
    <w:p>
      <w:pPr>
        <w:spacing w:after="20"/>
        <w:ind w:left="480"/>
      </w:pPr>
      <w:r>
        <w:rPr>
          <w:b w:val="false"/>
          <w:bCs w:val="false"/>
        </w:rPr>
        <w:t xml:space="preserve">c) </w:t>
      </w:r>
      <w:r>
        <w:rPr>
          <w:b w:val="false"/>
          <w:bCs w:val="false"/>
        </w:rPr>
        <w:t xml:space="preserve">Las fibras A-alfa motoras.</w:t>
      </w:r>
    </w:p>
    <w:p>
      <w:pPr>
        <w:spacing w:after="20"/>
        <w:ind w:left="480"/>
      </w:pPr>
      <w:r>
        <w:rPr>
          <w:b w:val="false"/>
          <w:bCs w:val="false"/>
        </w:rPr>
        <w:t xml:space="preserve">d) </w:t>
      </w:r>
      <w:r>
        <w:rPr>
          <w:b w:val="false"/>
          <w:bCs w:val="false"/>
        </w:rPr>
        <w:t xml:space="preserve">Las fibras autonómicas posganglionares.</w:t>
      </w:r>
    </w:p>
    <w:p>
      <w:pPr>
        <w:spacing w:after="60" w:before="160"/>
      </w:pPr>
      <w:r>
        <w:rPr>
          <w:b/>
          <w:bCs/>
        </w:rPr>
        <w:t xml:space="preserve">5. </w:t>
      </w:r>
      <w:r>
        <w:rPr>
          <w:b/>
          <w:bCs/>
        </w:rPr>
        <w:t xml:space="preserve">El principal neurotransmisor excitatorio en la primera sinapsis nociceptiva del asta posterior es:</w:t>
      </w:r>
    </w:p>
    <w:p>
      <w:pPr>
        <w:spacing w:after="20"/>
        <w:ind w:left="480"/>
      </w:pPr>
      <w:r>
        <w:rPr>
          <w:b w:val="false"/>
          <w:bCs w:val="false"/>
        </w:rPr>
        <w:t xml:space="preserve">a) </w:t>
      </w:r>
      <w:r>
        <w:rPr>
          <w:b w:val="false"/>
          <w:bCs w:val="false"/>
        </w:rPr>
        <w:t xml:space="preserve">El GABA.</w:t>
      </w:r>
    </w:p>
    <w:p>
      <w:pPr>
        <w:spacing w:after="20"/>
        <w:ind w:left="480"/>
      </w:pPr>
      <w:r>
        <w:rPr>
          <w:b/>
          <w:bCs/>
          <w:color w:val="C00000"/>
        </w:rPr>
        <w:t xml:space="preserve">b) </w:t>
      </w:r>
      <w:r>
        <w:rPr>
          <w:b/>
          <w:bCs/>
          <w:color w:val="C00000"/>
        </w:rPr>
        <w:t xml:space="preserve">El glutamato.</w:t>
      </w:r>
    </w:p>
    <w:p>
      <w:pPr>
        <w:spacing w:after="20"/>
        <w:ind w:left="480"/>
      </w:pPr>
      <w:r>
        <w:rPr>
          <w:b w:val="false"/>
          <w:bCs w:val="false"/>
        </w:rPr>
        <w:t xml:space="preserve">c) </w:t>
      </w:r>
      <w:r>
        <w:rPr>
          <w:b w:val="false"/>
          <w:bCs w:val="false"/>
        </w:rPr>
        <w:t xml:space="preserve">La glicina.</w:t>
      </w:r>
    </w:p>
    <w:p>
      <w:pPr>
        <w:spacing w:after="20"/>
        <w:ind w:left="480"/>
      </w:pPr>
      <w:r>
        <w:rPr>
          <w:b w:val="false"/>
          <w:bCs w:val="false"/>
        </w:rPr>
        <w:t xml:space="preserve">d) </w:t>
      </w:r>
      <w:r>
        <w:rPr>
          <w:b w:val="false"/>
          <w:bCs w:val="false"/>
        </w:rPr>
        <w:t xml:space="preserve">La acetilcolina.</w:t>
      </w:r>
    </w:p>
    <w:p>
      <w:pPr>
        <w:spacing w:after="60" w:before="160"/>
      </w:pPr>
      <w:r>
        <w:rPr>
          <w:b/>
          <w:bCs/>
        </w:rPr>
        <w:t xml:space="preserve">6. </w:t>
      </w:r>
      <w:r>
        <w:rPr>
          <w:b/>
          <w:bCs/>
        </w:rPr>
        <w:t xml:space="preserve">La teoría de la puerta de entrada (gate control) propone que:</w:t>
      </w:r>
    </w:p>
    <w:p>
      <w:pPr>
        <w:spacing w:after="20"/>
        <w:ind w:left="480"/>
      </w:pPr>
      <w:r>
        <w:rPr>
          <w:b w:val="false"/>
          <w:bCs w:val="false"/>
        </w:rPr>
        <w:t xml:space="preserve">a) </w:t>
      </w:r>
      <w:r>
        <w:rPr>
          <w:b w:val="false"/>
          <w:bCs w:val="false"/>
        </w:rPr>
        <w:t xml:space="preserve">El dolor no puede modularse a nivel medular.</w:t>
      </w:r>
    </w:p>
    <w:p>
      <w:pPr>
        <w:spacing w:after="20"/>
        <w:ind w:left="480"/>
      </w:pPr>
      <w:r>
        <w:rPr>
          <w:b/>
          <w:bCs/>
          <w:color w:val="C00000"/>
        </w:rPr>
        <w:t xml:space="preserve">b) </w:t>
      </w:r>
      <w:r>
        <w:rPr>
          <w:b/>
          <w:bCs/>
          <w:color w:val="C00000"/>
        </w:rPr>
        <w:t xml:space="preserve">La activación de aferencias de grueso calibre (A-beta) puede inhibir la transmisión nociceptiva en el asta posterior.</w:t>
      </w:r>
    </w:p>
    <w:p>
      <w:pPr>
        <w:spacing w:after="20"/>
        <w:ind w:left="480"/>
      </w:pPr>
      <w:r>
        <w:rPr>
          <w:b w:val="false"/>
          <w:bCs w:val="false"/>
        </w:rPr>
        <w:t xml:space="preserve">c) </w:t>
      </w:r>
      <w:r>
        <w:rPr>
          <w:b w:val="false"/>
          <w:bCs w:val="false"/>
        </w:rPr>
        <w:t xml:space="preserve">Solo el cerebro es capaz de modular el dolor.</w:t>
      </w:r>
    </w:p>
    <w:p>
      <w:pPr>
        <w:spacing w:after="20"/>
        <w:ind w:left="480"/>
      </w:pPr>
      <w:r>
        <w:rPr>
          <w:b w:val="false"/>
          <w:bCs w:val="false"/>
        </w:rPr>
        <w:t xml:space="preserve">d) </w:t>
      </w:r>
      <w:r>
        <w:rPr>
          <w:b w:val="false"/>
          <w:bCs w:val="false"/>
        </w:rPr>
        <w:t xml:space="preserve">Los opioides carecen de efecto a nivel medular.</w:t>
      </w:r>
    </w:p>
    <w:p>
      <w:pPr>
        <w:spacing w:after="60" w:before="160"/>
      </w:pPr>
      <w:r>
        <w:rPr>
          <w:b/>
          <w:bCs/>
        </w:rPr>
        <w:t xml:space="preserve">7. </w:t>
      </w:r>
      <w:r>
        <w:rPr>
          <w:b/>
          <w:bCs/>
        </w:rPr>
        <w:t xml:space="preserve">La sensibilización central se caracteriza por:</w:t>
      </w:r>
    </w:p>
    <w:p>
      <w:pPr>
        <w:spacing w:after="20"/>
        <w:ind w:left="480"/>
      </w:pPr>
      <w:r>
        <w:rPr>
          <w:b/>
          <w:bCs/>
          <w:color w:val="C00000"/>
        </w:rPr>
        <w:t xml:space="preserve">a) </w:t>
      </w:r>
      <w:r>
        <w:rPr>
          <w:b/>
          <w:bCs/>
          <w:color w:val="C00000"/>
        </w:rPr>
        <w:t xml:space="preserve">Un aumento de la excitabilidad de las neuronas del SNC que amplifica la respuesta al dolor.</w:t>
      </w:r>
    </w:p>
    <w:p>
      <w:pPr>
        <w:spacing w:after="20"/>
        <w:ind w:left="480"/>
      </w:pPr>
      <w:r>
        <w:rPr>
          <w:b w:val="false"/>
          <w:bCs w:val="false"/>
        </w:rPr>
        <w:t xml:space="preserve">b) </w:t>
      </w:r>
      <w:r>
        <w:rPr>
          <w:b w:val="false"/>
          <w:bCs w:val="false"/>
        </w:rPr>
        <w:t xml:space="preserve">Una disminución global de la respuesta nociceptiva.</w:t>
      </w:r>
    </w:p>
    <w:p>
      <w:pPr>
        <w:spacing w:after="20"/>
        <w:ind w:left="480"/>
      </w:pPr>
      <w:r>
        <w:rPr>
          <w:b w:val="false"/>
          <w:bCs w:val="false"/>
        </w:rPr>
        <w:t xml:space="preserve">c) </w:t>
      </w:r>
      <w:r>
        <w:rPr>
          <w:b w:val="false"/>
          <w:bCs w:val="false"/>
        </w:rPr>
        <w:t xml:space="preserve">Presentarse de forma exclusiva en el dolor agudo.</w:t>
      </w:r>
    </w:p>
    <w:p>
      <w:pPr>
        <w:spacing w:after="20"/>
        <w:ind w:left="480"/>
      </w:pPr>
      <w:r>
        <w:rPr>
          <w:b w:val="false"/>
          <w:bCs w:val="false"/>
        </w:rPr>
        <w:t xml:space="preserve">d) </w:t>
      </w:r>
      <w:r>
        <w:rPr>
          <w:b w:val="false"/>
          <w:bCs w:val="false"/>
        </w:rPr>
        <w:t xml:space="preserve">La ausencia de cambios en el umbral doloroso.</w:t>
      </w:r>
    </w:p>
    <w:p>
      <w:pPr>
        <w:spacing w:after="60" w:before="160"/>
      </w:pPr>
      <w:r>
        <w:rPr>
          <w:b/>
          <w:bCs/>
        </w:rPr>
        <w:t xml:space="preserve">8. </w:t>
      </w:r>
      <w:r>
        <w:rPr>
          <w:b/>
          <w:bCs/>
        </w:rPr>
        <w:t xml:space="preserve">Las vías descendentes de modulación del dolor:</w:t>
      </w:r>
    </w:p>
    <w:p>
      <w:pPr>
        <w:spacing w:after="20"/>
        <w:ind w:left="480"/>
      </w:pPr>
      <w:r>
        <w:rPr>
          <w:b w:val="false"/>
          <w:bCs w:val="false"/>
        </w:rPr>
        <w:t xml:space="preserve">a) </w:t>
      </w:r>
      <w:r>
        <w:rPr>
          <w:b w:val="false"/>
          <w:bCs w:val="false"/>
        </w:rPr>
        <w:t xml:space="preserve">Únicamente facilitan la transmisión del dolor.</w:t>
      </w:r>
    </w:p>
    <w:p>
      <w:pPr>
        <w:spacing w:after="20"/>
        <w:ind w:left="480"/>
      </w:pPr>
      <w:r>
        <w:rPr>
          <w:b/>
          <w:bCs/>
          <w:color w:val="C00000"/>
        </w:rPr>
        <w:t xml:space="preserve">b) </w:t>
      </w:r>
      <w:r>
        <w:rPr>
          <w:b/>
          <w:bCs/>
          <w:color w:val="C00000"/>
        </w:rPr>
        <w:t xml:space="preserve">Parten de estructuras como la sustancia gris periacueductal y el bulbo rostral ventromedial y pueden inhibir la transmisión nociceptiva.</w:t>
      </w:r>
    </w:p>
    <w:p>
      <w:pPr>
        <w:spacing w:after="20"/>
        <w:ind w:left="480"/>
      </w:pPr>
      <w:r>
        <w:rPr>
          <w:b w:val="false"/>
          <w:bCs w:val="false"/>
        </w:rPr>
        <w:t xml:space="preserve">c) </w:t>
      </w:r>
      <w:r>
        <w:rPr>
          <w:b w:val="false"/>
          <w:bCs w:val="false"/>
        </w:rPr>
        <w:t xml:space="preserve">No utilizan opioides endógenos.</w:t>
      </w:r>
    </w:p>
    <w:p>
      <w:pPr>
        <w:spacing w:after="20"/>
        <w:ind w:left="480"/>
      </w:pPr>
      <w:r>
        <w:rPr>
          <w:b w:val="false"/>
          <w:bCs w:val="false"/>
        </w:rPr>
        <w:t xml:space="preserve">d) </w:t>
      </w:r>
      <w:r>
        <w:rPr>
          <w:b w:val="false"/>
          <w:bCs w:val="false"/>
        </w:rPr>
        <w:t xml:space="preserve">Carecen de relevancia clínica.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C00000"/>
        </w:rPr>
        <w:t xml:space="preserve">Unidad 2. Dolor oncológico: evaluación y tratamiento en fisioterapia</w:t>
      </w:r>
    </w:p>
    <w:p>
      <w:pPr>
        <w:spacing w:after="200"/>
      </w:pPr>
      <w:r>
        <w:rPr>
          <w:i/>
          <w:iCs/>
          <w:color w:val="595959"/>
        </w:rPr>
        <w:t xml:space="preserve">Cuestionario UA2 · 8 preguntas · una respuesta correcta</w:t>
      </w:r>
    </w:p>
    <w:p>
      <w:pPr>
        <w:spacing w:after="60" w:before="160"/>
      </w:pPr>
      <w:r>
        <w:rPr>
          <w:b/>
          <w:bCs/>
        </w:rPr>
        <w:t xml:space="preserve">1. </w:t>
      </w:r>
      <w:r>
        <w:rPr>
          <w:b/>
          <w:bCs/>
        </w:rPr>
        <w:t xml:space="preserve">El dolor oncológico puede estar causado por:</w:t>
      </w:r>
    </w:p>
    <w:p>
      <w:pPr>
        <w:spacing w:after="20"/>
        <w:ind w:left="480"/>
      </w:pPr>
      <w:r>
        <w:rPr>
          <w:b w:val="false"/>
          <w:bCs w:val="false"/>
        </w:rPr>
        <w:t xml:space="preserve">a) </w:t>
      </w:r>
      <w:r>
        <w:rPr>
          <w:b w:val="false"/>
          <w:bCs w:val="false"/>
        </w:rPr>
        <w:t xml:space="preserve">Exclusivamente por el propio tumor.</w:t>
      </w:r>
    </w:p>
    <w:p>
      <w:pPr>
        <w:spacing w:after="20"/>
        <w:ind w:left="480"/>
      </w:pPr>
      <w:r>
        <w:rPr>
          <w:b/>
          <w:bCs/>
          <w:color w:val="C00000"/>
        </w:rPr>
        <w:t xml:space="preserve">b) </w:t>
      </w:r>
      <w:r>
        <w:rPr>
          <w:b/>
          <w:bCs/>
          <w:color w:val="C00000"/>
        </w:rPr>
        <w:t xml:space="preserve">Por el tumor, por los tratamientos (cirugía, quimioterapia, radioterapia) o por causas concurrentes.</w:t>
      </w:r>
    </w:p>
    <w:p>
      <w:pPr>
        <w:spacing w:after="20"/>
        <w:ind w:left="480"/>
      </w:pPr>
      <w:r>
        <w:rPr>
          <w:b w:val="false"/>
          <w:bCs w:val="false"/>
        </w:rPr>
        <w:t xml:space="preserve">c) </w:t>
      </w:r>
      <w:r>
        <w:rPr>
          <w:b w:val="false"/>
          <w:bCs w:val="false"/>
        </w:rPr>
        <w:t xml:space="preserve">Únicamente por metástasis óseas.</w:t>
      </w:r>
    </w:p>
    <w:p>
      <w:pPr>
        <w:spacing w:after="20"/>
        <w:ind w:left="480"/>
      </w:pPr>
      <w:r>
        <w:rPr>
          <w:b w:val="false"/>
          <w:bCs w:val="false"/>
        </w:rPr>
        <w:t xml:space="preserve">d) </w:t>
      </w:r>
      <w:r>
        <w:rPr>
          <w:b w:val="false"/>
          <w:bCs w:val="false"/>
        </w:rPr>
        <w:t xml:space="preserve">Nunca por el tratamiento oncológico.</w:t>
      </w:r>
    </w:p>
    <w:p>
      <w:pPr>
        <w:spacing w:after="60" w:before="160"/>
      </w:pPr>
      <w:r>
        <w:rPr>
          <w:b/>
          <w:bCs/>
        </w:rPr>
        <w:t xml:space="preserve">2. </w:t>
      </w:r>
      <w:r>
        <w:rPr>
          <w:b/>
          <w:bCs/>
        </w:rPr>
        <w:t xml:space="preserve">El dolor óseo por metástasis es un ejemplo típico de dolor:</w:t>
      </w:r>
    </w:p>
    <w:p>
      <w:pPr>
        <w:spacing w:after="20"/>
        <w:ind w:left="480"/>
      </w:pPr>
      <w:r>
        <w:rPr>
          <w:b/>
          <w:bCs/>
          <w:color w:val="C00000"/>
        </w:rPr>
        <w:t xml:space="preserve">a) </w:t>
      </w:r>
      <w:r>
        <w:rPr>
          <w:b/>
          <w:bCs/>
          <w:color w:val="C00000"/>
        </w:rPr>
        <w:t xml:space="preserve">Nociceptivo somático.</w:t>
      </w:r>
    </w:p>
    <w:p>
      <w:pPr>
        <w:spacing w:after="20"/>
        <w:ind w:left="480"/>
      </w:pPr>
      <w:r>
        <w:rPr>
          <w:b w:val="false"/>
          <w:bCs w:val="false"/>
        </w:rPr>
        <w:t xml:space="preserve">b) </w:t>
      </w:r>
      <w:r>
        <w:rPr>
          <w:b w:val="false"/>
          <w:bCs w:val="false"/>
        </w:rPr>
        <w:t xml:space="preserve">Puramente neuropático.</w:t>
      </w:r>
    </w:p>
    <w:p>
      <w:pPr>
        <w:spacing w:after="20"/>
        <w:ind w:left="480"/>
      </w:pPr>
      <w:r>
        <w:rPr>
          <w:b w:val="false"/>
          <w:bCs w:val="false"/>
        </w:rPr>
        <w:t xml:space="preserve">c) </w:t>
      </w:r>
      <w:r>
        <w:rPr>
          <w:b w:val="false"/>
          <w:bCs w:val="false"/>
        </w:rPr>
        <w:t xml:space="preserve">Exclusivamente visceral.</w:t>
      </w:r>
    </w:p>
    <w:p>
      <w:pPr>
        <w:spacing w:after="20"/>
        <w:ind w:left="480"/>
      </w:pPr>
      <w:r>
        <w:rPr>
          <w:b w:val="false"/>
          <w:bCs w:val="false"/>
        </w:rPr>
        <w:t xml:space="preserve">d) </w:t>
      </w:r>
      <w:r>
        <w:rPr>
          <w:b w:val="false"/>
          <w:bCs w:val="false"/>
        </w:rPr>
        <w:t xml:space="preserve">Psicógeno.</w:t>
      </w:r>
    </w:p>
    <w:p>
      <w:pPr>
        <w:spacing w:after="60" w:before="160"/>
      </w:pPr>
      <w:r>
        <w:rPr>
          <w:b/>
          <w:bCs/>
        </w:rPr>
        <w:t xml:space="preserve">3. </w:t>
      </w:r>
      <w:r>
        <w:rPr>
          <w:b/>
          <w:bCs/>
        </w:rPr>
        <w:t xml:space="preserve">La polineuropatía inducida por quimioterapia produce de forma característica dolor:</w:t>
      </w:r>
    </w:p>
    <w:p>
      <w:pPr>
        <w:spacing w:after="20"/>
        <w:ind w:left="480"/>
      </w:pPr>
      <w:r>
        <w:rPr>
          <w:b w:val="false"/>
          <w:bCs w:val="false"/>
        </w:rPr>
        <w:t xml:space="preserve">a) </w:t>
      </w:r>
      <w:r>
        <w:rPr>
          <w:b w:val="false"/>
          <w:bCs w:val="false"/>
        </w:rPr>
        <w:t xml:space="preserve">Nociceptivo visceral.</w:t>
      </w:r>
    </w:p>
    <w:p>
      <w:pPr>
        <w:spacing w:after="20"/>
        <w:ind w:left="480"/>
      </w:pPr>
      <w:r>
        <w:rPr>
          <w:b/>
          <w:bCs/>
          <w:color w:val="C00000"/>
        </w:rPr>
        <w:t xml:space="preserve">b) </w:t>
      </w:r>
      <w:r>
        <w:rPr>
          <w:b/>
          <w:bCs/>
          <w:color w:val="C00000"/>
        </w:rPr>
        <w:t xml:space="preserve">Neuropático.</w:t>
      </w:r>
    </w:p>
    <w:p>
      <w:pPr>
        <w:spacing w:after="20"/>
        <w:ind w:left="480"/>
      </w:pPr>
      <w:r>
        <w:rPr>
          <w:b w:val="false"/>
          <w:bCs w:val="false"/>
        </w:rPr>
        <w:t xml:space="preserve">c) </w:t>
      </w:r>
      <w:r>
        <w:rPr>
          <w:b w:val="false"/>
          <w:bCs w:val="false"/>
        </w:rPr>
        <w:t xml:space="preserve">Nociplástico sin base orgánica.</w:t>
      </w:r>
    </w:p>
    <w:p>
      <w:pPr>
        <w:spacing w:after="20"/>
        <w:ind w:left="480"/>
      </w:pPr>
      <w:r>
        <w:rPr>
          <w:b w:val="false"/>
          <w:bCs w:val="false"/>
        </w:rPr>
        <w:t xml:space="preserve">d) </w:t>
      </w:r>
      <w:r>
        <w:rPr>
          <w:b w:val="false"/>
          <w:bCs w:val="false"/>
        </w:rPr>
        <w:t xml:space="preserve">Referido de origen cardiaco.</w:t>
      </w:r>
    </w:p>
    <w:p>
      <w:pPr>
        <w:spacing w:after="60" w:before="160"/>
      </w:pPr>
      <w:r>
        <w:rPr>
          <w:b/>
          <w:bCs/>
        </w:rPr>
        <w:t xml:space="preserve">4. </w:t>
      </w:r>
      <w:r>
        <w:rPr>
          <w:b/>
          <w:bCs/>
        </w:rPr>
        <w:t xml:space="preserve">Para valorar la intensidad del dolor en un paciente que puede comunicarse, una herramienta habitual es:</w:t>
      </w:r>
    </w:p>
    <w:p>
      <w:pPr>
        <w:spacing w:after="20"/>
        <w:ind w:left="480"/>
      </w:pPr>
      <w:r>
        <w:rPr>
          <w:b/>
          <w:bCs/>
          <w:color w:val="C00000"/>
        </w:rPr>
        <w:t xml:space="preserve">a) </w:t>
      </w:r>
      <w:r>
        <w:rPr>
          <w:b/>
          <w:bCs/>
          <w:color w:val="C00000"/>
        </w:rPr>
        <w:t xml:space="preserve">La escala visual analógica o numérica (EVA/EVN).</w:t>
      </w:r>
    </w:p>
    <w:p>
      <w:pPr>
        <w:spacing w:after="20"/>
        <w:ind w:left="480"/>
      </w:pPr>
      <w:r>
        <w:rPr>
          <w:b w:val="false"/>
          <w:bCs w:val="false"/>
        </w:rPr>
        <w:t xml:space="preserve">b) </w:t>
      </w:r>
      <w:r>
        <w:rPr>
          <w:b w:val="false"/>
          <w:bCs w:val="false"/>
        </w:rPr>
        <w:t xml:space="preserve">La espirometría forzada.</w:t>
      </w:r>
    </w:p>
    <w:p>
      <w:pPr>
        <w:spacing w:after="20"/>
        <w:ind w:left="480"/>
      </w:pPr>
      <w:r>
        <w:rPr>
          <w:b w:val="false"/>
          <w:bCs w:val="false"/>
        </w:rPr>
        <w:t xml:space="preserve">c) </w:t>
      </w:r>
      <w:r>
        <w:rPr>
          <w:b w:val="false"/>
          <w:bCs w:val="false"/>
        </w:rPr>
        <w:t xml:space="preserve">El índice tobillo-brazo.</w:t>
      </w:r>
    </w:p>
    <w:p>
      <w:pPr>
        <w:spacing w:after="20"/>
        <w:ind w:left="480"/>
      </w:pPr>
      <w:r>
        <w:rPr>
          <w:b w:val="false"/>
          <w:bCs w:val="false"/>
        </w:rPr>
        <w:t xml:space="preserve">d) </w:t>
      </w:r>
      <w:r>
        <w:rPr>
          <w:b w:val="false"/>
          <w:bCs w:val="false"/>
        </w:rPr>
        <w:t xml:space="preserve">La medición del perímetro cefálico.</w:t>
      </w:r>
    </w:p>
    <w:p>
      <w:pPr>
        <w:spacing w:after="60" w:before="160"/>
      </w:pPr>
      <w:r>
        <w:rPr>
          <w:b/>
          <w:bCs/>
        </w:rPr>
        <w:t xml:space="preserve">5. </w:t>
      </w:r>
      <w:r>
        <w:rPr>
          <w:b/>
          <w:bCs/>
        </w:rPr>
        <w:t xml:space="preserve">La escalera analgésica de la OMS:</w:t>
      </w:r>
    </w:p>
    <w:p>
      <w:pPr>
        <w:spacing w:after="20"/>
        <w:ind w:left="480"/>
      </w:pPr>
      <w:r>
        <w:rPr>
          <w:b w:val="false"/>
          <w:bCs w:val="false"/>
        </w:rPr>
        <w:t xml:space="preserve">a) </w:t>
      </w:r>
      <w:r>
        <w:rPr>
          <w:b w:val="false"/>
          <w:bCs w:val="false"/>
        </w:rPr>
        <w:t xml:space="preserve">Es irrelevante para la fisioterapia.</w:t>
      </w:r>
    </w:p>
    <w:p>
      <w:pPr>
        <w:spacing w:after="20"/>
        <w:ind w:left="480"/>
      </w:pPr>
      <w:r>
        <w:rPr>
          <w:b/>
          <w:bCs/>
          <w:color w:val="C00000"/>
        </w:rPr>
        <w:t xml:space="preserve">b) </w:t>
      </w:r>
      <w:r>
        <w:rPr>
          <w:b/>
          <w:bCs/>
          <w:color w:val="C00000"/>
        </w:rPr>
        <w:t xml:space="preserve">Orienta el tratamiento farmacológico escalonado del dolor oncológico.</w:t>
      </w:r>
    </w:p>
    <w:p>
      <w:pPr>
        <w:spacing w:after="20"/>
        <w:ind w:left="480"/>
      </w:pPr>
      <w:r>
        <w:rPr>
          <w:b w:val="false"/>
          <w:bCs w:val="false"/>
        </w:rPr>
        <w:t xml:space="preserve">c) </w:t>
      </w:r>
      <w:r>
        <w:rPr>
          <w:b w:val="false"/>
          <w:bCs w:val="false"/>
        </w:rPr>
        <w:t xml:space="preserve">Prohíbe el uso de fármacos coadyuvantes.</w:t>
      </w:r>
    </w:p>
    <w:p>
      <w:pPr>
        <w:spacing w:after="20"/>
        <w:ind w:left="480"/>
      </w:pPr>
      <w:r>
        <w:rPr>
          <w:b w:val="false"/>
          <w:bCs w:val="false"/>
        </w:rPr>
        <w:t xml:space="preserve">d) </w:t>
      </w:r>
      <w:r>
        <w:rPr>
          <w:b w:val="false"/>
          <w:bCs w:val="false"/>
        </w:rPr>
        <w:t xml:space="preserve">Solo se aplica al dolor agudo postquirúrgico.</w:t>
      </w:r>
    </w:p>
    <w:p>
      <w:pPr>
        <w:spacing w:after="60" w:before="160"/>
      </w:pPr>
      <w:r>
        <w:rPr>
          <w:b/>
          <w:bCs/>
        </w:rPr>
        <w:t xml:space="preserve">6. </w:t>
      </w:r>
      <w:r>
        <w:rPr>
          <w:b/>
          <w:bCs/>
        </w:rPr>
        <w:t xml:space="preserve">Dentro del abordaje fisioterápico del dolor oncológico se incluyen:</w:t>
      </w:r>
    </w:p>
    <w:p>
      <w:pPr>
        <w:spacing w:after="20"/>
        <w:ind w:left="480"/>
      </w:pPr>
      <w:r>
        <w:rPr>
          <w:b/>
          <w:bCs/>
          <w:color w:val="C00000"/>
        </w:rPr>
        <w:t xml:space="preserve">a) </w:t>
      </w:r>
      <w:r>
        <w:rPr>
          <w:b/>
          <w:bCs/>
          <w:color w:val="C00000"/>
        </w:rPr>
        <w:t xml:space="preserve">Ejercicio terapéutico, terapia manual, electroterapia analgésica y educación en dolor.</w:t>
      </w:r>
    </w:p>
    <w:p>
      <w:pPr>
        <w:spacing w:after="20"/>
        <w:ind w:left="480"/>
      </w:pPr>
      <w:r>
        <w:rPr>
          <w:b w:val="false"/>
          <w:bCs w:val="false"/>
        </w:rPr>
        <w:t xml:space="preserve">b) </w:t>
      </w:r>
      <w:r>
        <w:rPr>
          <w:b w:val="false"/>
          <w:bCs w:val="false"/>
        </w:rPr>
        <w:t xml:space="preserve">Únicamente el reposo absoluto.</w:t>
      </w:r>
    </w:p>
    <w:p>
      <w:pPr>
        <w:spacing w:after="20"/>
        <w:ind w:left="480"/>
      </w:pPr>
      <w:r>
        <w:rPr>
          <w:b w:val="false"/>
          <w:bCs w:val="false"/>
        </w:rPr>
        <w:t xml:space="preserve">c) </w:t>
      </w:r>
      <w:r>
        <w:rPr>
          <w:b w:val="false"/>
          <w:bCs w:val="false"/>
        </w:rPr>
        <w:t xml:space="preserve">Solo el tratamiento farmacológico.</w:t>
      </w:r>
    </w:p>
    <w:p>
      <w:pPr>
        <w:spacing w:after="20"/>
        <w:ind w:left="480"/>
      </w:pPr>
      <w:r>
        <w:rPr>
          <w:b w:val="false"/>
          <w:bCs w:val="false"/>
        </w:rPr>
        <w:t xml:space="preserve">d) </w:t>
      </w:r>
      <w:r>
        <w:rPr>
          <w:b w:val="false"/>
          <w:bCs w:val="false"/>
        </w:rPr>
        <w:t xml:space="preserve">Ninguna intervención activa.</w:t>
      </w:r>
    </w:p>
    <w:p>
      <w:pPr>
        <w:spacing w:after="60" w:before="160"/>
      </w:pPr>
      <w:r>
        <w:rPr>
          <w:b/>
          <w:bCs/>
        </w:rPr>
        <w:t xml:space="preserve">7. </w:t>
      </w:r>
      <w:r>
        <w:rPr>
          <w:b/>
          <w:bCs/>
        </w:rPr>
        <w:t xml:space="preserve">El concepto de "cuidados continuos" implica:</w:t>
      </w:r>
    </w:p>
    <w:p>
      <w:pPr>
        <w:spacing w:after="20"/>
        <w:ind w:left="480"/>
      </w:pPr>
      <w:r>
        <w:rPr>
          <w:b w:val="false"/>
          <w:bCs w:val="false"/>
        </w:rPr>
        <w:t xml:space="preserve">a) </w:t>
      </w:r>
      <w:r>
        <w:rPr>
          <w:b w:val="false"/>
          <w:bCs w:val="false"/>
        </w:rPr>
        <w:t xml:space="preserve">Una atención centrada solo en la fase terminal.</w:t>
      </w:r>
    </w:p>
    <w:p>
      <w:pPr>
        <w:spacing w:after="20"/>
        <w:ind w:left="480"/>
      </w:pPr>
      <w:r>
        <w:rPr>
          <w:b/>
          <w:bCs/>
          <w:color w:val="C00000"/>
        </w:rPr>
        <w:t xml:space="preserve">b) </w:t>
      </w:r>
      <w:r>
        <w:rPr>
          <w:b/>
          <w:bCs/>
          <w:color w:val="C00000"/>
        </w:rPr>
        <w:t xml:space="preserve">Una atención integral y multidisciplinar a lo largo de todo el proceso oncológico.</w:t>
      </w:r>
    </w:p>
    <w:p>
      <w:pPr>
        <w:spacing w:after="20"/>
        <w:ind w:left="480"/>
      </w:pPr>
      <w:r>
        <w:rPr>
          <w:b w:val="false"/>
          <w:bCs w:val="false"/>
        </w:rPr>
        <w:t xml:space="preserve">c) </w:t>
      </w:r>
      <w:r>
        <w:rPr>
          <w:b w:val="false"/>
          <w:bCs w:val="false"/>
        </w:rPr>
        <w:t xml:space="preserve">La exclusión de la fisioterapia del equipo.</w:t>
      </w:r>
    </w:p>
    <w:p>
      <w:pPr>
        <w:spacing w:after="20"/>
        <w:ind w:left="480"/>
      </w:pPr>
      <w:r>
        <w:rPr>
          <w:b w:val="false"/>
          <w:bCs w:val="false"/>
        </w:rPr>
        <w:t xml:space="preserve">d) </w:t>
      </w:r>
      <w:r>
        <w:rPr>
          <w:b w:val="false"/>
          <w:bCs w:val="false"/>
        </w:rPr>
        <w:t xml:space="preserve">Un tratamiento únicamente hospitalario.</w:t>
      </w:r>
    </w:p>
    <w:p>
      <w:pPr>
        <w:spacing w:after="60" w:before="160"/>
      </w:pPr>
      <w:r>
        <w:rPr>
          <w:b/>
          <w:bCs/>
        </w:rPr>
        <w:t xml:space="preserve">8. </w:t>
      </w:r>
      <w:r>
        <w:rPr>
          <w:b/>
          <w:bCs/>
        </w:rPr>
        <w:t xml:space="preserve">La educación en neurofisiología del dolor (pain neuroscience education) en el paciente oncológico busca:</w:t>
      </w:r>
    </w:p>
    <w:p>
      <w:pPr>
        <w:spacing w:after="20"/>
        <w:ind w:left="480"/>
      </w:pPr>
      <w:r>
        <w:rPr>
          <w:b w:val="false"/>
          <w:bCs w:val="false"/>
        </w:rPr>
        <w:t xml:space="preserve">a) </w:t>
      </w:r>
      <w:r>
        <w:rPr>
          <w:b w:val="false"/>
          <w:bCs w:val="false"/>
        </w:rPr>
        <w:t xml:space="preserve">Aumentar el miedo al movimiento.</w:t>
      </w:r>
    </w:p>
    <w:p>
      <w:pPr>
        <w:spacing w:after="20"/>
        <w:ind w:left="480"/>
      </w:pPr>
      <w:r>
        <w:rPr>
          <w:b/>
          <w:bCs/>
          <w:color w:val="C00000"/>
        </w:rPr>
        <w:t xml:space="preserve">b) </w:t>
      </w:r>
      <w:r>
        <w:rPr>
          <w:b/>
          <w:bCs/>
          <w:color w:val="C00000"/>
        </w:rPr>
        <w:t xml:space="preserve">Modificar creencias y reducir la amenaza percibida para mejorar la funcionalidad.</w:t>
      </w:r>
    </w:p>
    <w:p>
      <w:pPr>
        <w:spacing w:after="20"/>
        <w:ind w:left="480"/>
      </w:pPr>
      <w:r>
        <w:rPr>
          <w:b w:val="false"/>
          <w:bCs w:val="false"/>
        </w:rPr>
        <w:t xml:space="preserve">c) </w:t>
      </w:r>
      <w:r>
        <w:rPr>
          <w:b w:val="false"/>
          <w:bCs w:val="false"/>
        </w:rPr>
        <w:t xml:space="preserve">Sustituir todo tratamiento activo.</w:t>
      </w:r>
    </w:p>
    <w:p>
      <w:pPr>
        <w:spacing w:after="20"/>
        <w:ind w:left="480"/>
      </w:pPr>
      <w:r>
        <w:rPr>
          <w:b w:val="false"/>
          <w:bCs w:val="false"/>
        </w:rPr>
        <w:t xml:space="preserve">d) </w:t>
      </w:r>
      <w:r>
        <w:rPr>
          <w:b w:val="false"/>
          <w:bCs w:val="false"/>
        </w:rPr>
        <w:t xml:space="preserve">Es una contraindicación en oncología.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C00000"/>
        </w:rPr>
        <w:t xml:space="preserve">Unidad 3. Anatomía del sistema linfático</w:t>
      </w:r>
    </w:p>
    <w:p>
      <w:pPr>
        <w:spacing w:after="200"/>
      </w:pPr>
      <w:r>
        <w:rPr>
          <w:i/>
          <w:iCs/>
          <w:color w:val="595959"/>
        </w:rPr>
        <w:t xml:space="preserve">Cuestionario UA3 · 8 preguntas · una respuesta correcta</w:t>
      </w:r>
    </w:p>
    <w:p>
      <w:pPr>
        <w:spacing w:after="60" w:before="160"/>
      </w:pPr>
      <w:r>
        <w:rPr>
          <w:b/>
          <w:bCs/>
        </w:rPr>
        <w:t xml:space="preserve">1. </w:t>
      </w:r>
      <w:r>
        <w:rPr>
          <w:b/>
          <w:bCs/>
        </w:rPr>
        <w:t xml:space="preserve">La linfa de la mayor parte del cuerpo drena finalmente en:</w:t>
      </w:r>
    </w:p>
    <w:p>
      <w:pPr>
        <w:spacing w:after="20"/>
        <w:ind w:left="480"/>
      </w:pPr>
      <w:r>
        <w:rPr>
          <w:b/>
          <w:bCs/>
          <w:color w:val="C00000"/>
        </w:rPr>
        <w:t xml:space="preserve">a) </w:t>
      </w:r>
      <w:r>
        <w:rPr>
          <w:b/>
          <w:bCs/>
          <w:color w:val="C00000"/>
        </w:rPr>
        <w:t xml:space="preserve">El conducto torácico.</w:t>
      </w:r>
    </w:p>
    <w:p>
      <w:pPr>
        <w:spacing w:after="20"/>
        <w:ind w:left="480"/>
      </w:pPr>
      <w:r>
        <w:rPr>
          <w:b w:val="false"/>
          <w:bCs w:val="false"/>
        </w:rPr>
        <w:t xml:space="preserve">b) </w:t>
      </w:r>
      <w:r>
        <w:rPr>
          <w:b w:val="false"/>
          <w:bCs w:val="false"/>
        </w:rPr>
        <w:t xml:space="preserve">La vena porta.</w:t>
      </w:r>
    </w:p>
    <w:p>
      <w:pPr>
        <w:spacing w:after="20"/>
        <w:ind w:left="480"/>
      </w:pPr>
      <w:r>
        <w:rPr>
          <w:b w:val="false"/>
          <w:bCs w:val="false"/>
        </w:rPr>
        <w:t xml:space="preserve">c) </w:t>
      </w:r>
      <w:r>
        <w:rPr>
          <w:b w:val="false"/>
          <w:bCs w:val="false"/>
        </w:rPr>
        <w:t xml:space="preserve">El conducto pancreático.</w:t>
      </w:r>
    </w:p>
    <w:p>
      <w:pPr>
        <w:spacing w:after="20"/>
        <w:ind w:left="480"/>
      </w:pPr>
      <w:r>
        <w:rPr>
          <w:b w:val="false"/>
          <w:bCs w:val="false"/>
        </w:rPr>
        <w:t xml:space="preserve">d) </w:t>
      </w:r>
      <w:r>
        <w:rPr>
          <w:b w:val="false"/>
          <w:bCs w:val="false"/>
        </w:rPr>
        <w:t xml:space="preserve">La aorta abdominal.</w:t>
      </w:r>
    </w:p>
    <w:p>
      <w:pPr>
        <w:spacing w:after="60" w:before="160"/>
      </w:pPr>
      <w:r>
        <w:rPr>
          <w:b/>
          <w:bCs/>
        </w:rPr>
        <w:t xml:space="preserve">2. </w:t>
      </w:r>
      <w:r>
        <w:rPr>
          <w:b/>
          <w:bCs/>
        </w:rPr>
        <w:t xml:space="preserve">El conducto torácico desemboca habitualmente en:</w:t>
      </w:r>
    </w:p>
    <w:p>
      <w:pPr>
        <w:spacing w:after="20"/>
        <w:ind w:left="480"/>
      </w:pPr>
      <w:r>
        <w:rPr>
          <w:b/>
          <w:bCs/>
          <w:color w:val="C00000"/>
        </w:rPr>
        <w:t xml:space="preserve">a) </w:t>
      </w:r>
      <w:r>
        <w:rPr>
          <w:b/>
          <w:bCs/>
          <w:color w:val="C00000"/>
        </w:rPr>
        <w:t xml:space="preserve">La confluencia yúgulo-subclavia izquierda.</w:t>
      </w:r>
    </w:p>
    <w:p>
      <w:pPr>
        <w:spacing w:after="20"/>
        <w:ind w:left="480"/>
      </w:pPr>
      <w:r>
        <w:rPr>
          <w:b w:val="false"/>
          <w:bCs w:val="false"/>
        </w:rPr>
        <w:t xml:space="preserve">b) </w:t>
      </w:r>
      <w:r>
        <w:rPr>
          <w:b w:val="false"/>
          <w:bCs w:val="false"/>
        </w:rPr>
        <w:t xml:space="preserve">La vena cava inferior.</w:t>
      </w:r>
    </w:p>
    <w:p>
      <w:pPr>
        <w:spacing w:after="20"/>
        <w:ind w:left="480"/>
      </w:pPr>
      <w:r>
        <w:rPr>
          <w:b w:val="false"/>
          <w:bCs w:val="false"/>
        </w:rPr>
        <w:t xml:space="preserve">c) </w:t>
      </w:r>
      <w:r>
        <w:rPr>
          <w:b w:val="false"/>
          <w:bCs w:val="false"/>
        </w:rPr>
        <w:t xml:space="preserve">La aurícula derecha.</w:t>
      </w:r>
    </w:p>
    <w:p>
      <w:pPr>
        <w:spacing w:after="20"/>
        <w:ind w:left="480"/>
      </w:pPr>
      <w:r>
        <w:rPr>
          <w:b w:val="false"/>
          <w:bCs w:val="false"/>
        </w:rPr>
        <w:t xml:space="preserve">d) </w:t>
      </w:r>
      <w:r>
        <w:rPr>
          <w:b w:val="false"/>
          <w:bCs w:val="false"/>
        </w:rPr>
        <w:t xml:space="preserve">La vena renal derecha.</w:t>
      </w:r>
    </w:p>
    <w:p>
      <w:pPr>
        <w:spacing w:after="60" w:before="160"/>
      </w:pPr>
      <w:r>
        <w:rPr>
          <w:b/>
          <w:bCs/>
        </w:rPr>
        <w:t xml:space="preserve">3. </w:t>
      </w:r>
      <w:r>
        <w:rPr>
          <w:b/>
          <w:bCs/>
        </w:rPr>
        <w:t xml:space="preserve">Los vasos que recogen la linfa desde los capilares y la conducen hacia los troncos son:</w:t>
      </w:r>
    </w:p>
    <w:p>
      <w:pPr>
        <w:spacing w:after="20"/>
        <w:ind w:left="480"/>
      </w:pPr>
      <w:r>
        <w:rPr>
          <w:b w:val="false"/>
          <w:bCs w:val="false"/>
        </w:rPr>
        <w:t xml:space="preserve">a) </w:t>
      </w:r>
      <w:r>
        <w:rPr>
          <w:b w:val="false"/>
          <w:bCs w:val="false"/>
        </w:rPr>
        <w:t xml:space="preserve">Los troncos y conductos.</w:t>
      </w:r>
    </w:p>
    <w:p>
      <w:pPr>
        <w:spacing w:after="20"/>
        <w:ind w:left="480"/>
      </w:pPr>
      <w:r>
        <w:rPr>
          <w:b/>
          <w:bCs/>
          <w:color w:val="C00000"/>
        </w:rPr>
        <w:t xml:space="preserve">b) </w:t>
      </w:r>
      <w:r>
        <w:rPr>
          <w:b/>
          <w:bCs/>
          <w:color w:val="C00000"/>
        </w:rPr>
        <w:t xml:space="preserve">Los precolectores y colectores.</w:t>
      </w:r>
    </w:p>
    <w:p>
      <w:pPr>
        <w:spacing w:after="20"/>
        <w:ind w:left="480"/>
      </w:pPr>
      <w:r>
        <w:rPr>
          <w:b w:val="false"/>
          <w:bCs w:val="false"/>
        </w:rPr>
        <w:t xml:space="preserve">c) </w:t>
      </w:r>
      <w:r>
        <w:rPr>
          <w:b w:val="false"/>
          <w:bCs w:val="false"/>
        </w:rPr>
        <w:t xml:space="preserve">Las arteriolas.</w:t>
      </w:r>
    </w:p>
    <w:p>
      <w:pPr>
        <w:spacing w:after="20"/>
        <w:ind w:left="480"/>
      </w:pPr>
      <w:r>
        <w:rPr>
          <w:b w:val="false"/>
          <w:bCs w:val="false"/>
        </w:rPr>
        <w:t xml:space="preserve">d) </w:t>
      </w:r>
      <w:r>
        <w:rPr>
          <w:b w:val="false"/>
          <w:bCs w:val="false"/>
        </w:rPr>
        <w:t xml:space="preserve">Las vénulas poscapilares.</w:t>
      </w:r>
    </w:p>
    <w:p>
      <w:pPr>
        <w:spacing w:after="60" w:before="160"/>
      </w:pPr>
      <w:r>
        <w:rPr>
          <w:b/>
          <w:bCs/>
        </w:rPr>
        <w:t xml:space="preserve">4. </w:t>
      </w:r>
      <w:r>
        <w:rPr>
          <w:b/>
          <w:bCs/>
        </w:rPr>
        <w:t xml:space="preserve">Los ganglios linfáticos:</w:t>
      </w:r>
    </w:p>
    <w:p>
      <w:pPr>
        <w:spacing w:after="20"/>
        <w:ind w:left="480"/>
      </w:pPr>
      <w:r>
        <w:rPr>
          <w:b w:val="false"/>
          <w:bCs w:val="false"/>
        </w:rPr>
        <w:t xml:space="preserve">a) </w:t>
      </w:r>
      <w:r>
        <w:rPr>
          <w:b w:val="false"/>
          <w:bCs w:val="false"/>
        </w:rPr>
        <w:t xml:space="preserve">Producen de forma exclusiva hematíes.</w:t>
      </w:r>
    </w:p>
    <w:p>
      <w:pPr>
        <w:spacing w:after="20"/>
        <w:ind w:left="480"/>
      </w:pPr>
      <w:r>
        <w:rPr>
          <w:b/>
          <w:bCs/>
          <w:color w:val="C00000"/>
        </w:rPr>
        <w:t xml:space="preserve">b) </w:t>
      </w:r>
      <w:r>
        <w:rPr>
          <w:b/>
          <w:bCs/>
          <w:color w:val="C00000"/>
        </w:rPr>
        <w:t xml:space="preserve">Filtran la linfa y participan en la respuesta inmunitaria.</w:t>
      </w:r>
    </w:p>
    <w:p>
      <w:pPr>
        <w:spacing w:after="20"/>
        <w:ind w:left="480"/>
      </w:pPr>
      <w:r>
        <w:rPr>
          <w:b w:val="false"/>
          <w:bCs w:val="false"/>
        </w:rPr>
        <w:t xml:space="preserve">c) </w:t>
      </w:r>
      <w:r>
        <w:rPr>
          <w:b w:val="false"/>
          <w:bCs w:val="false"/>
        </w:rPr>
        <w:t xml:space="preserve">Carecen de función inmunitaria.</w:t>
      </w:r>
    </w:p>
    <w:p>
      <w:pPr>
        <w:spacing w:after="20"/>
        <w:ind w:left="480"/>
      </w:pPr>
      <w:r>
        <w:rPr>
          <w:b w:val="false"/>
          <w:bCs w:val="false"/>
        </w:rPr>
        <w:t xml:space="preserve">d) </w:t>
      </w:r>
      <w:r>
        <w:rPr>
          <w:b w:val="false"/>
          <w:bCs w:val="false"/>
        </w:rPr>
        <w:t xml:space="preserve">Bombean sangre hacia el corazón.</w:t>
      </w:r>
    </w:p>
    <w:p>
      <w:pPr>
        <w:spacing w:after="60" w:before="160"/>
      </w:pPr>
      <w:r>
        <w:rPr>
          <w:b/>
          <w:bCs/>
        </w:rPr>
        <w:t xml:space="preserve">5. </w:t>
      </w:r>
      <w:r>
        <w:rPr>
          <w:b/>
          <w:bCs/>
        </w:rPr>
        <w:t xml:space="preserve">En el linfedema del miembro superior tras cáncer de mama, el territorio ganglionar más implicado es el:</w:t>
      </w:r>
    </w:p>
    <w:p>
      <w:pPr>
        <w:spacing w:after="20"/>
        <w:ind w:left="480"/>
      </w:pPr>
      <w:r>
        <w:rPr>
          <w:b w:val="false"/>
          <w:bCs w:val="false"/>
        </w:rPr>
        <w:t xml:space="preserve">a) </w:t>
      </w:r>
      <w:r>
        <w:rPr>
          <w:b w:val="false"/>
          <w:bCs w:val="false"/>
        </w:rPr>
        <w:t xml:space="preserve">Inguinal.</w:t>
      </w:r>
    </w:p>
    <w:p>
      <w:pPr>
        <w:spacing w:after="20"/>
        <w:ind w:left="480"/>
      </w:pPr>
      <w:r>
        <w:rPr>
          <w:b/>
          <w:bCs/>
          <w:color w:val="C00000"/>
        </w:rPr>
        <w:t xml:space="preserve">b) </w:t>
      </w:r>
      <w:r>
        <w:rPr>
          <w:b/>
          <w:bCs/>
          <w:color w:val="C00000"/>
        </w:rPr>
        <w:t xml:space="preserve">Axilar.</w:t>
      </w:r>
    </w:p>
    <w:p>
      <w:pPr>
        <w:spacing w:after="20"/>
        <w:ind w:left="480"/>
      </w:pPr>
      <w:r>
        <w:rPr>
          <w:b w:val="false"/>
          <w:bCs w:val="false"/>
        </w:rPr>
        <w:t xml:space="preserve">c) </w:t>
      </w:r>
      <w:r>
        <w:rPr>
          <w:b w:val="false"/>
          <w:bCs w:val="false"/>
        </w:rPr>
        <w:t xml:space="preserve">Poplíteo.</w:t>
      </w:r>
    </w:p>
    <w:p>
      <w:pPr>
        <w:spacing w:after="20"/>
        <w:ind w:left="480"/>
      </w:pPr>
      <w:r>
        <w:rPr>
          <w:b w:val="false"/>
          <w:bCs w:val="false"/>
        </w:rPr>
        <w:t xml:space="preserve">d) </w:t>
      </w:r>
      <w:r>
        <w:rPr>
          <w:b w:val="false"/>
          <w:bCs w:val="false"/>
        </w:rPr>
        <w:t xml:space="preserve">Cervical profundo.</w:t>
      </w:r>
    </w:p>
    <w:p>
      <w:pPr>
        <w:spacing w:after="60" w:before="160"/>
      </w:pPr>
      <w:r>
        <w:rPr>
          <w:b/>
          <w:bCs/>
        </w:rPr>
        <w:t xml:space="preserve">6. </w:t>
      </w:r>
      <w:r>
        <w:rPr>
          <w:b/>
          <w:bCs/>
        </w:rPr>
        <w:t xml:space="preserve">Las líneas que separan los distintos territorios de drenaje linfático se denominan:</w:t>
      </w:r>
    </w:p>
    <w:p>
      <w:pPr>
        <w:spacing w:after="20"/>
        <w:ind w:left="480"/>
      </w:pPr>
      <w:r>
        <w:rPr>
          <w:b/>
          <w:bCs/>
          <w:color w:val="C00000"/>
        </w:rPr>
        <w:t xml:space="preserve">a) </w:t>
      </w:r>
      <w:r>
        <w:rPr>
          <w:b/>
          <w:bCs/>
          <w:color w:val="C00000"/>
        </w:rPr>
        <w:t xml:space="preserve">Líneas divisorias o watersheds.</w:t>
      </w:r>
    </w:p>
    <w:p>
      <w:pPr>
        <w:spacing w:after="20"/>
        <w:ind w:left="480"/>
      </w:pPr>
      <w:r>
        <w:rPr>
          <w:b w:val="false"/>
          <w:bCs w:val="false"/>
        </w:rPr>
        <w:t xml:space="preserve">b) </w:t>
      </w:r>
      <w:r>
        <w:rPr>
          <w:b w:val="false"/>
          <w:bCs w:val="false"/>
        </w:rPr>
        <w:t xml:space="preserve">Líneas de Langer.</w:t>
      </w:r>
    </w:p>
    <w:p>
      <w:pPr>
        <w:spacing w:after="20"/>
        <w:ind w:left="480"/>
      </w:pPr>
      <w:r>
        <w:rPr>
          <w:b w:val="false"/>
          <w:bCs w:val="false"/>
        </w:rPr>
        <w:t xml:space="preserve">c) </w:t>
      </w:r>
      <w:r>
        <w:rPr>
          <w:b w:val="false"/>
          <w:bCs w:val="false"/>
        </w:rPr>
        <w:t xml:space="preserve">Dermatomas.</w:t>
      </w:r>
    </w:p>
    <w:p>
      <w:pPr>
        <w:spacing w:after="20"/>
        <w:ind w:left="480"/>
      </w:pPr>
      <w:r>
        <w:rPr>
          <w:b w:val="false"/>
          <w:bCs w:val="false"/>
        </w:rPr>
        <w:t xml:space="preserve">d) </w:t>
      </w:r>
      <w:r>
        <w:rPr>
          <w:b w:val="false"/>
          <w:bCs w:val="false"/>
        </w:rPr>
        <w:t xml:space="preserve">Miotomas.</w:t>
      </w:r>
    </w:p>
    <w:p>
      <w:pPr>
        <w:spacing w:after="60" w:before="160"/>
      </w:pPr>
      <w:r>
        <w:rPr>
          <w:b/>
          <w:bCs/>
        </w:rPr>
        <w:t xml:space="preserve">7. </w:t>
      </w:r>
      <w:r>
        <w:rPr>
          <w:b/>
          <w:bCs/>
        </w:rPr>
        <w:t xml:space="preserve">Las anastomosis linfáticas son relevantes en el DLM porque:</w:t>
      </w:r>
    </w:p>
    <w:p>
      <w:pPr>
        <w:spacing w:after="20"/>
        <w:ind w:left="480"/>
      </w:pPr>
      <w:r>
        <w:rPr>
          <w:b w:val="false"/>
          <w:bCs w:val="false"/>
        </w:rPr>
        <w:t xml:space="preserve">a) </w:t>
      </w:r>
      <w:r>
        <w:rPr>
          <w:b w:val="false"/>
          <w:bCs w:val="false"/>
        </w:rPr>
        <w:t xml:space="preserve">Impiden derivar la linfa entre territorios.</w:t>
      </w:r>
    </w:p>
    <w:p>
      <w:pPr>
        <w:spacing w:after="20"/>
        <w:ind w:left="480"/>
      </w:pPr>
      <w:r>
        <w:rPr>
          <w:b/>
          <w:bCs/>
          <w:color w:val="C00000"/>
        </w:rPr>
        <w:t xml:space="preserve">b) </w:t>
      </w:r>
      <w:r>
        <w:rPr>
          <w:b/>
          <w:bCs/>
          <w:color w:val="C00000"/>
        </w:rPr>
        <w:t xml:space="preserve">Permiten derivar la linfa de un territorio congestionado hacia otro sano.</w:t>
      </w:r>
    </w:p>
    <w:p>
      <w:pPr>
        <w:spacing w:after="20"/>
        <w:ind w:left="480"/>
      </w:pPr>
      <w:r>
        <w:rPr>
          <w:b w:val="false"/>
          <w:bCs w:val="false"/>
        </w:rPr>
        <w:t xml:space="preserve">c) </w:t>
      </w:r>
      <w:r>
        <w:rPr>
          <w:b w:val="false"/>
          <w:bCs w:val="false"/>
        </w:rPr>
        <w:t xml:space="preserve">No existen en el ser humano.</w:t>
      </w:r>
    </w:p>
    <w:p>
      <w:pPr>
        <w:spacing w:after="20"/>
        <w:ind w:left="480"/>
      </w:pPr>
      <w:r>
        <w:rPr>
          <w:b w:val="false"/>
          <w:bCs w:val="false"/>
        </w:rPr>
        <w:t xml:space="preserve">d) </w:t>
      </w:r>
      <w:r>
        <w:rPr>
          <w:b w:val="false"/>
          <w:bCs w:val="false"/>
        </w:rPr>
        <w:t xml:space="preserve">Solo conectan estructuras venosas.</w:t>
      </w:r>
    </w:p>
    <w:p>
      <w:pPr>
        <w:spacing w:after="60" w:before="160"/>
      </w:pPr>
      <w:r>
        <w:rPr>
          <w:b/>
          <w:bCs/>
        </w:rPr>
        <w:t xml:space="preserve">8. </w:t>
      </w:r>
      <w:r>
        <w:rPr>
          <w:b/>
          <w:bCs/>
        </w:rPr>
        <w:t xml:space="preserve">El cuadrante superoexterno de la mama drena principalmente hacia los ganglios:</w:t>
      </w:r>
    </w:p>
    <w:p>
      <w:pPr>
        <w:spacing w:after="20"/>
        <w:ind w:left="480"/>
      </w:pPr>
      <w:r>
        <w:rPr>
          <w:b/>
          <w:bCs/>
          <w:color w:val="C00000"/>
        </w:rPr>
        <w:t xml:space="preserve">a) </w:t>
      </w:r>
      <w:r>
        <w:rPr>
          <w:b/>
          <w:bCs/>
          <w:color w:val="C00000"/>
        </w:rPr>
        <w:t xml:space="preserve">Axilares.</w:t>
      </w:r>
    </w:p>
    <w:p>
      <w:pPr>
        <w:spacing w:after="20"/>
        <w:ind w:left="480"/>
      </w:pPr>
      <w:r>
        <w:rPr>
          <w:b w:val="false"/>
          <w:bCs w:val="false"/>
        </w:rPr>
        <w:t xml:space="preserve">b) </w:t>
      </w:r>
      <w:r>
        <w:rPr>
          <w:b w:val="false"/>
          <w:bCs w:val="false"/>
        </w:rPr>
        <w:t xml:space="preserve">Inguinales.</w:t>
      </w:r>
    </w:p>
    <w:p>
      <w:pPr>
        <w:spacing w:after="20"/>
        <w:ind w:left="480"/>
      </w:pPr>
      <w:r>
        <w:rPr>
          <w:b w:val="false"/>
          <w:bCs w:val="false"/>
        </w:rPr>
        <w:t xml:space="preserve">c) </w:t>
      </w:r>
      <w:r>
        <w:rPr>
          <w:b w:val="false"/>
          <w:bCs w:val="false"/>
        </w:rPr>
        <w:t xml:space="preserve">Poplíteos.</w:t>
      </w:r>
    </w:p>
    <w:p>
      <w:pPr>
        <w:spacing w:after="20"/>
        <w:ind w:left="480"/>
      </w:pPr>
      <w:r>
        <w:rPr>
          <w:b w:val="false"/>
          <w:bCs w:val="false"/>
        </w:rPr>
        <w:t xml:space="preserve">d) </w:t>
      </w:r>
      <w:r>
        <w:rPr>
          <w:b w:val="false"/>
          <w:bCs w:val="false"/>
        </w:rPr>
        <w:t xml:space="preserve">Del hilio esplénico.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C00000"/>
        </w:rPr>
        <w:t xml:space="preserve">Unidad 4. Fisiología e histología del sistema linfático</w:t>
      </w:r>
    </w:p>
    <w:p>
      <w:pPr>
        <w:spacing w:after="200"/>
      </w:pPr>
      <w:r>
        <w:rPr>
          <w:i/>
          <w:iCs/>
          <w:color w:val="595959"/>
        </w:rPr>
        <w:t xml:space="preserve">Cuestionario UA4 · 8 preguntas · una respuesta correcta</w:t>
      </w:r>
    </w:p>
    <w:p>
      <w:pPr>
        <w:spacing w:after="60" w:before="160"/>
      </w:pPr>
      <w:r>
        <w:rPr>
          <w:b/>
          <w:bCs/>
        </w:rPr>
        <w:t xml:space="preserve">1. </w:t>
      </w:r>
      <w:r>
        <w:rPr>
          <w:b/>
          <w:bCs/>
        </w:rPr>
        <w:t xml:space="preserve">La linfa se forma a partir de:</w:t>
      </w:r>
    </w:p>
    <w:p>
      <w:pPr>
        <w:spacing w:after="20"/>
        <w:ind w:left="480"/>
      </w:pPr>
      <w:r>
        <w:rPr>
          <w:b w:val="false"/>
          <w:bCs w:val="false"/>
        </w:rPr>
        <w:t xml:space="preserve">a) </w:t>
      </w:r>
      <w:r>
        <w:rPr>
          <w:b w:val="false"/>
          <w:bCs w:val="false"/>
        </w:rPr>
        <w:t xml:space="preserve">La sangre arterial de forma directa.</w:t>
      </w:r>
    </w:p>
    <w:p>
      <w:pPr>
        <w:spacing w:after="20"/>
        <w:ind w:left="480"/>
      </w:pPr>
      <w:r>
        <w:rPr>
          <w:b/>
          <w:bCs/>
          <w:color w:val="C00000"/>
        </w:rPr>
        <w:t xml:space="preserve">b) </w:t>
      </w:r>
      <w:r>
        <w:rPr>
          <w:b/>
          <w:bCs/>
          <w:color w:val="C00000"/>
        </w:rPr>
        <w:t xml:space="preserve">El líquido intersticial que penetra en los capilares linfáticos.</w:t>
      </w:r>
    </w:p>
    <w:p>
      <w:pPr>
        <w:spacing w:after="20"/>
        <w:ind w:left="480"/>
      </w:pPr>
      <w:r>
        <w:rPr>
          <w:b w:val="false"/>
          <w:bCs w:val="false"/>
        </w:rPr>
        <w:t xml:space="preserve">c) </w:t>
      </w:r>
      <w:r>
        <w:rPr>
          <w:b w:val="false"/>
          <w:bCs w:val="false"/>
        </w:rPr>
        <w:t xml:space="preserve">El líquido cefalorraquídeo.</w:t>
      </w:r>
    </w:p>
    <w:p>
      <w:pPr>
        <w:spacing w:after="20"/>
        <w:ind w:left="480"/>
      </w:pPr>
      <w:r>
        <w:rPr>
          <w:b w:val="false"/>
          <w:bCs w:val="false"/>
        </w:rPr>
        <w:t xml:space="preserve">d) </w:t>
      </w:r>
      <w:r>
        <w:rPr>
          <w:b w:val="false"/>
          <w:bCs w:val="false"/>
        </w:rPr>
        <w:t xml:space="preserve">La bilis hepática.</w:t>
      </w:r>
    </w:p>
    <w:p>
      <w:pPr>
        <w:spacing w:after="60" w:before="160"/>
      </w:pPr>
      <w:r>
        <w:rPr>
          <w:b/>
          <w:bCs/>
        </w:rPr>
        <w:t xml:space="preserve">2. </w:t>
      </w:r>
      <w:r>
        <w:rPr>
          <w:b/>
          <w:bCs/>
        </w:rPr>
        <w:t xml:space="preserve">La unidad funcional contráctil del vaso linfático, delimitada por dos válvulas, es:</w:t>
      </w:r>
    </w:p>
    <w:p>
      <w:pPr>
        <w:spacing w:after="20"/>
        <w:ind w:left="480"/>
      </w:pPr>
      <w:r>
        <w:rPr>
          <w:b w:val="false"/>
          <w:bCs w:val="false"/>
        </w:rPr>
        <w:t xml:space="preserve">a) </w:t>
      </w:r>
      <w:r>
        <w:rPr>
          <w:b w:val="false"/>
          <w:bCs w:val="false"/>
        </w:rPr>
        <w:t xml:space="preserve">El sarcómero.</w:t>
      </w:r>
    </w:p>
    <w:p>
      <w:pPr>
        <w:spacing w:after="20"/>
        <w:ind w:left="480"/>
      </w:pPr>
      <w:r>
        <w:rPr>
          <w:b/>
          <w:bCs/>
          <w:color w:val="C00000"/>
        </w:rPr>
        <w:t xml:space="preserve">b) </w:t>
      </w:r>
      <w:r>
        <w:rPr>
          <w:b/>
          <w:bCs/>
          <w:color w:val="C00000"/>
        </w:rPr>
        <w:t xml:space="preserve">El linfangión.</w:t>
      </w:r>
    </w:p>
    <w:p>
      <w:pPr>
        <w:spacing w:after="20"/>
        <w:ind w:left="480"/>
      </w:pPr>
      <w:r>
        <w:rPr>
          <w:b w:val="false"/>
          <w:bCs w:val="false"/>
        </w:rPr>
        <w:t xml:space="preserve">c) </w:t>
      </w:r>
      <w:r>
        <w:rPr>
          <w:b w:val="false"/>
          <w:bCs w:val="false"/>
        </w:rPr>
        <w:t xml:space="preserve">La nefrona.</w:t>
      </w:r>
    </w:p>
    <w:p>
      <w:pPr>
        <w:spacing w:after="20"/>
        <w:ind w:left="480"/>
      </w:pPr>
      <w:r>
        <w:rPr>
          <w:b w:val="false"/>
          <w:bCs w:val="false"/>
        </w:rPr>
        <w:t xml:space="preserve">d) </w:t>
      </w:r>
      <w:r>
        <w:rPr>
          <w:b w:val="false"/>
          <w:bCs w:val="false"/>
        </w:rPr>
        <w:t xml:space="preserve">El alvéolo.</w:t>
      </w:r>
    </w:p>
    <w:p>
      <w:pPr>
        <w:spacing w:after="60" w:before="160"/>
      </w:pPr>
      <w:r>
        <w:rPr>
          <w:b/>
          <w:bCs/>
        </w:rPr>
        <w:t xml:space="preserve">3. </w:t>
      </w:r>
      <w:r>
        <w:rPr>
          <w:b/>
          <w:bCs/>
        </w:rPr>
        <w:t xml:space="preserve">Los capilares linfáticos iniciales se caracterizan por:</w:t>
      </w:r>
    </w:p>
    <w:p>
      <w:pPr>
        <w:spacing w:after="20"/>
        <w:ind w:left="480"/>
      </w:pPr>
      <w:r>
        <w:rPr>
          <w:b w:val="false"/>
          <w:bCs w:val="false"/>
        </w:rPr>
        <w:t xml:space="preserve">a) </w:t>
      </w:r>
      <w:r>
        <w:rPr>
          <w:b w:val="false"/>
          <w:bCs w:val="false"/>
        </w:rPr>
        <w:t xml:space="preserve">Membrana basal continua y uniones estrechas.</w:t>
      </w:r>
    </w:p>
    <w:p>
      <w:pPr>
        <w:spacing w:after="20"/>
        <w:ind w:left="480"/>
      </w:pPr>
      <w:r>
        <w:rPr>
          <w:b/>
          <w:bCs/>
          <w:color w:val="C00000"/>
        </w:rPr>
        <w:t xml:space="preserve">b) </w:t>
      </w:r>
      <w:r>
        <w:rPr>
          <w:b/>
          <w:bCs/>
          <w:color w:val="C00000"/>
        </w:rPr>
        <w:t xml:space="preserve">Células endoteliales solapadas con filamentos de anclaje que actúan como válvulas de entrada.</w:t>
      </w:r>
    </w:p>
    <w:p>
      <w:pPr>
        <w:spacing w:after="20"/>
        <w:ind w:left="480"/>
      </w:pPr>
      <w:r>
        <w:rPr>
          <w:b w:val="false"/>
          <w:bCs w:val="false"/>
        </w:rPr>
        <w:t xml:space="preserve">c) </w:t>
      </w:r>
      <w:r>
        <w:rPr>
          <w:b w:val="false"/>
          <w:bCs w:val="false"/>
        </w:rPr>
        <w:t xml:space="preserve">Ser impermeables a las proteínas.</w:t>
      </w:r>
    </w:p>
    <w:p>
      <w:pPr>
        <w:spacing w:after="20"/>
        <w:ind w:left="480"/>
      </w:pPr>
      <w:r>
        <w:rPr>
          <w:b w:val="false"/>
          <w:bCs w:val="false"/>
        </w:rPr>
        <w:t xml:space="preserve">d) </w:t>
      </w:r>
      <w:r>
        <w:rPr>
          <w:b w:val="false"/>
          <w:bCs w:val="false"/>
        </w:rPr>
        <w:t xml:space="preserve">Presentar una gruesa pared muscular.</w:t>
      </w:r>
    </w:p>
    <w:p>
      <w:pPr>
        <w:spacing w:after="60" w:before="160"/>
      </w:pPr>
      <w:r>
        <w:rPr>
          <w:b/>
          <w:bCs/>
        </w:rPr>
        <w:t xml:space="preserve">4. </w:t>
      </w:r>
      <w:r>
        <w:rPr>
          <w:b/>
          <w:bCs/>
        </w:rPr>
        <w:t xml:space="preserve">El automatismo (contracción intrínseca) del linfangión:</w:t>
      </w:r>
    </w:p>
    <w:p>
      <w:pPr>
        <w:spacing w:after="20"/>
        <w:ind w:left="480"/>
      </w:pPr>
      <w:r>
        <w:rPr>
          <w:b w:val="false"/>
          <w:bCs w:val="false"/>
        </w:rPr>
        <w:t xml:space="preserve">a) </w:t>
      </w:r>
      <w:r>
        <w:rPr>
          <w:b w:val="false"/>
          <w:bCs w:val="false"/>
        </w:rPr>
        <w:t xml:space="preserve">No existe; la linfa avanza solo por gravedad.</w:t>
      </w:r>
    </w:p>
    <w:p>
      <w:pPr>
        <w:spacing w:after="20"/>
        <w:ind w:left="480"/>
      </w:pPr>
      <w:r>
        <w:rPr>
          <w:b/>
          <w:bCs/>
          <w:color w:val="C00000"/>
        </w:rPr>
        <w:t xml:space="preserve">b) </w:t>
      </w:r>
      <w:r>
        <w:rPr>
          <w:b/>
          <w:bCs/>
          <w:color w:val="C00000"/>
        </w:rPr>
        <w:t xml:space="preserve">Genera un bombeo propio que impulsa la linfa.</w:t>
      </w:r>
    </w:p>
    <w:p>
      <w:pPr>
        <w:spacing w:after="20"/>
        <w:ind w:left="480"/>
      </w:pPr>
      <w:r>
        <w:rPr>
          <w:b w:val="false"/>
          <w:bCs w:val="false"/>
        </w:rPr>
        <w:t xml:space="preserve">c) </w:t>
      </w:r>
      <w:r>
        <w:rPr>
          <w:b w:val="false"/>
          <w:bCs w:val="false"/>
        </w:rPr>
        <w:t xml:space="preserve">Depende únicamente del latido cardiaco.</w:t>
      </w:r>
    </w:p>
    <w:p>
      <w:pPr>
        <w:spacing w:after="20"/>
        <w:ind w:left="480"/>
      </w:pPr>
      <w:r>
        <w:rPr>
          <w:b w:val="false"/>
          <w:bCs w:val="false"/>
        </w:rPr>
        <w:t xml:space="preserve">d) </w:t>
      </w:r>
      <w:r>
        <w:rPr>
          <w:b w:val="false"/>
          <w:bCs w:val="false"/>
        </w:rPr>
        <w:t xml:space="preserve">Se abole por completo con el ejercicio.</w:t>
      </w:r>
    </w:p>
    <w:p>
      <w:pPr>
        <w:spacing w:after="60" w:before="160"/>
      </w:pPr>
      <w:r>
        <w:rPr>
          <w:b/>
          <w:bCs/>
        </w:rPr>
        <w:t xml:space="preserve">5. </w:t>
      </w:r>
      <w:r>
        <w:rPr>
          <w:b/>
          <w:bCs/>
        </w:rPr>
        <w:t xml:space="preserve">Entre los factores que favorecen la circulación linfática NO se encuentra:</w:t>
      </w:r>
    </w:p>
    <w:p>
      <w:pPr>
        <w:spacing w:after="20"/>
        <w:ind w:left="480"/>
      </w:pPr>
      <w:r>
        <w:rPr>
          <w:b w:val="false"/>
          <w:bCs w:val="false"/>
        </w:rPr>
        <w:t xml:space="preserve">a) </w:t>
      </w:r>
      <w:r>
        <w:rPr>
          <w:b w:val="false"/>
          <w:bCs w:val="false"/>
        </w:rPr>
        <w:t xml:space="preserve">La contracción muscular.</w:t>
      </w:r>
    </w:p>
    <w:p>
      <w:pPr>
        <w:spacing w:after="20"/>
        <w:ind w:left="480"/>
      </w:pPr>
      <w:r>
        <w:rPr>
          <w:b w:val="false"/>
          <w:bCs w:val="false"/>
        </w:rPr>
        <w:t xml:space="preserve">b) </w:t>
      </w:r>
      <w:r>
        <w:rPr>
          <w:b w:val="false"/>
          <w:bCs w:val="false"/>
        </w:rPr>
        <w:t xml:space="preserve">La respiración diafragmática.</w:t>
      </w:r>
    </w:p>
    <w:p>
      <w:pPr>
        <w:spacing w:after="20"/>
        <w:ind w:left="480"/>
      </w:pPr>
      <w:r>
        <w:rPr>
          <w:b/>
          <w:bCs/>
          <w:color w:val="C00000"/>
        </w:rPr>
        <w:t xml:space="preserve">c) </w:t>
      </w:r>
      <w:r>
        <w:rPr>
          <w:b/>
          <w:bCs/>
          <w:color w:val="C00000"/>
        </w:rPr>
        <w:t xml:space="preserve">La inmovilidad prolongada.</w:t>
      </w:r>
    </w:p>
    <w:p>
      <w:pPr>
        <w:spacing w:after="20"/>
        <w:ind w:left="480"/>
      </w:pPr>
      <w:r>
        <w:rPr>
          <w:b w:val="false"/>
          <w:bCs w:val="false"/>
        </w:rPr>
        <w:t xml:space="preserve">d) </w:t>
      </w:r>
      <w:r>
        <w:rPr>
          <w:b w:val="false"/>
          <w:bCs w:val="false"/>
        </w:rPr>
        <w:t xml:space="preserve">El automatismo del linfangión.</w:t>
      </w:r>
    </w:p>
    <w:p>
      <w:pPr>
        <w:spacing w:after="60" w:before="160"/>
      </w:pPr>
      <w:r>
        <w:rPr>
          <w:b/>
          <w:bCs/>
        </w:rPr>
        <w:t xml:space="preserve">6. </w:t>
      </w:r>
      <w:r>
        <w:rPr>
          <w:b/>
          <w:bCs/>
        </w:rPr>
        <w:t xml:space="preserve">La carga linfática (lymphatic load) es:</w:t>
      </w:r>
    </w:p>
    <w:p>
      <w:pPr>
        <w:spacing w:after="20"/>
        <w:ind w:left="480"/>
      </w:pPr>
      <w:r>
        <w:rPr>
          <w:b/>
          <w:bCs/>
          <w:color w:val="C00000"/>
        </w:rPr>
        <w:t xml:space="preserve">a) </w:t>
      </w:r>
      <w:r>
        <w:rPr>
          <w:b/>
          <w:bCs/>
          <w:color w:val="C00000"/>
        </w:rPr>
        <w:t xml:space="preserve">El volumen de linfa que el sistema debe transportar.</w:t>
      </w:r>
    </w:p>
    <w:p>
      <w:pPr>
        <w:spacing w:after="20"/>
        <w:ind w:left="480"/>
      </w:pPr>
      <w:r>
        <w:rPr>
          <w:b w:val="false"/>
          <w:bCs w:val="false"/>
        </w:rPr>
        <w:t xml:space="preserve">b) </w:t>
      </w:r>
      <w:r>
        <w:rPr>
          <w:b w:val="false"/>
          <w:bCs w:val="false"/>
        </w:rPr>
        <w:t xml:space="preserve">La presión arterial media.</w:t>
      </w:r>
    </w:p>
    <w:p>
      <w:pPr>
        <w:spacing w:after="20"/>
        <w:ind w:left="480"/>
      </w:pPr>
      <w:r>
        <w:rPr>
          <w:b w:val="false"/>
          <w:bCs w:val="false"/>
        </w:rPr>
        <w:t xml:space="preserve">c) </w:t>
      </w:r>
      <w:r>
        <w:rPr>
          <w:b w:val="false"/>
          <w:bCs w:val="false"/>
        </w:rPr>
        <w:t xml:space="preserve">Un parámetro sin relación con el edema.</w:t>
      </w:r>
    </w:p>
    <w:p>
      <w:pPr>
        <w:spacing w:after="20"/>
        <w:ind w:left="480"/>
      </w:pPr>
      <w:r>
        <w:rPr>
          <w:b w:val="false"/>
          <w:bCs w:val="false"/>
        </w:rPr>
        <w:t xml:space="preserve">d) </w:t>
      </w:r>
      <w:r>
        <w:rPr>
          <w:b w:val="false"/>
          <w:bCs w:val="false"/>
        </w:rPr>
        <w:t xml:space="preserve">La frecuencia cardiaca en reposo.</w:t>
      </w:r>
    </w:p>
    <w:p>
      <w:pPr>
        <w:spacing w:after="60" w:before="160"/>
      </w:pPr>
      <w:r>
        <w:rPr>
          <w:b/>
          <w:bCs/>
        </w:rPr>
        <w:t xml:space="preserve">7. </w:t>
      </w:r>
      <w:r>
        <w:rPr>
          <w:b/>
          <w:bCs/>
        </w:rPr>
        <w:t xml:space="preserve">El linfedema se produce cuando:</w:t>
      </w:r>
    </w:p>
    <w:p>
      <w:pPr>
        <w:spacing w:after="20"/>
        <w:ind w:left="480"/>
      </w:pPr>
      <w:r>
        <w:rPr>
          <w:b w:val="false"/>
          <w:bCs w:val="false"/>
        </w:rPr>
        <w:t xml:space="preserve">a) </w:t>
      </w:r>
      <w:r>
        <w:rPr>
          <w:b w:val="false"/>
          <w:bCs w:val="false"/>
        </w:rPr>
        <w:t xml:space="preserve">La capacidad de transporte linfático supera a la carga.</w:t>
      </w:r>
    </w:p>
    <w:p>
      <w:pPr>
        <w:spacing w:after="20"/>
        <w:ind w:left="480"/>
      </w:pPr>
      <w:r>
        <w:rPr>
          <w:b/>
          <w:bCs/>
          <w:color w:val="C00000"/>
        </w:rPr>
        <w:t xml:space="preserve">b) </w:t>
      </w:r>
      <w:r>
        <w:rPr>
          <w:b/>
          <w:bCs/>
          <w:color w:val="C00000"/>
        </w:rPr>
        <w:t xml:space="preserve">La carga linfática supera la capacidad de transporte del sistema.</w:t>
      </w:r>
    </w:p>
    <w:p>
      <w:pPr>
        <w:spacing w:after="20"/>
        <w:ind w:left="480"/>
      </w:pPr>
      <w:r>
        <w:rPr>
          <w:b w:val="false"/>
          <w:bCs w:val="false"/>
        </w:rPr>
        <w:t xml:space="preserve">c) </w:t>
      </w:r>
      <w:r>
        <w:rPr>
          <w:b w:val="false"/>
          <w:bCs w:val="false"/>
        </w:rPr>
        <w:t xml:space="preserve">Aumenta la diuresis renal.</w:t>
      </w:r>
    </w:p>
    <w:p>
      <w:pPr>
        <w:spacing w:after="20"/>
        <w:ind w:left="480"/>
      </w:pPr>
      <w:r>
        <w:rPr>
          <w:b w:val="false"/>
          <w:bCs w:val="false"/>
        </w:rPr>
        <w:t xml:space="preserve">d) </w:t>
      </w:r>
      <w:r>
        <w:rPr>
          <w:b w:val="false"/>
          <w:bCs w:val="false"/>
        </w:rPr>
        <w:t xml:space="preserve">Disminuye la presión oncótica sin ningún otro factor.</w:t>
      </w:r>
    </w:p>
    <w:p>
      <w:pPr>
        <w:spacing w:after="60" w:before="160"/>
      </w:pPr>
      <w:r>
        <w:rPr>
          <w:b/>
          <w:bCs/>
        </w:rPr>
        <w:t xml:space="preserve">8. </w:t>
      </w:r>
      <w:r>
        <w:rPr>
          <w:b/>
          <w:bCs/>
        </w:rPr>
        <w:t xml:space="preserve">El linfedema, frente al edema por insuficiencia venosa, se caracteriza de forma típica por:</w:t>
      </w:r>
    </w:p>
    <w:p>
      <w:pPr>
        <w:spacing w:after="20"/>
        <w:ind w:left="480"/>
      </w:pPr>
      <w:r>
        <w:rPr>
          <w:b/>
          <w:bCs/>
          <w:color w:val="C00000"/>
        </w:rPr>
        <w:t xml:space="preserve">a) </w:t>
      </w:r>
      <w:r>
        <w:rPr>
          <w:b/>
          <w:bCs/>
          <w:color w:val="C00000"/>
        </w:rPr>
        <w:t xml:space="preserve">Ser rico en proteínas y tender a la fibrosis.</w:t>
      </w:r>
    </w:p>
    <w:p>
      <w:pPr>
        <w:spacing w:after="20"/>
        <w:ind w:left="480"/>
      </w:pPr>
      <w:r>
        <w:rPr>
          <w:b w:val="false"/>
          <w:bCs w:val="false"/>
        </w:rPr>
        <w:t xml:space="preserve">b) </w:t>
      </w:r>
      <w:r>
        <w:rPr>
          <w:b w:val="false"/>
          <w:bCs w:val="false"/>
        </w:rPr>
        <w:t xml:space="preserve">Ser siempre bilateral y simétrico.</w:t>
      </w:r>
    </w:p>
    <w:p>
      <w:pPr>
        <w:spacing w:after="20"/>
        <w:ind w:left="480"/>
      </w:pPr>
      <w:r>
        <w:rPr>
          <w:b w:val="false"/>
          <w:bCs w:val="false"/>
        </w:rPr>
        <w:t xml:space="preserve">c) </w:t>
      </w:r>
      <w:r>
        <w:rPr>
          <w:b w:val="false"/>
          <w:bCs w:val="false"/>
        </w:rPr>
        <w:t xml:space="preserve">No responder nunca al DLM.</w:t>
      </w:r>
    </w:p>
    <w:p>
      <w:pPr>
        <w:spacing w:after="20"/>
        <w:ind w:left="480"/>
      </w:pPr>
      <w:r>
        <w:rPr>
          <w:b w:val="false"/>
          <w:bCs w:val="false"/>
        </w:rPr>
        <w:t xml:space="preserve">d) </w:t>
      </w:r>
      <w:r>
        <w:rPr>
          <w:b w:val="false"/>
          <w:bCs w:val="false"/>
        </w:rPr>
        <w:t xml:space="preserve">Cursar siempre con signo de Stemmer negativo.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C00000"/>
        </w:rPr>
        <w:t xml:space="preserve">Unidad 5. Drenaje linfático manual en el cáncer</w:t>
      </w:r>
    </w:p>
    <w:p>
      <w:pPr>
        <w:spacing w:after="200"/>
      </w:pPr>
      <w:r>
        <w:rPr>
          <w:i/>
          <w:iCs/>
          <w:color w:val="595959"/>
        </w:rPr>
        <w:t xml:space="preserve">Cuestionario UA5 · 8 preguntas · una respuesta correcta</w:t>
      </w:r>
    </w:p>
    <w:p>
      <w:pPr>
        <w:spacing w:after="60" w:before="160"/>
      </w:pPr>
      <w:r>
        <w:rPr>
          <w:b/>
          <w:bCs/>
        </w:rPr>
        <w:t xml:space="preserve">1. </w:t>
      </w:r>
      <w:r>
        <w:rPr>
          <w:b/>
          <w:bCs/>
        </w:rPr>
        <w:t xml:space="preserve">El linfedema secundario en oncología se debe principalmente a:</w:t>
      </w:r>
    </w:p>
    <w:p>
      <w:pPr>
        <w:spacing w:after="20"/>
        <w:ind w:left="480"/>
      </w:pPr>
      <w:r>
        <w:rPr>
          <w:b/>
          <w:bCs/>
          <w:color w:val="C00000"/>
        </w:rPr>
        <w:t xml:space="preserve">a) </w:t>
      </w:r>
      <w:r>
        <w:rPr>
          <w:b/>
          <w:bCs/>
          <w:color w:val="C00000"/>
        </w:rPr>
        <w:t xml:space="preserve">La alteración del sistema linfático por cirugía ganglionar y/o radioterapia.</w:t>
      </w:r>
    </w:p>
    <w:p>
      <w:pPr>
        <w:spacing w:after="20"/>
        <w:ind w:left="480"/>
      </w:pPr>
      <w:r>
        <w:rPr>
          <w:b w:val="false"/>
          <w:bCs w:val="false"/>
        </w:rPr>
        <w:t xml:space="preserve">b) </w:t>
      </w:r>
      <w:r>
        <w:rPr>
          <w:b w:val="false"/>
          <w:bCs w:val="false"/>
        </w:rPr>
        <w:t xml:space="preserve">El exceso de ejercicio físico.</w:t>
      </w:r>
    </w:p>
    <w:p>
      <w:pPr>
        <w:spacing w:after="20"/>
        <w:ind w:left="480"/>
      </w:pPr>
      <w:r>
        <w:rPr>
          <w:b w:val="false"/>
          <w:bCs w:val="false"/>
        </w:rPr>
        <w:t xml:space="preserve">c) </w:t>
      </w:r>
      <w:r>
        <w:rPr>
          <w:b w:val="false"/>
          <w:bCs w:val="false"/>
        </w:rPr>
        <w:t xml:space="preserve">El déficit de hierro.</w:t>
      </w:r>
    </w:p>
    <w:p>
      <w:pPr>
        <w:spacing w:after="20"/>
        <w:ind w:left="480"/>
      </w:pPr>
      <w:r>
        <w:rPr>
          <w:b w:val="false"/>
          <w:bCs w:val="false"/>
        </w:rPr>
        <w:t xml:space="preserve">d) </w:t>
      </w:r>
      <w:r>
        <w:rPr>
          <w:b w:val="false"/>
          <w:bCs w:val="false"/>
        </w:rPr>
        <w:t xml:space="preserve">La hipertensión arterial.</w:t>
      </w:r>
    </w:p>
    <w:p>
      <w:pPr>
        <w:spacing w:after="60" w:before="160"/>
      </w:pPr>
      <w:r>
        <w:rPr>
          <w:b/>
          <w:bCs/>
        </w:rPr>
        <w:t xml:space="preserve">2. </w:t>
      </w:r>
      <w:r>
        <w:rPr>
          <w:b/>
          <w:bCs/>
        </w:rPr>
        <w:t xml:space="preserve">El signo de Stemmer positivo indica:</w:t>
      </w:r>
    </w:p>
    <w:p>
      <w:pPr>
        <w:spacing w:after="20"/>
        <w:ind w:left="480"/>
      </w:pPr>
      <w:r>
        <w:rPr>
          <w:b w:val="false"/>
          <w:bCs w:val="false"/>
        </w:rPr>
        <w:t xml:space="preserve">a) </w:t>
      </w:r>
      <w:r>
        <w:rPr>
          <w:b w:val="false"/>
          <w:bCs w:val="false"/>
        </w:rPr>
        <w:t xml:space="preserve">Trombosis venosa profunda.</w:t>
      </w:r>
    </w:p>
    <w:p>
      <w:pPr>
        <w:spacing w:after="20"/>
        <w:ind w:left="480"/>
      </w:pPr>
      <w:r>
        <w:rPr>
          <w:b/>
          <w:bCs/>
          <w:color w:val="C00000"/>
        </w:rPr>
        <w:t xml:space="preserve">b) </w:t>
      </w:r>
      <w:r>
        <w:rPr>
          <w:b/>
          <w:bCs/>
          <w:color w:val="C00000"/>
        </w:rPr>
        <w:t xml:space="preserve">Imposibilidad de pellizcar la piel en la base del dedo, sugerente de linfedema.</w:t>
      </w:r>
    </w:p>
    <w:p>
      <w:pPr>
        <w:spacing w:after="20"/>
        <w:ind w:left="480"/>
      </w:pPr>
      <w:r>
        <w:rPr>
          <w:b w:val="false"/>
          <w:bCs w:val="false"/>
        </w:rPr>
        <w:t xml:space="preserve">c) </w:t>
      </w:r>
      <w:r>
        <w:rPr>
          <w:b w:val="false"/>
          <w:bCs w:val="false"/>
        </w:rPr>
        <w:t xml:space="preserve">Una fractura subyacente.</w:t>
      </w:r>
    </w:p>
    <w:p>
      <w:pPr>
        <w:spacing w:after="20"/>
        <w:ind w:left="480"/>
      </w:pPr>
      <w:r>
        <w:rPr>
          <w:b w:val="false"/>
          <w:bCs w:val="false"/>
        </w:rPr>
        <w:t xml:space="preserve">d) </w:t>
      </w:r>
      <w:r>
        <w:rPr>
          <w:b w:val="false"/>
          <w:bCs w:val="false"/>
        </w:rPr>
        <w:t xml:space="preserve">Una infección sistémica.</w:t>
      </w:r>
    </w:p>
    <w:p>
      <w:pPr>
        <w:spacing w:after="60" w:before="160"/>
      </w:pPr>
      <w:r>
        <w:rPr>
          <w:b/>
          <w:bCs/>
        </w:rPr>
        <w:t xml:space="preserve">3. </w:t>
      </w:r>
      <w:r>
        <w:rPr>
          <w:b/>
          <w:bCs/>
        </w:rPr>
        <w:t xml:space="preserve">El tratamiento de referencia (gold standard) del linfedema es:</w:t>
      </w:r>
    </w:p>
    <w:p>
      <w:pPr>
        <w:spacing w:after="20"/>
        <w:ind w:left="480"/>
      </w:pPr>
      <w:r>
        <w:rPr>
          <w:b/>
          <w:bCs/>
          <w:color w:val="C00000"/>
        </w:rPr>
        <w:t xml:space="preserve">a) </w:t>
      </w:r>
      <w:r>
        <w:rPr>
          <w:b/>
          <w:bCs/>
          <w:color w:val="C00000"/>
        </w:rPr>
        <w:t xml:space="preserve">La terapia descongestiva compleja (DLM, vendaje, ejercicio y cuidado de la piel).</w:t>
      </w:r>
    </w:p>
    <w:p>
      <w:pPr>
        <w:spacing w:after="20"/>
        <w:ind w:left="480"/>
      </w:pPr>
      <w:r>
        <w:rPr>
          <w:b w:val="false"/>
          <w:bCs w:val="false"/>
        </w:rPr>
        <w:t xml:space="preserve">b) </w:t>
      </w:r>
      <w:r>
        <w:rPr>
          <w:b w:val="false"/>
          <w:bCs w:val="false"/>
        </w:rPr>
        <w:t xml:space="preserve">El reposo absoluto en cama.</w:t>
      </w:r>
    </w:p>
    <w:p>
      <w:pPr>
        <w:spacing w:after="20"/>
        <w:ind w:left="480"/>
      </w:pPr>
      <w:r>
        <w:rPr>
          <w:b w:val="false"/>
          <w:bCs w:val="false"/>
        </w:rPr>
        <w:t xml:space="preserve">c) </w:t>
      </w:r>
      <w:r>
        <w:rPr>
          <w:b w:val="false"/>
          <w:bCs w:val="false"/>
        </w:rPr>
        <w:t xml:space="preserve">Los diuréticos en monoterapia.</w:t>
      </w:r>
    </w:p>
    <w:p>
      <w:pPr>
        <w:spacing w:after="20"/>
        <w:ind w:left="480"/>
      </w:pPr>
      <w:r>
        <w:rPr>
          <w:b w:val="false"/>
          <w:bCs w:val="false"/>
        </w:rPr>
        <w:t xml:space="preserve">d) </w:t>
      </w:r>
      <w:r>
        <w:rPr>
          <w:b w:val="false"/>
          <w:bCs w:val="false"/>
        </w:rPr>
        <w:t xml:space="preserve">La cirugía en todos los casos.</w:t>
      </w:r>
    </w:p>
    <w:p>
      <w:pPr>
        <w:spacing w:after="60" w:before="160"/>
      </w:pPr>
      <w:r>
        <w:rPr>
          <w:b/>
          <w:bCs/>
        </w:rPr>
        <w:t xml:space="preserve">4. </w:t>
      </w:r>
      <w:r>
        <w:rPr>
          <w:b/>
          <w:bCs/>
        </w:rPr>
        <w:t xml:space="preserve">En la fase intensiva de la terapia descongestiva, el DLM se combina habitualmente con:</w:t>
      </w:r>
    </w:p>
    <w:p>
      <w:pPr>
        <w:spacing w:after="20"/>
        <w:ind w:left="480"/>
      </w:pPr>
      <w:r>
        <w:rPr>
          <w:b/>
          <w:bCs/>
          <w:color w:val="C00000"/>
        </w:rPr>
        <w:t xml:space="preserve">a) </w:t>
      </w:r>
      <w:r>
        <w:rPr>
          <w:b/>
          <w:bCs/>
          <w:color w:val="C00000"/>
        </w:rPr>
        <w:t xml:space="preserve">Un vendaje multicapa de baja elasticidad.</w:t>
      </w:r>
    </w:p>
    <w:p>
      <w:pPr>
        <w:spacing w:after="20"/>
        <w:ind w:left="480"/>
      </w:pPr>
      <w:r>
        <w:rPr>
          <w:b w:val="false"/>
          <w:bCs w:val="false"/>
        </w:rPr>
        <w:t xml:space="preserve">b) </w:t>
      </w:r>
      <w:r>
        <w:rPr>
          <w:b w:val="false"/>
          <w:bCs w:val="false"/>
        </w:rPr>
        <w:t xml:space="preserve">Un vendaje adhesivo rígido inextensible como única medida.</w:t>
      </w:r>
    </w:p>
    <w:p>
      <w:pPr>
        <w:spacing w:after="20"/>
        <w:ind w:left="480"/>
      </w:pPr>
      <w:r>
        <w:rPr>
          <w:b w:val="false"/>
          <w:bCs w:val="false"/>
        </w:rPr>
        <w:t xml:space="preserve">c) </w:t>
      </w:r>
      <w:r>
        <w:rPr>
          <w:b w:val="false"/>
          <w:bCs w:val="false"/>
        </w:rPr>
        <w:t xml:space="preserve">La aplicación de calor local intenso.</w:t>
      </w:r>
    </w:p>
    <w:p>
      <w:pPr>
        <w:spacing w:after="20"/>
        <w:ind w:left="480"/>
      </w:pPr>
      <w:r>
        <w:rPr>
          <w:b w:val="false"/>
          <w:bCs w:val="false"/>
        </w:rPr>
        <w:t xml:space="preserve">d) </w:t>
      </w:r>
      <w:r>
        <w:rPr>
          <w:b w:val="false"/>
          <w:bCs w:val="false"/>
        </w:rPr>
        <w:t xml:space="preserve">La inmovilización con yeso.</w:t>
      </w:r>
    </w:p>
    <w:p>
      <w:pPr>
        <w:spacing w:after="60" w:before="160"/>
      </w:pPr>
      <w:r>
        <w:rPr>
          <w:b/>
          <w:bCs/>
        </w:rPr>
        <w:t xml:space="preserve">5. </w:t>
      </w:r>
      <w:r>
        <w:rPr>
          <w:b/>
          <w:bCs/>
        </w:rPr>
        <w:t xml:space="preserve">Una contraindicación del DLM es:</w:t>
      </w:r>
    </w:p>
    <w:p>
      <w:pPr>
        <w:spacing w:after="20"/>
        <w:ind w:left="480"/>
      </w:pPr>
      <w:r>
        <w:rPr>
          <w:b w:val="false"/>
          <w:bCs w:val="false"/>
        </w:rPr>
        <w:t xml:space="preserve">a) </w:t>
      </w:r>
      <w:r>
        <w:rPr>
          <w:b w:val="false"/>
          <w:bCs w:val="false"/>
        </w:rPr>
        <w:t xml:space="preserve">El linfedema en estadio I.</w:t>
      </w:r>
    </w:p>
    <w:p>
      <w:pPr>
        <w:spacing w:after="20"/>
        <w:ind w:left="480"/>
      </w:pPr>
      <w:r>
        <w:rPr>
          <w:b/>
          <w:bCs/>
          <w:color w:val="C00000"/>
        </w:rPr>
        <w:t xml:space="preserve">b) </w:t>
      </w:r>
      <w:r>
        <w:rPr>
          <w:b/>
          <w:bCs/>
          <w:color w:val="C00000"/>
        </w:rPr>
        <w:t xml:space="preserve">La infección aguda no tratada (erisipela/celulitis).</w:t>
      </w:r>
    </w:p>
    <w:p>
      <w:pPr>
        <w:spacing w:after="20"/>
        <w:ind w:left="480"/>
      </w:pPr>
      <w:r>
        <w:rPr>
          <w:b w:val="false"/>
          <w:bCs w:val="false"/>
        </w:rPr>
        <w:t xml:space="preserve">c) </w:t>
      </w:r>
      <w:r>
        <w:rPr>
          <w:b w:val="false"/>
          <w:bCs w:val="false"/>
        </w:rPr>
        <w:t xml:space="preserve">La piel íntegra.</w:t>
      </w:r>
    </w:p>
    <w:p>
      <w:pPr>
        <w:spacing w:after="20"/>
        <w:ind w:left="480"/>
      </w:pPr>
      <w:r>
        <w:rPr>
          <w:b w:val="false"/>
          <w:bCs w:val="false"/>
        </w:rPr>
        <w:t xml:space="preserve">d) </w:t>
      </w:r>
      <w:r>
        <w:rPr>
          <w:b w:val="false"/>
          <w:bCs w:val="false"/>
        </w:rPr>
        <w:t xml:space="preserve">El postoperatorio estable.</w:t>
      </w:r>
    </w:p>
    <w:p>
      <w:pPr>
        <w:spacing w:after="60" w:before="160"/>
      </w:pPr>
      <w:r>
        <w:rPr>
          <w:b/>
          <w:bCs/>
        </w:rPr>
        <w:t xml:space="preserve">6. </w:t>
      </w:r>
      <w:r>
        <w:rPr>
          <w:b/>
          <w:bCs/>
        </w:rPr>
        <w:t xml:space="preserve">En el linfedema del miembro superior tras cáncer de mama, el DLM busca derivar la linfa hacia:</w:t>
      </w:r>
    </w:p>
    <w:p>
      <w:pPr>
        <w:spacing w:after="20"/>
        <w:ind w:left="480"/>
      </w:pPr>
      <w:r>
        <w:rPr>
          <w:b/>
          <w:bCs/>
          <w:color w:val="C00000"/>
        </w:rPr>
        <w:t xml:space="preserve">a) </w:t>
      </w:r>
      <w:r>
        <w:rPr>
          <w:b/>
          <w:bCs/>
          <w:color w:val="C00000"/>
        </w:rPr>
        <w:t xml:space="preserve">Territorios ganglionares sanos (p. ej. axila contralateral o ingle homolateral).</w:t>
      </w:r>
    </w:p>
    <w:p>
      <w:pPr>
        <w:spacing w:after="20"/>
        <w:ind w:left="480"/>
      </w:pPr>
      <w:r>
        <w:rPr>
          <w:b w:val="false"/>
          <w:bCs w:val="false"/>
        </w:rPr>
        <w:t xml:space="preserve">b) </w:t>
      </w:r>
      <w:r>
        <w:rPr>
          <w:b w:val="false"/>
          <w:bCs w:val="false"/>
        </w:rPr>
        <w:t xml:space="preserve">El propio ganglio extirpado.</w:t>
      </w:r>
    </w:p>
    <w:p>
      <w:pPr>
        <w:spacing w:after="20"/>
        <w:ind w:left="480"/>
      </w:pPr>
      <w:r>
        <w:rPr>
          <w:b w:val="false"/>
          <w:bCs w:val="false"/>
        </w:rPr>
        <w:t xml:space="preserve">c) </w:t>
      </w:r>
      <w:r>
        <w:rPr>
          <w:b w:val="false"/>
          <w:bCs w:val="false"/>
        </w:rPr>
        <w:t xml:space="preserve">El territorio más congestionado.</w:t>
      </w:r>
    </w:p>
    <w:p>
      <w:pPr>
        <w:spacing w:after="20"/>
        <w:ind w:left="480"/>
      </w:pPr>
      <w:r>
        <w:rPr>
          <w:b w:val="false"/>
          <w:bCs w:val="false"/>
        </w:rPr>
        <w:t xml:space="preserve">d) </w:t>
      </w:r>
      <w:r>
        <w:rPr>
          <w:b w:val="false"/>
          <w:bCs w:val="false"/>
        </w:rPr>
        <w:t xml:space="preserve">La cavidad pleural.</w:t>
      </w:r>
    </w:p>
    <w:p>
      <w:pPr>
        <w:spacing w:after="60" w:before="160"/>
      </w:pPr>
      <w:r>
        <w:rPr>
          <w:b/>
          <w:bCs/>
        </w:rPr>
        <w:t xml:space="preserve">7. </w:t>
      </w:r>
      <w:r>
        <w:rPr>
          <w:b/>
          <w:bCs/>
        </w:rPr>
        <w:t xml:space="preserve">El kinesiotaping (vendaje neuromuscular) aplicado al linfedema pretende:</w:t>
      </w:r>
    </w:p>
    <w:p>
      <w:pPr>
        <w:spacing w:after="20"/>
        <w:ind w:left="480"/>
      </w:pPr>
      <w:r>
        <w:rPr>
          <w:b w:val="false"/>
          <w:bCs w:val="false"/>
        </w:rPr>
        <w:t xml:space="preserve">a) </w:t>
      </w:r>
      <w:r>
        <w:rPr>
          <w:b w:val="false"/>
          <w:bCs w:val="false"/>
        </w:rPr>
        <w:t xml:space="preserve">Comprimir con fuerza para ocluir el vaso.</w:t>
      </w:r>
    </w:p>
    <w:p>
      <w:pPr>
        <w:spacing w:after="20"/>
        <w:ind w:left="480"/>
      </w:pPr>
      <w:r>
        <w:rPr>
          <w:b/>
          <w:bCs/>
          <w:color w:val="C00000"/>
        </w:rPr>
        <w:t xml:space="preserve">b) </w:t>
      </w:r>
      <w:r>
        <w:rPr>
          <w:b/>
          <w:bCs/>
          <w:color w:val="C00000"/>
        </w:rPr>
        <w:t xml:space="preserve">Favorecer el drenaje mediante la elevación de la piel y el aumento del espacio intersticial.</w:t>
      </w:r>
    </w:p>
    <w:p>
      <w:pPr>
        <w:spacing w:after="20"/>
        <w:ind w:left="480"/>
      </w:pPr>
      <w:r>
        <w:rPr>
          <w:b w:val="false"/>
          <w:bCs w:val="false"/>
        </w:rPr>
        <w:t xml:space="preserve">c) </w:t>
      </w:r>
      <w:r>
        <w:rPr>
          <w:b w:val="false"/>
          <w:bCs w:val="false"/>
        </w:rPr>
        <w:t xml:space="preserve">Sustituir siempre al DLM.</w:t>
      </w:r>
    </w:p>
    <w:p>
      <w:pPr>
        <w:spacing w:after="20"/>
        <w:ind w:left="480"/>
      </w:pPr>
      <w:r>
        <w:rPr>
          <w:b w:val="false"/>
          <w:bCs w:val="false"/>
        </w:rPr>
        <w:t xml:space="preserve">d) </w:t>
      </w:r>
      <w:r>
        <w:rPr>
          <w:b w:val="false"/>
          <w:bCs w:val="false"/>
        </w:rPr>
        <w:t xml:space="preserve">Inmovilizar por completo la articulación.</w:t>
      </w:r>
    </w:p>
    <w:p>
      <w:pPr>
        <w:spacing w:after="60" w:before="160"/>
      </w:pPr>
      <w:r>
        <w:rPr>
          <w:b/>
          <w:bCs/>
        </w:rPr>
        <w:t xml:space="preserve">8. </w:t>
      </w:r>
      <w:r>
        <w:rPr>
          <w:b/>
          <w:bCs/>
        </w:rPr>
        <w:t xml:space="preserve">El ejercicio terapéutico en el paciente con linfedema:</w:t>
      </w:r>
    </w:p>
    <w:p>
      <w:pPr>
        <w:spacing w:after="20"/>
        <w:ind w:left="480"/>
      </w:pPr>
      <w:r>
        <w:rPr>
          <w:b w:val="false"/>
          <w:bCs w:val="false"/>
        </w:rPr>
        <w:t xml:space="preserve">a) </w:t>
      </w:r>
      <w:r>
        <w:rPr>
          <w:b w:val="false"/>
          <w:bCs w:val="false"/>
        </w:rPr>
        <w:t xml:space="preserve">Está contraindicado de forma absoluta.</w:t>
      </w:r>
    </w:p>
    <w:p>
      <w:pPr>
        <w:spacing w:after="20"/>
        <w:ind w:left="480"/>
      </w:pPr>
      <w:r>
        <w:rPr>
          <w:b/>
          <w:bCs/>
          <w:color w:val="C00000"/>
        </w:rPr>
        <w:t xml:space="preserve">b) </w:t>
      </w:r>
      <w:r>
        <w:rPr>
          <w:b/>
          <w:bCs/>
          <w:color w:val="C00000"/>
        </w:rPr>
        <w:t xml:space="preserve">Bien dosificado y progresivo, favorece el bombeo linfático y resulta beneficioso.</w:t>
      </w:r>
    </w:p>
    <w:p>
      <w:pPr>
        <w:spacing w:after="20"/>
        <w:ind w:left="480"/>
      </w:pPr>
      <w:r>
        <w:rPr>
          <w:b w:val="false"/>
          <w:bCs w:val="false"/>
        </w:rPr>
        <w:t xml:space="preserve">c) </w:t>
      </w:r>
      <w:r>
        <w:rPr>
          <w:b w:val="false"/>
          <w:bCs w:val="false"/>
        </w:rPr>
        <w:t xml:space="preserve">Debe realizarse siempre sin prenda de compresión.</w:t>
      </w:r>
    </w:p>
    <w:p>
      <w:pPr>
        <w:spacing w:after="20"/>
        <w:ind w:left="480"/>
      </w:pPr>
      <w:r>
        <w:rPr>
          <w:b w:val="false"/>
          <w:bCs w:val="false"/>
        </w:rPr>
        <w:t xml:space="preserve">d) </w:t>
      </w:r>
      <w:r>
        <w:rPr>
          <w:b w:val="false"/>
          <w:bCs w:val="false"/>
        </w:rPr>
        <w:t xml:space="preserve">Empeora el linfedema en todos los casos.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C00000"/>
        </w:rPr>
        <w:t xml:space="preserve">Unidad 6. Técnica y maniobras básicas de drenaje linfático manual</w:t>
      </w:r>
    </w:p>
    <w:p>
      <w:pPr>
        <w:spacing w:after="200"/>
      </w:pPr>
      <w:r>
        <w:rPr>
          <w:i/>
          <w:iCs/>
          <w:color w:val="595959"/>
        </w:rPr>
        <w:t xml:space="preserve">Cuestionario UA6 · 8 preguntas · una respuesta correcta</w:t>
      </w:r>
    </w:p>
    <w:p>
      <w:pPr>
        <w:spacing w:after="60" w:before="160"/>
      </w:pPr>
      <w:r>
        <w:rPr>
          <w:b/>
          <w:bCs/>
        </w:rPr>
        <w:t xml:space="preserve">1. </w:t>
      </w:r>
      <w:r>
        <w:rPr>
          <w:b/>
          <w:bCs/>
        </w:rPr>
        <w:t xml:space="preserve">El drenaje linfático manual se realiza con presiones:</w:t>
      </w:r>
    </w:p>
    <w:p>
      <w:pPr>
        <w:spacing w:after="20"/>
        <w:ind w:left="480"/>
      </w:pPr>
      <w:r>
        <w:rPr>
          <w:b w:val="false"/>
          <w:bCs w:val="false"/>
        </w:rPr>
        <w:t xml:space="preserve">a) </w:t>
      </w:r>
      <w:r>
        <w:rPr>
          <w:b w:val="false"/>
          <w:bCs w:val="false"/>
        </w:rPr>
        <w:t xml:space="preserve">Muy intensas y rápidas.</w:t>
      </w:r>
    </w:p>
    <w:p>
      <w:pPr>
        <w:spacing w:after="20"/>
        <w:ind w:left="480"/>
      </w:pPr>
      <w:r>
        <w:rPr>
          <w:b/>
          <w:bCs/>
          <w:color w:val="C00000"/>
        </w:rPr>
        <w:t xml:space="preserve">b) </w:t>
      </w:r>
      <w:r>
        <w:rPr>
          <w:b/>
          <w:bCs/>
          <w:color w:val="C00000"/>
        </w:rPr>
        <w:t xml:space="preserve">Suaves, lentas y rítmicas.</w:t>
      </w:r>
    </w:p>
    <w:p>
      <w:pPr>
        <w:spacing w:after="20"/>
        <w:ind w:left="480"/>
      </w:pPr>
      <w:r>
        <w:rPr>
          <w:b w:val="false"/>
          <w:bCs w:val="false"/>
        </w:rPr>
        <w:t xml:space="preserve">c) </w:t>
      </w:r>
      <w:r>
        <w:rPr>
          <w:b w:val="false"/>
          <w:bCs w:val="false"/>
        </w:rPr>
        <w:t xml:space="preserve">De tipo percusión.</w:t>
      </w:r>
    </w:p>
    <w:p>
      <w:pPr>
        <w:spacing w:after="20"/>
        <w:ind w:left="480"/>
      </w:pPr>
      <w:r>
        <w:rPr>
          <w:b w:val="false"/>
          <w:bCs w:val="false"/>
        </w:rPr>
        <w:t xml:space="preserve">d) </w:t>
      </w:r>
      <w:r>
        <w:rPr>
          <w:b w:val="false"/>
          <w:bCs w:val="false"/>
        </w:rPr>
        <w:t xml:space="preserve">Con la máxima fuerza tolerable por el paciente.</w:t>
      </w:r>
    </w:p>
    <w:p>
      <w:pPr>
        <w:spacing w:after="60" w:before="160"/>
      </w:pPr>
      <w:r>
        <w:rPr>
          <w:b/>
          <w:bCs/>
        </w:rPr>
        <w:t xml:space="preserve">2. </w:t>
      </w:r>
      <w:r>
        <w:rPr>
          <w:b/>
          <w:bCs/>
        </w:rPr>
        <w:t xml:space="preserve">La maniobra de círculos fijos se emplea principalmente sobre:</w:t>
      </w:r>
    </w:p>
    <w:p>
      <w:pPr>
        <w:spacing w:after="20"/>
        <w:ind w:left="480"/>
      </w:pPr>
      <w:r>
        <w:rPr>
          <w:b/>
          <w:bCs/>
          <w:color w:val="C00000"/>
        </w:rPr>
        <w:t xml:space="preserve">a) </w:t>
      </w:r>
      <w:r>
        <w:rPr>
          <w:b/>
          <w:bCs/>
          <w:color w:val="C00000"/>
        </w:rPr>
        <w:t xml:space="preserve">Los ganglios y las zonas de cadenas ganglionares.</w:t>
      </w:r>
    </w:p>
    <w:p>
      <w:pPr>
        <w:spacing w:after="20"/>
        <w:ind w:left="480"/>
      </w:pPr>
      <w:r>
        <w:rPr>
          <w:b w:val="false"/>
          <w:bCs w:val="false"/>
        </w:rPr>
        <w:t xml:space="preserve">b) </w:t>
      </w:r>
      <w:r>
        <w:rPr>
          <w:b w:val="false"/>
          <w:bCs w:val="false"/>
        </w:rPr>
        <w:t xml:space="preserve">Exclusivamente sobre las articulaciones.</w:t>
      </w:r>
    </w:p>
    <w:p>
      <w:pPr>
        <w:spacing w:after="20"/>
        <w:ind w:left="480"/>
      </w:pPr>
      <w:r>
        <w:rPr>
          <w:b w:val="false"/>
          <w:bCs w:val="false"/>
        </w:rPr>
        <w:t xml:space="preserve">c) </w:t>
      </w:r>
      <w:r>
        <w:rPr>
          <w:b w:val="false"/>
          <w:bCs w:val="false"/>
        </w:rPr>
        <w:t xml:space="preserve">Solo sobre el abdomen.</w:t>
      </w:r>
    </w:p>
    <w:p>
      <w:pPr>
        <w:spacing w:after="20"/>
        <w:ind w:left="480"/>
      </w:pPr>
      <w:r>
        <w:rPr>
          <w:b w:val="false"/>
          <w:bCs w:val="false"/>
        </w:rPr>
        <w:t xml:space="preserve">d) </w:t>
      </w:r>
      <w:r>
        <w:rPr>
          <w:b w:val="false"/>
          <w:bCs w:val="false"/>
        </w:rPr>
        <w:t xml:space="preserve">Nunca sobre la región cervical.</w:t>
      </w:r>
    </w:p>
    <w:p>
      <w:pPr>
        <w:spacing w:after="60" w:before="160"/>
      </w:pPr>
      <w:r>
        <w:rPr>
          <w:b/>
          <w:bCs/>
        </w:rPr>
        <w:t xml:space="preserve">3. </w:t>
      </w:r>
      <w:r>
        <w:rPr>
          <w:b/>
          <w:bCs/>
        </w:rPr>
        <w:t xml:space="preserve">En una sesión de DLM se trabaja en primer lugar:</w:t>
      </w:r>
    </w:p>
    <w:p>
      <w:pPr>
        <w:spacing w:after="20"/>
        <w:ind w:left="480"/>
      </w:pPr>
      <w:r>
        <w:rPr>
          <w:b w:val="false"/>
          <w:bCs w:val="false"/>
        </w:rPr>
        <w:t xml:space="preserve">a) </w:t>
      </w:r>
      <w:r>
        <w:rPr>
          <w:b w:val="false"/>
          <w:bCs w:val="false"/>
        </w:rPr>
        <w:t xml:space="preserve">La zona más distal y edematosa.</w:t>
      </w:r>
    </w:p>
    <w:p>
      <w:pPr>
        <w:spacing w:after="20"/>
        <w:ind w:left="480"/>
      </w:pPr>
      <w:r>
        <w:rPr>
          <w:b/>
          <w:bCs/>
          <w:color w:val="C00000"/>
        </w:rPr>
        <w:t xml:space="preserve">b) </w:t>
      </w:r>
      <w:r>
        <w:rPr>
          <w:b/>
          <w:bCs/>
          <w:color w:val="C00000"/>
        </w:rPr>
        <w:t xml:space="preserve">Las zonas proximales y ganglios, para "abrir" el drenaje antes que las distales.</w:t>
      </w:r>
    </w:p>
    <w:p>
      <w:pPr>
        <w:spacing w:after="20"/>
        <w:ind w:left="480"/>
      </w:pPr>
      <w:r>
        <w:rPr>
          <w:b w:val="false"/>
          <w:bCs w:val="false"/>
        </w:rPr>
        <w:t xml:space="preserve">c) </w:t>
      </w:r>
      <w:r>
        <w:rPr>
          <w:b w:val="false"/>
          <w:bCs w:val="false"/>
        </w:rPr>
        <w:t xml:space="preserve">Cualquier zona de forma indistinta.</w:t>
      </w:r>
    </w:p>
    <w:p>
      <w:pPr>
        <w:spacing w:after="20"/>
        <w:ind w:left="480"/>
      </w:pPr>
      <w:r>
        <w:rPr>
          <w:b w:val="false"/>
          <w:bCs w:val="false"/>
        </w:rPr>
        <w:t xml:space="preserve">d) </w:t>
      </w:r>
      <w:r>
        <w:rPr>
          <w:b w:val="false"/>
          <w:bCs w:val="false"/>
        </w:rPr>
        <w:t xml:space="preserve">Solo la zona que refiere dolor.</w:t>
      </w:r>
    </w:p>
    <w:p>
      <w:pPr>
        <w:spacing w:after="60" w:before="160"/>
      </w:pPr>
      <w:r>
        <w:rPr>
          <w:b/>
          <w:bCs/>
        </w:rPr>
        <w:t xml:space="preserve">4. </w:t>
      </w:r>
      <w:r>
        <w:rPr>
          <w:b/>
          <w:bCs/>
        </w:rPr>
        <w:t xml:space="preserve">La maniobra de bombeo se utiliza sobre todo en:</w:t>
      </w:r>
    </w:p>
    <w:p>
      <w:pPr>
        <w:spacing w:after="20"/>
        <w:ind w:left="480"/>
      </w:pPr>
      <w:r>
        <w:rPr>
          <w:b/>
          <w:bCs/>
          <w:color w:val="C00000"/>
        </w:rPr>
        <w:t xml:space="preserve">a) </w:t>
      </w:r>
      <w:r>
        <w:rPr>
          <w:b/>
          <w:bCs/>
          <w:color w:val="C00000"/>
        </w:rPr>
        <w:t xml:space="preserve">Los segmentos de las extremidades.</w:t>
      </w:r>
    </w:p>
    <w:p>
      <w:pPr>
        <w:spacing w:after="20"/>
        <w:ind w:left="480"/>
      </w:pPr>
      <w:r>
        <w:rPr>
          <w:b w:val="false"/>
          <w:bCs w:val="false"/>
        </w:rPr>
        <w:t xml:space="preserve">b) </w:t>
      </w:r>
      <w:r>
        <w:rPr>
          <w:b w:val="false"/>
          <w:bCs w:val="false"/>
        </w:rPr>
        <w:t xml:space="preserve">Exclusivamente en la cara.</w:t>
      </w:r>
    </w:p>
    <w:p>
      <w:pPr>
        <w:spacing w:after="20"/>
        <w:ind w:left="480"/>
      </w:pPr>
      <w:r>
        <w:rPr>
          <w:b w:val="false"/>
          <w:bCs w:val="false"/>
        </w:rPr>
        <w:t xml:space="preserve">c) </w:t>
      </w:r>
      <w:r>
        <w:rPr>
          <w:b w:val="false"/>
          <w:bCs w:val="false"/>
        </w:rPr>
        <w:t xml:space="preserve">El cuero cabelludo.</w:t>
      </w:r>
    </w:p>
    <w:p>
      <w:pPr>
        <w:spacing w:after="20"/>
        <w:ind w:left="480"/>
      </w:pPr>
      <w:r>
        <w:rPr>
          <w:b w:val="false"/>
          <w:bCs w:val="false"/>
        </w:rPr>
        <w:t xml:space="preserve">d) </w:t>
      </w:r>
      <w:r>
        <w:rPr>
          <w:b w:val="false"/>
          <w:bCs w:val="false"/>
        </w:rPr>
        <w:t xml:space="preserve">Únicamente en la planta del pie.</w:t>
      </w:r>
    </w:p>
    <w:p>
      <w:pPr>
        <w:spacing w:after="60" w:before="160"/>
      </w:pPr>
      <w:r>
        <w:rPr>
          <w:b/>
          <w:bCs/>
        </w:rPr>
        <w:t xml:space="preserve">5. </w:t>
      </w:r>
      <w:r>
        <w:rPr>
          <w:b/>
          <w:bCs/>
        </w:rPr>
        <w:t xml:space="preserve">La dirección del DLM sigue:</w:t>
      </w:r>
    </w:p>
    <w:p>
      <w:pPr>
        <w:spacing w:after="20"/>
        <w:ind w:left="480"/>
      </w:pPr>
      <w:r>
        <w:rPr>
          <w:b/>
          <w:bCs/>
          <w:color w:val="C00000"/>
        </w:rPr>
        <w:t xml:space="preserve">a) </w:t>
      </w:r>
      <w:r>
        <w:rPr>
          <w:b/>
          <w:bCs/>
          <w:color w:val="C00000"/>
        </w:rPr>
        <w:t xml:space="preserve">El sentido fisiológico del drenaje linfático, hacia los ganglios.</w:t>
      </w:r>
    </w:p>
    <w:p>
      <w:pPr>
        <w:spacing w:after="20"/>
        <w:ind w:left="480"/>
      </w:pPr>
      <w:r>
        <w:rPr>
          <w:b w:val="false"/>
          <w:bCs w:val="false"/>
        </w:rPr>
        <w:t xml:space="preserve">b) </w:t>
      </w:r>
      <w:r>
        <w:rPr>
          <w:b w:val="false"/>
          <w:bCs w:val="false"/>
        </w:rPr>
        <w:t xml:space="preserve">El sentido de la circulación arterial.</w:t>
      </w:r>
    </w:p>
    <w:p>
      <w:pPr>
        <w:spacing w:after="20"/>
        <w:ind w:left="480"/>
      </w:pPr>
      <w:r>
        <w:rPr>
          <w:b w:val="false"/>
          <w:bCs w:val="false"/>
        </w:rPr>
        <w:t xml:space="preserve">c) </w:t>
      </w:r>
      <w:r>
        <w:rPr>
          <w:b w:val="false"/>
          <w:bCs w:val="false"/>
        </w:rPr>
        <w:t xml:space="preserve">Siempre el sentido de proximal a distal.</w:t>
      </w:r>
    </w:p>
    <w:p>
      <w:pPr>
        <w:spacing w:after="20"/>
        <w:ind w:left="480"/>
      </w:pPr>
      <w:r>
        <w:rPr>
          <w:b w:val="false"/>
          <w:bCs w:val="false"/>
        </w:rPr>
        <w:t xml:space="preserve">d) </w:t>
      </w:r>
      <w:r>
        <w:rPr>
          <w:b w:val="false"/>
          <w:bCs w:val="false"/>
        </w:rPr>
        <w:t xml:space="preserve">Una dirección aleatoria.</w:t>
      </w:r>
    </w:p>
    <w:p>
      <w:pPr>
        <w:spacing w:after="60" w:before="160"/>
      </w:pPr>
      <w:r>
        <w:rPr>
          <w:b/>
          <w:bCs/>
        </w:rPr>
        <w:t xml:space="preserve">6. </w:t>
      </w:r>
      <w:r>
        <w:rPr>
          <w:b/>
          <w:bCs/>
        </w:rPr>
        <w:t xml:space="preserve">El ritmo del DLM busca:</w:t>
      </w:r>
    </w:p>
    <w:p>
      <w:pPr>
        <w:spacing w:after="20"/>
        <w:ind w:left="480"/>
      </w:pPr>
      <w:r>
        <w:rPr>
          <w:b/>
          <w:bCs/>
          <w:color w:val="C00000"/>
        </w:rPr>
        <w:t xml:space="preserve">a) </w:t>
      </w:r>
      <w:r>
        <w:rPr>
          <w:b/>
          <w:bCs/>
          <w:color w:val="C00000"/>
        </w:rPr>
        <w:t xml:space="preserve">Acompañar el automatismo del linfangión, con una fase de trabajo y otra de reposo.</w:t>
      </w:r>
    </w:p>
    <w:p>
      <w:pPr>
        <w:spacing w:after="20"/>
        <w:ind w:left="480"/>
      </w:pPr>
      <w:r>
        <w:rPr>
          <w:b w:val="false"/>
          <w:bCs w:val="false"/>
        </w:rPr>
        <w:t xml:space="preserve">b) </w:t>
      </w:r>
      <w:r>
        <w:rPr>
          <w:b w:val="false"/>
          <w:bCs w:val="false"/>
        </w:rPr>
        <w:t xml:space="preserve">Ser lo más rápido posible.</w:t>
      </w:r>
    </w:p>
    <w:p>
      <w:pPr>
        <w:spacing w:after="20"/>
        <w:ind w:left="480"/>
      </w:pPr>
      <w:r>
        <w:rPr>
          <w:b w:val="false"/>
          <w:bCs w:val="false"/>
        </w:rPr>
        <w:t xml:space="preserve">c) </w:t>
      </w:r>
      <w:r>
        <w:rPr>
          <w:b w:val="false"/>
          <w:bCs w:val="false"/>
        </w:rPr>
        <w:t xml:space="preserve">Provocar dolor para ser efectivo.</w:t>
      </w:r>
    </w:p>
    <w:p>
      <w:pPr>
        <w:spacing w:after="20"/>
        <w:ind w:left="480"/>
      </w:pPr>
      <w:r>
        <w:rPr>
          <w:b w:val="false"/>
          <w:bCs w:val="false"/>
        </w:rPr>
        <w:t xml:space="preserve">d) </w:t>
      </w:r>
      <w:r>
        <w:rPr>
          <w:b w:val="false"/>
          <w:bCs w:val="false"/>
        </w:rPr>
        <w:t xml:space="preserve">Enrojecer la piel por fricción.</w:t>
      </w:r>
    </w:p>
    <w:p>
      <w:pPr>
        <w:spacing w:after="60" w:before="160"/>
      </w:pPr>
      <w:r>
        <w:rPr>
          <w:b/>
          <w:bCs/>
        </w:rPr>
        <w:t xml:space="preserve">7. </w:t>
      </w:r>
      <w:r>
        <w:rPr>
          <w:b/>
          <w:bCs/>
        </w:rPr>
        <w:t xml:space="preserve">Una contraindicación absoluta clásica del DLM es:</w:t>
      </w:r>
    </w:p>
    <w:p>
      <w:pPr>
        <w:spacing w:after="20"/>
        <w:ind w:left="480"/>
      </w:pPr>
      <w:r>
        <w:rPr>
          <w:b w:val="false"/>
          <w:bCs w:val="false"/>
        </w:rPr>
        <w:t xml:space="preserve">a) </w:t>
      </w:r>
      <w:r>
        <w:rPr>
          <w:b w:val="false"/>
          <w:bCs w:val="false"/>
        </w:rPr>
        <w:t xml:space="preserve">La piel sana.</w:t>
      </w:r>
    </w:p>
    <w:p>
      <w:pPr>
        <w:spacing w:after="20"/>
        <w:ind w:left="480"/>
      </w:pPr>
      <w:r>
        <w:rPr>
          <w:b/>
          <w:bCs/>
          <w:color w:val="C00000"/>
        </w:rPr>
        <w:t xml:space="preserve">b) </w:t>
      </w:r>
      <w:r>
        <w:rPr>
          <w:b/>
          <w:bCs/>
          <w:color w:val="C00000"/>
        </w:rPr>
        <w:t xml:space="preserve">La trombosis venosa profunda aguda o la infección aguda no controlada.</w:t>
      </w:r>
    </w:p>
    <w:p>
      <w:pPr>
        <w:spacing w:after="20"/>
        <w:ind w:left="480"/>
      </w:pPr>
      <w:r>
        <w:rPr>
          <w:b w:val="false"/>
          <w:bCs w:val="false"/>
        </w:rPr>
        <w:t xml:space="preserve">c) </w:t>
      </w:r>
      <w:r>
        <w:rPr>
          <w:b w:val="false"/>
          <w:bCs w:val="false"/>
        </w:rPr>
        <w:t xml:space="preserve">El linfedema leve.</w:t>
      </w:r>
    </w:p>
    <w:p>
      <w:pPr>
        <w:spacing w:after="20"/>
        <w:ind w:left="480"/>
      </w:pPr>
      <w:r>
        <w:rPr>
          <w:b w:val="false"/>
          <w:bCs w:val="false"/>
        </w:rPr>
        <w:t xml:space="preserve">d) </w:t>
      </w:r>
      <w:r>
        <w:rPr>
          <w:b w:val="false"/>
          <w:bCs w:val="false"/>
        </w:rPr>
        <w:t xml:space="preserve">Una cicatriz estable y consolidada.</w:t>
      </w:r>
    </w:p>
    <w:p>
      <w:pPr>
        <w:spacing w:after="60" w:before="160"/>
      </w:pPr>
      <w:r>
        <w:rPr>
          <w:b/>
          <w:bCs/>
        </w:rPr>
        <w:t xml:space="preserve">8. </w:t>
      </w:r>
      <w:r>
        <w:rPr>
          <w:b/>
          <w:bCs/>
        </w:rPr>
        <w:t xml:space="preserve">La secuencia general de un tratamiento de terapia descongestiva incluye:</w:t>
      </w:r>
    </w:p>
    <w:p>
      <w:pPr>
        <w:spacing w:after="20"/>
        <w:ind w:left="480"/>
      </w:pPr>
      <w:r>
        <w:rPr>
          <w:b/>
          <w:bCs/>
          <w:color w:val="C00000"/>
        </w:rPr>
        <w:t xml:space="preserve">a) </w:t>
      </w:r>
      <w:r>
        <w:rPr>
          <w:b/>
          <w:bCs/>
          <w:color w:val="C00000"/>
        </w:rPr>
        <w:t xml:space="preserve">Cuidado de la piel, DLM, vendaje/compresión y ejercicio.</w:t>
      </w:r>
    </w:p>
    <w:p>
      <w:pPr>
        <w:spacing w:after="20"/>
        <w:ind w:left="480"/>
      </w:pPr>
      <w:r>
        <w:rPr>
          <w:b w:val="false"/>
          <w:bCs w:val="false"/>
        </w:rPr>
        <w:t xml:space="preserve">b) </w:t>
      </w:r>
      <w:r>
        <w:rPr>
          <w:b w:val="false"/>
          <w:bCs w:val="false"/>
        </w:rPr>
        <w:t xml:space="preserve">Solamente el DLM.</w:t>
      </w:r>
    </w:p>
    <w:p>
      <w:pPr>
        <w:spacing w:after="20"/>
        <w:ind w:left="480"/>
      </w:pPr>
      <w:r>
        <w:rPr>
          <w:b w:val="false"/>
          <w:bCs w:val="false"/>
        </w:rPr>
        <w:t xml:space="preserve">c) </w:t>
      </w:r>
      <w:r>
        <w:rPr>
          <w:b w:val="false"/>
          <w:bCs w:val="false"/>
        </w:rPr>
        <w:t xml:space="preserve">Únicamente diuréticos.</w:t>
      </w:r>
    </w:p>
    <w:p>
      <w:pPr>
        <w:spacing w:after="20"/>
        <w:ind w:left="480"/>
      </w:pPr>
      <w:r>
        <w:rPr>
          <w:b w:val="false"/>
          <w:bCs w:val="false"/>
        </w:rPr>
        <w:t xml:space="preserve">d) </w:t>
      </w:r>
      <w:r>
        <w:rPr>
          <w:b w:val="false"/>
          <w:bCs w:val="false"/>
        </w:rPr>
        <w:t xml:space="preserve">Reposo y aplicación de calor.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C00000"/>
        </w:rPr>
        <w:t xml:space="preserve">Solucionario</w:t>
      </w:r>
    </w:p>
    <w:p>
      <w:pPr>
        <w:spacing w:after="80" w:before="220"/>
      </w:pPr>
      <w:r>
        <w:rPr>
          <w:b/>
          <w:bCs/>
        </w:rPr>
        <w:t xml:space="preserve">Unidad 1. Dolor: concepto, tipos y neurofisiología</w:t>
      </w:r>
    </w:p>
    <w:tbl>
      <w:tblPr>
        <w:tblW w:type="dxa" w:w="88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75"/>
        <w:gridCol w:w="875"/>
        <w:gridCol w:w="875"/>
        <w:gridCol w:w="875"/>
        <w:gridCol w:w="875"/>
        <w:gridCol w:w="875"/>
        <w:gridCol w:w="875"/>
        <w:gridCol w:w="875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DCDB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Pregunta</w:t>
            </w:r>
          </w:p>
        </w:tc>
        <w:tc>
          <w:tcPr>
            <w:tcW w:type="dxa" w:w="8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DCDB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8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DCDB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8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DCDB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8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DCDB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8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DCDB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8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DCDB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8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DCDB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8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DCDB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Respuesta</w:t>
            </w:r>
          </w:p>
        </w:tc>
        <w:tc>
          <w:tcPr>
            <w:tcW w:type="dxa" w:w="8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b</w:t>
            </w:r>
          </w:p>
        </w:tc>
        <w:tc>
          <w:tcPr>
            <w:tcW w:type="dxa" w:w="8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b</w:t>
            </w:r>
          </w:p>
        </w:tc>
        <w:tc>
          <w:tcPr>
            <w:tcW w:type="dxa" w:w="8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a</w:t>
            </w:r>
          </w:p>
        </w:tc>
        <w:tc>
          <w:tcPr>
            <w:tcW w:type="dxa" w:w="8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b</w:t>
            </w:r>
          </w:p>
        </w:tc>
        <w:tc>
          <w:tcPr>
            <w:tcW w:type="dxa" w:w="8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b</w:t>
            </w:r>
          </w:p>
        </w:tc>
        <w:tc>
          <w:tcPr>
            <w:tcW w:type="dxa" w:w="8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b</w:t>
            </w:r>
          </w:p>
        </w:tc>
        <w:tc>
          <w:tcPr>
            <w:tcW w:type="dxa" w:w="8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a</w:t>
            </w:r>
          </w:p>
        </w:tc>
        <w:tc>
          <w:tcPr>
            <w:tcW w:type="dxa" w:w="8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b</w:t>
            </w:r>
          </w:p>
        </w:tc>
      </w:tr>
    </w:tbl>
    <w:p>
      <w:pPr>
        <w:spacing w:after="80" w:before="220"/>
      </w:pPr>
      <w:r>
        <w:rPr>
          <w:b/>
          <w:bCs/>
        </w:rPr>
        <w:t xml:space="preserve">Unidad 2. Dolor oncológico: evaluación y tratamiento en fisioterapia</w:t>
      </w:r>
    </w:p>
    <w:tbl>
      <w:tblPr>
        <w:tblW w:type="dxa" w:w="88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75"/>
        <w:gridCol w:w="875"/>
        <w:gridCol w:w="875"/>
        <w:gridCol w:w="875"/>
        <w:gridCol w:w="875"/>
        <w:gridCol w:w="875"/>
        <w:gridCol w:w="875"/>
        <w:gridCol w:w="875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DCDB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Pregunta</w:t>
            </w:r>
          </w:p>
        </w:tc>
        <w:tc>
          <w:tcPr>
            <w:tcW w:type="dxa" w:w="8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DCDB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8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DCDB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8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DCDB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8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DCDB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8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DCDB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8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DCDB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8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DCDB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8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DCDB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Respuesta</w:t>
            </w:r>
          </w:p>
        </w:tc>
        <w:tc>
          <w:tcPr>
            <w:tcW w:type="dxa" w:w="8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b</w:t>
            </w:r>
          </w:p>
        </w:tc>
        <w:tc>
          <w:tcPr>
            <w:tcW w:type="dxa" w:w="8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a</w:t>
            </w:r>
          </w:p>
        </w:tc>
        <w:tc>
          <w:tcPr>
            <w:tcW w:type="dxa" w:w="8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b</w:t>
            </w:r>
          </w:p>
        </w:tc>
        <w:tc>
          <w:tcPr>
            <w:tcW w:type="dxa" w:w="8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a</w:t>
            </w:r>
          </w:p>
        </w:tc>
        <w:tc>
          <w:tcPr>
            <w:tcW w:type="dxa" w:w="8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b</w:t>
            </w:r>
          </w:p>
        </w:tc>
        <w:tc>
          <w:tcPr>
            <w:tcW w:type="dxa" w:w="8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a</w:t>
            </w:r>
          </w:p>
        </w:tc>
        <w:tc>
          <w:tcPr>
            <w:tcW w:type="dxa" w:w="8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b</w:t>
            </w:r>
          </w:p>
        </w:tc>
        <w:tc>
          <w:tcPr>
            <w:tcW w:type="dxa" w:w="8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b</w:t>
            </w:r>
          </w:p>
        </w:tc>
      </w:tr>
    </w:tbl>
    <w:p>
      <w:pPr>
        <w:spacing w:after="80" w:before="220"/>
      </w:pPr>
      <w:r>
        <w:rPr>
          <w:b/>
          <w:bCs/>
        </w:rPr>
        <w:t xml:space="preserve">Unidad 3. Anatomía del sistema linfático</w:t>
      </w:r>
    </w:p>
    <w:tbl>
      <w:tblPr>
        <w:tblW w:type="dxa" w:w="88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75"/>
        <w:gridCol w:w="875"/>
        <w:gridCol w:w="875"/>
        <w:gridCol w:w="875"/>
        <w:gridCol w:w="875"/>
        <w:gridCol w:w="875"/>
        <w:gridCol w:w="875"/>
        <w:gridCol w:w="875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DCDB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Pregunta</w:t>
            </w:r>
          </w:p>
        </w:tc>
        <w:tc>
          <w:tcPr>
            <w:tcW w:type="dxa" w:w="8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DCDB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8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DCDB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8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DCDB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8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DCDB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8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DCDB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8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DCDB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8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DCDB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8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DCDB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Respuesta</w:t>
            </w:r>
          </w:p>
        </w:tc>
        <w:tc>
          <w:tcPr>
            <w:tcW w:type="dxa" w:w="8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a</w:t>
            </w:r>
          </w:p>
        </w:tc>
        <w:tc>
          <w:tcPr>
            <w:tcW w:type="dxa" w:w="8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a</w:t>
            </w:r>
          </w:p>
        </w:tc>
        <w:tc>
          <w:tcPr>
            <w:tcW w:type="dxa" w:w="8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b</w:t>
            </w:r>
          </w:p>
        </w:tc>
        <w:tc>
          <w:tcPr>
            <w:tcW w:type="dxa" w:w="8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b</w:t>
            </w:r>
          </w:p>
        </w:tc>
        <w:tc>
          <w:tcPr>
            <w:tcW w:type="dxa" w:w="8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b</w:t>
            </w:r>
          </w:p>
        </w:tc>
        <w:tc>
          <w:tcPr>
            <w:tcW w:type="dxa" w:w="8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a</w:t>
            </w:r>
          </w:p>
        </w:tc>
        <w:tc>
          <w:tcPr>
            <w:tcW w:type="dxa" w:w="8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b</w:t>
            </w:r>
          </w:p>
        </w:tc>
        <w:tc>
          <w:tcPr>
            <w:tcW w:type="dxa" w:w="8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a</w:t>
            </w:r>
          </w:p>
        </w:tc>
      </w:tr>
    </w:tbl>
    <w:p>
      <w:pPr>
        <w:spacing w:after="80" w:before="220"/>
      </w:pPr>
      <w:r>
        <w:rPr>
          <w:b/>
          <w:bCs/>
        </w:rPr>
        <w:t xml:space="preserve">Unidad 4. Fisiología e histología del sistema linfático</w:t>
      </w:r>
    </w:p>
    <w:tbl>
      <w:tblPr>
        <w:tblW w:type="dxa" w:w="88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75"/>
        <w:gridCol w:w="875"/>
        <w:gridCol w:w="875"/>
        <w:gridCol w:w="875"/>
        <w:gridCol w:w="875"/>
        <w:gridCol w:w="875"/>
        <w:gridCol w:w="875"/>
        <w:gridCol w:w="875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DCDB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Pregunta</w:t>
            </w:r>
          </w:p>
        </w:tc>
        <w:tc>
          <w:tcPr>
            <w:tcW w:type="dxa" w:w="8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DCDB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8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DCDB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8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DCDB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8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DCDB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8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DCDB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8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DCDB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8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DCDB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8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DCDB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Respuesta</w:t>
            </w:r>
          </w:p>
        </w:tc>
        <w:tc>
          <w:tcPr>
            <w:tcW w:type="dxa" w:w="8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b</w:t>
            </w:r>
          </w:p>
        </w:tc>
        <w:tc>
          <w:tcPr>
            <w:tcW w:type="dxa" w:w="8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b</w:t>
            </w:r>
          </w:p>
        </w:tc>
        <w:tc>
          <w:tcPr>
            <w:tcW w:type="dxa" w:w="8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b</w:t>
            </w:r>
          </w:p>
        </w:tc>
        <w:tc>
          <w:tcPr>
            <w:tcW w:type="dxa" w:w="8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b</w:t>
            </w:r>
          </w:p>
        </w:tc>
        <w:tc>
          <w:tcPr>
            <w:tcW w:type="dxa" w:w="8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c</w:t>
            </w:r>
          </w:p>
        </w:tc>
        <w:tc>
          <w:tcPr>
            <w:tcW w:type="dxa" w:w="8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a</w:t>
            </w:r>
          </w:p>
        </w:tc>
        <w:tc>
          <w:tcPr>
            <w:tcW w:type="dxa" w:w="8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b</w:t>
            </w:r>
          </w:p>
        </w:tc>
        <w:tc>
          <w:tcPr>
            <w:tcW w:type="dxa" w:w="8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a</w:t>
            </w:r>
          </w:p>
        </w:tc>
      </w:tr>
    </w:tbl>
    <w:p>
      <w:pPr>
        <w:spacing w:after="80" w:before="220"/>
      </w:pPr>
      <w:r>
        <w:rPr>
          <w:b/>
          <w:bCs/>
        </w:rPr>
        <w:t xml:space="preserve">Unidad 5. Drenaje linfático manual en el cáncer</w:t>
      </w:r>
    </w:p>
    <w:tbl>
      <w:tblPr>
        <w:tblW w:type="dxa" w:w="88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75"/>
        <w:gridCol w:w="875"/>
        <w:gridCol w:w="875"/>
        <w:gridCol w:w="875"/>
        <w:gridCol w:w="875"/>
        <w:gridCol w:w="875"/>
        <w:gridCol w:w="875"/>
        <w:gridCol w:w="875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DCDB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Pregunta</w:t>
            </w:r>
          </w:p>
        </w:tc>
        <w:tc>
          <w:tcPr>
            <w:tcW w:type="dxa" w:w="8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DCDB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8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DCDB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8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DCDB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8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DCDB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8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DCDB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8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DCDB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8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DCDB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8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DCDB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Respuesta</w:t>
            </w:r>
          </w:p>
        </w:tc>
        <w:tc>
          <w:tcPr>
            <w:tcW w:type="dxa" w:w="8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a</w:t>
            </w:r>
          </w:p>
        </w:tc>
        <w:tc>
          <w:tcPr>
            <w:tcW w:type="dxa" w:w="8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b</w:t>
            </w:r>
          </w:p>
        </w:tc>
        <w:tc>
          <w:tcPr>
            <w:tcW w:type="dxa" w:w="8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a</w:t>
            </w:r>
          </w:p>
        </w:tc>
        <w:tc>
          <w:tcPr>
            <w:tcW w:type="dxa" w:w="8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a</w:t>
            </w:r>
          </w:p>
        </w:tc>
        <w:tc>
          <w:tcPr>
            <w:tcW w:type="dxa" w:w="8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b</w:t>
            </w:r>
          </w:p>
        </w:tc>
        <w:tc>
          <w:tcPr>
            <w:tcW w:type="dxa" w:w="8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a</w:t>
            </w:r>
          </w:p>
        </w:tc>
        <w:tc>
          <w:tcPr>
            <w:tcW w:type="dxa" w:w="8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b</w:t>
            </w:r>
          </w:p>
        </w:tc>
        <w:tc>
          <w:tcPr>
            <w:tcW w:type="dxa" w:w="8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b</w:t>
            </w:r>
          </w:p>
        </w:tc>
      </w:tr>
    </w:tbl>
    <w:p>
      <w:pPr>
        <w:spacing w:after="80" w:before="220"/>
      </w:pPr>
      <w:r>
        <w:rPr>
          <w:b/>
          <w:bCs/>
        </w:rPr>
        <w:t xml:space="preserve">Unidad 6. Técnica y maniobras básicas de drenaje linfático manual</w:t>
      </w:r>
    </w:p>
    <w:tbl>
      <w:tblPr>
        <w:tblW w:type="dxa" w:w="88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75"/>
        <w:gridCol w:w="875"/>
        <w:gridCol w:w="875"/>
        <w:gridCol w:w="875"/>
        <w:gridCol w:w="875"/>
        <w:gridCol w:w="875"/>
        <w:gridCol w:w="875"/>
        <w:gridCol w:w="875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DCDB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Pregunta</w:t>
            </w:r>
          </w:p>
        </w:tc>
        <w:tc>
          <w:tcPr>
            <w:tcW w:type="dxa" w:w="8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DCDB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8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DCDB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8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DCDB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8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DCDB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8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DCDB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8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DCDB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8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DCDB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8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DCDB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Respuesta</w:t>
            </w:r>
          </w:p>
        </w:tc>
        <w:tc>
          <w:tcPr>
            <w:tcW w:type="dxa" w:w="8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b</w:t>
            </w:r>
          </w:p>
        </w:tc>
        <w:tc>
          <w:tcPr>
            <w:tcW w:type="dxa" w:w="8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a</w:t>
            </w:r>
          </w:p>
        </w:tc>
        <w:tc>
          <w:tcPr>
            <w:tcW w:type="dxa" w:w="8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b</w:t>
            </w:r>
          </w:p>
        </w:tc>
        <w:tc>
          <w:tcPr>
            <w:tcW w:type="dxa" w:w="8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a</w:t>
            </w:r>
          </w:p>
        </w:tc>
        <w:tc>
          <w:tcPr>
            <w:tcW w:type="dxa" w:w="8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a</w:t>
            </w:r>
          </w:p>
        </w:tc>
        <w:tc>
          <w:tcPr>
            <w:tcW w:type="dxa" w:w="8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a</w:t>
            </w:r>
          </w:p>
        </w:tc>
        <w:tc>
          <w:tcPr>
            <w:tcW w:type="dxa" w:w="8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b</w:t>
            </w:r>
          </w:p>
        </w:tc>
        <w:tc>
          <w:tcPr>
            <w:tcW w:type="dxa" w:w="8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a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Cuestionarios - Módulo 4 Tratamientos específicos: dolor y edemas</dc:title>
  <dc:creator>Máster en Fisioterapia en Oncología</dc:creator>
  <cp:lastModifiedBy>Un-named</cp:lastModifiedBy>
  <cp:revision>1</cp:revision>
  <dcterms:created xsi:type="dcterms:W3CDTF">2026-07-23T10:56:17.576Z</dcterms:created>
  <dcterms:modified xsi:type="dcterms:W3CDTF">2026-07-23T10:56:17.576Z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