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996C9" w14:textId="77777777" w:rsidR="0060500C" w:rsidRPr="0060500C" w:rsidRDefault="0060500C" w:rsidP="0060500C">
      <w:pPr>
        <w:rPr>
          <w:b/>
          <w:bCs/>
        </w:rPr>
      </w:pPr>
      <w:r w:rsidRPr="0060500C">
        <w:rPr>
          <w:b/>
          <w:bCs/>
        </w:rPr>
        <w:t>Pilot Study: Establishing a Dosing Strategy for PEA and Prednisolone in a Rat Model of Rheumatoid Arthritis</w:t>
      </w:r>
    </w:p>
    <w:p w14:paraId="3A3A8864" w14:textId="77777777" w:rsidR="0060500C" w:rsidRPr="0060500C" w:rsidRDefault="0060500C" w:rsidP="0060500C">
      <w:r w:rsidRPr="0060500C">
        <w:rPr>
          <w:b/>
          <w:bCs/>
        </w:rPr>
        <w:t>1. Primary Objective:</w:t>
      </w:r>
      <w:r w:rsidRPr="0060500C">
        <w:br/>
        <w:t xml:space="preserve">To identify the most effective and synergistic dose combination of </w:t>
      </w:r>
      <w:proofErr w:type="spellStart"/>
      <w:r w:rsidRPr="0060500C">
        <w:t>ultramicronized</w:t>
      </w:r>
      <w:proofErr w:type="spellEnd"/>
      <w:r w:rsidRPr="0060500C">
        <w:t xml:space="preserve"> PEA and Prednisolone for suppressing inflammation and mitigating metabolic side effects, informing the design of a larger, definitive study.</w:t>
      </w:r>
    </w:p>
    <w:p w14:paraId="728F4954" w14:textId="77777777" w:rsidR="0060500C" w:rsidRPr="0060500C" w:rsidRDefault="0060500C" w:rsidP="0060500C">
      <w:r w:rsidRPr="0060500C">
        <w:rPr>
          <w:b/>
          <w:bCs/>
        </w:rPr>
        <w:t>2. Secondary Objectives:</w:t>
      </w:r>
    </w:p>
    <w:p w14:paraId="7DFD1605" w14:textId="77777777" w:rsidR="0060500C" w:rsidRPr="0060500C" w:rsidRDefault="0060500C" w:rsidP="0060500C">
      <w:pPr>
        <w:numPr>
          <w:ilvl w:val="0"/>
          <w:numId w:val="1"/>
        </w:numPr>
      </w:pPr>
      <w:r w:rsidRPr="0060500C">
        <w:t>To confirm the induction of arthritis and the baseline efficacy of a standard Prednisolone dose.</w:t>
      </w:r>
    </w:p>
    <w:p w14:paraId="7142BD6B" w14:textId="77777777" w:rsidR="0060500C" w:rsidRPr="0060500C" w:rsidRDefault="0060500C" w:rsidP="0060500C">
      <w:pPr>
        <w:numPr>
          <w:ilvl w:val="0"/>
          <w:numId w:val="1"/>
        </w:numPr>
      </w:pPr>
      <w:r w:rsidRPr="0060500C">
        <w:t>To gather initial data on the molecular mechanism (</w:t>
      </w:r>
      <w:proofErr w:type="spellStart"/>
      <w:r w:rsidRPr="0060500C">
        <w:t>IκB</w:t>
      </w:r>
      <w:proofErr w:type="spellEnd"/>
      <w:r w:rsidRPr="0060500C">
        <w:t>α/NF-κB pathway).</w:t>
      </w:r>
    </w:p>
    <w:p w14:paraId="28699899" w14:textId="77777777" w:rsidR="0060500C" w:rsidRPr="0060500C" w:rsidRDefault="0060500C" w:rsidP="0060500C">
      <w:pPr>
        <w:numPr>
          <w:ilvl w:val="0"/>
          <w:numId w:val="1"/>
        </w:numPr>
      </w:pPr>
      <w:r w:rsidRPr="0060500C">
        <w:t>To assess the feasibility of all experimental procedures.</w:t>
      </w:r>
    </w:p>
    <w:p w14:paraId="7610009E" w14:textId="77777777" w:rsidR="0060500C" w:rsidRPr="0060500C" w:rsidRDefault="00000000" w:rsidP="0060500C">
      <w:r>
        <w:pict w14:anchorId="12D0E255">
          <v:rect id="_x0000_i1025" style="width:0;height:.75pt" o:hralign="center" o:hrstd="t" o:hr="t" fillcolor="#a0a0a0" stroked="f"/>
        </w:pict>
      </w:r>
    </w:p>
    <w:p w14:paraId="5EF4A1D6" w14:textId="77777777" w:rsidR="0060500C" w:rsidRPr="0060500C" w:rsidRDefault="0060500C" w:rsidP="0060500C">
      <w:pPr>
        <w:rPr>
          <w:b/>
          <w:bCs/>
        </w:rPr>
      </w:pPr>
      <w:r w:rsidRPr="0060500C">
        <w:rPr>
          <w:b/>
          <w:bCs/>
        </w:rPr>
        <w:t>Experimental Design</w:t>
      </w:r>
    </w:p>
    <w:p w14:paraId="69F17312" w14:textId="77777777" w:rsidR="0060500C" w:rsidRPr="0060500C" w:rsidRDefault="0060500C" w:rsidP="0060500C">
      <w:r w:rsidRPr="0060500C">
        <w:rPr>
          <w:b/>
          <w:bCs/>
        </w:rPr>
        <w:t>Animal Model:</w:t>
      </w:r>
    </w:p>
    <w:p w14:paraId="6ED85BB1" w14:textId="77777777" w:rsidR="0060500C" w:rsidRPr="0060500C" w:rsidRDefault="0060500C" w:rsidP="0060500C">
      <w:pPr>
        <w:numPr>
          <w:ilvl w:val="0"/>
          <w:numId w:val="2"/>
        </w:numPr>
      </w:pPr>
      <w:r w:rsidRPr="0060500C">
        <w:rPr>
          <w:b/>
          <w:bCs/>
        </w:rPr>
        <w:t>Species/Strain:</w:t>
      </w:r>
      <w:r w:rsidRPr="0060500C">
        <w:t> Female Wistar or Lewis rats (commonly used, robust responders).</w:t>
      </w:r>
    </w:p>
    <w:p w14:paraId="7D42938D" w14:textId="77777777" w:rsidR="0060500C" w:rsidRPr="0060500C" w:rsidRDefault="0060500C" w:rsidP="0060500C">
      <w:pPr>
        <w:numPr>
          <w:ilvl w:val="0"/>
          <w:numId w:val="2"/>
        </w:numPr>
      </w:pPr>
      <w:r w:rsidRPr="0060500C">
        <w:rPr>
          <w:b/>
          <w:bCs/>
        </w:rPr>
        <w:t>Model:</w:t>
      </w:r>
      <w:r w:rsidRPr="0060500C">
        <w:t> Collagen-Induced Arthritis (CIA). Induce arthritis with intradermal injection of Bovine Type II Collagen in Complete Freund's Adjuvant at the base of the tail.</w:t>
      </w:r>
    </w:p>
    <w:p w14:paraId="7E238AF8" w14:textId="77777777" w:rsidR="0060500C" w:rsidRPr="0060500C" w:rsidRDefault="0060500C" w:rsidP="0060500C">
      <w:pPr>
        <w:numPr>
          <w:ilvl w:val="0"/>
          <w:numId w:val="2"/>
        </w:numPr>
      </w:pPr>
      <w:r w:rsidRPr="0060500C">
        <w:rPr>
          <w:b/>
          <w:bCs/>
        </w:rPr>
        <w:t>Sample Size:</w:t>
      </w:r>
      <w:r w:rsidRPr="0060500C">
        <w:t> </w:t>
      </w:r>
      <w:r w:rsidRPr="0060500C">
        <w:rPr>
          <w:b/>
          <w:bCs/>
        </w:rPr>
        <w:t>n=4 per group</w:t>
      </w:r>
      <w:r w:rsidRPr="0060500C">
        <w:t>. This small number is sufficient for a pilot to detect large effect sizes and trends without excessive resource use.</w:t>
      </w:r>
    </w:p>
    <w:p w14:paraId="34974AF3" w14:textId="77777777" w:rsidR="0060500C" w:rsidRPr="0060500C" w:rsidRDefault="0060500C" w:rsidP="0060500C">
      <w:r w:rsidRPr="0060500C">
        <w:rPr>
          <w:b/>
          <w:bCs/>
        </w:rPr>
        <w:t>Groups and Dosing (All administered via I.P. injection):</w:t>
      </w:r>
      <w:r w:rsidRPr="0060500C">
        <w:br/>
        <w:t>The study will test two key doses of each drug in a factorial design.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4117"/>
        <w:gridCol w:w="4393"/>
      </w:tblGrid>
      <w:tr w:rsidR="0060500C" w:rsidRPr="0060500C" w14:paraId="4B09586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313B0" w14:textId="77777777" w:rsidR="0060500C" w:rsidRPr="0060500C" w:rsidRDefault="0060500C" w:rsidP="0060500C">
            <w:r w:rsidRPr="0060500C">
              <w:t>Group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6FE62" w14:textId="77777777" w:rsidR="0060500C" w:rsidRPr="0060500C" w:rsidRDefault="0060500C" w:rsidP="0060500C">
            <w:r w:rsidRPr="0060500C">
              <w:t>Treatment (Daily I.P.)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9DF54" w14:textId="77777777" w:rsidR="0060500C" w:rsidRPr="0060500C" w:rsidRDefault="0060500C" w:rsidP="0060500C">
            <w:r w:rsidRPr="0060500C">
              <w:t>Rationale</w:t>
            </w:r>
          </w:p>
        </w:tc>
      </w:tr>
      <w:tr w:rsidR="0060500C" w:rsidRPr="0060500C" w14:paraId="7F263C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06A4A" w14:textId="77777777" w:rsidR="0060500C" w:rsidRPr="0060500C" w:rsidRDefault="0060500C" w:rsidP="0060500C">
            <w:r w:rsidRPr="0060500C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A65AE" w14:textId="77777777" w:rsidR="0060500C" w:rsidRPr="0060500C" w:rsidRDefault="0060500C" w:rsidP="0060500C">
            <w:r w:rsidRPr="0060500C">
              <w:t>Arthritic Control (Vehicle)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BCB61" w14:textId="77777777" w:rsidR="0060500C" w:rsidRPr="0060500C" w:rsidRDefault="0060500C" w:rsidP="0060500C">
            <w:r w:rsidRPr="0060500C">
              <w:t>Baseline for disease severity.</w:t>
            </w:r>
          </w:p>
        </w:tc>
      </w:tr>
      <w:tr w:rsidR="0060500C" w:rsidRPr="0060500C" w14:paraId="51E0A5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E7DEE" w14:textId="77777777" w:rsidR="0060500C" w:rsidRPr="0060500C" w:rsidRDefault="0060500C" w:rsidP="0060500C">
            <w:r w:rsidRPr="0060500C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204AE" w14:textId="77777777" w:rsidR="0060500C" w:rsidRPr="0060500C" w:rsidRDefault="0060500C" w:rsidP="0060500C">
            <w:r w:rsidRPr="0060500C">
              <w:t>Prednisolone (2 mg/kg)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A4C5F" w14:textId="77777777" w:rsidR="0060500C" w:rsidRPr="0060500C" w:rsidRDefault="0060500C" w:rsidP="0060500C">
            <w:r w:rsidRPr="0060500C">
              <w:t>To establish an "Effective Dose" (ED) benchmark.</w:t>
            </w:r>
          </w:p>
        </w:tc>
      </w:tr>
      <w:tr w:rsidR="0060500C" w:rsidRPr="0060500C" w14:paraId="339337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A2F42" w14:textId="77777777" w:rsidR="0060500C" w:rsidRPr="0060500C" w:rsidRDefault="0060500C" w:rsidP="0060500C">
            <w:r w:rsidRPr="0060500C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3D0E5" w14:textId="77777777" w:rsidR="0060500C" w:rsidRPr="0060500C" w:rsidRDefault="0060500C" w:rsidP="0060500C">
            <w:r w:rsidRPr="0060500C">
              <w:t>PEA (10 mg/kg)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19377" w14:textId="77777777" w:rsidR="0060500C" w:rsidRPr="0060500C" w:rsidRDefault="0060500C" w:rsidP="0060500C">
            <w:r w:rsidRPr="0060500C">
              <w:t>To test low-dose PEA efficacy.</w:t>
            </w:r>
          </w:p>
        </w:tc>
      </w:tr>
      <w:tr w:rsidR="0060500C" w:rsidRPr="0060500C" w14:paraId="187E9D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2E809" w14:textId="77777777" w:rsidR="0060500C" w:rsidRPr="0060500C" w:rsidRDefault="0060500C" w:rsidP="0060500C">
            <w:r w:rsidRPr="0060500C"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C7771" w14:textId="77777777" w:rsidR="0060500C" w:rsidRPr="0060500C" w:rsidRDefault="0060500C" w:rsidP="0060500C">
            <w:r w:rsidRPr="0060500C">
              <w:t>PEA (30 mg/kg)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ED92D" w14:textId="77777777" w:rsidR="0060500C" w:rsidRPr="0060500C" w:rsidRDefault="0060500C" w:rsidP="0060500C">
            <w:r w:rsidRPr="0060500C">
              <w:t>To test high-dose PEA efficacy.</w:t>
            </w:r>
          </w:p>
        </w:tc>
      </w:tr>
      <w:tr w:rsidR="0060500C" w:rsidRPr="0060500C" w14:paraId="4C0584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2404A" w14:textId="77777777" w:rsidR="0060500C" w:rsidRPr="0060500C" w:rsidRDefault="0060500C" w:rsidP="0060500C">
            <w:r w:rsidRPr="0060500C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933A4" w14:textId="77777777" w:rsidR="0060500C" w:rsidRPr="0060500C" w:rsidRDefault="0060500C" w:rsidP="0060500C">
            <w:r w:rsidRPr="0060500C">
              <w:rPr>
                <w:b/>
                <w:bCs/>
              </w:rPr>
              <w:t>Prednisolone (1 mg/kg) + PEA (10 mg/kg)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F15D6" w14:textId="77777777" w:rsidR="0060500C" w:rsidRPr="0060500C" w:rsidRDefault="0060500C" w:rsidP="0060500C">
            <w:r w:rsidRPr="0060500C">
              <w:rPr>
                <w:b/>
                <w:bCs/>
              </w:rPr>
              <w:t>Key Combo 1: Low/Low combination.</w:t>
            </w:r>
          </w:p>
        </w:tc>
      </w:tr>
      <w:tr w:rsidR="0060500C" w:rsidRPr="0060500C" w14:paraId="1D7637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9CEFF" w14:textId="77777777" w:rsidR="0060500C" w:rsidRPr="0060500C" w:rsidRDefault="0060500C" w:rsidP="0060500C">
            <w:r w:rsidRPr="0060500C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6BE03" w14:textId="77777777" w:rsidR="0060500C" w:rsidRPr="0060500C" w:rsidRDefault="0060500C" w:rsidP="0060500C">
            <w:r w:rsidRPr="0060500C">
              <w:rPr>
                <w:b/>
                <w:bCs/>
              </w:rPr>
              <w:t>Prednisolone (1 mg/kg) + PEA (30 mg/kg)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46DD4" w14:textId="77777777" w:rsidR="0060500C" w:rsidRPr="0060500C" w:rsidRDefault="0060500C" w:rsidP="0060500C">
            <w:r w:rsidRPr="0060500C">
              <w:rPr>
                <w:b/>
                <w:bCs/>
              </w:rPr>
              <w:t>Key Combo 2: Low/High combination.</w:t>
            </w:r>
          </w:p>
        </w:tc>
      </w:tr>
    </w:tbl>
    <w:p w14:paraId="5B499E3B" w14:textId="77777777" w:rsidR="0060500C" w:rsidRPr="0060500C" w:rsidRDefault="0060500C" w:rsidP="0060500C">
      <w:r w:rsidRPr="0060500C">
        <w:rPr>
          <w:b/>
          <w:bCs/>
        </w:rPr>
        <w:t>Timeline:</w:t>
      </w:r>
    </w:p>
    <w:p w14:paraId="324816D3" w14:textId="77777777" w:rsidR="0060500C" w:rsidRPr="0060500C" w:rsidRDefault="0060500C" w:rsidP="0060500C">
      <w:pPr>
        <w:numPr>
          <w:ilvl w:val="0"/>
          <w:numId w:val="3"/>
        </w:numPr>
      </w:pPr>
      <w:r w:rsidRPr="0060500C">
        <w:rPr>
          <w:b/>
          <w:bCs/>
        </w:rPr>
        <w:t>Day 0:</w:t>
      </w:r>
      <w:r w:rsidRPr="0060500C">
        <w:t> CIA Induction.</w:t>
      </w:r>
    </w:p>
    <w:p w14:paraId="12A06AE1" w14:textId="77777777" w:rsidR="0060500C" w:rsidRPr="0060500C" w:rsidRDefault="0060500C" w:rsidP="0060500C">
      <w:pPr>
        <w:numPr>
          <w:ilvl w:val="0"/>
          <w:numId w:val="3"/>
        </w:numPr>
      </w:pPr>
      <w:r w:rsidRPr="0060500C">
        <w:rPr>
          <w:b/>
          <w:bCs/>
        </w:rPr>
        <w:t>Day 14:</w:t>
      </w:r>
      <w:r w:rsidRPr="0060500C">
        <w:t> Booster immunization (if required by your specific CIA protocol).</w:t>
      </w:r>
    </w:p>
    <w:p w14:paraId="2F31057E" w14:textId="77777777" w:rsidR="0060500C" w:rsidRPr="0060500C" w:rsidRDefault="0060500C" w:rsidP="0060500C">
      <w:pPr>
        <w:numPr>
          <w:ilvl w:val="0"/>
          <w:numId w:val="3"/>
        </w:numPr>
      </w:pPr>
      <w:r w:rsidRPr="0060500C">
        <w:rPr>
          <w:b/>
          <w:bCs/>
        </w:rPr>
        <w:t>Day ~21:</w:t>
      </w:r>
      <w:r w:rsidRPr="0060500C">
        <w:t xml:space="preserve"> Start treatment when the first signs of arthritis (swelling, redness) appear in </w:t>
      </w:r>
      <w:proofErr w:type="gramStart"/>
      <w:r w:rsidRPr="0060500C">
        <w:t>the majority of</w:t>
      </w:r>
      <w:proofErr w:type="gramEnd"/>
      <w:r w:rsidRPr="0060500C">
        <w:t xml:space="preserve"> animals. Treat for </w:t>
      </w:r>
      <w:r w:rsidRPr="0060500C">
        <w:rPr>
          <w:b/>
          <w:bCs/>
        </w:rPr>
        <w:t>14 days</w:t>
      </w:r>
      <w:r w:rsidRPr="0060500C">
        <w:t>.</w:t>
      </w:r>
    </w:p>
    <w:p w14:paraId="06AC7EC1" w14:textId="77777777" w:rsidR="0060500C" w:rsidRPr="0060500C" w:rsidRDefault="0060500C" w:rsidP="0060500C">
      <w:pPr>
        <w:numPr>
          <w:ilvl w:val="0"/>
          <w:numId w:val="3"/>
        </w:numPr>
      </w:pPr>
      <w:r w:rsidRPr="0060500C">
        <w:rPr>
          <w:b/>
          <w:bCs/>
        </w:rPr>
        <w:t>Day ~35:</w:t>
      </w:r>
      <w:r w:rsidRPr="0060500C">
        <w:t> End of study, tissue collection.</w:t>
      </w:r>
    </w:p>
    <w:p w14:paraId="22876CA2" w14:textId="77777777" w:rsidR="0060500C" w:rsidRPr="0060500C" w:rsidRDefault="00000000" w:rsidP="0060500C">
      <w:r>
        <w:pict w14:anchorId="72879CDC">
          <v:rect id="_x0000_i1026" style="width:0;height:.75pt" o:hralign="center" o:hrstd="t" o:hr="t" fillcolor="#a0a0a0" stroked="f"/>
        </w:pict>
      </w:r>
    </w:p>
    <w:p w14:paraId="405F575F" w14:textId="77777777" w:rsidR="0060500C" w:rsidRPr="0060500C" w:rsidRDefault="0060500C" w:rsidP="0060500C">
      <w:pPr>
        <w:rPr>
          <w:b/>
          <w:bCs/>
        </w:rPr>
      </w:pPr>
      <w:r w:rsidRPr="0060500C">
        <w:rPr>
          <w:b/>
          <w:bCs/>
        </w:rPr>
        <w:t>Outcome Measures to Be Analyzed with Kits</w:t>
      </w:r>
    </w:p>
    <w:p w14:paraId="24A7AD28" w14:textId="77777777" w:rsidR="0060500C" w:rsidRPr="0060500C" w:rsidRDefault="0060500C" w:rsidP="0060500C">
      <w:r w:rsidRPr="0060500C">
        <w:t>This pilot is designed to provide maximum data with minimal animals. You will process all samples from these animals as if it were the main study.</w:t>
      </w:r>
    </w:p>
    <w:p w14:paraId="4FAAA29C" w14:textId="77777777" w:rsidR="0060500C" w:rsidRPr="0060500C" w:rsidRDefault="0060500C" w:rsidP="0060500C">
      <w:r w:rsidRPr="0060500C">
        <w:rPr>
          <w:b/>
          <w:bCs/>
        </w:rPr>
        <w:t>A) Clinical &amp; Inflammatory Efficacy:</w:t>
      </w:r>
    </w:p>
    <w:p w14:paraId="602D14A9" w14:textId="77777777" w:rsidR="0060500C" w:rsidRPr="0060500C" w:rsidRDefault="0060500C" w:rsidP="0060500C">
      <w:pPr>
        <w:numPr>
          <w:ilvl w:val="0"/>
          <w:numId w:val="4"/>
        </w:numPr>
      </w:pPr>
      <w:r w:rsidRPr="0060500C">
        <w:rPr>
          <w:b/>
          <w:bCs/>
        </w:rPr>
        <w:t>Arthritis Score:</w:t>
      </w:r>
      <w:r w:rsidRPr="0060500C">
        <w:t> Standardized 0-4 scoring per paw for redness/swelling, several times per week.</w:t>
      </w:r>
    </w:p>
    <w:p w14:paraId="3C7E7701" w14:textId="77777777" w:rsidR="0060500C" w:rsidRPr="0060500C" w:rsidRDefault="0060500C" w:rsidP="0060500C">
      <w:pPr>
        <w:numPr>
          <w:ilvl w:val="0"/>
          <w:numId w:val="4"/>
        </w:numPr>
      </w:pPr>
      <w:r w:rsidRPr="0060500C">
        <w:rPr>
          <w:b/>
          <w:bCs/>
        </w:rPr>
        <w:t>Paw Volume:</w:t>
      </w:r>
      <w:r w:rsidRPr="0060500C">
        <w:t xml:space="preserve"> Measured with a </w:t>
      </w:r>
      <w:proofErr w:type="spellStart"/>
      <w:r w:rsidRPr="0060500C">
        <w:t>plethysmometer</w:t>
      </w:r>
      <w:proofErr w:type="spellEnd"/>
      <w:r w:rsidRPr="0060500C">
        <w:t xml:space="preserve"> before induction and at sacrifice.</w:t>
      </w:r>
    </w:p>
    <w:p w14:paraId="5AA83282" w14:textId="77777777" w:rsidR="0060500C" w:rsidRPr="0060500C" w:rsidRDefault="0060500C" w:rsidP="0060500C">
      <w:pPr>
        <w:numPr>
          <w:ilvl w:val="0"/>
          <w:numId w:val="4"/>
        </w:numPr>
      </w:pPr>
      <w:r w:rsidRPr="0060500C">
        <w:rPr>
          <w:b/>
          <w:bCs/>
        </w:rPr>
        <w:t>Serum Cytokines (ELISA Kits):</w:t>
      </w:r>
      <w:r w:rsidRPr="0060500C">
        <w:t> Analyze serum for </w:t>
      </w:r>
      <w:r w:rsidRPr="0060500C">
        <w:rPr>
          <w:b/>
          <w:bCs/>
        </w:rPr>
        <w:t>IL-6, TNF-α, and MCP-1</w:t>
      </w:r>
      <w:r w:rsidRPr="0060500C">
        <w:t> at sacrifice. These are the key NF-</w:t>
      </w:r>
      <w:proofErr w:type="spellStart"/>
      <w:r w:rsidRPr="0060500C">
        <w:t>κB</w:t>
      </w:r>
      <w:proofErr w:type="spellEnd"/>
      <w:r w:rsidRPr="0060500C">
        <w:t xml:space="preserve"> targets mentioned in your PDF.</w:t>
      </w:r>
    </w:p>
    <w:p w14:paraId="01A69A92" w14:textId="77777777" w:rsidR="0060500C" w:rsidRPr="0060500C" w:rsidRDefault="0060500C" w:rsidP="0060500C">
      <w:r w:rsidRPr="0060500C">
        <w:rPr>
          <w:b/>
          <w:bCs/>
        </w:rPr>
        <w:t>B) Molecular Mechanism (PPARα-NF-</w:t>
      </w:r>
      <w:proofErr w:type="spellStart"/>
      <w:r w:rsidRPr="0060500C">
        <w:rPr>
          <w:b/>
          <w:bCs/>
        </w:rPr>
        <w:t>κB</w:t>
      </w:r>
      <w:proofErr w:type="spellEnd"/>
      <w:r w:rsidRPr="0060500C">
        <w:rPr>
          <w:b/>
          <w:bCs/>
        </w:rPr>
        <w:t xml:space="preserve"> </w:t>
      </w:r>
      <w:proofErr w:type="gramStart"/>
      <w:r w:rsidRPr="0060500C">
        <w:rPr>
          <w:b/>
          <w:bCs/>
        </w:rPr>
        <w:t>Cross-Talk</w:t>
      </w:r>
      <w:proofErr w:type="gramEnd"/>
      <w:r w:rsidRPr="0060500C">
        <w:rPr>
          <w:b/>
          <w:bCs/>
        </w:rPr>
        <w:t>):</w:t>
      </w:r>
    </w:p>
    <w:p w14:paraId="6F847162" w14:textId="77777777" w:rsidR="0060500C" w:rsidRPr="0060500C" w:rsidRDefault="0060500C" w:rsidP="0060500C">
      <w:pPr>
        <w:numPr>
          <w:ilvl w:val="0"/>
          <w:numId w:val="5"/>
        </w:numPr>
      </w:pPr>
      <w:r w:rsidRPr="0060500C">
        <w:rPr>
          <w:b/>
          <w:bCs/>
        </w:rPr>
        <w:t>Joint Tissue Homogenates:</w:t>
      </w:r>
      <w:r w:rsidRPr="0060500C">
        <w:t> Collect ankle joints after sacrifice for protein extraction.</w:t>
      </w:r>
    </w:p>
    <w:p w14:paraId="46FEAC19" w14:textId="77777777" w:rsidR="0060500C" w:rsidRPr="0060500C" w:rsidRDefault="0060500C" w:rsidP="0060500C">
      <w:pPr>
        <w:numPr>
          <w:ilvl w:val="0"/>
          <w:numId w:val="5"/>
        </w:numPr>
      </w:pPr>
      <w:r w:rsidRPr="0060500C">
        <w:rPr>
          <w:b/>
          <w:bCs/>
        </w:rPr>
        <w:t>Western Blot or ELISA Kits:</w:t>
      </w:r>
      <w:r w:rsidRPr="0060500C">
        <w:t> Measure protein levels of:</w:t>
      </w:r>
    </w:p>
    <w:p w14:paraId="331D04E3" w14:textId="77777777" w:rsidR="0060500C" w:rsidRPr="0060500C" w:rsidRDefault="0060500C" w:rsidP="0060500C">
      <w:pPr>
        <w:numPr>
          <w:ilvl w:val="1"/>
          <w:numId w:val="5"/>
        </w:numPr>
      </w:pPr>
      <w:r w:rsidRPr="0060500C">
        <w:rPr>
          <w:b/>
          <w:bCs/>
        </w:rPr>
        <w:lastRenderedPageBreak/>
        <w:t>Phospho-</w:t>
      </w:r>
      <w:proofErr w:type="spellStart"/>
      <w:r w:rsidRPr="0060500C">
        <w:rPr>
          <w:b/>
          <w:bCs/>
        </w:rPr>
        <w:t>IκB</w:t>
      </w:r>
      <w:proofErr w:type="spellEnd"/>
      <w:r w:rsidRPr="0060500C">
        <w:rPr>
          <w:b/>
          <w:bCs/>
        </w:rPr>
        <w:t>α</w:t>
      </w:r>
      <w:r w:rsidRPr="0060500C">
        <w:t> (indicative of NF-</w:t>
      </w:r>
      <w:proofErr w:type="spellStart"/>
      <w:r w:rsidRPr="0060500C">
        <w:t>κB</w:t>
      </w:r>
      <w:proofErr w:type="spellEnd"/>
      <w:r w:rsidRPr="0060500C">
        <w:t xml:space="preserve"> activation)</w:t>
      </w:r>
    </w:p>
    <w:p w14:paraId="7B514F14" w14:textId="77777777" w:rsidR="0060500C" w:rsidRPr="0060500C" w:rsidRDefault="0060500C" w:rsidP="0060500C">
      <w:pPr>
        <w:numPr>
          <w:ilvl w:val="1"/>
          <w:numId w:val="5"/>
        </w:numPr>
      </w:pPr>
      <w:r w:rsidRPr="0060500C">
        <w:rPr>
          <w:b/>
          <w:bCs/>
        </w:rPr>
        <w:t xml:space="preserve">Total </w:t>
      </w:r>
      <w:proofErr w:type="spellStart"/>
      <w:r w:rsidRPr="0060500C">
        <w:rPr>
          <w:b/>
          <w:bCs/>
        </w:rPr>
        <w:t>IκB</w:t>
      </w:r>
      <w:proofErr w:type="spellEnd"/>
      <w:r w:rsidRPr="0060500C">
        <w:rPr>
          <w:b/>
          <w:bCs/>
        </w:rPr>
        <w:t>α</w:t>
      </w:r>
      <w:r w:rsidRPr="0060500C">
        <w:t> (to see if PEA boosts its levels as per the mechanism)</w:t>
      </w:r>
    </w:p>
    <w:p w14:paraId="7953B191" w14:textId="77777777" w:rsidR="0060500C" w:rsidRPr="0060500C" w:rsidRDefault="0060500C" w:rsidP="0060500C">
      <w:pPr>
        <w:numPr>
          <w:ilvl w:val="1"/>
          <w:numId w:val="5"/>
        </w:numPr>
      </w:pPr>
      <w:r w:rsidRPr="0060500C">
        <w:rPr>
          <w:b/>
          <w:bCs/>
        </w:rPr>
        <w:t>PPARα</w:t>
      </w:r>
      <w:r w:rsidRPr="0060500C">
        <w:t> (to confirm target engagement)</w:t>
      </w:r>
    </w:p>
    <w:p w14:paraId="4683FD63" w14:textId="77777777" w:rsidR="00A243B7" w:rsidRDefault="00A243B7"/>
    <w:sectPr w:rsidR="00A24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B462C"/>
    <w:multiLevelType w:val="multilevel"/>
    <w:tmpl w:val="9AD42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F6F3B"/>
    <w:multiLevelType w:val="multilevel"/>
    <w:tmpl w:val="F15AC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231CF"/>
    <w:multiLevelType w:val="multilevel"/>
    <w:tmpl w:val="37EA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C262E"/>
    <w:multiLevelType w:val="multilevel"/>
    <w:tmpl w:val="FF08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6116A"/>
    <w:multiLevelType w:val="multilevel"/>
    <w:tmpl w:val="870A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009925">
    <w:abstractNumId w:val="4"/>
  </w:num>
  <w:num w:numId="2" w16cid:durableId="566691240">
    <w:abstractNumId w:val="3"/>
  </w:num>
  <w:num w:numId="3" w16cid:durableId="1851868057">
    <w:abstractNumId w:val="2"/>
  </w:num>
  <w:num w:numId="4" w16cid:durableId="1954556093">
    <w:abstractNumId w:val="0"/>
  </w:num>
  <w:num w:numId="5" w16cid:durableId="1116824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FF8"/>
    <w:rsid w:val="001719F7"/>
    <w:rsid w:val="00326952"/>
    <w:rsid w:val="004518E3"/>
    <w:rsid w:val="0060500C"/>
    <w:rsid w:val="00704919"/>
    <w:rsid w:val="007C205E"/>
    <w:rsid w:val="0099759D"/>
    <w:rsid w:val="009B1FF8"/>
    <w:rsid w:val="00A243B7"/>
    <w:rsid w:val="00F5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BC935C-B64C-44FD-8DE2-46F14EDC9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F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F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F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F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F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424</Words>
  <Characters>2350</Characters>
  <Application>Microsoft Office Word</Application>
  <DocSecurity>0</DocSecurity>
  <Lines>67</Lines>
  <Paragraphs>50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اسامه وليد محمد عبد الهادى صبح</dc:creator>
  <cp:keywords/>
  <dc:description/>
  <cp:lastModifiedBy>اسامه وليد محمد عبد الهادى صبح</cp:lastModifiedBy>
  <cp:revision>4</cp:revision>
  <dcterms:created xsi:type="dcterms:W3CDTF">2025-10-21T07:50:00Z</dcterms:created>
  <dcterms:modified xsi:type="dcterms:W3CDTF">2025-10-31T13:26:00Z</dcterms:modified>
</cp:coreProperties>
</file>