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061BF" w14:textId="77777777" w:rsidR="006862D0" w:rsidRDefault="000D5C1A">
      <w:pPr>
        <w:spacing w:before="3000"/>
        <w:jc w:val="left"/>
      </w:pPr>
      <w:r>
        <w:rPr>
          <w:b/>
          <w:color w:val="104C4A"/>
          <w:sz w:val="60"/>
        </w:rPr>
        <w:t>Biopharmaceutics and Pharmacokinetics</w:t>
      </w:r>
    </w:p>
    <w:p w14:paraId="6822CD4D" w14:textId="77777777" w:rsidR="006862D0" w:rsidRDefault="000D5C1A">
      <w:pPr>
        <w:pBdr>
          <w:bottom w:val="single" w:sz="18" w:space="14" w:color="F0B429"/>
        </w:pBdr>
        <w:jc w:val="left"/>
      </w:pPr>
      <w:r>
        <w:rPr>
          <w:i/>
          <w:color w:val="5A6470"/>
          <w:sz w:val="32"/>
        </w:rPr>
        <w:t>PT-312 Theoretical Notes</w:t>
      </w:r>
    </w:p>
    <w:p w14:paraId="1A2AF8FD" w14:textId="77777777" w:rsidR="006862D0" w:rsidRDefault="000D5C1A">
      <w:pPr>
        <w:spacing w:before="720"/>
        <w:jc w:val="left"/>
      </w:pPr>
      <w:r>
        <w:rPr>
          <w:b/>
          <w:sz w:val="26"/>
        </w:rPr>
        <w:t>Prepared by the Staff Members of the Pharmaceutical Technology Department</w:t>
      </w:r>
    </w:p>
    <w:p w14:paraId="7D9EB89B" w14:textId="77777777" w:rsidR="006862D0" w:rsidRDefault="000D5C1A">
      <w:pPr>
        <w:jc w:val="left"/>
      </w:pPr>
      <w:r>
        <w:rPr>
          <w:rFonts w:ascii="Segoe UI" w:hAnsi="Segoe UI"/>
          <w:color w:val="5A6470"/>
          <w:sz w:val="19"/>
        </w:rPr>
        <w:t>For pharmacy students taking PT-312 Biopharmaceutics and Pharmacokinetics</w:t>
      </w:r>
    </w:p>
    <w:p w14:paraId="4D1D0313" w14:textId="77777777" w:rsidR="006862D0" w:rsidRDefault="000D5C1A">
      <w:pPr>
        <w:spacing w:before="8600" w:after="100"/>
        <w:jc w:val="left"/>
      </w:pPr>
      <w:r>
        <w:br w:type="page"/>
      </w:r>
      <w:r>
        <w:rPr>
          <w:rFonts w:ascii="Segoe UI" w:hAnsi="Segoe UI"/>
          <w:color w:val="5A6470"/>
          <w:sz w:val="17"/>
        </w:rPr>
        <w:t>These notes are for teaching. They are not prescribing guidance. Doses, product performance and regulatory requirements change; check the current official sources before applying any figure in practice.</w:t>
      </w:r>
    </w:p>
    <w:p w14:paraId="6D0BD7FA" w14:textId="77777777" w:rsidR="006862D0" w:rsidRDefault="000D5C1A">
      <w:pPr>
        <w:pStyle w:val="TitleHeading"/>
        <w:pageBreakBefore/>
        <w:pBdr>
          <w:bottom w:val="single" w:sz="18" w:space="10" w:color="F0B429"/>
        </w:pBdr>
      </w:pPr>
      <w:r>
        <w:t>Contents</w:t>
      </w:r>
    </w:p>
    <w:p w14:paraId="21A0195B" w14:textId="0655AA64" w:rsidR="00840C21" w:rsidRDefault="000D5C1A">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r>
        <w:fldChar w:fldCharType="begin"/>
      </w:r>
      <w:r>
        <w:instrText>TOC \o "1-2" \h \z \u</w:instrText>
      </w:r>
      <w:r>
        <w:fldChar w:fldCharType="separate"/>
      </w:r>
      <w:hyperlink w:anchor="_Toc241707837" w:history="1">
        <w:r w:rsidR="00840C21" w:rsidRPr="00A80EF7">
          <w:rPr>
            <w:rStyle w:val="Hyperlink"/>
            <w:noProof/>
          </w:rPr>
          <w:t>How to Use This Book</w:t>
        </w:r>
        <w:r w:rsidR="00840C21">
          <w:rPr>
            <w:noProof/>
            <w:webHidden/>
          </w:rPr>
          <w:tab/>
        </w:r>
        <w:r w:rsidR="00840C21">
          <w:rPr>
            <w:noProof/>
            <w:webHidden/>
          </w:rPr>
          <w:fldChar w:fldCharType="begin"/>
        </w:r>
        <w:r w:rsidR="00840C21">
          <w:rPr>
            <w:noProof/>
            <w:webHidden/>
          </w:rPr>
          <w:instrText xml:space="preserve"> PAGEREF _Toc241707837 \h </w:instrText>
        </w:r>
        <w:r w:rsidR="00840C21">
          <w:rPr>
            <w:noProof/>
            <w:webHidden/>
          </w:rPr>
        </w:r>
        <w:r w:rsidR="00840C21">
          <w:rPr>
            <w:noProof/>
            <w:webHidden/>
          </w:rPr>
          <w:fldChar w:fldCharType="separate"/>
        </w:r>
        <w:r w:rsidR="00840C21">
          <w:rPr>
            <w:noProof/>
            <w:webHidden/>
          </w:rPr>
          <w:t>vii</w:t>
        </w:r>
        <w:r w:rsidR="00840C21">
          <w:rPr>
            <w:noProof/>
            <w:webHidden/>
          </w:rPr>
          <w:fldChar w:fldCharType="end"/>
        </w:r>
      </w:hyperlink>
    </w:p>
    <w:p w14:paraId="15F97B92" w14:textId="1EA8159F" w:rsidR="00840C21" w:rsidRDefault="00840C21">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707838" w:history="1">
        <w:r w:rsidRPr="00A80EF7">
          <w:rPr>
            <w:rStyle w:val="Hyperlink"/>
            <w:noProof/>
          </w:rPr>
          <w:t>Part I   One-Compartment Kinetics</w:t>
        </w:r>
        <w:r>
          <w:rPr>
            <w:noProof/>
            <w:webHidden/>
          </w:rPr>
          <w:tab/>
        </w:r>
        <w:r>
          <w:rPr>
            <w:noProof/>
            <w:webHidden/>
          </w:rPr>
          <w:fldChar w:fldCharType="begin"/>
        </w:r>
        <w:r>
          <w:rPr>
            <w:noProof/>
            <w:webHidden/>
          </w:rPr>
          <w:instrText xml:space="preserve"> PAGEREF _Toc241707838 \h </w:instrText>
        </w:r>
        <w:r>
          <w:rPr>
            <w:noProof/>
            <w:webHidden/>
          </w:rPr>
        </w:r>
        <w:r>
          <w:rPr>
            <w:noProof/>
            <w:webHidden/>
          </w:rPr>
          <w:fldChar w:fldCharType="separate"/>
        </w:r>
        <w:r>
          <w:rPr>
            <w:noProof/>
            <w:webHidden/>
          </w:rPr>
          <w:t>1</w:t>
        </w:r>
        <w:r>
          <w:rPr>
            <w:noProof/>
            <w:webHidden/>
          </w:rPr>
          <w:fldChar w:fldCharType="end"/>
        </w:r>
      </w:hyperlink>
    </w:p>
    <w:p w14:paraId="1F065CC5" w14:textId="3A5F80FE" w:rsidR="00840C21" w:rsidRDefault="00840C21">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707839" w:history="1">
        <w:r w:rsidRPr="00A80EF7">
          <w:rPr>
            <w:rStyle w:val="Hyperlink"/>
            <w:noProof/>
          </w:rPr>
          <w:t>1   Introduction to Biopharmaceutics and Pharmacokinetics</w:t>
        </w:r>
        <w:r>
          <w:rPr>
            <w:noProof/>
            <w:webHidden/>
          </w:rPr>
          <w:tab/>
        </w:r>
        <w:r>
          <w:rPr>
            <w:noProof/>
            <w:webHidden/>
          </w:rPr>
          <w:fldChar w:fldCharType="begin"/>
        </w:r>
        <w:r>
          <w:rPr>
            <w:noProof/>
            <w:webHidden/>
          </w:rPr>
          <w:instrText xml:space="preserve"> PAGEREF _Toc241707839 \h </w:instrText>
        </w:r>
        <w:r>
          <w:rPr>
            <w:noProof/>
            <w:webHidden/>
          </w:rPr>
        </w:r>
        <w:r>
          <w:rPr>
            <w:noProof/>
            <w:webHidden/>
          </w:rPr>
          <w:fldChar w:fldCharType="separate"/>
        </w:r>
        <w:r>
          <w:rPr>
            <w:noProof/>
            <w:webHidden/>
          </w:rPr>
          <w:t>2</w:t>
        </w:r>
        <w:r>
          <w:rPr>
            <w:noProof/>
            <w:webHidden/>
          </w:rPr>
          <w:fldChar w:fldCharType="end"/>
        </w:r>
      </w:hyperlink>
    </w:p>
    <w:p w14:paraId="5221A50B" w14:textId="61F88A02"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840" w:history="1">
        <w:r w:rsidRPr="00A80EF7">
          <w:rPr>
            <w:rStyle w:val="Hyperlink"/>
            <w:noProof/>
          </w:rPr>
          <w:t>1.1 Two Sciences, One Question</w:t>
        </w:r>
        <w:r>
          <w:rPr>
            <w:noProof/>
            <w:webHidden/>
          </w:rPr>
          <w:tab/>
        </w:r>
        <w:r>
          <w:rPr>
            <w:noProof/>
            <w:webHidden/>
          </w:rPr>
          <w:fldChar w:fldCharType="begin"/>
        </w:r>
        <w:r>
          <w:rPr>
            <w:noProof/>
            <w:webHidden/>
          </w:rPr>
          <w:instrText xml:space="preserve"> PAGEREF _Toc241707840 \h </w:instrText>
        </w:r>
        <w:r>
          <w:rPr>
            <w:noProof/>
            <w:webHidden/>
          </w:rPr>
        </w:r>
        <w:r>
          <w:rPr>
            <w:noProof/>
            <w:webHidden/>
          </w:rPr>
          <w:fldChar w:fldCharType="separate"/>
        </w:r>
        <w:r>
          <w:rPr>
            <w:noProof/>
            <w:webHidden/>
          </w:rPr>
          <w:t>2</w:t>
        </w:r>
        <w:r>
          <w:rPr>
            <w:noProof/>
            <w:webHidden/>
          </w:rPr>
          <w:fldChar w:fldCharType="end"/>
        </w:r>
      </w:hyperlink>
    </w:p>
    <w:p w14:paraId="6FC568AA" w14:textId="4385297C"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841" w:history="1">
        <w:r w:rsidRPr="00A80EF7">
          <w:rPr>
            <w:rStyle w:val="Hyperlink"/>
            <w:noProof/>
          </w:rPr>
          <w:t>1.2 Measuring the Drug</w:t>
        </w:r>
        <w:r>
          <w:rPr>
            <w:noProof/>
            <w:webHidden/>
          </w:rPr>
          <w:tab/>
        </w:r>
        <w:r>
          <w:rPr>
            <w:noProof/>
            <w:webHidden/>
          </w:rPr>
          <w:fldChar w:fldCharType="begin"/>
        </w:r>
        <w:r>
          <w:rPr>
            <w:noProof/>
            <w:webHidden/>
          </w:rPr>
          <w:instrText xml:space="preserve"> PAGEREF _Toc241707841 \h </w:instrText>
        </w:r>
        <w:r>
          <w:rPr>
            <w:noProof/>
            <w:webHidden/>
          </w:rPr>
        </w:r>
        <w:r>
          <w:rPr>
            <w:noProof/>
            <w:webHidden/>
          </w:rPr>
          <w:fldChar w:fldCharType="separate"/>
        </w:r>
        <w:r>
          <w:rPr>
            <w:noProof/>
            <w:webHidden/>
          </w:rPr>
          <w:t>3</w:t>
        </w:r>
        <w:r>
          <w:rPr>
            <w:noProof/>
            <w:webHidden/>
          </w:rPr>
          <w:fldChar w:fldCharType="end"/>
        </w:r>
      </w:hyperlink>
    </w:p>
    <w:p w14:paraId="034D4184" w14:textId="098C3F78"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842" w:history="1">
        <w:r w:rsidRPr="00A80EF7">
          <w:rPr>
            <w:rStyle w:val="Hyperlink"/>
            <w:noProof/>
          </w:rPr>
          <w:t>1.3 What a Pharmacokinetic Model Is</w:t>
        </w:r>
        <w:r>
          <w:rPr>
            <w:noProof/>
            <w:webHidden/>
          </w:rPr>
          <w:tab/>
        </w:r>
        <w:r>
          <w:rPr>
            <w:noProof/>
            <w:webHidden/>
          </w:rPr>
          <w:fldChar w:fldCharType="begin"/>
        </w:r>
        <w:r>
          <w:rPr>
            <w:noProof/>
            <w:webHidden/>
          </w:rPr>
          <w:instrText xml:space="preserve"> PAGEREF _Toc241707842 \h </w:instrText>
        </w:r>
        <w:r>
          <w:rPr>
            <w:noProof/>
            <w:webHidden/>
          </w:rPr>
        </w:r>
        <w:r>
          <w:rPr>
            <w:noProof/>
            <w:webHidden/>
          </w:rPr>
          <w:fldChar w:fldCharType="separate"/>
        </w:r>
        <w:r>
          <w:rPr>
            <w:noProof/>
            <w:webHidden/>
          </w:rPr>
          <w:t>4</w:t>
        </w:r>
        <w:r>
          <w:rPr>
            <w:noProof/>
            <w:webHidden/>
          </w:rPr>
          <w:fldChar w:fldCharType="end"/>
        </w:r>
      </w:hyperlink>
    </w:p>
    <w:p w14:paraId="45D70CE4" w14:textId="0D5C9363"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843" w:history="1">
        <w:r w:rsidRPr="00A80EF7">
          <w:rPr>
            <w:rStyle w:val="Hyperlink"/>
            <w:noProof/>
          </w:rPr>
          <w:t>1.4 Choosing the Model</w:t>
        </w:r>
        <w:r>
          <w:rPr>
            <w:noProof/>
            <w:webHidden/>
          </w:rPr>
          <w:tab/>
        </w:r>
        <w:r>
          <w:rPr>
            <w:noProof/>
            <w:webHidden/>
          </w:rPr>
          <w:fldChar w:fldCharType="begin"/>
        </w:r>
        <w:r>
          <w:rPr>
            <w:noProof/>
            <w:webHidden/>
          </w:rPr>
          <w:instrText xml:space="preserve"> PAGEREF _Toc241707843 \h </w:instrText>
        </w:r>
        <w:r>
          <w:rPr>
            <w:noProof/>
            <w:webHidden/>
          </w:rPr>
        </w:r>
        <w:r>
          <w:rPr>
            <w:noProof/>
            <w:webHidden/>
          </w:rPr>
          <w:fldChar w:fldCharType="separate"/>
        </w:r>
        <w:r>
          <w:rPr>
            <w:noProof/>
            <w:webHidden/>
          </w:rPr>
          <w:t>6</w:t>
        </w:r>
        <w:r>
          <w:rPr>
            <w:noProof/>
            <w:webHidden/>
          </w:rPr>
          <w:fldChar w:fldCharType="end"/>
        </w:r>
      </w:hyperlink>
    </w:p>
    <w:p w14:paraId="6616598D" w14:textId="0F4E9DD8"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844" w:history="1">
        <w:r w:rsidRPr="00A80EF7">
          <w:rPr>
            <w:rStyle w:val="Hyperlink"/>
            <w:noProof/>
          </w:rPr>
          <w:t>Check Your Understanding</w:t>
        </w:r>
        <w:r>
          <w:rPr>
            <w:noProof/>
            <w:webHidden/>
          </w:rPr>
          <w:tab/>
        </w:r>
        <w:r>
          <w:rPr>
            <w:noProof/>
            <w:webHidden/>
          </w:rPr>
          <w:fldChar w:fldCharType="begin"/>
        </w:r>
        <w:r>
          <w:rPr>
            <w:noProof/>
            <w:webHidden/>
          </w:rPr>
          <w:instrText xml:space="preserve"> PAGEREF _Toc241707844 \h </w:instrText>
        </w:r>
        <w:r>
          <w:rPr>
            <w:noProof/>
            <w:webHidden/>
          </w:rPr>
        </w:r>
        <w:r>
          <w:rPr>
            <w:noProof/>
            <w:webHidden/>
          </w:rPr>
          <w:fldChar w:fldCharType="separate"/>
        </w:r>
        <w:r>
          <w:rPr>
            <w:noProof/>
            <w:webHidden/>
          </w:rPr>
          <w:t>7</w:t>
        </w:r>
        <w:r>
          <w:rPr>
            <w:noProof/>
            <w:webHidden/>
          </w:rPr>
          <w:fldChar w:fldCharType="end"/>
        </w:r>
      </w:hyperlink>
    </w:p>
    <w:p w14:paraId="02765516" w14:textId="5E78F369"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845" w:history="1">
        <w:r w:rsidRPr="00A80EF7">
          <w:rPr>
            <w:rStyle w:val="Hyperlink"/>
            <w:noProof/>
          </w:rPr>
          <w:t>References</w:t>
        </w:r>
        <w:r>
          <w:rPr>
            <w:noProof/>
            <w:webHidden/>
          </w:rPr>
          <w:tab/>
        </w:r>
        <w:r>
          <w:rPr>
            <w:noProof/>
            <w:webHidden/>
          </w:rPr>
          <w:fldChar w:fldCharType="begin"/>
        </w:r>
        <w:r>
          <w:rPr>
            <w:noProof/>
            <w:webHidden/>
          </w:rPr>
          <w:instrText xml:space="preserve"> PAGEREF _Toc241707845 \h </w:instrText>
        </w:r>
        <w:r>
          <w:rPr>
            <w:noProof/>
            <w:webHidden/>
          </w:rPr>
        </w:r>
        <w:r>
          <w:rPr>
            <w:noProof/>
            <w:webHidden/>
          </w:rPr>
          <w:fldChar w:fldCharType="separate"/>
        </w:r>
        <w:r>
          <w:rPr>
            <w:noProof/>
            <w:webHidden/>
          </w:rPr>
          <w:t>10</w:t>
        </w:r>
        <w:r>
          <w:rPr>
            <w:noProof/>
            <w:webHidden/>
          </w:rPr>
          <w:fldChar w:fldCharType="end"/>
        </w:r>
      </w:hyperlink>
    </w:p>
    <w:p w14:paraId="10AADED3" w14:textId="7963B1F5" w:rsidR="00840C21" w:rsidRDefault="00840C21">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707846" w:history="1">
        <w:r w:rsidRPr="00A80EF7">
          <w:rPr>
            <w:rStyle w:val="Hyperlink"/>
            <w:noProof/>
          </w:rPr>
          <w:t>2   One Compartment, IV Bolus: Plasma Data</w:t>
        </w:r>
        <w:r>
          <w:rPr>
            <w:noProof/>
            <w:webHidden/>
          </w:rPr>
          <w:tab/>
        </w:r>
        <w:r>
          <w:rPr>
            <w:noProof/>
            <w:webHidden/>
          </w:rPr>
          <w:fldChar w:fldCharType="begin"/>
        </w:r>
        <w:r>
          <w:rPr>
            <w:noProof/>
            <w:webHidden/>
          </w:rPr>
          <w:instrText xml:space="preserve"> PAGEREF _Toc241707846 \h </w:instrText>
        </w:r>
        <w:r>
          <w:rPr>
            <w:noProof/>
            <w:webHidden/>
          </w:rPr>
        </w:r>
        <w:r>
          <w:rPr>
            <w:noProof/>
            <w:webHidden/>
          </w:rPr>
          <w:fldChar w:fldCharType="separate"/>
        </w:r>
        <w:r>
          <w:rPr>
            <w:noProof/>
            <w:webHidden/>
          </w:rPr>
          <w:t>11</w:t>
        </w:r>
        <w:r>
          <w:rPr>
            <w:noProof/>
            <w:webHidden/>
          </w:rPr>
          <w:fldChar w:fldCharType="end"/>
        </w:r>
      </w:hyperlink>
    </w:p>
    <w:p w14:paraId="0632F01E" w14:textId="514D6486"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847" w:history="1">
        <w:r w:rsidRPr="00A80EF7">
          <w:rPr>
            <w:rStyle w:val="Hyperlink"/>
            <w:noProof/>
          </w:rPr>
          <w:t>2.1 One Compartment, One Equation</w:t>
        </w:r>
        <w:r>
          <w:rPr>
            <w:noProof/>
            <w:webHidden/>
          </w:rPr>
          <w:tab/>
        </w:r>
        <w:r>
          <w:rPr>
            <w:noProof/>
            <w:webHidden/>
          </w:rPr>
          <w:fldChar w:fldCharType="begin"/>
        </w:r>
        <w:r>
          <w:rPr>
            <w:noProof/>
            <w:webHidden/>
          </w:rPr>
          <w:instrText xml:space="preserve"> PAGEREF _Toc241707847 \h </w:instrText>
        </w:r>
        <w:r>
          <w:rPr>
            <w:noProof/>
            <w:webHidden/>
          </w:rPr>
        </w:r>
        <w:r>
          <w:rPr>
            <w:noProof/>
            <w:webHidden/>
          </w:rPr>
          <w:fldChar w:fldCharType="separate"/>
        </w:r>
        <w:r>
          <w:rPr>
            <w:noProof/>
            <w:webHidden/>
          </w:rPr>
          <w:t>11</w:t>
        </w:r>
        <w:r>
          <w:rPr>
            <w:noProof/>
            <w:webHidden/>
          </w:rPr>
          <w:fldChar w:fldCharType="end"/>
        </w:r>
      </w:hyperlink>
    </w:p>
    <w:p w14:paraId="6B326080" w14:textId="6DE8E69D"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848" w:history="1">
        <w:r w:rsidRPr="00A80EF7">
          <w:rPr>
            <w:rStyle w:val="Hyperlink"/>
            <w:noProof/>
          </w:rPr>
          <w:t>2.2 Why the Plot Is Semilogarithmic</w:t>
        </w:r>
        <w:r>
          <w:rPr>
            <w:noProof/>
            <w:webHidden/>
          </w:rPr>
          <w:tab/>
        </w:r>
        <w:r>
          <w:rPr>
            <w:noProof/>
            <w:webHidden/>
          </w:rPr>
          <w:fldChar w:fldCharType="begin"/>
        </w:r>
        <w:r>
          <w:rPr>
            <w:noProof/>
            <w:webHidden/>
          </w:rPr>
          <w:instrText xml:space="preserve"> PAGEREF _Toc241707848 \h </w:instrText>
        </w:r>
        <w:r>
          <w:rPr>
            <w:noProof/>
            <w:webHidden/>
          </w:rPr>
        </w:r>
        <w:r>
          <w:rPr>
            <w:noProof/>
            <w:webHidden/>
          </w:rPr>
          <w:fldChar w:fldCharType="separate"/>
        </w:r>
        <w:r>
          <w:rPr>
            <w:noProof/>
            <w:webHidden/>
          </w:rPr>
          <w:t>12</w:t>
        </w:r>
        <w:r>
          <w:rPr>
            <w:noProof/>
            <w:webHidden/>
          </w:rPr>
          <w:fldChar w:fldCharType="end"/>
        </w:r>
      </w:hyperlink>
    </w:p>
    <w:p w14:paraId="06ACF1C9" w14:textId="3999E7B8"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849" w:history="1">
        <w:r w:rsidRPr="00A80EF7">
          <w:rPr>
            <w:rStyle w:val="Hyperlink"/>
            <w:noProof/>
          </w:rPr>
          <w:t>2.3 Half-Life</w:t>
        </w:r>
        <w:r>
          <w:rPr>
            <w:noProof/>
            <w:webHidden/>
          </w:rPr>
          <w:tab/>
        </w:r>
        <w:r>
          <w:rPr>
            <w:noProof/>
            <w:webHidden/>
          </w:rPr>
          <w:fldChar w:fldCharType="begin"/>
        </w:r>
        <w:r>
          <w:rPr>
            <w:noProof/>
            <w:webHidden/>
          </w:rPr>
          <w:instrText xml:space="preserve"> PAGEREF _Toc241707849 \h </w:instrText>
        </w:r>
        <w:r>
          <w:rPr>
            <w:noProof/>
            <w:webHidden/>
          </w:rPr>
        </w:r>
        <w:r>
          <w:rPr>
            <w:noProof/>
            <w:webHidden/>
          </w:rPr>
          <w:fldChar w:fldCharType="separate"/>
        </w:r>
        <w:r>
          <w:rPr>
            <w:noProof/>
            <w:webHidden/>
          </w:rPr>
          <w:t>13</w:t>
        </w:r>
        <w:r>
          <w:rPr>
            <w:noProof/>
            <w:webHidden/>
          </w:rPr>
          <w:fldChar w:fldCharType="end"/>
        </w:r>
      </w:hyperlink>
    </w:p>
    <w:p w14:paraId="33C4530F" w14:textId="2C05FD53"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850" w:history="1">
        <w:r w:rsidRPr="00A80EF7">
          <w:rPr>
            <w:rStyle w:val="Hyperlink"/>
            <w:noProof/>
          </w:rPr>
          <w:t>2.4 Apparent Volume of Distribution</w:t>
        </w:r>
        <w:r>
          <w:rPr>
            <w:noProof/>
            <w:webHidden/>
          </w:rPr>
          <w:tab/>
        </w:r>
        <w:r>
          <w:rPr>
            <w:noProof/>
            <w:webHidden/>
          </w:rPr>
          <w:fldChar w:fldCharType="begin"/>
        </w:r>
        <w:r>
          <w:rPr>
            <w:noProof/>
            <w:webHidden/>
          </w:rPr>
          <w:instrText xml:space="preserve"> PAGEREF _Toc241707850 \h </w:instrText>
        </w:r>
        <w:r>
          <w:rPr>
            <w:noProof/>
            <w:webHidden/>
          </w:rPr>
        </w:r>
        <w:r>
          <w:rPr>
            <w:noProof/>
            <w:webHidden/>
          </w:rPr>
          <w:fldChar w:fldCharType="separate"/>
        </w:r>
        <w:r>
          <w:rPr>
            <w:noProof/>
            <w:webHidden/>
          </w:rPr>
          <w:t>14</w:t>
        </w:r>
        <w:r>
          <w:rPr>
            <w:noProof/>
            <w:webHidden/>
          </w:rPr>
          <w:fldChar w:fldCharType="end"/>
        </w:r>
      </w:hyperlink>
    </w:p>
    <w:p w14:paraId="0DB33248" w14:textId="71454802"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851" w:history="1">
        <w:r w:rsidRPr="00A80EF7">
          <w:rPr>
            <w:rStyle w:val="Hyperlink"/>
            <w:noProof/>
          </w:rPr>
          <w:t>2.5 Two Ways to Find Vd</w:t>
        </w:r>
        <w:r>
          <w:rPr>
            <w:noProof/>
            <w:webHidden/>
          </w:rPr>
          <w:tab/>
        </w:r>
        <w:r>
          <w:rPr>
            <w:noProof/>
            <w:webHidden/>
          </w:rPr>
          <w:fldChar w:fldCharType="begin"/>
        </w:r>
        <w:r>
          <w:rPr>
            <w:noProof/>
            <w:webHidden/>
          </w:rPr>
          <w:instrText xml:space="preserve"> PAGEREF _Toc241707851 \h </w:instrText>
        </w:r>
        <w:r>
          <w:rPr>
            <w:noProof/>
            <w:webHidden/>
          </w:rPr>
        </w:r>
        <w:r>
          <w:rPr>
            <w:noProof/>
            <w:webHidden/>
          </w:rPr>
          <w:fldChar w:fldCharType="separate"/>
        </w:r>
        <w:r>
          <w:rPr>
            <w:noProof/>
            <w:webHidden/>
          </w:rPr>
          <w:t>14</w:t>
        </w:r>
        <w:r>
          <w:rPr>
            <w:noProof/>
            <w:webHidden/>
          </w:rPr>
          <w:fldChar w:fldCharType="end"/>
        </w:r>
      </w:hyperlink>
    </w:p>
    <w:p w14:paraId="2E9CA0BD" w14:textId="31D58E82"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852" w:history="1">
        <w:r w:rsidRPr="00A80EF7">
          <w:rPr>
            <w:rStyle w:val="Hyperlink"/>
            <w:noProof/>
          </w:rPr>
          <w:t>2.6 Clearance</w:t>
        </w:r>
        <w:r>
          <w:rPr>
            <w:noProof/>
            <w:webHidden/>
          </w:rPr>
          <w:tab/>
        </w:r>
        <w:r>
          <w:rPr>
            <w:noProof/>
            <w:webHidden/>
          </w:rPr>
          <w:fldChar w:fldCharType="begin"/>
        </w:r>
        <w:r>
          <w:rPr>
            <w:noProof/>
            <w:webHidden/>
          </w:rPr>
          <w:instrText xml:space="preserve"> PAGEREF _Toc241707852 \h </w:instrText>
        </w:r>
        <w:r>
          <w:rPr>
            <w:noProof/>
            <w:webHidden/>
          </w:rPr>
        </w:r>
        <w:r>
          <w:rPr>
            <w:noProof/>
            <w:webHidden/>
          </w:rPr>
          <w:fldChar w:fldCharType="separate"/>
        </w:r>
        <w:r>
          <w:rPr>
            <w:noProof/>
            <w:webHidden/>
          </w:rPr>
          <w:t>15</w:t>
        </w:r>
        <w:r>
          <w:rPr>
            <w:noProof/>
            <w:webHidden/>
          </w:rPr>
          <w:fldChar w:fldCharType="end"/>
        </w:r>
      </w:hyperlink>
    </w:p>
    <w:p w14:paraId="49CF4F6C" w14:textId="7CC9B58C"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853" w:history="1">
        <w:r w:rsidRPr="00A80EF7">
          <w:rPr>
            <w:rStyle w:val="Hyperlink"/>
            <w:noProof/>
          </w:rPr>
          <w:t>Check Your Understanding</w:t>
        </w:r>
        <w:r>
          <w:rPr>
            <w:noProof/>
            <w:webHidden/>
          </w:rPr>
          <w:tab/>
        </w:r>
        <w:r>
          <w:rPr>
            <w:noProof/>
            <w:webHidden/>
          </w:rPr>
          <w:fldChar w:fldCharType="begin"/>
        </w:r>
        <w:r>
          <w:rPr>
            <w:noProof/>
            <w:webHidden/>
          </w:rPr>
          <w:instrText xml:space="preserve"> PAGEREF _Toc241707853 \h </w:instrText>
        </w:r>
        <w:r>
          <w:rPr>
            <w:noProof/>
            <w:webHidden/>
          </w:rPr>
        </w:r>
        <w:r>
          <w:rPr>
            <w:noProof/>
            <w:webHidden/>
          </w:rPr>
          <w:fldChar w:fldCharType="separate"/>
        </w:r>
        <w:r>
          <w:rPr>
            <w:noProof/>
            <w:webHidden/>
          </w:rPr>
          <w:t>17</w:t>
        </w:r>
        <w:r>
          <w:rPr>
            <w:noProof/>
            <w:webHidden/>
          </w:rPr>
          <w:fldChar w:fldCharType="end"/>
        </w:r>
      </w:hyperlink>
    </w:p>
    <w:p w14:paraId="3126B721" w14:textId="6ED2445A"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854" w:history="1">
        <w:r w:rsidRPr="00A80EF7">
          <w:rPr>
            <w:rStyle w:val="Hyperlink"/>
            <w:noProof/>
          </w:rPr>
          <w:t>References</w:t>
        </w:r>
        <w:r>
          <w:rPr>
            <w:noProof/>
            <w:webHidden/>
          </w:rPr>
          <w:tab/>
        </w:r>
        <w:r>
          <w:rPr>
            <w:noProof/>
            <w:webHidden/>
          </w:rPr>
          <w:fldChar w:fldCharType="begin"/>
        </w:r>
        <w:r>
          <w:rPr>
            <w:noProof/>
            <w:webHidden/>
          </w:rPr>
          <w:instrText xml:space="preserve"> PAGEREF _Toc241707854 \h </w:instrText>
        </w:r>
        <w:r>
          <w:rPr>
            <w:noProof/>
            <w:webHidden/>
          </w:rPr>
        </w:r>
        <w:r>
          <w:rPr>
            <w:noProof/>
            <w:webHidden/>
          </w:rPr>
          <w:fldChar w:fldCharType="separate"/>
        </w:r>
        <w:r>
          <w:rPr>
            <w:noProof/>
            <w:webHidden/>
          </w:rPr>
          <w:t>20</w:t>
        </w:r>
        <w:r>
          <w:rPr>
            <w:noProof/>
            <w:webHidden/>
          </w:rPr>
          <w:fldChar w:fldCharType="end"/>
        </w:r>
      </w:hyperlink>
    </w:p>
    <w:p w14:paraId="354C3F1C" w14:textId="5ACCF88B" w:rsidR="00840C21" w:rsidRDefault="00840C21">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707855" w:history="1">
        <w:r w:rsidRPr="00A80EF7">
          <w:rPr>
            <w:rStyle w:val="Hyperlink"/>
            <w:noProof/>
          </w:rPr>
          <w:t>3   One Compartment, IV Bolus: Urine Data</w:t>
        </w:r>
        <w:r>
          <w:rPr>
            <w:noProof/>
            <w:webHidden/>
          </w:rPr>
          <w:tab/>
        </w:r>
        <w:r>
          <w:rPr>
            <w:noProof/>
            <w:webHidden/>
          </w:rPr>
          <w:fldChar w:fldCharType="begin"/>
        </w:r>
        <w:r>
          <w:rPr>
            <w:noProof/>
            <w:webHidden/>
          </w:rPr>
          <w:instrText xml:space="preserve"> PAGEREF _Toc241707855 \h </w:instrText>
        </w:r>
        <w:r>
          <w:rPr>
            <w:noProof/>
            <w:webHidden/>
          </w:rPr>
        </w:r>
        <w:r>
          <w:rPr>
            <w:noProof/>
            <w:webHidden/>
          </w:rPr>
          <w:fldChar w:fldCharType="separate"/>
        </w:r>
        <w:r>
          <w:rPr>
            <w:noProof/>
            <w:webHidden/>
          </w:rPr>
          <w:t>21</w:t>
        </w:r>
        <w:r>
          <w:rPr>
            <w:noProof/>
            <w:webHidden/>
          </w:rPr>
          <w:fldChar w:fldCharType="end"/>
        </w:r>
      </w:hyperlink>
    </w:p>
    <w:p w14:paraId="491DF202" w14:textId="1D923302"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856" w:history="1">
        <w:r w:rsidRPr="00A80EF7">
          <w:rPr>
            <w:rStyle w:val="Hyperlink"/>
            <w:noProof/>
          </w:rPr>
          <w:t>3.1 Why Collect Urine at All</w:t>
        </w:r>
        <w:r>
          <w:rPr>
            <w:noProof/>
            <w:webHidden/>
          </w:rPr>
          <w:tab/>
        </w:r>
        <w:r>
          <w:rPr>
            <w:noProof/>
            <w:webHidden/>
          </w:rPr>
          <w:fldChar w:fldCharType="begin"/>
        </w:r>
        <w:r>
          <w:rPr>
            <w:noProof/>
            <w:webHidden/>
          </w:rPr>
          <w:instrText xml:space="preserve"> PAGEREF _Toc241707856 \h </w:instrText>
        </w:r>
        <w:r>
          <w:rPr>
            <w:noProof/>
            <w:webHidden/>
          </w:rPr>
        </w:r>
        <w:r>
          <w:rPr>
            <w:noProof/>
            <w:webHidden/>
          </w:rPr>
          <w:fldChar w:fldCharType="separate"/>
        </w:r>
        <w:r>
          <w:rPr>
            <w:noProof/>
            <w:webHidden/>
          </w:rPr>
          <w:t>21</w:t>
        </w:r>
        <w:r>
          <w:rPr>
            <w:noProof/>
            <w:webHidden/>
          </w:rPr>
          <w:fldChar w:fldCharType="end"/>
        </w:r>
      </w:hyperlink>
    </w:p>
    <w:p w14:paraId="1CDA1297" w14:textId="15B3D439"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857" w:history="1">
        <w:r w:rsidRPr="00A80EF7">
          <w:rPr>
            <w:rStyle w:val="Hyperlink"/>
            <w:noProof/>
          </w:rPr>
          <w:t>3.2 The Urinary Excretion Rate Method</w:t>
        </w:r>
        <w:r>
          <w:rPr>
            <w:noProof/>
            <w:webHidden/>
          </w:rPr>
          <w:tab/>
        </w:r>
        <w:r>
          <w:rPr>
            <w:noProof/>
            <w:webHidden/>
          </w:rPr>
          <w:fldChar w:fldCharType="begin"/>
        </w:r>
        <w:r>
          <w:rPr>
            <w:noProof/>
            <w:webHidden/>
          </w:rPr>
          <w:instrText xml:space="preserve"> PAGEREF _Toc241707857 \h </w:instrText>
        </w:r>
        <w:r>
          <w:rPr>
            <w:noProof/>
            <w:webHidden/>
          </w:rPr>
        </w:r>
        <w:r>
          <w:rPr>
            <w:noProof/>
            <w:webHidden/>
          </w:rPr>
          <w:fldChar w:fldCharType="separate"/>
        </w:r>
        <w:r>
          <w:rPr>
            <w:noProof/>
            <w:webHidden/>
          </w:rPr>
          <w:t>22</w:t>
        </w:r>
        <w:r>
          <w:rPr>
            <w:noProof/>
            <w:webHidden/>
          </w:rPr>
          <w:fldChar w:fldCharType="end"/>
        </w:r>
      </w:hyperlink>
    </w:p>
    <w:p w14:paraId="7507F8DA" w14:textId="14ABE01E"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858" w:history="1">
        <w:r w:rsidRPr="00A80EF7">
          <w:rPr>
            <w:rStyle w:val="Hyperlink"/>
            <w:noProof/>
          </w:rPr>
          <w:t>3.3 Why Midpoint Time</w:t>
        </w:r>
        <w:r>
          <w:rPr>
            <w:noProof/>
            <w:webHidden/>
          </w:rPr>
          <w:tab/>
        </w:r>
        <w:r>
          <w:rPr>
            <w:noProof/>
            <w:webHidden/>
          </w:rPr>
          <w:fldChar w:fldCharType="begin"/>
        </w:r>
        <w:r>
          <w:rPr>
            <w:noProof/>
            <w:webHidden/>
          </w:rPr>
          <w:instrText xml:space="preserve"> PAGEREF _Toc241707858 \h </w:instrText>
        </w:r>
        <w:r>
          <w:rPr>
            <w:noProof/>
            <w:webHidden/>
          </w:rPr>
        </w:r>
        <w:r>
          <w:rPr>
            <w:noProof/>
            <w:webHidden/>
          </w:rPr>
          <w:fldChar w:fldCharType="separate"/>
        </w:r>
        <w:r>
          <w:rPr>
            <w:noProof/>
            <w:webHidden/>
          </w:rPr>
          <w:t>22</w:t>
        </w:r>
        <w:r>
          <w:rPr>
            <w:noProof/>
            <w:webHidden/>
          </w:rPr>
          <w:fldChar w:fldCharType="end"/>
        </w:r>
      </w:hyperlink>
    </w:p>
    <w:p w14:paraId="4DE2C6C5" w14:textId="3E301201"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859" w:history="1">
        <w:r w:rsidRPr="00A80EF7">
          <w:rPr>
            <w:rStyle w:val="Hyperlink"/>
            <w:noProof/>
          </w:rPr>
          <w:t>3.4 The Sigma-Minus Method</w:t>
        </w:r>
        <w:r>
          <w:rPr>
            <w:noProof/>
            <w:webHidden/>
          </w:rPr>
          <w:tab/>
        </w:r>
        <w:r>
          <w:rPr>
            <w:noProof/>
            <w:webHidden/>
          </w:rPr>
          <w:fldChar w:fldCharType="begin"/>
        </w:r>
        <w:r>
          <w:rPr>
            <w:noProof/>
            <w:webHidden/>
          </w:rPr>
          <w:instrText xml:space="preserve"> PAGEREF _Toc241707859 \h </w:instrText>
        </w:r>
        <w:r>
          <w:rPr>
            <w:noProof/>
            <w:webHidden/>
          </w:rPr>
        </w:r>
        <w:r>
          <w:rPr>
            <w:noProof/>
            <w:webHidden/>
          </w:rPr>
          <w:fldChar w:fldCharType="separate"/>
        </w:r>
        <w:r>
          <w:rPr>
            <w:noProof/>
            <w:webHidden/>
          </w:rPr>
          <w:t>23</w:t>
        </w:r>
        <w:r>
          <w:rPr>
            <w:noProof/>
            <w:webHidden/>
          </w:rPr>
          <w:fldChar w:fldCharType="end"/>
        </w:r>
      </w:hyperlink>
    </w:p>
    <w:p w14:paraId="0FF04BE9" w14:textId="195A7B25"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860" w:history="1">
        <w:r w:rsidRPr="00A80EF7">
          <w:rPr>
            <w:rStyle w:val="Hyperlink"/>
            <w:noProof/>
          </w:rPr>
          <w:t>3.5 Choosing Between the Two Methods</w:t>
        </w:r>
        <w:r>
          <w:rPr>
            <w:noProof/>
            <w:webHidden/>
          </w:rPr>
          <w:tab/>
        </w:r>
        <w:r>
          <w:rPr>
            <w:noProof/>
            <w:webHidden/>
          </w:rPr>
          <w:fldChar w:fldCharType="begin"/>
        </w:r>
        <w:r>
          <w:rPr>
            <w:noProof/>
            <w:webHidden/>
          </w:rPr>
          <w:instrText xml:space="preserve"> PAGEREF _Toc241707860 \h </w:instrText>
        </w:r>
        <w:r>
          <w:rPr>
            <w:noProof/>
            <w:webHidden/>
          </w:rPr>
        </w:r>
        <w:r>
          <w:rPr>
            <w:noProof/>
            <w:webHidden/>
          </w:rPr>
          <w:fldChar w:fldCharType="separate"/>
        </w:r>
        <w:r>
          <w:rPr>
            <w:noProof/>
            <w:webHidden/>
          </w:rPr>
          <w:t>24</w:t>
        </w:r>
        <w:r>
          <w:rPr>
            <w:noProof/>
            <w:webHidden/>
          </w:rPr>
          <w:fldChar w:fldCharType="end"/>
        </w:r>
      </w:hyperlink>
    </w:p>
    <w:p w14:paraId="109CE30B" w14:textId="240E51CE"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861" w:history="1">
        <w:r w:rsidRPr="00A80EF7">
          <w:rPr>
            <w:rStyle w:val="Hyperlink"/>
            <w:noProof/>
          </w:rPr>
          <w:t>3.6 When Urine Data Can Be Trusted</w:t>
        </w:r>
        <w:r>
          <w:rPr>
            <w:noProof/>
            <w:webHidden/>
          </w:rPr>
          <w:tab/>
        </w:r>
        <w:r>
          <w:rPr>
            <w:noProof/>
            <w:webHidden/>
          </w:rPr>
          <w:fldChar w:fldCharType="begin"/>
        </w:r>
        <w:r>
          <w:rPr>
            <w:noProof/>
            <w:webHidden/>
          </w:rPr>
          <w:instrText xml:space="preserve"> PAGEREF _Toc241707861 \h </w:instrText>
        </w:r>
        <w:r>
          <w:rPr>
            <w:noProof/>
            <w:webHidden/>
          </w:rPr>
        </w:r>
        <w:r>
          <w:rPr>
            <w:noProof/>
            <w:webHidden/>
          </w:rPr>
          <w:fldChar w:fldCharType="separate"/>
        </w:r>
        <w:r>
          <w:rPr>
            <w:noProof/>
            <w:webHidden/>
          </w:rPr>
          <w:t>25</w:t>
        </w:r>
        <w:r>
          <w:rPr>
            <w:noProof/>
            <w:webHidden/>
          </w:rPr>
          <w:fldChar w:fldCharType="end"/>
        </w:r>
      </w:hyperlink>
    </w:p>
    <w:p w14:paraId="6DBED5B7" w14:textId="46ED54D2"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862" w:history="1">
        <w:r w:rsidRPr="00A80EF7">
          <w:rPr>
            <w:rStyle w:val="Hyperlink"/>
            <w:noProof/>
          </w:rPr>
          <w:t>Check Your Understanding</w:t>
        </w:r>
        <w:r>
          <w:rPr>
            <w:noProof/>
            <w:webHidden/>
          </w:rPr>
          <w:tab/>
        </w:r>
        <w:r>
          <w:rPr>
            <w:noProof/>
            <w:webHidden/>
          </w:rPr>
          <w:fldChar w:fldCharType="begin"/>
        </w:r>
        <w:r>
          <w:rPr>
            <w:noProof/>
            <w:webHidden/>
          </w:rPr>
          <w:instrText xml:space="preserve"> PAGEREF _Toc241707862 \h </w:instrText>
        </w:r>
        <w:r>
          <w:rPr>
            <w:noProof/>
            <w:webHidden/>
          </w:rPr>
        </w:r>
        <w:r>
          <w:rPr>
            <w:noProof/>
            <w:webHidden/>
          </w:rPr>
          <w:fldChar w:fldCharType="separate"/>
        </w:r>
        <w:r>
          <w:rPr>
            <w:noProof/>
            <w:webHidden/>
          </w:rPr>
          <w:t>27</w:t>
        </w:r>
        <w:r>
          <w:rPr>
            <w:noProof/>
            <w:webHidden/>
          </w:rPr>
          <w:fldChar w:fldCharType="end"/>
        </w:r>
      </w:hyperlink>
    </w:p>
    <w:p w14:paraId="4D19BA93" w14:textId="23F447AB"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863" w:history="1">
        <w:r w:rsidRPr="00A80EF7">
          <w:rPr>
            <w:rStyle w:val="Hyperlink"/>
            <w:noProof/>
          </w:rPr>
          <w:t>References</w:t>
        </w:r>
        <w:r>
          <w:rPr>
            <w:noProof/>
            <w:webHidden/>
          </w:rPr>
          <w:tab/>
        </w:r>
        <w:r>
          <w:rPr>
            <w:noProof/>
            <w:webHidden/>
          </w:rPr>
          <w:fldChar w:fldCharType="begin"/>
        </w:r>
        <w:r>
          <w:rPr>
            <w:noProof/>
            <w:webHidden/>
          </w:rPr>
          <w:instrText xml:space="preserve"> PAGEREF _Toc241707863 \h </w:instrText>
        </w:r>
        <w:r>
          <w:rPr>
            <w:noProof/>
            <w:webHidden/>
          </w:rPr>
        </w:r>
        <w:r>
          <w:rPr>
            <w:noProof/>
            <w:webHidden/>
          </w:rPr>
          <w:fldChar w:fldCharType="separate"/>
        </w:r>
        <w:r>
          <w:rPr>
            <w:noProof/>
            <w:webHidden/>
          </w:rPr>
          <w:t>31</w:t>
        </w:r>
        <w:r>
          <w:rPr>
            <w:noProof/>
            <w:webHidden/>
          </w:rPr>
          <w:fldChar w:fldCharType="end"/>
        </w:r>
      </w:hyperlink>
    </w:p>
    <w:p w14:paraId="6F178539" w14:textId="36E02B00" w:rsidR="00840C21" w:rsidRDefault="00840C21">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707864" w:history="1">
        <w:r w:rsidRPr="00A80EF7">
          <w:rPr>
            <w:rStyle w:val="Hyperlink"/>
            <w:noProof/>
          </w:rPr>
          <w:t>Part II   Extended Models, Clearance and Dosing</w:t>
        </w:r>
        <w:r>
          <w:rPr>
            <w:noProof/>
            <w:webHidden/>
          </w:rPr>
          <w:tab/>
        </w:r>
        <w:r>
          <w:rPr>
            <w:noProof/>
            <w:webHidden/>
          </w:rPr>
          <w:fldChar w:fldCharType="begin"/>
        </w:r>
        <w:r>
          <w:rPr>
            <w:noProof/>
            <w:webHidden/>
          </w:rPr>
          <w:instrText xml:space="preserve"> PAGEREF _Toc241707864 \h </w:instrText>
        </w:r>
        <w:r>
          <w:rPr>
            <w:noProof/>
            <w:webHidden/>
          </w:rPr>
        </w:r>
        <w:r>
          <w:rPr>
            <w:noProof/>
            <w:webHidden/>
          </w:rPr>
          <w:fldChar w:fldCharType="separate"/>
        </w:r>
        <w:r>
          <w:rPr>
            <w:noProof/>
            <w:webHidden/>
          </w:rPr>
          <w:t>32</w:t>
        </w:r>
        <w:r>
          <w:rPr>
            <w:noProof/>
            <w:webHidden/>
          </w:rPr>
          <w:fldChar w:fldCharType="end"/>
        </w:r>
      </w:hyperlink>
    </w:p>
    <w:p w14:paraId="745EC427" w14:textId="02DCD5A0" w:rsidR="00840C21" w:rsidRDefault="00840C21">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707865" w:history="1">
        <w:r w:rsidRPr="00A80EF7">
          <w:rPr>
            <w:rStyle w:val="Hyperlink"/>
            <w:noProof/>
          </w:rPr>
          <w:t>4   Two Compartment, IV Bolus: Plasma Data</w:t>
        </w:r>
        <w:r>
          <w:rPr>
            <w:noProof/>
            <w:webHidden/>
          </w:rPr>
          <w:tab/>
        </w:r>
        <w:r>
          <w:rPr>
            <w:noProof/>
            <w:webHidden/>
          </w:rPr>
          <w:fldChar w:fldCharType="begin"/>
        </w:r>
        <w:r>
          <w:rPr>
            <w:noProof/>
            <w:webHidden/>
          </w:rPr>
          <w:instrText xml:space="preserve"> PAGEREF _Toc241707865 \h </w:instrText>
        </w:r>
        <w:r>
          <w:rPr>
            <w:noProof/>
            <w:webHidden/>
          </w:rPr>
        </w:r>
        <w:r>
          <w:rPr>
            <w:noProof/>
            <w:webHidden/>
          </w:rPr>
          <w:fldChar w:fldCharType="separate"/>
        </w:r>
        <w:r>
          <w:rPr>
            <w:noProof/>
            <w:webHidden/>
          </w:rPr>
          <w:t>33</w:t>
        </w:r>
        <w:r>
          <w:rPr>
            <w:noProof/>
            <w:webHidden/>
          </w:rPr>
          <w:fldChar w:fldCharType="end"/>
        </w:r>
      </w:hyperlink>
    </w:p>
    <w:p w14:paraId="72981476" w14:textId="1C2802DD"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866" w:history="1">
        <w:r w:rsidRPr="00A80EF7">
          <w:rPr>
            <w:rStyle w:val="Hyperlink"/>
            <w:noProof/>
          </w:rPr>
          <w:t>4.1 When One Compartment Is Not Enough</w:t>
        </w:r>
        <w:r>
          <w:rPr>
            <w:noProof/>
            <w:webHidden/>
          </w:rPr>
          <w:tab/>
        </w:r>
        <w:r>
          <w:rPr>
            <w:noProof/>
            <w:webHidden/>
          </w:rPr>
          <w:fldChar w:fldCharType="begin"/>
        </w:r>
        <w:r>
          <w:rPr>
            <w:noProof/>
            <w:webHidden/>
          </w:rPr>
          <w:instrText xml:space="preserve"> PAGEREF _Toc241707866 \h </w:instrText>
        </w:r>
        <w:r>
          <w:rPr>
            <w:noProof/>
            <w:webHidden/>
          </w:rPr>
        </w:r>
        <w:r>
          <w:rPr>
            <w:noProof/>
            <w:webHidden/>
          </w:rPr>
          <w:fldChar w:fldCharType="separate"/>
        </w:r>
        <w:r>
          <w:rPr>
            <w:noProof/>
            <w:webHidden/>
          </w:rPr>
          <w:t>33</w:t>
        </w:r>
        <w:r>
          <w:rPr>
            <w:noProof/>
            <w:webHidden/>
          </w:rPr>
          <w:fldChar w:fldCharType="end"/>
        </w:r>
      </w:hyperlink>
    </w:p>
    <w:p w14:paraId="4F55DC4A" w14:textId="6E33A16B"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867" w:history="1">
        <w:r w:rsidRPr="00A80EF7">
          <w:rPr>
            <w:rStyle w:val="Hyperlink"/>
            <w:noProof/>
          </w:rPr>
          <w:t>4.2 The Four Rate Constants</w:t>
        </w:r>
        <w:r>
          <w:rPr>
            <w:noProof/>
            <w:webHidden/>
          </w:rPr>
          <w:tab/>
        </w:r>
        <w:r>
          <w:rPr>
            <w:noProof/>
            <w:webHidden/>
          </w:rPr>
          <w:fldChar w:fldCharType="begin"/>
        </w:r>
        <w:r>
          <w:rPr>
            <w:noProof/>
            <w:webHidden/>
          </w:rPr>
          <w:instrText xml:space="preserve"> PAGEREF _Toc241707867 \h </w:instrText>
        </w:r>
        <w:r>
          <w:rPr>
            <w:noProof/>
            <w:webHidden/>
          </w:rPr>
        </w:r>
        <w:r>
          <w:rPr>
            <w:noProof/>
            <w:webHidden/>
          </w:rPr>
          <w:fldChar w:fldCharType="separate"/>
        </w:r>
        <w:r>
          <w:rPr>
            <w:noProof/>
            <w:webHidden/>
          </w:rPr>
          <w:t>34</w:t>
        </w:r>
        <w:r>
          <w:rPr>
            <w:noProof/>
            <w:webHidden/>
          </w:rPr>
          <w:fldChar w:fldCharType="end"/>
        </w:r>
      </w:hyperlink>
    </w:p>
    <w:p w14:paraId="2BF0F29A" w14:textId="058C6D58"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868" w:history="1">
        <w:r w:rsidRPr="00A80EF7">
          <w:rPr>
            <w:rStyle w:val="Hyperlink"/>
            <w:noProof/>
          </w:rPr>
          <w:t>4.3 The Biexponential Equation</w:t>
        </w:r>
        <w:r>
          <w:rPr>
            <w:noProof/>
            <w:webHidden/>
          </w:rPr>
          <w:tab/>
        </w:r>
        <w:r>
          <w:rPr>
            <w:noProof/>
            <w:webHidden/>
          </w:rPr>
          <w:fldChar w:fldCharType="begin"/>
        </w:r>
        <w:r>
          <w:rPr>
            <w:noProof/>
            <w:webHidden/>
          </w:rPr>
          <w:instrText xml:space="preserve"> PAGEREF _Toc241707868 \h </w:instrText>
        </w:r>
        <w:r>
          <w:rPr>
            <w:noProof/>
            <w:webHidden/>
          </w:rPr>
        </w:r>
        <w:r>
          <w:rPr>
            <w:noProof/>
            <w:webHidden/>
          </w:rPr>
          <w:fldChar w:fldCharType="separate"/>
        </w:r>
        <w:r>
          <w:rPr>
            <w:noProof/>
            <w:webHidden/>
          </w:rPr>
          <w:t>34</w:t>
        </w:r>
        <w:r>
          <w:rPr>
            <w:noProof/>
            <w:webHidden/>
          </w:rPr>
          <w:fldChar w:fldCharType="end"/>
        </w:r>
      </w:hyperlink>
    </w:p>
    <w:p w14:paraId="5597D11D" w14:textId="27FFFB6C"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869" w:history="1">
        <w:r w:rsidRPr="00A80EF7">
          <w:rPr>
            <w:rStyle w:val="Hyperlink"/>
            <w:noProof/>
          </w:rPr>
          <w:t>4.4 The Method of Residuals</w:t>
        </w:r>
        <w:r>
          <w:rPr>
            <w:noProof/>
            <w:webHidden/>
          </w:rPr>
          <w:tab/>
        </w:r>
        <w:r>
          <w:rPr>
            <w:noProof/>
            <w:webHidden/>
          </w:rPr>
          <w:fldChar w:fldCharType="begin"/>
        </w:r>
        <w:r>
          <w:rPr>
            <w:noProof/>
            <w:webHidden/>
          </w:rPr>
          <w:instrText xml:space="preserve"> PAGEREF _Toc241707869 \h </w:instrText>
        </w:r>
        <w:r>
          <w:rPr>
            <w:noProof/>
            <w:webHidden/>
          </w:rPr>
        </w:r>
        <w:r>
          <w:rPr>
            <w:noProof/>
            <w:webHidden/>
          </w:rPr>
          <w:fldChar w:fldCharType="separate"/>
        </w:r>
        <w:r>
          <w:rPr>
            <w:noProof/>
            <w:webHidden/>
          </w:rPr>
          <w:t>35</w:t>
        </w:r>
        <w:r>
          <w:rPr>
            <w:noProof/>
            <w:webHidden/>
          </w:rPr>
          <w:fldChar w:fldCharType="end"/>
        </w:r>
      </w:hyperlink>
    </w:p>
    <w:p w14:paraId="3C3E3734" w14:textId="6965EECD"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870" w:history="1">
        <w:r w:rsidRPr="00A80EF7">
          <w:rPr>
            <w:rStyle w:val="Hyperlink"/>
            <w:noProof/>
          </w:rPr>
          <w:t>4.5 Recovering the Real Constants</w:t>
        </w:r>
        <w:r>
          <w:rPr>
            <w:noProof/>
            <w:webHidden/>
          </w:rPr>
          <w:tab/>
        </w:r>
        <w:r>
          <w:rPr>
            <w:noProof/>
            <w:webHidden/>
          </w:rPr>
          <w:fldChar w:fldCharType="begin"/>
        </w:r>
        <w:r>
          <w:rPr>
            <w:noProof/>
            <w:webHidden/>
          </w:rPr>
          <w:instrText xml:space="preserve"> PAGEREF _Toc241707870 \h </w:instrText>
        </w:r>
        <w:r>
          <w:rPr>
            <w:noProof/>
            <w:webHidden/>
          </w:rPr>
        </w:r>
        <w:r>
          <w:rPr>
            <w:noProof/>
            <w:webHidden/>
          </w:rPr>
          <w:fldChar w:fldCharType="separate"/>
        </w:r>
        <w:r>
          <w:rPr>
            <w:noProof/>
            <w:webHidden/>
          </w:rPr>
          <w:t>36</w:t>
        </w:r>
        <w:r>
          <w:rPr>
            <w:noProof/>
            <w:webHidden/>
          </w:rPr>
          <w:fldChar w:fldCharType="end"/>
        </w:r>
      </w:hyperlink>
    </w:p>
    <w:p w14:paraId="39D88E6C" w14:textId="098406A1"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871" w:history="1">
        <w:r w:rsidRPr="00A80EF7">
          <w:rPr>
            <w:rStyle w:val="Hyperlink"/>
            <w:noProof/>
          </w:rPr>
          <w:t>4.6 Why b Is Not K</w:t>
        </w:r>
        <w:r>
          <w:rPr>
            <w:noProof/>
            <w:webHidden/>
          </w:rPr>
          <w:tab/>
        </w:r>
        <w:r>
          <w:rPr>
            <w:noProof/>
            <w:webHidden/>
          </w:rPr>
          <w:fldChar w:fldCharType="begin"/>
        </w:r>
        <w:r>
          <w:rPr>
            <w:noProof/>
            <w:webHidden/>
          </w:rPr>
          <w:instrText xml:space="preserve"> PAGEREF _Toc241707871 \h </w:instrText>
        </w:r>
        <w:r>
          <w:rPr>
            <w:noProof/>
            <w:webHidden/>
          </w:rPr>
        </w:r>
        <w:r>
          <w:rPr>
            <w:noProof/>
            <w:webHidden/>
          </w:rPr>
          <w:fldChar w:fldCharType="separate"/>
        </w:r>
        <w:r>
          <w:rPr>
            <w:noProof/>
            <w:webHidden/>
          </w:rPr>
          <w:t>36</w:t>
        </w:r>
        <w:r>
          <w:rPr>
            <w:noProof/>
            <w:webHidden/>
          </w:rPr>
          <w:fldChar w:fldCharType="end"/>
        </w:r>
      </w:hyperlink>
    </w:p>
    <w:p w14:paraId="43DC987B" w14:textId="5A237097"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872" w:history="1">
        <w:r w:rsidRPr="00A80EF7">
          <w:rPr>
            <w:rStyle w:val="Hyperlink"/>
            <w:noProof/>
          </w:rPr>
          <w:t>Check Your Understanding</w:t>
        </w:r>
        <w:r>
          <w:rPr>
            <w:noProof/>
            <w:webHidden/>
          </w:rPr>
          <w:tab/>
        </w:r>
        <w:r>
          <w:rPr>
            <w:noProof/>
            <w:webHidden/>
          </w:rPr>
          <w:fldChar w:fldCharType="begin"/>
        </w:r>
        <w:r>
          <w:rPr>
            <w:noProof/>
            <w:webHidden/>
          </w:rPr>
          <w:instrText xml:space="preserve"> PAGEREF _Toc241707872 \h </w:instrText>
        </w:r>
        <w:r>
          <w:rPr>
            <w:noProof/>
            <w:webHidden/>
          </w:rPr>
        </w:r>
        <w:r>
          <w:rPr>
            <w:noProof/>
            <w:webHidden/>
          </w:rPr>
          <w:fldChar w:fldCharType="separate"/>
        </w:r>
        <w:r>
          <w:rPr>
            <w:noProof/>
            <w:webHidden/>
          </w:rPr>
          <w:t>39</w:t>
        </w:r>
        <w:r>
          <w:rPr>
            <w:noProof/>
            <w:webHidden/>
          </w:rPr>
          <w:fldChar w:fldCharType="end"/>
        </w:r>
      </w:hyperlink>
    </w:p>
    <w:p w14:paraId="00D278F6" w14:textId="3D72A043"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873" w:history="1">
        <w:r w:rsidRPr="00A80EF7">
          <w:rPr>
            <w:rStyle w:val="Hyperlink"/>
            <w:noProof/>
          </w:rPr>
          <w:t>References</w:t>
        </w:r>
        <w:r>
          <w:rPr>
            <w:noProof/>
            <w:webHidden/>
          </w:rPr>
          <w:tab/>
        </w:r>
        <w:r>
          <w:rPr>
            <w:noProof/>
            <w:webHidden/>
          </w:rPr>
          <w:fldChar w:fldCharType="begin"/>
        </w:r>
        <w:r>
          <w:rPr>
            <w:noProof/>
            <w:webHidden/>
          </w:rPr>
          <w:instrText xml:space="preserve"> PAGEREF _Toc241707873 \h </w:instrText>
        </w:r>
        <w:r>
          <w:rPr>
            <w:noProof/>
            <w:webHidden/>
          </w:rPr>
        </w:r>
        <w:r>
          <w:rPr>
            <w:noProof/>
            <w:webHidden/>
          </w:rPr>
          <w:fldChar w:fldCharType="separate"/>
        </w:r>
        <w:r>
          <w:rPr>
            <w:noProof/>
            <w:webHidden/>
          </w:rPr>
          <w:t>43</w:t>
        </w:r>
        <w:r>
          <w:rPr>
            <w:noProof/>
            <w:webHidden/>
          </w:rPr>
          <w:fldChar w:fldCharType="end"/>
        </w:r>
      </w:hyperlink>
    </w:p>
    <w:p w14:paraId="2577136A" w14:textId="195BD35E" w:rsidR="00840C21" w:rsidRDefault="00840C21">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707874" w:history="1">
        <w:r w:rsidRPr="00A80EF7">
          <w:rPr>
            <w:rStyle w:val="Hyperlink"/>
            <w:noProof/>
          </w:rPr>
          <w:t>5   Intravenous Infusion</w:t>
        </w:r>
        <w:r>
          <w:rPr>
            <w:noProof/>
            <w:webHidden/>
          </w:rPr>
          <w:tab/>
        </w:r>
        <w:r>
          <w:rPr>
            <w:noProof/>
            <w:webHidden/>
          </w:rPr>
          <w:fldChar w:fldCharType="begin"/>
        </w:r>
        <w:r>
          <w:rPr>
            <w:noProof/>
            <w:webHidden/>
          </w:rPr>
          <w:instrText xml:space="preserve"> PAGEREF _Toc241707874 \h </w:instrText>
        </w:r>
        <w:r>
          <w:rPr>
            <w:noProof/>
            <w:webHidden/>
          </w:rPr>
        </w:r>
        <w:r>
          <w:rPr>
            <w:noProof/>
            <w:webHidden/>
          </w:rPr>
          <w:fldChar w:fldCharType="separate"/>
        </w:r>
        <w:r>
          <w:rPr>
            <w:noProof/>
            <w:webHidden/>
          </w:rPr>
          <w:t>44</w:t>
        </w:r>
        <w:r>
          <w:rPr>
            <w:noProof/>
            <w:webHidden/>
          </w:rPr>
          <w:fldChar w:fldCharType="end"/>
        </w:r>
      </w:hyperlink>
    </w:p>
    <w:p w14:paraId="64309D21" w14:textId="0DD20498"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875" w:history="1">
        <w:r w:rsidRPr="00A80EF7">
          <w:rPr>
            <w:rStyle w:val="Hyperlink"/>
            <w:noProof/>
          </w:rPr>
          <w:t>5.1 Zero Order In, First Order Out</w:t>
        </w:r>
        <w:r>
          <w:rPr>
            <w:noProof/>
            <w:webHidden/>
          </w:rPr>
          <w:tab/>
        </w:r>
        <w:r>
          <w:rPr>
            <w:noProof/>
            <w:webHidden/>
          </w:rPr>
          <w:fldChar w:fldCharType="begin"/>
        </w:r>
        <w:r>
          <w:rPr>
            <w:noProof/>
            <w:webHidden/>
          </w:rPr>
          <w:instrText xml:space="preserve"> PAGEREF _Toc241707875 \h </w:instrText>
        </w:r>
        <w:r>
          <w:rPr>
            <w:noProof/>
            <w:webHidden/>
          </w:rPr>
        </w:r>
        <w:r>
          <w:rPr>
            <w:noProof/>
            <w:webHidden/>
          </w:rPr>
          <w:fldChar w:fldCharType="separate"/>
        </w:r>
        <w:r>
          <w:rPr>
            <w:noProof/>
            <w:webHidden/>
          </w:rPr>
          <w:t>44</w:t>
        </w:r>
        <w:r>
          <w:rPr>
            <w:noProof/>
            <w:webHidden/>
          </w:rPr>
          <w:fldChar w:fldCharType="end"/>
        </w:r>
      </w:hyperlink>
    </w:p>
    <w:p w14:paraId="3808D53D" w14:textId="1FB4E0AE"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876" w:history="1">
        <w:r w:rsidRPr="00A80EF7">
          <w:rPr>
            <w:rStyle w:val="Hyperlink"/>
            <w:noProof/>
          </w:rPr>
          <w:t>5.2 The Infusion Equation</w:t>
        </w:r>
        <w:r>
          <w:rPr>
            <w:noProof/>
            <w:webHidden/>
          </w:rPr>
          <w:tab/>
        </w:r>
        <w:r>
          <w:rPr>
            <w:noProof/>
            <w:webHidden/>
          </w:rPr>
          <w:fldChar w:fldCharType="begin"/>
        </w:r>
        <w:r>
          <w:rPr>
            <w:noProof/>
            <w:webHidden/>
          </w:rPr>
          <w:instrText xml:space="preserve"> PAGEREF _Toc241707876 \h </w:instrText>
        </w:r>
        <w:r>
          <w:rPr>
            <w:noProof/>
            <w:webHidden/>
          </w:rPr>
        </w:r>
        <w:r>
          <w:rPr>
            <w:noProof/>
            <w:webHidden/>
          </w:rPr>
          <w:fldChar w:fldCharType="separate"/>
        </w:r>
        <w:r>
          <w:rPr>
            <w:noProof/>
            <w:webHidden/>
          </w:rPr>
          <w:t>44</w:t>
        </w:r>
        <w:r>
          <w:rPr>
            <w:noProof/>
            <w:webHidden/>
          </w:rPr>
          <w:fldChar w:fldCharType="end"/>
        </w:r>
      </w:hyperlink>
    </w:p>
    <w:p w14:paraId="45E96A03" w14:textId="4BD093E6"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877" w:history="1">
        <w:r w:rsidRPr="00A80EF7">
          <w:rPr>
            <w:rStyle w:val="Hyperlink"/>
            <w:noProof/>
          </w:rPr>
          <w:t>5.3 How Long Steady State Takes</w:t>
        </w:r>
        <w:r>
          <w:rPr>
            <w:noProof/>
            <w:webHidden/>
          </w:rPr>
          <w:tab/>
        </w:r>
        <w:r>
          <w:rPr>
            <w:noProof/>
            <w:webHidden/>
          </w:rPr>
          <w:fldChar w:fldCharType="begin"/>
        </w:r>
        <w:r>
          <w:rPr>
            <w:noProof/>
            <w:webHidden/>
          </w:rPr>
          <w:instrText xml:space="preserve"> PAGEREF _Toc241707877 \h </w:instrText>
        </w:r>
        <w:r>
          <w:rPr>
            <w:noProof/>
            <w:webHidden/>
          </w:rPr>
        </w:r>
        <w:r>
          <w:rPr>
            <w:noProof/>
            <w:webHidden/>
          </w:rPr>
          <w:fldChar w:fldCharType="separate"/>
        </w:r>
        <w:r>
          <w:rPr>
            <w:noProof/>
            <w:webHidden/>
          </w:rPr>
          <w:t>45</w:t>
        </w:r>
        <w:r>
          <w:rPr>
            <w:noProof/>
            <w:webHidden/>
          </w:rPr>
          <w:fldChar w:fldCharType="end"/>
        </w:r>
      </w:hyperlink>
    </w:p>
    <w:p w14:paraId="2694E1AA" w14:textId="2FC56193"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878" w:history="1">
        <w:r w:rsidRPr="00A80EF7">
          <w:rPr>
            <w:rStyle w:val="Hyperlink"/>
            <w:noProof/>
          </w:rPr>
          <w:t>5.4 Finding K During an Infusion</w:t>
        </w:r>
        <w:r>
          <w:rPr>
            <w:noProof/>
            <w:webHidden/>
          </w:rPr>
          <w:tab/>
        </w:r>
        <w:r>
          <w:rPr>
            <w:noProof/>
            <w:webHidden/>
          </w:rPr>
          <w:fldChar w:fldCharType="begin"/>
        </w:r>
        <w:r>
          <w:rPr>
            <w:noProof/>
            <w:webHidden/>
          </w:rPr>
          <w:instrText xml:space="preserve"> PAGEREF _Toc241707878 \h </w:instrText>
        </w:r>
        <w:r>
          <w:rPr>
            <w:noProof/>
            <w:webHidden/>
          </w:rPr>
        </w:r>
        <w:r>
          <w:rPr>
            <w:noProof/>
            <w:webHidden/>
          </w:rPr>
          <w:fldChar w:fldCharType="separate"/>
        </w:r>
        <w:r>
          <w:rPr>
            <w:noProof/>
            <w:webHidden/>
          </w:rPr>
          <w:t>46</w:t>
        </w:r>
        <w:r>
          <w:rPr>
            <w:noProof/>
            <w:webHidden/>
          </w:rPr>
          <w:fldChar w:fldCharType="end"/>
        </w:r>
      </w:hyperlink>
    </w:p>
    <w:p w14:paraId="38A1F1CD" w14:textId="3B795C52"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879" w:history="1">
        <w:r w:rsidRPr="00A80EF7">
          <w:rPr>
            <w:rStyle w:val="Hyperlink"/>
            <w:noProof/>
          </w:rPr>
          <w:t>5.5 The Loading Dose</w:t>
        </w:r>
        <w:r>
          <w:rPr>
            <w:noProof/>
            <w:webHidden/>
          </w:rPr>
          <w:tab/>
        </w:r>
        <w:r>
          <w:rPr>
            <w:noProof/>
            <w:webHidden/>
          </w:rPr>
          <w:fldChar w:fldCharType="begin"/>
        </w:r>
        <w:r>
          <w:rPr>
            <w:noProof/>
            <w:webHidden/>
          </w:rPr>
          <w:instrText xml:space="preserve"> PAGEREF _Toc241707879 \h </w:instrText>
        </w:r>
        <w:r>
          <w:rPr>
            <w:noProof/>
            <w:webHidden/>
          </w:rPr>
        </w:r>
        <w:r>
          <w:rPr>
            <w:noProof/>
            <w:webHidden/>
          </w:rPr>
          <w:fldChar w:fldCharType="separate"/>
        </w:r>
        <w:r>
          <w:rPr>
            <w:noProof/>
            <w:webHidden/>
          </w:rPr>
          <w:t>47</w:t>
        </w:r>
        <w:r>
          <w:rPr>
            <w:noProof/>
            <w:webHidden/>
          </w:rPr>
          <w:fldChar w:fldCharType="end"/>
        </w:r>
      </w:hyperlink>
    </w:p>
    <w:p w14:paraId="37C62468" w14:textId="1BE1F9DB"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880" w:history="1">
        <w:r w:rsidRPr="00A80EF7">
          <w:rPr>
            <w:rStyle w:val="Hyperlink"/>
            <w:noProof/>
          </w:rPr>
          <w:t>5.6 After the Infusion Stops</w:t>
        </w:r>
        <w:r>
          <w:rPr>
            <w:noProof/>
            <w:webHidden/>
          </w:rPr>
          <w:tab/>
        </w:r>
        <w:r>
          <w:rPr>
            <w:noProof/>
            <w:webHidden/>
          </w:rPr>
          <w:fldChar w:fldCharType="begin"/>
        </w:r>
        <w:r>
          <w:rPr>
            <w:noProof/>
            <w:webHidden/>
          </w:rPr>
          <w:instrText xml:space="preserve"> PAGEREF _Toc241707880 \h </w:instrText>
        </w:r>
        <w:r>
          <w:rPr>
            <w:noProof/>
            <w:webHidden/>
          </w:rPr>
        </w:r>
        <w:r>
          <w:rPr>
            <w:noProof/>
            <w:webHidden/>
          </w:rPr>
          <w:fldChar w:fldCharType="separate"/>
        </w:r>
        <w:r>
          <w:rPr>
            <w:noProof/>
            <w:webHidden/>
          </w:rPr>
          <w:t>47</w:t>
        </w:r>
        <w:r>
          <w:rPr>
            <w:noProof/>
            <w:webHidden/>
          </w:rPr>
          <w:fldChar w:fldCharType="end"/>
        </w:r>
      </w:hyperlink>
    </w:p>
    <w:p w14:paraId="476F88F1" w14:textId="3D99B14D"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881" w:history="1">
        <w:r w:rsidRPr="00A80EF7">
          <w:rPr>
            <w:rStyle w:val="Hyperlink"/>
            <w:noProof/>
          </w:rPr>
          <w:t>Check Your Understanding</w:t>
        </w:r>
        <w:r>
          <w:rPr>
            <w:noProof/>
            <w:webHidden/>
          </w:rPr>
          <w:tab/>
        </w:r>
        <w:r>
          <w:rPr>
            <w:noProof/>
            <w:webHidden/>
          </w:rPr>
          <w:fldChar w:fldCharType="begin"/>
        </w:r>
        <w:r>
          <w:rPr>
            <w:noProof/>
            <w:webHidden/>
          </w:rPr>
          <w:instrText xml:space="preserve"> PAGEREF _Toc241707881 \h </w:instrText>
        </w:r>
        <w:r>
          <w:rPr>
            <w:noProof/>
            <w:webHidden/>
          </w:rPr>
        </w:r>
        <w:r>
          <w:rPr>
            <w:noProof/>
            <w:webHidden/>
          </w:rPr>
          <w:fldChar w:fldCharType="separate"/>
        </w:r>
        <w:r>
          <w:rPr>
            <w:noProof/>
            <w:webHidden/>
          </w:rPr>
          <w:t>49</w:t>
        </w:r>
        <w:r>
          <w:rPr>
            <w:noProof/>
            <w:webHidden/>
          </w:rPr>
          <w:fldChar w:fldCharType="end"/>
        </w:r>
      </w:hyperlink>
    </w:p>
    <w:p w14:paraId="1CE55341" w14:textId="77EA5806"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882" w:history="1">
        <w:r w:rsidRPr="00A80EF7">
          <w:rPr>
            <w:rStyle w:val="Hyperlink"/>
            <w:noProof/>
          </w:rPr>
          <w:t>References</w:t>
        </w:r>
        <w:r>
          <w:rPr>
            <w:noProof/>
            <w:webHidden/>
          </w:rPr>
          <w:tab/>
        </w:r>
        <w:r>
          <w:rPr>
            <w:noProof/>
            <w:webHidden/>
          </w:rPr>
          <w:fldChar w:fldCharType="begin"/>
        </w:r>
        <w:r>
          <w:rPr>
            <w:noProof/>
            <w:webHidden/>
          </w:rPr>
          <w:instrText xml:space="preserve"> PAGEREF _Toc241707882 \h </w:instrText>
        </w:r>
        <w:r>
          <w:rPr>
            <w:noProof/>
            <w:webHidden/>
          </w:rPr>
        </w:r>
        <w:r>
          <w:rPr>
            <w:noProof/>
            <w:webHidden/>
          </w:rPr>
          <w:fldChar w:fldCharType="separate"/>
        </w:r>
        <w:r>
          <w:rPr>
            <w:noProof/>
            <w:webHidden/>
          </w:rPr>
          <w:t>52</w:t>
        </w:r>
        <w:r>
          <w:rPr>
            <w:noProof/>
            <w:webHidden/>
          </w:rPr>
          <w:fldChar w:fldCharType="end"/>
        </w:r>
      </w:hyperlink>
    </w:p>
    <w:p w14:paraId="24B7A5F4" w14:textId="4DA590FE" w:rsidR="00840C21" w:rsidRDefault="00840C21">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707883" w:history="1">
        <w:r w:rsidRPr="00A80EF7">
          <w:rPr>
            <w:rStyle w:val="Hyperlink"/>
            <w:noProof/>
          </w:rPr>
          <w:t>6   Clearance</w:t>
        </w:r>
        <w:r>
          <w:rPr>
            <w:noProof/>
            <w:webHidden/>
          </w:rPr>
          <w:tab/>
        </w:r>
        <w:r>
          <w:rPr>
            <w:noProof/>
            <w:webHidden/>
          </w:rPr>
          <w:fldChar w:fldCharType="begin"/>
        </w:r>
        <w:r>
          <w:rPr>
            <w:noProof/>
            <w:webHidden/>
          </w:rPr>
          <w:instrText xml:space="preserve"> PAGEREF _Toc241707883 \h </w:instrText>
        </w:r>
        <w:r>
          <w:rPr>
            <w:noProof/>
            <w:webHidden/>
          </w:rPr>
        </w:r>
        <w:r>
          <w:rPr>
            <w:noProof/>
            <w:webHidden/>
          </w:rPr>
          <w:fldChar w:fldCharType="separate"/>
        </w:r>
        <w:r>
          <w:rPr>
            <w:noProof/>
            <w:webHidden/>
          </w:rPr>
          <w:t>53</w:t>
        </w:r>
        <w:r>
          <w:rPr>
            <w:noProof/>
            <w:webHidden/>
          </w:rPr>
          <w:fldChar w:fldCharType="end"/>
        </w:r>
      </w:hyperlink>
    </w:p>
    <w:p w14:paraId="3466441A" w14:textId="2C3B8BFC"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884" w:history="1">
        <w:r w:rsidRPr="00A80EF7">
          <w:rPr>
            <w:rStyle w:val="Hyperlink"/>
            <w:noProof/>
          </w:rPr>
          <w:t>6.1 Routes of Elimination</w:t>
        </w:r>
        <w:r>
          <w:rPr>
            <w:noProof/>
            <w:webHidden/>
          </w:rPr>
          <w:tab/>
        </w:r>
        <w:r>
          <w:rPr>
            <w:noProof/>
            <w:webHidden/>
          </w:rPr>
          <w:fldChar w:fldCharType="begin"/>
        </w:r>
        <w:r>
          <w:rPr>
            <w:noProof/>
            <w:webHidden/>
          </w:rPr>
          <w:instrText xml:space="preserve"> PAGEREF _Toc241707884 \h </w:instrText>
        </w:r>
        <w:r>
          <w:rPr>
            <w:noProof/>
            <w:webHidden/>
          </w:rPr>
        </w:r>
        <w:r>
          <w:rPr>
            <w:noProof/>
            <w:webHidden/>
          </w:rPr>
          <w:fldChar w:fldCharType="separate"/>
        </w:r>
        <w:r>
          <w:rPr>
            <w:noProof/>
            <w:webHidden/>
          </w:rPr>
          <w:t>53</w:t>
        </w:r>
        <w:r>
          <w:rPr>
            <w:noProof/>
            <w:webHidden/>
          </w:rPr>
          <w:fldChar w:fldCharType="end"/>
        </w:r>
      </w:hyperlink>
    </w:p>
    <w:p w14:paraId="524F77B4" w14:textId="65B5CD6D"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885" w:history="1">
        <w:r w:rsidRPr="00A80EF7">
          <w:rPr>
            <w:rStyle w:val="Hyperlink"/>
            <w:noProof/>
          </w:rPr>
          <w:t>6.2 How the Kidney Handles a Drug</w:t>
        </w:r>
        <w:r>
          <w:rPr>
            <w:noProof/>
            <w:webHidden/>
          </w:rPr>
          <w:tab/>
        </w:r>
        <w:r>
          <w:rPr>
            <w:noProof/>
            <w:webHidden/>
          </w:rPr>
          <w:fldChar w:fldCharType="begin"/>
        </w:r>
        <w:r>
          <w:rPr>
            <w:noProof/>
            <w:webHidden/>
          </w:rPr>
          <w:instrText xml:space="preserve"> PAGEREF _Toc241707885 \h </w:instrText>
        </w:r>
        <w:r>
          <w:rPr>
            <w:noProof/>
            <w:webHidden/>
          </w:rPr>
        </w:r>
        <w:r>
          <w:rPr>
            <w:noProof/>
            <w:webHidden/>
          </w:rPr>
          <w:fldChar w:fldCharType="separate"/>
        </w:r>
        <w:r>
          <w:rPr>
            <w:noProof/>
            <w:webHidden/>
          </w:rPr>
          <w:t>53</w:t>
        </w:r>
        <w:r>
          <w:rPr>
            <w:noProof/>
            <w:webHidden/>
          </w:rPr>
          <w:fldChar w:fldCharType="end"/>
        </w:r>
      </w:hyperlink>
    </w:p>
    <w:p w14:paraId="4DB02190" w14:textId="55912B44"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886" w:history="1">
        <w:r w:rsidRPr="00A80EF7">
          <w:rPr>
            <w:rStyle w:val="Hyperlink"/>
            <w:noProof/>
          </w:rPr>
          <w:t>6.3 What Clearance Is</w:t>
        </w:r>
        <w:r>
          <w:rPr>
            <w:noProof/>
            <w:webHidden/>
          </w:rPr>
          <w:tab/>
        </w:r>
        <w:r>
          <w:rPr>
            <w:noProof/>
            <w:webHidden/>
          </w:rPr>
          <w:fldChar w:fldCharType="begin"/>
        </w:r>
        <w:r>
          <w:rPr>
            <w:noProof/>
            <w:webHidden/>
          </w:rPr>
          <w:instrText xml:space="preserve"> PAGEREF _Toc241707886 \h </w:instrText>
        </w:r>
        <w:r>
          <w:rPr>
            <w:noProof/>
            <w:webHidden/>
          </w:rPr>
        </w:r>
        <w:r>
          <w:rPr>
            <w:noProof/>
            <w:webHidden/>
          </w:rPr>
          <w:fldChar w:fldCharType="separate"/>
        </w:r>
        <w:r>
          <w:rPr>
            <w:noProof/>
            <w:webHidden/>
          </w:rPr>
          <w:t>55</w:t>
        </w:r>
        <w:r>
          <w:rPr>
            <w:noProof/>
            <w:webHidden/>
          </w:rPr>
          <w:fldChar w:fldCharType="end"/>
        </w:r>
      </w:hyperlink>
    </w:p>
    <w:p w14:paraId="79045DBC" w14:textId="50037C2A"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887" w:history="1">
        <w:r w:rsidRPr="00A80EF7">
          <w:rPr>
            <w:rStyle w:val="Hyperlink"/>
            <w:noProof/>
          </w:rPr>
          <w:t>6.4 The Clearance Family</w:t>
        </w:r>
        <w:r>
          <w:rPr>
            <w:noProof/>
            <w:webHidden/>
          </w:rPr>
          <w:tab/>
        </w:r>
        <w:r>
          <w:rPr>
            <w:noProof/>
            <w:webHidden/>
          </w:rPr>
          <w:fldChar w:fldCharType="begin"/>
        </w:r>
        <w:r>
          <w:rPr>
            <w:noProof/>
            <w:webHidden/>
          </w:rPr>
          <w:instrText xml:space="preserve"> PAGEREF _Toc241707887 \h </w:instrText>
        </w:r>
        <w:r>
          <w:rPr>
            <w:noProof/>
            <w:webHidden/>
          </w:rPr>
        </w:r>
        <w:r>
          <w:rPr>
            <w:noProof/>
            <w:webHidden/>
          </w:rPr>
          <w:fldChar w:fldCharType="separate"/>
        </w:r>
        <w:r>
          <w:rPr>
            <w:noProof/>
            <w:webHidden/>
          </w:rPr>
          <w:t>55</w:t>
        </w:r>
        <w:r>
          <w:rPr>
            <w:noProof/>
            <w:webHidden/>
          </w:rPr>
          <w:fldChar w:fldCharType="end"/>
        </w:r>
      </w:hyperlink>
    </w:p>
    <w:p w14:paraId="378CFFFD" w14:textId="34D37AD6"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888" w:history="1">
        <w:r w:rsidRPr="00A80EF7">
          <w:rPr>
            <w:rStyle w:val="Hyperlink"/>
            <w:noProof/>
          </w:rPr>
          <w:t>6.5 Measuring Renal Clearance</w:t>
        </w:r>
        <w:r>
          <w:rPr>
            <w:noProof/>
            <w:webHidden/>
          </w:rPr>
          <w:tab/>
        </w:r>
        <w:r>
          <w:rPr>
            <w:noProof/>
            <w:webHidden/>
          </w:rPr>
          <w:fldChar w:fldCharType="begin"/>
        </w:r>
        <w:r>
          <w:rPr>
            <w:noProof/>
            <w:webHidden/>
          </w:rPr>
          <w:instrText xml:space="preserve"> PAGEREF _Toc241707888 \h </w:instrText>
        </w:r>
        <w:r>
          <w:rPr>
            <w:noProof/>
            <w:webHidden/>
          </w:rPr>
        </w:r>
        <w:r>
          <w:rPr>
            <w:noProof/>
            <w:webHidden/>
          </w:rPr>
          <w:fldChar w:fldCharType="separate"/>
        </w:r>
        <w:r>
          <w:rPr>
            <w:noProof/>
            <w:webHidden/>
          </w:rPr>
          <w:t>57</w:t>
        </w:r>
        <w:r>
          <w:rPr>
            <w:noProof/>
            <w:webHidden/>
          </w:rPr>
          <w:fldChar w:fldCharType="end"/>
        </w:r>
      </w:hyperlink>
    </w:p>
    <w:p w14:paraId="37456F24" w14:textId="465C4FD6"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889" w:history="1">
        <w:r w:rsidRPr="00A80EF7">
          <w:rPr>
            <w:rStyle w:val="Hyperlink"/>
            <w:noProof/>
          </w:rPr>
          <w:t>6.6 Which Mechanism? The Clearance Ratio</w:t>
        </w:r>
        <w:r>
          <w:rPr>
            <w:noProof/>
            <w:webHidden/>
          </w:rPr>
          <w:tab/>
        </w:r>
        <w:r>
          <w:rPr>
            <w:noProof/>
            <w:webHidden/>
          </w:rPr>
          <w:fldChar w:fldCharType="begin"/>
        </w:r>
        <w:r>
          <w:rPr>
            <w:noProof/>
            <w:webHidden/>
          </w:rPr>
          <w:instrText xml:space="preserve"> PAGEREF _Toc241707889 \h </w:instrText>
        </w:r>
        <w:r>
          <w:rPr>
            <w:noProof/>
            <w:webHidden/>
          </w:rPr>
        </w:r>
        <w:r>
          <w:rPr>
            <w:noProof/>
            <w:webHidden/>
          </w:rPr>
          <w:fldChar w:fldCharType="separate"/>
        </w:r>
        <w:r>
          <w:rPr>
            <w:noProof/>
            <w:webHidden/>
          </w:rPr>
          <w:t>57</w:t>
        </w:r>
        <w:r>
          <w:rPr>
            <w:noProof/>
            <w:webHidden/>
          </w:rPr>
          <w:fldChar w:fldCharType="end"/>
        </w:r>
      </w:hyperlink>
    </w:p>
    <w:p w14:paraId="7DC596EF" w14:textId="7A4355E3"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890" w:history="1">
        <w:r w:rsidRPr="00A80EF7">
          <w:rPr>
            <w:rStyle w:val="Hyperlink"/>
            <w:noProof/>
          </w:rPr>
          <w:t>6.7 Why Clearance Rather Than Half-Life</w:t>
        </w:r>
        <w:r>
          <w:rPr>
            <w:noProof/>
            <w:webHidden/>
          </w:rPr>
          <w:tab/>
        </w:r>
        <w:r>
          <w:rPr>
            <w:noProof/>
            <w:webHidden/>
          </w:rPr>
          <w:fldChar w:fldCharType="begin"/>
        </w:r>
        <w:r>
          <w:rPr>
            <w:noProof/>
            <w:webHidden/>
          </w:rPr>
          <w:instrText xml:space="preserve"> PAGEREF _Toc241707890 \h </w:instrText>
        </w:r>
        <w:r>
          <w:rPr>
            <w:noProof/>
            <w:webHidden/>
          </w:rPr>
        </w:r>
        <w:r>
          <w:rPr>
            <w:noProof/>
            <w:webHidden/>
          </w:rPr>
          <w:fldChar w:fldCharType="separate"/>
        </w:r>
        <w:r>
          <w:rPr>
            <w:noProof/>
            <w:webHidden/>
          </w:rPr>
          <w:t>57</w:t>
        </w:r>
        <w:r>
          <w:rPr>
            <w:noProof/>
            <w:webHidden/>
          </w:rPr>
          <w:fldChar w:fldCharType="end"/>
        </w:r>
      </w:hyperlink>
    </w:p>
    <w:p w14:paraId="203C4D61" w14:textId="11CE4CC6"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891" w:history="1">
        <w:r w:rsidRPr="00A80EF7">
          <w:rPr>
            <w:rStyle w:val="Hyperlink"/>
            <w:noProof/>
          </w:rPr>
          <w:t>Check Your Understanding</w:t>
        </w:r>
        <w:r>
          <w:rPr>
            <w:noProof/>
            <w:webHidden/>
          </w:rPr>
          <w:tab/>
        </w:r>
        <w:r>
          <w:rPr>
            <w:noProof/>
            <w:webHidden/>
          </w:rPr>
          <w:fldChar w:fldCharType="begin"/>
        </w:r>
        <w:r>
          <w:rPr>
            <w:noProof/>
            <w:webHidden/>
          </w:rPr>
          <w:instrText xml:space="preserve"> PAGEREF _Toc241707891 \h </w:instrText>
        </w:r>
        <w:r>
          <w:rPr>
            <w:noProof/>
            <w:webHidden/>
          </w:rPr>
        </w:r>
        <w:r>
          <w:rPr>
            <w:noProof/>
            <w:webHidden/>
          </w:rPr>
          <w:fldChar w:fldCharType="separate"/>
        </w:r>
        <w:r>
          <w:rPr>
            <w:noProof/>
            <w:webHidden/>
          </w:rPr>
          <w:t>59</w:t>
        </w:r>
        <w:r>
          <w:rPr>
            <w:noProof/>
            <w:webHidden/>
          </w:rPr>
          <w:fldChar w:fldCharType="end"/>
        </w:r>
      </w:hyperlink>
    </w:p>
    <w:p w14:paraId="44715423" w14:textId="408B3822"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892" w:history="1">
        <w:r w:rsidRPr="00A80EF7">
          <w:rPr>
            <w:rStyle w:val="Hyperlink"/>
            <w:noProof/>
          </w:rPr>
          <w:t>References</w:t>
        </w:r>
        <w:r>
          <w:rPr>
            <w:noProof/>
            <w:webHidden/>
          </w:rPr>
          <w:tab/>
        </w:r>
        <w:r>
          <w:rPr>
            <w:noProof/>
            <w:webHidden/>
          </w:rPr>
          <w:fldChar w:fldCharType="begin"/>
        </w:r>
        <w:r>
          <w:rPr>
            <w:noProof/>
            <w:webHidden/>
          </w:rPr>
          <w:instrText xml:space="preserve"> PAGEREF _Toc241707892 \h </w:instrText>
        </w:r>
        <w:r>
          <w:rPr>
            <w:noProof/>
            <w:webHidden/>
          </w:rPr>
        </w:r>
        <w:r>
          <w:rPr>
            <w:noProof/>
            <w:webHidden/>
          </w:rPr>
          <w:fldChar w:fldCharType="separate"/>
        </w:r>
        <w:r>
          <w:rPr>
            <w:noProof/>
            <w:webHidden/>
          </w:rPr>
          <w:t>62</w:t>
        </w:r>
        <w:r>
          <w:rPr>
            <w:noProof/>
            <w:webHidden/>
          </w:rPr>
          <w:fldChar w:fldCharType="end"/>
        </w:r>
      </w:hyperlink>
    </w:p>
    <w:p w14:paraId="4AB58AA5" w14:textId="5A6251FE" w:rsidR="00840C21" w:rsidRDefault="00840C21">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707893" w:history="1">
        <w:r w:rsidRPr="00A80EF7">
          <w:rPr>
            <w:rStyle w:val="Hyperlink"/>
            <w:noProof/>
          </w:rPr>
          <w:t>7   Oral Absorption</w:t>
        </w:r>
        <w:r>
          <w:rPr>
            <w:noProof/>
            <w:webHidden/>
          </w:rPr>
          <w:tab/>
        </w:r>
        <w:r>
          <w:rPr>
            <w:noProof/>
            <w:webHidden/>
          </w:rPr>
          <w:fldChar w:fldCharType="begin"/>
        </w:r>
        <w:r>
          <w:rPr>
            <w:noProof/>
            <w:webHidden/>
          </w:rPr>
          <w:instrText xml:space="preserve"> PAGEREF _Toc241707893 \h </w:instrText>
        </w:r>
        <w:r>
          <w:rPr>
            <w:noProof/>
            <w:webHidden/>
          </w:rPr>
        </w:r>
        <w:r>
          <w:rPr>
            <w:noProof/>
            <w:webHidden/>
          </w:rPr>
          <w:fldChar w:fldCharType="separate"/>
        </w:r>
        <w:r>
          <w:rPr>
            <w:noProof/>
            <w:webHidden/>
          </w:rPr>
          <w:t>63</w:t>
        </w:r>
        <w:r>
          <w:rPr>
            <w:noProof/>
            <w:webHidden/>
          </w:rPr>
          <w:fldChar w:fldCharType="end"/>
        </w:r>
      </w:hyperlink>
    </w:p>
    <w:p w14:paraId="3194C42B" w14:textId="0C0AAE81"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894" w:history="1">
        <w:r w:rsidRPr="00A80EF7">
          <w:rPr>
            <w:rStyle w:val="Hyperlink"/>
            <w:noProof/>
          </w:rPr>
          <w:t>7.1 Two Kinds of Input</w:t>
        </w:r>
        <w:r>
          <w:rPr>
            <w:noProof/>
            <w:webHidden/>
          </w:rPr>
          <w:tab/>
        </w:r>
        <w:r>
          <w:rPr>
            <w:noProof/>
            <w:webHidden/>
          </w:rPr>
          <w:fldChar w:fldCharType="begin"/>
        </w:r>
        <w:r>
          <w:rPr>
            <w:noProof/>
            <w:webHidden/>
          </w:rPr>
          <w:instrText xml:space="preserve"> PAGEREF _Toc241707894 \h </w:instrText>
        </w:r>
        <w:r>
          <w:rPr>
            <w:noProof/>
            <w:webHidden/>
          </w:rPr>
        </w:r>
        <w:r>
          <w:rPr>
            <w:noProof/>
            <w:webHidden/>
          </w:rPr>
          <w:fldChar w:fldCharType="separate"/>
        </w:r>
        <w:r>
          <w:rPr>
            <w:noProof/>
            <w:webHidden/>
          </w:rPr>
          <w:t>63</w:t>
        </w:r>
        <w:r>
          <w:rPr>
            <w:noProof/>
            <w:webHidden/>
          </w:rPr>
          <w:fldChar w:fldCharType="end"/>
        </w:r>
      </w:hyperlink>
    </w:p>
    <w:p w14:paraId="33367280" w14:textId="62ED1CEF"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895" w:history="1">
        <w:r w:rsidRPr="00A80EF7">
          <w:rPr>
            <w:rStyle w:val="Hyperlink"/>
            <w:noProof/>
          </w:rPr>
          <w:t>7.2 The Shape of the Oral Curve</w:t>
        </w:r>
        <w:r>
          <w:rPr>
            <w:noProof/>
            <w:webHidden/>
          </w:rPr>
          <w:tab/>
        </w:r>
        <w:r>
          <w:rPr>
            <w:noProof/>
            <w:webHidden/>
          </w:rPr>
          <w:fldChar w:fldCharType="begin"/>
        </w:r>
        <w:r>
          <w:rPr>
            <w:noProof/>
            <w:webHidden/>
          </w:rPr>
          <w:instrText xml:space="preserve"> PAGEREF _Toc241707895 \h </w:instrText>
        </w:r>
        <w:r>
          <w:rPr>
            <w:noProof/>
            <w:webHidden/>
          </w:rPr>
        </w:r>
        <w:r>
          <w:rPr>
            <w:noProof/>
            <w:webHidden/>
          </w:rPr>
          <w:fldChar w:fldCharType="separate"/>
        </w:r>
        <w:r>
          <w:rPr>
            <w:noProof/>
            <w:webHidden/>
          </w:rPr>
          <w:t>64</w:t>
        </w:r>
        <w:r>
          <w:rPr>
            <w:noProof/>
            <w:webHidden/>
          </w:rPr>
          <w:fldChar w:fldCharType="end"/>
        </w:r>
      </w:hyperlink>
    </w:p>
    <w:p w14:paraId="4AD359E9" w14:textId="57847447"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896" w:history="1">
        <w:r w:rsidRPr="00A80EF7">
          <w:rPr>
            <w:rStyle w:val="Hyperlink"/>
            <w:noProof/>
          </w:rPr>
          <w:t>7.3 tmax and Cpmax</w:t>
        </w:r>
        <w:r>
          <w:rPr>
            <w:noProof/>
            <w:webHidden/>
          </w:rPr>
          <w:tab/>
        </w:r>
        <w:r>
          <w:rPr>
            <w:noProof/>
            <w:webHidden/>
          </w:rPr>
          <w:fldChar w:fldCharType="begin"/>
        </w:r>
        <w:r>
          <w:rPr>
            <w:noProof/>
            <w:webHidden/>
          </w:rPr>
          <w:instrText xml:space="preserve"> PAGEREF _Toc241707896 \h </w:instrText>
        </w:r>
        <w:r>
          <w:rPr>
            <w:noProof/>
            <w:webHidden/>
          </w:rPr>
        </w:r>
        <w:r>
          <w:rPr>
            <w:noProof/>
            <w:webHidden/>
          </w:rPr>
          <w:fldChar w:fldCharType="separate"/>
        </w:r>
        <w:r>
          <w:rPr>
            <w:noProof/>
            <w:webHidden/>
          </w:rPr>
          <w:t>64</w:t>
        </w:r>
        <w:r>
          <w:rPr>
            <w:noProof/>
            <w:webHidden/>
          </w:rPr>
          <w:fldChar w:fldCharType="end"/>
        </w:r>
      </w:hyperlink>
    </w:p>
    <w:p w14:paraId="292D2F70" w14:textId="7AF00041"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897" w:history="1">
        <w:r w:rsidRPr="00A80EF7">
          <w:rPr>
            <w:rStyle w:val="Hyperlink"/>
            <w:noProof/>
          </w:rPr>
          <w:t>7.4 Finding Ka by the Method of Residuals</w:t>
        </w:r>
        <w:r>
          <w:rPr>
            <w:noProof/>
            <w:webHidden/>
          </w:rPr>
          <w:tab/>
        </w:r>
        <w:r>
          <w:rPr>
            <w:noProof/>
            <w:webHidden/>
          </w:rPr>
          <w:fldChar w:fldCharType="begin"/>
        </w:r>
        <w:r>
          <w:rPr>
            <w:noProof/>
            <w:webHidden/>
          </w:rPr>
          <w:instrText xml:space="preserve"> PAGEREF _Toc241707897 \h </w:instrText>
        </w:r>
        <w:r>
          <w:rPr>
            <w:noProof/>
            <w:webHidden/>
          </w:rPr>
        </w:r>
        <w:r>
          <w:rPr>
            <w:noProof/>
            <w:webHidden/>
          </w:rPr>
          <w:fldChar w:fldCharType="separate"/>
        </w:r>
        <w:r>
          <w:rPr>
            <w:noProof/>
            <w:webHidden/>
          </w:rPr>
          <w:t>65</w:t>
        </w:r>
        <w:r>
          <w:rPr>
            <w:noProof/>
            <w:webHidden/>
          </w:rPr>
          <w:fldChar w:fldCharType="end"/>
        </w:r>
      </w:hyperlink>
    </w:p>
    <w:p w14:paraId="4581B5D4" w14:textId="085FF317"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898" w:history="1">
        <w:r w:rsidRPr="00A80EF7">
          <w:rPr>
            <w:rStyle w:val="Hyperlink"/>
            <w:noProof/>
          </w:rPr>
          <w:t>7.5 The Wagner–Nelson Method</w:t>
        </w:r>
        <w:r>
          <w:rPr>
            <w:noProof/>
            <w:webHidden/>
          </w:rPr>
          <w:tab/>
        </w:r>
        <w:r>
          <w:rPr>
            <w:noProof/>
            <w:webHidden/>
          </w:rPr>
          <w:fldChar w:fldCharType="begin"/>
        </w:r>
        <w:r>
          <w:rPr>
            <w:noProof/>
            <w:webHidden/>
          </w:rPr>
          <w:instrText xml:space="preserve"> PAGEREF _Toc241707898 \h </w:instrText>
        </w:r>
        <w:r>
          <w:rPr>
            <w:noProof/>
            <w:webHidden/>
          </w:rPr>
        </w:r>
        <w:r>
          <w:rPr>
            <w:noProof/>
            <w:webHidden/>
          </w:rPr>
          <w:fldChar w:fldCharType="separate"/>
        </w:r>
        <w:r>
          <w:rPr>
            <w:noProof/>
            <w:webHidden/>
          </w:rPr>
          <w:t>67</w:t>
        </w:r>
        <w:r>
          <w:rPr>
            <w:noProof/>
            <w:webHidden/>
          </w:rPr>
          <w:fldChar w:fldCharType="end"/>
        </w:r>
      </w:hyperlink>
    </w:p>
    <w:p w14:paraId="1C294D33" w14:textId="0A0EB288"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899" w:history="1">
        <w:r w:rsidRPr="00A80EF7">
          <w:rPr>
            <w:rStyle w:val="Hyperlink"/>
            <w:noProof/>
          </w:rPr>
          <w:t>7.6 Lag Time</w:t>
        </w:r>
        <w:r>
          <w:rPr>
            <w:noProof/>
            <w:webHidden/>
          </w:rPr>
          <w:tab/>
        </w:r>
        <w:r>
          <w:rPr>
            <w:noProof/>
            <w:webHidden/>
          </w:rPr>
          <w:fldChar w:fldCharType="begin"/>
        </w:r>
        <w:r>
          <w:rPr>
            <w:noProof/>
            <w:webHidden/>
          </w:rPr>
          <w:instrText xml:space="preserve"> PAGEREF _Toc241707899 \h </w:instrText>
        </w:r>
        <w:r>
          <w:rPr>
            <w:noProof/>
            <w:webHidden/>
          </w:rPr>
        </w:r>
        <w:r>
          <w:rPr>
            <w:noProof/>
            <w:webHidden/>
          </w:rPr>
          <w:fldChar w:fldCharType="separate"/>
        </w:r>
        <w:r>
          <w:rPr>
            <w:noProof/>
            <w:webHidden/>
          </w:rPr>
          <w:t>69</w:t>
        </w:r>
        <w:r>
          <w:rPr>
            <w:noProof/>
            <w:webHidden/>
          </w:rPr>
          <w:fldChar w:fldCharType="end"/>
        </w:r>
      </w:hyperlink>
    </w:p>
    <w:p w14:paraId="7783666E" w14:textId="6CFC0BD0"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00" w:history="1">
        <w:r w:rsidRPr="00A80EF7">
          <w:rPr>
            <w:rStyle w:val="Hyperlink"/>
            <w:noProof/>
          </w:rPr>
          <w:t>7.7 Flip-Flop</w:t>
        </w:r>
        <w:r>
          <w:rPr>
            <w:noProof/>
            <w:webHidden/>
          </w:rPr>
          <w:tab/>
        </w:r>
        <w:r>
          <w:rPr>
            <w:noProof/>
            <w:webHidden/>
          </w:rPr>
          <w:fldChar w:fldCharType="begin"/>
        </w:r>
        <w:r>
          <w:rPr>
            <w:noProof/>
            <w:webHidden/>
          </w:rPr>
          <w:instrText xml:space="preserve"> PAGEREF _Toc241707900 \h </w:instrText>
        </w:r>
        <w:r>
          <w:rPr>
            <w:noProof/>
            <w:webHidden/>
          </w:rPr>
        </w:r>
        <w:r>
          <w:rPr>
            <w:noProof/>
            <w:webHidden/>
          </w:rPr>
          <w:fldChar w:fldCharType="separate"/>
        </w:r>
        <w:r>
          <w:rPr>
            <w:noProof/>
            <w:webHidden/>
          </w:rPr>
          <w:t>69</w:t>
        </w:r>
        <w:r>
          <w:rPr>
            <w:noProof/>
            <w:webHidden/>
          </w:rPr>
          <w:fldChar w:fldCharType="end"/>
        </w:r>
      </w:hyperlink>
    </w:p>
    <w:p w14:paraId="06FD800D" w14:textId="61FD8592"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01" w:history="1">
        <w:r w:rsidRPr="00A80EF7">
          <w:rPr>
            <w:rStyle w:val="Hyperlink"/>
            <w:noProof/>
          </w:rPr>
          <w:t>7.8 What Changes What</w:t>
        </w:r>
        <w:r>
          <w:rPr>
            <w:noProof/>
            <w:webHidden/>
          </w:rPr>
          <w:tab/>
        </w:r>
        <w:r>
          <w:rPr>
            <w:noProof/>
            <w:webHidden/>
          </w:rPr>
          <w:fldChar w:fldCharType="begin"/>
        </w:r>
        <w:r>
          <w:rPr>
            <w:noProof/>
            <w:webHidden/>
          </w:rPr>
          <w:instrText xml:space="preserve"> PAGEREF _Toc241707901 \h </w:instrText>
        </w:r>
        <w:r>
          <w:rPr>
            <w:noProof/>
            <w:webHidden/>
          </w:rPr>
        </w:r>
        <w:r>
          <w:rPr>
            <w:noProof/>
            <w:webHidden/>
          </w:rPr>
          <w:fldChar w:fldCharType="separate"/>
        </w:r>
        <w:r>
          <w:rPr>
            <w:noProof/>
            <w:webHidden/>
          </w:rPr>
          <w:t>69</w:t>
        </w:r>
        <w:r>
          <w:rPr>
            <w:noProof/>
            <w:webHidden/>
          </w:rPr>
          <w:fldChar w:fldCharType="end"/>
        </w:r>
      </w:hyperlink>
    </w:p>
    <w:p w14:paraId="46263063" w14:textId="78527E1E"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02" w:history="1">
        <w:r w:rsidRPr="00A80EF7">
          <w:rPr>
            <w:rStyle w:val="Hyperlink"/>
            <w:noProof/>
          </w:rPr>
          <w:t>Check Your Understanding</w:t>
        </w:r>
        <w:r>
          <w:rPr>
            <w:noProof/>
            <w:webHidden/>
          </w:rPr>
          <w:tab/>
        </w:r>
        <w:r>
          <w:rPr>
            <w:noProof/>
            <w:webHidden/>
          </w:rPr>
          <w:fldChar w:fldCharType="begin"/>
        </w:r>
        <w:r>
          <w:rPr>
            <w:noProof/>
            <w:webHidden/>
          </w:rPr>
          <w:instrText xml:space="preserve"> PAGEREF _Toc241707902 \h </w:instrText>
        </w:r>
        <w:r>
          <w:rPr>
            <w:noProof/>
            <w:webHidden/>
          </w:rPr>
        </w:r>
        <w:r>
          <w:rPr>
            <w:noProof/>
            <w:webHidden/>
          </w:rPr>
          <w:fldChar w:fldCharType="separate"/>
        </w:r>
        <w:r>
          <w:rPr>
            <w:noProof/>
            <w:webHidden/>
          </w:rPr>
          <w:t>70</w:t>
        </w:r>
        <w:r>
          <w:rPr>
            <w:noProof/>
            <w:webHidden/>
          </w:rPr>
          <w:fldChar w:fldCharType="end"/>
        </w:r>
      </w:hyperlink>
    </w:p>
    <w:p w14:paraId="421B329C" w14:textId="6A44B14C"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03" w:history="1">
        <w:r w:rsidRPr="00A80EF7">
          <w:rPr>
            <w:rStyle w:val="Hyperlink"/>
            <w:noProof/>
          </w:rPr>
          <w:t>References</w:t>
        </w:r>
        <w:r>
          <w:rPr>
            <w:noProof/>
            <w:webHidden/>
          </w:rPr>
          <w:tab/>
        </w:r>
        <w:r>
          <w:rPr>
            <w:noProof/>
            <w:webHidden/>
          </w:rPr>
          <w:fldChar w:fldCharType="begin"/>
        </w:r>
        <w:r>
          <w:rPr>
            <w:noProof/>
            <w:webHidden/>
          </w:rPr>
          <w:instrText xml:space="preserve"> PAGEREF _Toc241707903 \h </w:instrText>
        </w:r>
        <w:r>
          <w:rPr>
            <w:noProof/>
            <w:webHidden/>
          </w:rPr>
        </w:r>
        <w:r>
          <w:rPr>
            <w:noProof/>
            <w:webHidden/>
          </w:rPr>
          <w:fldChar w:fldCharType="separate"/>
        </w:r>
        <w:r>
          <w:rPr>
            <w:noProof/>
            <w:webHidden/>
          </w:rPr>
          <w:t>74</w:t>
        </w:r>
        <w:r>
          <w:rPr>
            <w:noProof/>
            <w:webHidden/>
          </w:rPr>
          <w:fldChar w:fldCharType="end"/>
        </w:r>
      </w:hyperlink>
    </w:p>
    <w:p w14:paraId="2871730C" w14:textId="451FA6B6" w:rsidR="00840C21" w:rsidRDefault="00840C21">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707904" w:history="1">
        <w:r w:rsidRPr="00A80EF7">
          <w:rPr>
            <w:rStyle w:val="Hyperlink"/>
            <w:noProof/>
          </w:rPr>
          <w:t>8   Multiple Dose Regimens</w:t>
        </w:r>
        <w:r>
          <w:rPr>
            <w:noProof/>
            <w:webHidden/>
          </w:rPr>
          <w:tab/>
        </w:r>
        <w:r>
          <w:rPr>
            <w:noProof/>
            <w:webHidden/>
          </w:rPr>
          <w:fldChar w:fldCharType="begin"/>
        </w:r>
        <w:r>
          <w:rPr>
            <w:noProof/>
            <w:webHidden/>
          </w:rPr>
          <w:instrText xml:space="preserve"> PAGEREF _Toc241707904 \h </w:instrText>
        </w:r>
        <w:r>
          <w:rPr>
            <w:noProof/>
            <w:webHidden/>
          </w:rPr>
        </w:r>
        <w:r>
          <w:rPr>
            <w:noProof/>
            <w:webHidden/>
          </w:rPr>
          <w:fldChar w:fldCharType="separate"/>
        </w:r>
        <w:r>
          <w:rPr>
            <w:noProof/>
            <w:webHidden/>
          </w:rPr>
          <w:t>75</w:t>
        </w:r>
        <w:r>
          <w:rPr>
            <w:noProof/>
            <w:webHidden/>
          </w:rPr>
          <w:fldChar w:fldCharType="end"/>
        </w:r>
      </w:hyperlink>
    </w:p>
    <w:p w14:paraId="23576E2D" w14:textId="6BA377B7"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05" w:history="1">
        <w:r w:rsidRPr="00A80EF7">
          <w:rPr>
            <w:rStyle w:val="Hyperlink"/>
            <w:noProof/>
          </w:rPr>
          <w:t>8.1 Why Doses Accumulate</w:t>
        </w:r>
        <w:r>
          <w:rPr>
            <w:noProof/>
            <w:webHidden/>
          </w:rPr>
          <w:tab/>
        </w:r>
        <w:r>
          <w:rPr>
            <w:noProof/>
            <w:webHidden/>
          </w:rPr>
          <w:fldChar w:fldCharType="begin"/>
        </w:r>
        <w:r>
          <w:rPr>
            <w:noProof/>
            <w:webHidden/>
          </w:rPr>
          <w:instrText xml:space="preserve"> PAGEREF _Toc241707905 \h </w:instrText>
        </w:r>
        <w:r>
          <w:rPr>
            <w:noProof/>
            <w:webHidden/>
          </w:rPr>
        </w:r>
        <w:r>
          <w:rPr>
            <w:noProof/>
            <w:webHidden/>
          </w:rPr>
          <w:fldChar w:fldCharType="separate"/>
        </w:r>
        <w:r>
          <w:rPr>
            <w:noProof/>
            <w:webHidden/>
          </w:rPr>
          <w:t>75</w:t>
        </w:r>
        <w:r>
          <w:rPr>
            <w:noProof/>
            <w:webHidden/>
          </w:rPr>
          <w:fldChar w:fldCharType="end"/>
        </w:r>
      </w:hyperlink>
    </w:p>
    <w:p w14:paraId="6C2A6D84" w14:textId="7270E925"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06" w:history="1">
        <w:r w:rsidRPr="00A80EF7">
          <w:rPr>
            <w:rStyle w:val="Hyperlink"/>
            <w:noProof/>
          </w:rPr>
          <w:t>8.2 What a Regimen Must Achieve</w:t>
        </w:r>
        <w:r>
          <w:rPr>
            <w:noProof/>
            <w:webHidden/>
          </w:rPr>
          <w:tab/>
        </w:r>
        <w:r>
          <w:rPr>
            <w:noProof/>
            <w:webHidden/>
          </w:rPr>
          <w:fldChar w:fldCharType="begin"/>
        </w:r>
        <w:r>
          <w:rPr>
            <w:noProof/>
            <w:webHidden/>
          </w:rPr>
          <w:instrText xml:space="preserve"> PAGEREF _Toc241707906 \h </w:instrText>
        </w:r>
        <w:r>
          <w:rPr>
            <w:noProof/>
            <w:webHidden/>
          </w:rPr>
        </w:r>
        <w:r>
          <w:rPr>
            <w:noProof/>
            <w:webHidden/>
          </w:rPr>
          <w:fldChar w:fldCharType="separate"/>
        </w:r>
        <w:r>
          <w:rPr>
            <w:noProof/>
            <w:webHidden/>
          </w:rPr>
          <w:t>76</w:t>
        </w:r>
        <w:r>
          <w:rPr>
            <w:noProof/>
            <w:webHidden/>
          </w:rPr>
          <w:fldChar w:fldCharType="end"/>
        </w:r>
      </w:hyperlink>
    </w:p>
    <w:p w14:paraId="32B8517F" w14:textId="3EC88058"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07" w:history="1">
        <w:r w:rsidRPr="00A80EF7">
          <w:rPr>
            <w:rStyle w:val="Hyperlink"/>
            <w:noProof/>
          </w:rPr>
          <w:t>8.3 The Accumulation Index</w:t>
        </w:r>
        <w:r>
          <w:rPr>
            <w:noProof/>
            <w:webHidden/>
          </w:rPr>
          <w:tab/>
        </w:r>
        <w:r>
          <w:rPr>
            <w:noProof/>
            <w:webHidden/>
          </w:rPr>
          <w:fldChar w:fldCharType="begin"/>
        </w:r>
        <w:r>
          <w:rPr>
            <w:noProof/>
            <w:webHidden/>
          </w:rPr>
          <w:instrText xml:space="preserve"> PAGEREF _Toc241707907 \h </w:instrText>
        </w:r>
        <w:r>
          <w:rPr>
            <w:noProof/>
            <w:webHidden/>
          </w:rPr>
        </w:r>
        <w:r>
          <w:rPr>
            <w:noProof/>
            <w:webHidden/>
          </w:rPr>
          <w:fldChar w:fldCharType="separate"/>
        </w:r>
        <w:r>
          <w:rPr>
            <w:noProof/>
            <w:webHidden/>
          </w:rPr>
          <w:t>77</w:t>
        </w:r>
        <w:r>
          <w:rPr>
            <w:noProof/>
            <w:webHidden/>
          </w:rPr>
          <w:fldChar w:fldCharType="end"/>
        </w:r>
      </w:hyperlink>
    </w:p>
    <w:p w14:paraId="641B4861" w14:textId="231D1949"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08" w:history="1">
        <w:r w:rsidRPr="00A80EF7">
          <w:rPr>
            <w:rStyle w:val="Hyperlink"/>
            <w:noProof/>
          </w:rPr>
          <w:t>8.4 How Long Steady State Takes</w:t>
        </w:r>
        <w:r>
          <w:rPr>
            <w:noProof/>
            <w:webHidden/>
          </w:rPr>
          <w:tab/>
        </w:r>
        <w:r>
          <w:rPr>
            <w:noProof/>
            <w:webHidden/>
          </w:rPr>
          <w:fldChar w:fldCharType="begin"/>
        </w:r>
        <w:r>
          <w:rPr>
            <w:noProof/>
            <w:webHidden/>
          </w:rPr>
          <w:instrText xml:space="preserve"> PAGEREF _Toc241707908 \h </w:instrText>
        </w:r>
        <w:r>
          <w:rPr>
            <w:noProof/>
            <w:webHidden/>
          </w:rPr>
        </w:r>
        <w:r>
          <w:rPr>
            <w:noProof/>
            <w:webHidden/>
          </w:rPr>
          <w:fldChar w:fldCharType="separate"/>
        </w:r>
        <w:r>
          <w:rPr>
            <w:noProof/>
            <w:webHidden/>
          </w:rPr>
          <w:t>77</w:t>
        </w:r>
        <w:r>
          <w:rPr>
            <w:noProof/>
            <w:webHidden/>
          </w:rPr>
          <w:fldChar w:fldCharType="end"/>
        </w:r>
      </w:hyperlink>
    </w:p>
    <w:p w14:paraId="05B4A9E0" w14:textId="2E1CE8B3"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09" w:history="1">
        <w:r w:rsidRPr="00A80EF7">
          <w:rPr>
            <w:rStyle w:val="Hyperlink"/>
            <w:noProof/>
          </w:rPr>
          <w:t>8.5 Amounts and Concentrations at Steady State</w:t>
        </w:r>
        <w:r>
          <w:rPr>
            <w:noProof/>
            <w:webHidden/>
          </w:rPr>
          <w:tab/>
        </w:r>
        <w:r>
          <w:rPr>
            <w:noProof/>
            <w:webHidden/>
          </w:rPr>
          <w:fldChar w:fldCharType="begin"/>
        </w:r>
        <w:r>
          <w:rPr>
            <w:noProof/>
            <w:webHidden/>
          </w:rPr>
          <w:instrText xml:space="preserve"> PAGEREF _Toc241707909 \h </w:instrText>
        </w:r>
        <w:r>
          <w:rPr>
            <w:noProof/>
            <w:webHidden/>
          </w:rPr>
        </w:r>
        <w:r>
          <w:rPr>
            <w:noProof/>
            <w:webHidden/>
          </w:rPr>
          <w:fldChar w:fldCharType="separate"/>
        </w:r>
        <w:r>
          <w:rPr>
            <w:noProof/>
            <w:webHidden/>
          </w:rPr>
          <w:t>79</w:t>
        </w:r>
        <w:r>
          <w:rPr>
            <w:noProof/>
            <w:webHidden/>
          </w:rPr>
          <w:fldChar w:fldCharType="end"/>
        </w:r>
      </w:hyperlink>
    </w:p>
    <w:p w14:paraId="7EE5BAC8" w14:textId="7EEEC7C4"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10" w:history="1">
        <w:r w:rsidRPr="00A80EF7">
          <w:rPr>
            <w:rStyle w:val="Hyperlink"/>
            <w:noProof/>
          </w:rPr>
          <w:t>8.6 Designing a Regimen</w:t>
        </w:r>
        <w:r>
          <w:rPr>
            <w:noProof/>
            <w:webHidden/>
          </w:rPr>
          <w:tab/>
        </w:r>
        <w:r>
          <w:rPr>
            <w:noProof/>
            <w:webHidden/>
          </w:rPr>
          <w:fldChar w:fldCharType="begin"/>
        </w:r>
        <w:r>
          <w:rPr>
            <w:noProof/>
            <w:webHidden/>
          </w:rPr>
          <w:instrText xml:space="preserve"> PAGEREF _Toc241707910 \h </w:instrText>
        </w:r>
        <w:r>
          <w:rPr>
            <w:noProof/>
            <w:webHidden/>
          </w:rPr>
        </w:r>
        <w:r>
          <w:rPr>
            <w:noProof/>
            <w:webHidden/>
          </w:rPr>
          <w:fldChar w:fldCharType="separate"/>
        </w:r>
        <w:r>
          <w:rPr>
            <w:noProof/>
            <w:webHidden/>
          </w:rPr>
          <w:t>81</w:t>
        </w:r>
        <w:r>
          <w:rPr>
            <w:noProof/>
            <w:webHidden/>
          </w:rPr>
          <w:fldChar w:fldCharType="end"/>
        </w:r>
      </w:hyperlink>
    </w:p>
    <w:p w14:paraId="4E3B84A4" w14:textId="2FEBDEED"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11" w:history="1">
        <w:r w:rsidRPr="00A80EF7">
          <w:rPr>
            <w:rStyle w:val="Hyperlink"/>
            <w:noProof/>
          </w:rPr>
          <w:t>Check Your Understanding</w:t>
        </w:r>
        <w:r>
          <w:rPr>
            <w:noProof/>
            <w:webHidden/>
          </w:rPr>
          <w:tab/>
        </w:r>
        <w:r>
          <w:rPr>
            <w:noProof/>
            <w:webHidden/>
          </w:rPr>
          <w:fldChar w:fldCharType="begin"/>
        </w:r>
        <w:r>
          <w:rPr>
            <w:noProof/>
            <w:webHidden/>
          </w:rPr>
          <w:instrText xml:space="preserve"> PAGEREF _Toc241707911 \h </w:instrText>
        </w:r>
        <w:r>
          <w:rPr>
            <w:noProof/>
            <w:webHidden/>
          </w:rPr>
        </w:r>
        <w:r>
          <w:rPr>
            <w:noProof/>
            <w:webHidden/>
          </w:rPr>
          <w:fldChar w:fldCharType="separate"/>
        </w:r>
        <w:r>
          <w:rPr>
            <w:noProof/>
            <w:webHidden/>
          </w:rPr>
          <w:t>82</w:t>
        </w:r>
        <w:r>
          <w:rPr>
            <w:noProof/>
            <w:webHidden/>
          </w:rPr>
          <w:fldChar w:fldCharType="end"/>
        </w:r>
      </w:hyperlink>
    </w:p>
    <w:p w14:paraId="5C5C5654" w14:textId="0AFBEA27"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12" w:history="1">
        <w:r w:rsidRPr="00A80EF7">
          <w:rPr>
            <w:rStyle w:val="Hyperlink"/>
            <w:noProof/>
          </w:rPr>
          <w:t>References</w:t>
        </w:r>
        <w:r>
          <w:rPr>
            <w:noProof/>
            <w:webHidden/>
          </w:rPr>
          <w:tab/>
        </w:r>
        <w:r>
          <w:rPr>
            <w:noProof/>
            <w:webHidden/>
          </w:rPr>
          <w:fldChar w:fldCharType="begin"/>
        </w:r>
        <w:r>
          <w:rPr>
            <w:noProof/>
            <w:webHidden/>
          </w:rPr>
          <w:instrText xml:space="preserve"> PAGEREF _Toc241707912 \h </w:instrText>
        </w:r>
        <w:r>
          <w:rPr>
            <w:noProof/>
            <w:webHidden/>
          </w:rPr>
        </w:r>
        <w:r>
          <w:rPr>
            <w:noProof/>
            <w:webHidden/>
          </w:rPr>
          <w:fldChar w:fldCharType="separate"/>
        </w:r>
        <w:r>
          <w:rPr>
            <w:noProof/>
            <w:webHidden/>
          </w:rPr>
          <w:t>86</w:t>
        </w:r>
        <w:r>
          <w:rPr>
            <w:noProof/>
            <w:webHidden/>
          </w:rPr>
          <w:fldChar w:fldCharType="end"/>
        </w:r>
      </w:hyperlink>
    </w:p>
    <w:p w14:paraId="5D68AAAF" w14:textId="63BA5CFB" w:rsidR="00840C21" w:rsidRDefault="00840C21">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707913" w:history="1">
        <w:r w:rsidRPr="00A80EF7">
          <w:rPr>
            <w:rStyle w:val="Hyperlink"/>
            <w:noProof/>
          </w:rPr>
          <w:t>9   Non-Compartmental Analysis</w:t>
        </w:r>
        <w:r>
          <w:rPr>
            <w:noProof/>
            <w:webHidden/>
          </w:rPr>
          <w:tab/>
        </w:r>
        <w:r>
          <w:rPr>
            <w:noProof/>
            <w:webHidden/>
          </w:rPr>
          <w:fldChar w:fldCharType="begin"/>
        </w:r>
        <w:r>
          <w:rPr>
            <w:noProof/>
            <w:webHidden/>
          </w:rPr>
          <w:instrText xml:space="preserve"> PAGEREF _Toc241707913 \h </w:instrText>
        </w:r>
        <w:r>
          <w:rPr>
            <w:noProof/>
            <w:webHidden/>
          </w:rPr>
        </w:r>
        <w:r>
          <w:rPr>
            <w:noProof/>
            <w:webHidden/>
          </w:rPr>
          <w:fldChar w:fldCharType="separate"/>
        </w:r>
        <w:r>
          <w:rPr>
            <w:noProof/>
            <w:webHidden/>
          </w:rPr>
          <w:t>87</w:t>
        </w:r>
        <w:r>
          <w:rPr>
            <w:noProof/>
            <w:webHidden/>
          </w:rPr>
          <w:fldChar w:fldCharType="end"/>
        </w:r>
      </w:hyperlink>
    </w:p>
    <w:p w14:paraId="1368D112" w14:textId="050B43A9"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14" w:history="1">
        <w:r w:rsidRPr="00A80EF7">
          <w:rPr>
            <w:rStyle w:val="Hyperlink"/>
            <w:noProof/>
          </w:rPr>
          <w:t>9.1 Analysis Without a Model</w:t>
        </w:r>
        <w:r>
          <w:rPr>
            <w:noProof/>
            <w:webHidden/>
          </w:rPr>
          <w:tab/>
        </w:r>
        <w:r>
          <w:rPr>
            <w:noProof/>
            <w:webHidden/>
          </w:rPr>
          <w:fldChar w:fldCharType="begin"/>
        </w:r>
        <w:r>
          <w:rPr>
            <w:noProof/>
            <w:webHidden/>
          </w:rPr>
          <w:instrText xml:space="preserve"> PAGEREF _Toc241707914 \h </w:instrText>
        </w:r>
        <w:r>
          <w:rPr>
            <w:noProof/>
            <w:webHidden/>
          </w:rPr>
        </w:r>
        <w:r>
          <w:rPr>
            <w:noProof/>
            <w:webHidden/>
          </w:rPr>
          <w:fldChar w:fldCharType="separate"/>
        </w:r>
        <w:r>
          <w:rPr>
            <w:noProof/>
            <w:webHidden/>
          </w:rPr>
          <w:t>87</w:t>
        </w:r>
        <w:r>
          <w:rPr>
            <w:noProof/>
            <w:webHidden/>
          </w:rPr>
          <w:fldChar w:fldCharType="end"/>
        </w:r>
      </w:hyperlink>
    </w:p>
    <w:p w14:paraId="37295CAE" w14:textId="60D1FE71"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15" w:history="1">
        <w:r w:rsidRPr="00A80EF7">
          <w:rPr>
            <w:rStyle w:val="Hyperlink"/>
            <w:noProof/>
          </w:rPr>
          <w:t>9.2 Moments of the Curve: AUC and AUMC</w:t>
        </w:r>
        <w:r>
          <w:rPr>
            <w:noProof/>
            <w:webHidden/>
          </w:rPr>
          <w:tab/>
        </w:r>
        <w:r>
          <w:rPr>
            <w:noProof/>
            <w:webHidden/>
          </w:rPr>
          <w:fldChar w:fldCharType="begin"/>
        </w:r>
        <w:r>
          <w:rPr>
            <w:noProof/>
            <w:webHidden/>
          </w:rPr>
          <w:instrText xml:space="preserve"> PAGEREF _Toc241707915 \h </w:instrText>
        </w:r>
        <w:r>
          <w:rPr>
            <w:noProof/>
            <w:webHidden/>
          </w:rPr>
        </w:r>
        <w:r>
          <w:rPr>
            <w:noProof/>
            <w:webHidden/>
          </w:rPr>
          <w:fldChar w:fldCharType="separate"/>
        </w:r>
        <w:r>
          <w:rPr>
            <w:noProof/>
            <w:webHidden/>
          </w:rPr>
          <w:t>87</w:t>
        </w:r>
        <w:r>
          <w:rPr>
            <w:noProof/>
            <w:webHidden/>
          </w:rPr>
          <w:fldChar w:fldCharType="end"/>
        </w:r>
      </w:hyperlink>
    </w:p>
    <w:p w14:paraId="48D56171" w14:textId="6FEED44F"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16" w:history="1">
        <w:r w:rsidRPr="00A80EF7">
          <w:rPr>
            <w:rStyle w:val="Hyperlink"/>
            <w:noProof/>
          </w:rPr>
          <w:t>9.3 Mean Residence Time and the Times Built From It</w:t>
        </w:r>
        <w:r>
          <w:rPr>
            <w:noProof/>
            <w:webHidden/>
          </w:rPr>
          <w:tab/>
        </w:r>
        <w:r>
          <w:rPr>
            <w:noProof/>
            <w:webHidden/>
          </w:rPr>
          <w:fldChar w:fldCharType="begin"/>
        </w:r>
        <w:r>
          <w:rPr>
            <w:noProof/>
            <w:webHidden/>
          </w:rPr>
          <w:instrText xml:space="preserve"> PAGEREF _Toc241707916 \h </w:instrText>
        </w:r>
        <w:r>
          <w:rPr>
            <w:noProof/>
            <w:webHidden/>
          </w:rPr>
        </w:r>
        <w:r>
          <w:rPr>
            <w:noProof/>
            <w:webHidden/>
          </w:rPr>
          <w:fldChar w:fldCharType="separate"/>
        </w:r>
        <w:r>
          <w:rPr>
            <w:noProof/>
            <w:webHidden/>
          </w:rPr>
          <w:t>89</w:t>
        </w:r>
        <w:r>
          <w:rPr>
            <w:noProof/>
            <w:webHidden/>
          </w:rPr>
          <w:fldChar w:fldCharType="end"/>
        </w:r>
      </w:hyperlink>
    </w:p>
    <w:p w14:paraId="3D080AE9" w14:textId="0116434B"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17" w:history="1">
        <w:r w:rsidRPr="00A80EF7">
          <w:rPr>
            <w:rStyle w:val="Hyperlink"/>
            <w:noProof/>
          </w:rPr>
          <w:t>9.4 Clearance and the Steady-State Volume</w:t>
        </w:r>
        <w:r>
          <w:rPr>
            <w:noProof/>
            <w:webHidden/>
          </w:rPr>
          <w:tab/>
        </w:r>
        <w:r>
          <w:rPr>
            <w:noProof/>
            <w:webHidden/>
          </w:rPr>
          <w:fldChar w:fldCharType="begin"/>
        </w:r>
        <w:r>
          <w:rPr>
            <w:noProof/>
            <w:webHidden/>
          </w:rPr>
          <w:instrText xml:space="preserve"> PAGEREF _Toc241707917 \h </w:instrText>
        </w:r>
        <w:r>
          <w:rPr>
            <w:noProof/>
            <w:webHidden/>
          </w:rPr>
        </w:r>
        <w:r>
          <w:rPr>
            <w:noProof/>
            <w:webHidden/>
          </w:rPr>
          <w:fldChar w:fldCharType="separate"/>
        </w:r>
        <w:r>
          <w:rPr>
            <w:noProof/>
            <w:webHidden/>
          </w:rPr>
          <w:t>90</w:t>
        </w:r>
        <w:r>
          <w:rPr>
            <w:noProof/>
            <w:webHidden/>
          </w:rPr>
          <w:fldChar w:fldCharType="end"/>
        </w:r>
      </w:hyperlink>
    </w:p>
    <w:p w14:paraId="789764D5" w14:textId="47FEEF49"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18" w:history="1">
        <w:r w:rsidRPr="00A80EF7">
          <w:rPr>
            <w:rStyle w:val="Hyperlink"/>
            <w:noProof/>
          </w:rPr>
          <w:t>9.5 Strengths and Limits</w:t>
        </w:r>
        <w:r>
          <w:rPr>
            <w:noProof/>
            <w:webHidden/>
          </w:rPr>
          <w:tab/>
        </w:r>
        <w:r>
          <w:rPr>
            <w:noProof/>
            <w:webHidden/>
          </w:rPr>
          <w:fldChar w:fldCharType="begin"/>
        </w:r>
        <w:r>
          <w:rPr>
            <w:noProof/>
            <w:webHidden/>
          </w:rPr>
          <w:instrText xml:space="preserve"> PAGEREF _Toc241707918 \h </w:instrText>
        </w:r>
        <w:r>
          <w:rPr>
            <w:noProof/>
            <w:webHidden/>
          </w:rPr>
        </w:r>
        <w:r>
          <w:rPr>
            <w:noProof/>
            <w:webHidden/>
          </w:rPr>
          <w:fldChar w:fldCharType="separate"/>
        </w:r>
        <w:r>
          <w:rPr>
            <w:noProof/>
            <w:webHidden/>
          </w:rPr>
          <w:t>92</w:t>
        </w:r>
        <w:r>
          <w:rPr>
            <w:noProof/>
            <w:webHidden/>
          </w:rPr>
          <w:fldChar w:fldCharType="end"/>
        </w:r>
      </w:hyperlink>
    </w:p>
    <w:p w14:paraId="63043790" w14:textId="083DF0C5"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19" w:history="1">
        <w:r w:rsidRPr="00A80EF7">
          <w:rPr>
            <w:rStyle w:val="Hyperlink"/>
            <w:noProof/>
          </w:rPr>
          <w:t>Check Your Understanding</w:t>
        </w:r>
        <w:r>
          <w:rPr>
            <w:noProof/>
            <w:webHidden/>
          </w:rPr>
          <w:tab/>
        </w:r>
        <w:r>
          <w:rPr>
            <w:noProof/>
            <w:webHidden/>
          </w:rPr>
          <w:fldChar w:fldCharType="begin"/>
        </w:r>
        <w:r>
          <w:rPr>
            <w:noProof/>
            <w:webHidden/>
          </w:rPr>
          <w:instrText xml:space="preserve"> PAGEREF _Toc241707919 \h </w:instrText>
        </w:r>
        <w:r>
          <w:rPr>
            <w:noProof/>
            <w:webHidden/>
          </w:rPr>
        </w:r>
        <w:r>
          <w:rPr>
            <w:noProof/>
            <w:webHidden/>
          </w:rPr>
          <w:fldChar w:fldCharType="separate"/>
        </w:r>
        <w:r>
          <w:rPr>
            <w:noProof/>
            <w:webHidden/>
          </w:rPr>
          <w:t>93</w:t>
        </w:r>
        <w:r>
          <w:rPr>
            <w:noProof/>
            <w:webHidden/>
          </w:rPr>
          <w:fldChar w:fldCharType="end"/>
        </w:r>
      </w:hyperlink>
    </w:p>
    <w:p w14:paraId="33D476A4" w14:textId="03A37A88"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20" w:history="1">
        <w:r w:rsidRPr="00A80EF7">
          <w:rPr>
            <w:rStyle w:val="Hyperlink"/>
            <w:noProof/>
          </w:rPr>
          <w:t>References</w:t>
        </w:r>
        <w:r>
          <w:rPr>
            <w:noProof/>
            <w:webHidden/>
          </w:rPr>
          <w:tab/>
        </w:r>
        <w:r>
          <w:rPr>
            <w:noProof/>
            <w:webHidden/>
          </w:rPr>
          <w:fldChar w:fldCharType="begin"/>
        </w:r>
        <w:r>
          <w:rPr>
            <w:noProof/>
            <w:webHidden/>
          </w:rPr>
          <w:instrText xml:space="preserve"> PAGEREF _Toc241707920 \h </w:instrText>
        </w:r>
        <w:r>
          <w:rPr>
            <w:noProof/>
            <w:webHidden/>
          </w:rPr>
        </w:r>
        <w:r>
          <w:rPr>
            <w:noProof/>
            <w:webHidden/>
          </w:rPr>
          <w:fldChar w:fldCharType="separate"/>
        </w:r>
        <w:r>
          <w:rPr>
            <w:noProof/>
            <w:webHidden/>
          </w:rPr>
          <w:t>97</w:t>
        </w:r>
        <w:r>
          <w:rPr>
            <w:noProof/>
            <w:webHidden/>
          </w:rPr>
          <w:fldChar w:fldCharType="end"/>
        </w:r>
      </w:hyperlink>
    </w:p>
    <w:p w14:paraId="78D8378F" w14:textId="6F759658" w:rsidR="00840C21" w:rsidRDefault="00840C21">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707921" w:history="1">
        <w:r w:rsidRPr="00A80EF7">
          <w:rPr>
            <w:rStyle w:val="Hyperlink"/>
            <w:noProof/>
          </w:rPr>
          <w:t>10   Non-Linear Pharmacokinetics</w:t>
        </w:r>
        <w:r>
          <w:rPr>
            <w:noProof/>
            <w:webHidden/>
          </w:rPr>
          <w:tab/>
        </w:r>
        <w:r>
          <w:rPr>
            <w:noProof/>
            <w:webHidden/>
          </w:rPr>
          <w:fldChar w:fldCharType="begin"/>
        </w:r>
        <w:r>
          <w:rPr>
            <w:noProof/>
            <w:webHidden/>
          </w:rPr>
          <w:instrText xml:space="preserve"> PAGEREF _Toc241707921 \h </w:instrText>
        </w:r>
        <w:r>
          <w:rPr>
            <w:noProof/>
            <w:webHidden/>
          </w:rPr>
        </w:r>
        <w:r>
          <w:rPr>
            <w:noProof/>
            <w:webHidden/>
          </w:rPr>
          <w:fldChar w:fldCharType="separate"/>
        </w:r>
        <w:r>
          <w:rPr>
            <w:noProof/>
            <w:webHidden/>
          </w:rPr>
          <w:t>98</w:t>
        </w:r>
        <w:r>
          <w:rPr>
            <w:noProof/>
            <w:webHidden/>
          </w:rPr>
          <w:fldChar w:fldCharType="end"/>
        </w:r>
      </w:hyperlink>
    </w:p>
    <w:p w14:paraId="19D85BD1" w14:textId="10524791"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22" w:history="1">
        <w:r w:rsidRPr="00A80EF7">
          <w:rPr>
            <w:rStyle w:val="Hyperlink"/>
            <w:noProof/>
          </w:rPr>
          <w:t>10.1 Linear and Non-Linear Kinetics</w:t>
        </w:r>
        <w:r>
          <w:rPr>
            <w:noProof/>
            <w:webHidden/>
          </w:rPr>
          <w:tab/>
        </w:r>
        <w:r>
          <w:rPr>
            <w:noProof/>
            <w:webHidden/>
          </w:rPr>
          <w:fldChar w:fldCharType="begin"/>
        </w:r>
        <w:r>
          <w:rPr>
            <w:noProof/>
            <w:webHidden/>
          </w:rPr>
          <w:instrText xml:space="preserve"> PAGEREF _Toc241707922 \h </w:instrText>
        </w:r>
        <w:r>
          <w:rPr>
            <w:noProof/>
            <w:webHidden/>
          </w:rPr>
        </w:r>
        <w:r>
          <w:rPr>
            <w:noProof/>
            <w:webHidden/>
          </w:rPr>
          <w:fldChar w:fldCharType="separate"/>
        </w:r>
        <w:r>
          <w:rPr>
            <w:noProof/>
            <w:webHidden/>
          </w:rPr>
          <w:t>98</w:t>
        </w:r>
        <w:r>
          <w:rPr>
            <w:noProof/>
            <w:webHidden/>
          </w:rPr>
          <w:fldChar w:fldCharType="end"/>
        </w:r>
      </w:hyperlink>
    </w:p>
    <w:p w14:paraId="1C4725F0" w14:textId="1C65EDE7"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23" w:history="1">
        <w:r w:rsidRPr="00A80EF7">
          <w:rPr>
            <w:rStyle w:val="Hyperlink"/>
            <w:noProof/>
          </w:rPr>
          <w:t>10.2 Why Kinetics Become Non-Linear</w:t>
        </w:r>
        <w:r>
          <w:rPr>
            <w:noProof/>
            <w:webHidden/>
          </w:rPr>
          <w:tab/>
        </w:r>
        <w:r>
          <w:rPr>
            <w:noProof/>
            <w:webHidden/>
          </w:rPr>
          <w:fldChar w:fldCharType="begin"/>
        </w:r>
        <w:r>
          <w:rPr>
            <w:noProof/>
            <w:webHidden/>
          </w:rPr>
          <w:instrText xml:space="preserve"> PAGEREF _Toc241707923 \h </w:instrText>
        </w:r>
        <w:r>
          <w:rPr>
            <w:noProof/>
            <w:webHidden/>
          </w:rPr>
        </w:r>
        <w:r>
          <w:rPr>
            <w:noProof/>
            <w:webHidden/>
          </w:rPr>
          <w:fldChar w:fldCharType="separate"/>
        </w:r>
        <w:r>
          <w:rPr>
            <w:noProof/>
            <w:webHidden/>
          </w:rPr>
          <w:t>99</w:t>
        </w:r>
        <w:r>
          <w:rPr>
            <w:noProof/>
            <w:webHidden/>
          </w:rPr>
          <w:fldChar w:fldCharType="end"/>
        </w:r>
      </w:hyperlink>
    </w:p>
    <w:p w14:paraId="708726D3" w14:textId="5FD6DBEC"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24" w:history="1">
        <w:r w:rsidRPr="00A80EF7">
          <w:rPr>
            <w:rStyle w:val="Hyperlink"/>
            <w:noProof/>
          </w:rPr>
          <w:t>10.3 The Michaelis–Menten Equation</w:t>
        </w:r>
        <w:r>
          <w:rPr>
            <w:noProof/>
            <w:webHidden/>
          </w:rPr>
          <w:tab/>
        </w:r>
        <w:r>
          <w:rPr>
            <w:noProof/>
            <w:webHidden/>
          </w:rPr>
          <w:fldChar w:fldCharType="begin"/>
        </w:r>
        <w:r>
          <w:rPr>
            <w:noProof/>
            <w:webHidden/>
          </w:rPr>
          <w:instrText xml:space="preserve"> PAGEREF _Toc241707924 \h </w:instrText>
        </w:r>
        <w:r>
          <w:rPr>
            <w:noProof/>
            <w:webHidden/>
          </w:rPr>
        </w:r>
        <w:r>
          <w:rPr>
            <w:noProof/>
            <w:webHidden/>
          </w:rPr>
          <w:fldChar w:fldCharType="separate"/>
        </w:r>
        <w:r>
          <w:rPr>
            <w:noProof/>
            <w:webHidden/>
          </w:rPr>
          <w:t>99</w:t>
        </w:r>
        <w:r>
          <w:rPr>
            <w:noProof/>
            <w:webHidden/>
          </w:rPr>
          <w:fldChar w:fldCharType="end"/>
        </w:r>
      </w:hyperlink>
    </w:p>
    <w:p w14:paraId="0BE9672A" w14:textId="6BAFBEDA"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25" w:history="1">
        <w:r w:rsidRPr="00A80EF7">
          <w:rPr>
            <w:rStyle w:val="Hyperlink"/>
            <w:noProof/>
          </w:rPr>
          <w:t>10.4 Steady State When Elimination Saturates</w:t>
        </w:r>
        <w:r>
          <w:rPr>
            <w:noProof/>
            <w:webHidden/>
          </w:rPr>
          <w:tab/>
        </w:r>
        <w:r>
          <w:rPr>
            <w:noProof/>
            <w:webHidden/>
          </w:rPr>
          <w:fldChar w:fldCharType="begin"/>
        </w:r>
        <w:r>
          <w:rPr>
            <w:noProof/>
            <w:webHidden/>
          </w:rPr>
          <w:instrText xml:space="preserve"> PAGEREF _Toc241707925 \h </w:instrText>
        </w:r>
        <w:r>
          <w:rPr>
            <w:noProof/>
            <w:webHidden/>
          </w:rPr>
        </w:r>
        <w:r>
          <w:rPr>
            <w:noProof/>
            <w:webHidden/>
          </w:rPr>
          <w:fldChar w:fldCharType="separate"/>
        </w:r>
        <w:r>
          <w:rPr>
            <w:noProof/>
            <w:webHidden/>
          </w:rPr>
          <w:t>101</w:t>
        </w:r>
        <w:r>
          <w:rPr>
            <w:noProof/>
            <w:webHidden/>
          </w:rPr>
          <w:fldChar w:fldCharType="end"/>
        </w:r>
      </w:hyperlink>
    </w:p>
    <w:p w14:paraId="14276923" w14:textId="4DED6388"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26" w:history="1">
        <w:r w:rsidRPr="00A80EF7">
          <w:rPr>
            <w:rStyle w:val="Hyperlink"/>
            <w:noProof/>
          </w:rPr>
          <w:t>10.5 Consequences in Practice</w:t>
        </w:r>
        <w:r>
          <w:rPr>
            <w:noProof/>
            <w:webHidden/>
          </w:rPr>
          <w:tab/>
        </w:r>
        <w:r>
          <w:rPr>
            <w:noProof/>
            <w:webHidden/>
          </w:rPr>
          <w:fldChar w:fldCharType="begin"/>
        </w:r>
        <w:r>
          <w:rPr>
            <w:noProof/>
            <w:webHidden/>
          </w:rPr>
          <w:instrText xml:space="preserve"> PAGEREF _Toc241707926 \h </w:instrText>
        </w:r>
        <w:r>
          <w:rPr>
            <w:noProof/>
            <w:webHidden/>
          </w:rPr>
        </w:r>
        <w:r>
          <w:rPr>
            <w:noProof/>
            <w:webHidden/>
          </w:rPr>
          <w:fldChar w:fldCharType="separate"/>
        </w:r>
        <w:r>
          <w:rPr>
            <w:noProof/>
            <w:webHidden/>
          </w:rPr>
          <w:t>102</w:t>
        </w:r>
        <w:r>
          <w:rPr>
            <w:noProof/>
            <w:webHidden/>
          </w:rPr>
          <w:fldChar w:fldCharType="end"/>
        </w:r>
      </w:hyperlink>
    </w:p>
    <w:p w14:paraId="46F92401" w14:textId="33E00700"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27" w:history="1">
        <w:r w:rsidRPr="00A80EF7">
          <w:rPr>
            <w:rStyle w:val="Hyperlink"/>
            <w:noProof/>
          </w:rPr>
          <w:t>Check Your Understanding</w:t>
        </w:r>
        <w:r>
          <w:rPr>
            <w:noProof/>
            <w:webHidden/>
          </w:rPr>
          <w:tab/>
        </w:r>
        <w:r>
          <w:rPr>
            <w:noProof/>
            <w:webHidden/>
          </w:rPr>
          <w:fldChar w:fldCharType="begin"/>
        </w:r>
        <w:r>
          <w:rPr>
            <w:noProof/>
            <w:webHidden/>
          </w:rPr>
          <w:instrText xml:space="preserve"> PAGEREF _Toc241707927 \h </w:instrText>
        </w:r>
        <w:r>
          <w:rPr>
            <w:noProof/>
            <w:webHidden/>
          </w:rPr>
        </w:r>
        <w:r>
          <w:rPr>
            <w:noProof/>
            <w:webHidden/>
          </w:rPr>
          <w:fldChar w:fldCharType="separate"/>
        </w:r>
        <w:r>
          <w:rPr>
            <w:noProof/>
            <w:webHidden/>
          </w:rPr>
          <w:t>103</w:t>
        </w:r>
        <w:r>
          <w:rPr>
            <w:noProof/>
            <w:webHidden/>
          </w:rPr>
          <w:fldChar w:fldCharType="end"/>
        </w:r>
      </w:hyperlink>
    </w:p>
    <w:p w14:paraId="5EE70E5B" w14:textId="2C7DE78D"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28" w:history="1">
        <w:r w:rsidRPr="00A80EF7">
          <w:rPr>
            <w:rStyle w:val="Hyperlink"/>
            <w:noProof/>
          </w:rPr>
          <w:t>References</w:t>
        </w:r>
        <w:r>
          <w:rPr>
            <w:noProof/>
            <w:webHidden/>
          </w:rPr>
          <w:tab/>
        </w:r>
        <w:r>
          <w:rPr>
            <w:noProof/>
            <w:webHidden/>
          </w:rPr>
          <w:fldChar w:fldCharType="begin"/>
        </w:r>
        <w:r>
          <w:rPr>
            <w:noProof/>
            <w:webHidden/>
          </w:rPr>
          <w:instrText xml:space="preserve"> PAGEREF _Toc241707928 \h </w:instrText>
        </w:r>
        <w:r>
          <w:rPr>
            <w:noProof/>
            <w:webHidden/>
          </w:rPr>
        </w:r>
        <w:r>
          <w:rPr>
            <w:noProof/>
            <w:webHidden/>
          </w:rPr>
          <w:fldChar w:fldCharType="separate"/>
        </w:r>
        <w:r>
          <w:rPr>
            <w:noProof/>
            <w:webHidden/>
          </w:rPr>
          <w:t>107</w:t>
        </w:r>
        <w:r>
          <w:rPr>
            <w:noProof/>
            <w:webHidden/>
          </w:rPr>
          <w:fldChar w:fldCharType="end"/>
        </w:r>
      </w:hyperlink>
    </w:p>
    <w:p w14:paraId="611EAAA6" w14:textId="3B3FFA4E" w:rsidR="00840C21" w:rsidRDefault="00840C21">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707929" w:history="1">
        <w:r w:rsidRPr="00A80EF7">
          <w:rPr>
            <w:rStyle w:val="Hyperlink"/>
            <w:noProof/>
          </w:rPr>
          <w:t>11   Pharmacokinetics of Metabolites</w:t>
        </w:r>
        <w:r>
          <w:rPr>
            <w:noProof/>
            <w:webHidden/>
          </w:rPr>
          <w:tab/>
        </w:r>
        <w:r>
          <w:rPr>
            <w:noProof/>
            <w:webHidden/>
          </w:rPr>
          <w:fldChar w:fldCharType="begin"/>
        </w:r>
        <w:r>
          <w:rPr>
            <w:noProof/>
            <w:webHidden/>
          </w:rPr>
          <w:instrText xml:space="preserve"> PAGEREF _Toc241707929 \h </w:instrText>
        </w:r>
        <w:r>
          <w:rPr>
            <w:noProof/>
            <w:webHidden/>
          </w:rPr>
        </w:r>
        <w:r>
          <w:rPr>
            <w:noProof/>
            <w:webHidden/>
          </w:rPr>
          <w:fldChar w:fldCharType="separate"/>
        </w:r>
        <w:r>
          <w:rPr>
            <w:noProof/>
            <w:webHidden/>
          </w:rPr>
          <w:t>108</w:t>
        </w:r>
        <w:r>
          <w:rPr>
            <w:noProof/>
            <w:webHidden/>
          </w:rPr>
          <w:fldChar w:fldCharType="end"/>
        </w:r>
      </w:hyperlink>
    </w:p>
    <w:p w14:paraId="70858A3A" w14:textId="5FEAA923"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30" w:history="1">
        <w:r w:rsidRPr="00A80EF7">
          <w:rPr>
            <w:rStyle w:val="Hyperlink"/>
            <w:noProof/>
          </w:rPr>
          <w:t>11.1 Metabolism and Where It Happens</w:t>
        </w:r>
        <w:r>
          <w:rPr>
            <w:noProof/>
            <w:webHidden/>
          </w:rPr>
          <w:tab/>
        </w:r>
        <w:r>
          <w:rPr>
            <w:noProof/>
            <w:webHidden/>
          </w:rPr>
          <w:fldChar w:fldCharType="begin"/>
        </w:r>
        <w:r>
          <w:rPr>
            <w:noProof/>
            <w:webHidden/>
          </w:rPr>
          <w:instrText xml:space="preserve"> PAGEREF _Toc241707930 \h </w:instrText>
        </w:r>
        <w:r>
          <w:rPr>
            <w:noProof/>
            <w:webHidden/>
          </w:rPr>
        </w:r>
        <w:r>
          <w:rPr>
            <w:noProof/>
            <w:webHidden/>
          </w:rPr>
          <w:fldChar w:fldCharType="separate"/>
        </w:r>
        <w:r>
          <w:rPr>
            <w:noProof/>
            <w:webHidden/>
          </w:rPr>
          <w:t>108</w:t>
        </w:r>
        <w:r>
          <w:rPr>
            <w:noProof/>
            <w:webHidden/>
          </w:rPr>
          <w:fldChar w:fldCharType="end"/>
        </w:r>
      </w:hyperlink>
    </w:p>
    <w:p w14:paraId="4E14D0CD" w14:textId="4708EE15"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31" w:history="1">
        <w:r w:rsidRPr="00A80EF7">
          <w:rPr>
            <w:rStyle w:val="Hyperlink"/>
            <w:noProof/>
          </w:rPr>
          <w:t>11.2 Why Metabolite Kinetics Matter</w:t>
        </w:r>
        <w:r>
          <w:rPr>
            <w:noProof/>
            <w:webHidden/>
          </w:rPr>
          <w:tab/>
        </w:r>
        <w:r>
          <w:rPr>
            <w:noProof/>
            <w:webHidden/>
          </w:rPr>
          <w:fldChar w:fldCharType="begin"/>
        </w:r>
        <w:r>
          <w:rPr>
            <w:noProof/>
            <w:webHidden/>
          </w:rPr>
          <w:instrText xml:space="preserve"> PAGEREF _Toc241707931 \h </w:instrText>
        </w:r>
        <w:r>
          <w:rPr>
            <w:noProof/>
            <w:webHidden/>
          </w:rPr>
        </w:r>
        <w:r>
          <w:rPr>
            <w:noProof/>
            <w:webHidden/>
          </w:rPr>
          <w:fldChar w:fldCharType="separate"/>
        </w:r>
        <w:r>
          <w:rPr>
            <w:noProof/>
            <w:webHidden/>
          </w:rPr>
          <w:t>109</w:t>
        </w:r>
        <w:r>
          <w:rPr>
            <w:noProof/>
            <w:webHidden/>
          </w:rPr>
          <w:fldChar w:fldCharType="end"/>
        </w:r>
      </w:hyperlink>
    </w:p>
    <w:p w14:paraId="0F9B1A86" w14:textId="40D47F01"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32" w:history="1">
        <w:r w:rsidRPr="00A80EF7">
          <w:rPr>
            <w:rStyle w:val="Hyperlink"/>
            <w:noProof/>
          </w:rPr>
          <w:t>11.3 Genetic Polymorphism</w:t>
        </w:r>
        <w:r>
          <w:rPr>
            <w:noProof/>
            <w:webHidden/>
          </w:rPr>
          <w:tab/>
        </w:r>
        <w:r>
          <w:rPr>
            <w:noProof/>
            <w:webHidden/>
          </w:rPr>
          <w:fldChar w:fldCharType="begin"/>
        </w:r>
        <w:r>
          <w:rPr>
            <w:noProof/>
            <w:webHidden/>
          </w:rPr>
          <w:instrText xml:space="preserve"> PAGEREF _Toc241707932 \h </w:instrText>
        </w:r>
        <w:r>
          <w:rPr>
            <w:noProof/>
            <w:webHidden/>
          </w:rPr>
        </w:r>
        <w:r>
          <w:rPr>
            <w:noProof/>
            <w:webHidden/>
          </w:rPr>
          <w:fldChar w:fldCharType="separate"/>
        </w:r>
        <w:r>
          <w:rPr>
            <w:noProof/>
            <w:webHidden/>
          </w:rPr>
          <w:t>110</w:t>
        </w:r>
        <w:r>
          <w:rPr>
            <w:noProof/>
            <w:webHidden/>
          </w:rPr>
          <w:fldChar w:fldCharType="end"/>
        </w:r>
      </w:hyperlink>
    </w:p>
    <w:p w14:paraId="4C55362F" w14:textId="68343EDE"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33" w:history="1">
        <w:r w:rsidRPr="00A80EF7">
          <w:rPr>
            <w:rStyle w:val="Hyperlink"/>
            <w:noProof/>
          </w:rPr>
          <w:t>11.4 A Model for a Metabolite</w:t>
        </w:r>
        <w:r>
          <w:rPr>
            <w:noProof/>
            <w:webHidden/>
          </w:rPr>
          <w:tab/>
        </w:r>
        <w:r>
          <w:rPr>
            <w:noProof/>
            <w:webHidden/>
          </w:rPr>
          <w:fldChar w:fldCharType="begin"/>
        </w:r>
        <w:r>
          <w:rPr>
            <w:noProof/>
            <w:webHidden/>
          </w:rPr>
          <w:instrText xml:space="preserve"> PAGEREF _Toc241707933 \h </w:instrText>
        </w:r>
        <w:r>
          <w:rPr>
            <w:noProof/>
            <w:webHidden/>
          </w:rPr>
        </w:r>
        <w:r>
          <w:rPr>
            <w:noProof/>
            <w:webHidden/>
          </w:rPr>
          <w:fldChar w:fldCharType="separate"/>
        </w:r>
        <w:r>
          <w:rPr>
            <w:noProof/>
            <w:webHidden/>
          </w:rPr>
          <w:t>110</w:t>
        </w:r>
        <w:r>
          <w:rPr>
            <w:noProof/>
            <w:webHidden/>
          </w:rPr>
          <w:fldChar w:fldCharType="end"/>
        </w:r>
      </w:hyperlink>
    </w:p>
    <w:p w14:paraId="7C0C890E" w14:textId="7CB9AC0E"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34" w:history="1">
        <w:r w:rsidRPr="00A80EF7">
          <w:rPr>
            <w:rStyle w:val="Hyperlink"/>
            <w:noProof/>
          </w:rPr>
          <w:t>11.5 Which Step Limits the Curve</w:t>
        </w:r>
        <w:r>
          <w:rPr>
            <w:noProof/>
            <w:webHidden/>
          </w:rPr>
          <w:tab/>
        </w:r>
        <w:r>
          <w:rPr>
            <w:noProof/>
            <w:webHidden/>
          </w:rPr>
          <w:fldChar w:fldCharType="begin"/>
        </w:r>
        <w:r>
          <w:rPr>
            <w:noProof/>
            <w:webHidden/>
          </w:rPr>
          <w:instrText xml:space="preserve"> PAGEREF _Toc241707934 \h </w:instrText>
        </w:r>
        <w:r>
          <w:rPr>
            <w:noProof/>
            <w:webHidden/>
          </w:rPr>
        </w:r>
        <w:r>
          <w:rPr>
            <w:noProof/>
            <w:webHidden/>
          </w:rPr>
          <w:fldChar w:fldCharType="separate"/>
        </w:r>
        <w:r>
          <w:rPr>
            <w:noProof/>
            <w:webHidden/>
          </w:rPr>
          <w:t>111</w:t>
        </w:r>
        <w:r>
          <w:rPr>
            <w:noProof/>
            <w:webHidden/>
          </w:rPr>
          <w:fldChar w:fldCharType="end"/>
        </w:r>
      </w:hyperlink>
    </w:p>
    <w:p w14:paraId="07F2D214" w14:textId="02BD8D41"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35" w:history="1">
        <w:r w:rsidRPr="00A80EF7">
          <w:rPr>
            <w:rStyle w:val="Hyperlink"/>
            <w:noProof/>
          </w:rPr>
          <w:t>11.6 Metabolite Area and Clearance</w:t>
        </w:r>
        <w:r>
          <w:rPr>
            <w:noProof/>
            <w:webHidden/>
          </w:rPr>
          <w:tab/>
        </w:r>
        <w:r>
          <w:rPr>
            <w:noProof/>
            <w:webHidden/>
          </w:rPr>
          <w:fldChar w:fldCharType="begin"/>
        </w:r>
        <w:r>
          <w:rPr>
            <w:noProof/>
            <w:webHidden/>
          </w:rPr>
          <w:instrText xml:space="preserve"> PAGEREF _Toc241707935 \h </w:instrText>
        </w:r>
        <w:r>
          <w:rPr>
            <w:noProof/>
            <w:webHidden/>
          </w:rPr>
        </w:r>
        <w:r>
          <w:rPr>
            <w:noProof/>
            <w:webHidden/>
          </w:rPr>
          <w:fldChar w:fldCharType="separate"/>
        </w:r>
        <w:r>
          <w:rPr>
            <w:noProof/>
            <w:webHidden/>
          </w:rPr>
          <w:t>112</w:t>
        </w:r>
        <w:r>
          <w:rPr>
            <w:noProof/>
            <w:webHidden/>
          </w:rPr>
          <w:fldChar w:fldCharType="end"/>
        </w:r>
      </w:hyperlink>
    </w:p>
    <w:p w14:paraId="097203A3" w14:textId="12F27A22"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36" w:history="1">
        <w:r w:rsidRPr="00A80EF7">
          <w:rPr>
            <w:rStyle w:val="Hyperlink"/>
            <w:noProof/>
          </w:rPr>
          <w:t>Check Your Understanding</w:t>
        </w:r>
        <w:r>
          <w:rPr>
            <w:noProof/>
            <w:webHidden/>
          </w:rPr>
          <w:tab/>
        </w:r>
        <w:r>
          <w:rPr>
            <w:noProof/>
            <w:webHidden/>
          </w:rPr>
          <w:fldChar w:fldCharType="begin"/>
        </w:r>
        <w:r>
          <w:rPr>
            <w:noProof/>
            <w:webHidden/>
          </w:rPr>
          <w:instrText xml:space="preserve"> PAGEREF _Toc241707936 \h </w:instrText>
        </w:r>
        <w:r>
          <w:rPr>
            <w:noProof/>
            <w:webHidden/>
          </w:rPr>
        </w:r>
        <w:r>
          <w:rPr>
            <w:noProof/>
            <w:webHidden/>
          </w:rPr>
          <w:fldChar w:fldCharType="separate"/>
        </w:r>
        <w:r>
          <w:rPr>
            <w:noProof/>
            <w:webHidden/>
          </w:rPr>
          <w:t>114</w:t>
        </w:r>
        <w:r>
          <w:rPr>
            <w:noProof/>
            <w:webHidden/>
          </w:rPr>
          <w:fldChar w:fldCharType="end"/>
        </w:r>
      </w:hyperlink>
    </w:p>
    <w:p w14:paraId="76024ACB" w14:textId="0346D101"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37" w:history="1">
        <w:r w:rsidRPr="00A80EF7">
          <w:rPr>
            <w:rStyle w:val="Hyperlink"/>
            <w:noProof/>
          </w:rPr>
          <w:t>References</w:t>
        </w:r>
        <w:r>
          <w:rPr>
            <w:noProof/>
            <w:webHidden/>
          </w:rPr>
          <w:tab/>
        </w:r>
        <w:r>
          <w:rPr>
            <w:noProof/>
            <w:webHidden/>
          </w:rPr>
          <w:fldChar w:fldCharType="begin"/>
        </w:r>
        <w:r>
          <w:rPr>
            <w:noProof/>
            <w:webHidden/>
          </w:rPr>
          <w:instrText xml:space="preserve"> PAGEREF _Toc241707937 \h </w:instrText>
        </w:r>
        <w:r>
          <w:rPr>
            <w:noProof/>
            <w:webHidden/>
          </w:rPr>
        </w:r>
        <w:r>
          <w:rPr>
            <w:noProof/>
            <w:webHidden/>
          </w:rPr>
          <w:fldChar w:fldCharType="separate"/>
        </w:r>
        <w:r>
          <w:rPr>
            <w:noProof/>
            <w:webHidden/>
          </w:rPr>
          <w:t>117</w:t>
        </w:r>
        <w:r>
          <w:rPr>
            <w:noProof/>
            <w:webHidden/>
          </w:rPr>
          <w:fldChar w:fldCharType="end"/>
        </w:r>
      </w:hyperlink>
    </w:p>
    <w:p w14:paraId="50FC51FE" w14:textId="222B69D1" w:rsidR="00840C21" w:rsidRDefault="00840C21">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707938" w:history="1">
        <w:r w:rsidRPr="00A80EF7">
          <w:rPr>
            <w:rStyle w:val="Hyperlink"/>
            <w:noProof/>
          </w:rPr>
          <w:t>Part III   Biopharmaceutics, Bioequivalence and Dissolution</w:t>
        </w:r>
        <w:r>
          <w:rPr>
            <w:noProof/>
            <w:webHidden/>
          </w:rPr>
          <w:tab/>
        </w:r>
        <w:r>
          <w:rPr>
            <w:noProof/>
            <w:webHidden/>
          </w:rPr>
          <w:fldChar w:fldCharType="begin"/>
        </w:r>
        <w:r>
          <w:rPr>
            <w:noProof/>
            <w:webHidden/>
          </w:rPr>
          <w:instrText xml:space="preserve"> PAGEREF _Toc241707938 \h </w:instrText>
        </w:r>
        <w:r>
          <w:rPr>
            <w:noProof/>
            <w:webHidden/>
          </w:rPr>
        </w:r>
        <w:r>
          <w:rPr>
            <w:noProof/>
            <w:webHidden/>
          </w:rPr>
          <w:fldChar w:fldCharType="separate"/>
        </w:r>
        <w:r>
          <w:rPr>
            <w:noProof/>
            <w:webHidden/>
          </w:rPr>
          <w:t>118</w:t>
        </w:r>
        <w:r>
          <w:rPr>
            <w:noProof/>
            <w:webHidden/>
          </w:rPr>
          <w:fldChar w:fldCharType="end"/>
        </w:r>
      </w:hyperlink>
    </w:p>
    <w:p w14:paraId="7AE26E0A" w14:textId="3A5E63FF" w:rsidR="00840C21" w:rsidRDefault="00840C21">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707939" w:history="1">
        <w:r w:rsidRPr="00A80EF7">
          <w:rPr>
            <w:rStyle w:val="Hyperlink"/>
            <w:noProof/>
          </w:rPr>
          <w:t>12   Biopharmaceutical Considerations</w:t>
        </w:r>
        <w:r>
          <w:rPr>
            <w:noProof/>
            <w:webHidden/>
          </w:rPr>
          <w:tab/>
        </w:r>
        <w:r>
          <w:rPr>
            <w:noProof/>
            <w:webHidden/>
          </w:rPr>
          <w:fldChar w:fldCharType="begin"/>
        </w:r>
        <w:r>
          <w:rPr>
            <w:noProof/>
            <w:webHidden/>
          </w:rPr>
          <w:instrText xml:space="preserve"> PAGEREF _Toc241707939 \h </w:instrText>
        </w:r>
        <w:r>
          <w:rPr>
            <w:noProof/>
            <w:webHidden/>
          </w:rPr>
        </w:r>
        <w:r>
          <w:rPr>
            <w:noProof/>
            <w:webHidden/>
          </w:rPr>
          <w:fldChar w:fldCharType="separate"/>
        </w:r>
        <w:r>
          <w:rPr>
            <w:noProof/>
            <w:webHidden/>
          </w:rPr>
          <w:t>119</w:t>
        </w:r>
        <w:r>
          <w:rPr>
            <w:noProof/>
            <w:webHidden/>
          </w:rPr>
          <w:fldChar w:fldCharType="end"/>
        </w:r>
      </w:hyperlink>
    </w:p>
    <w:p w14:paraId="5BA45DA2" w14:textId="6FC33610"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40" w:history="1">
        <w:r w:rsidRPr="00A80EF7">
          <w:rPr>
            <w:rStyle w:val="Hyperlink"/>
            <w:noProof/>
          </w:rPr>
          <w:t>12.1 The Oral Route and the Gut</w:t>
        </w:r>
        <w:r>
          <w:rPr>
            <w:noProof/>
            <w:webHidden/>
          </w:rPr>
          <w:tab/>
        </w:r>
        <w:r>
          <w:rPr>
            <w:noProof/>
            <w:webHidden/>
          </w:rPr>
          <w:fldChar w:fldCharType="begin"/>
        </w:r>
        <w:r>
          <w:rPr>
            <w:noProof/>
            <w:webHidden/>
          </w:rPr>
          <w:instrText xml:space="preserve"> PAGEREF _Toc241707940 \h </w:instrText>
        </w:r>
        <w:r>
          <w:rPr>
            <w:noProof/>
            <w:webHidden/>
          </w:rPr>
        </w:r>
        <w:r>
          <w:rPr>
            <w:noProof/>
            <w:webHidden/>
          </w:rPr>
          <w:fldChar w:fldCharType="separate"/>
        </w:r>
        <w:r>
          <w:rPr>
            <w:noProof/>
            <w:webHidden/>
          </w:rPr>
          <w:t>119</w:t>
        </w:r>
        <w:r>
          <w:rPr>
            <w:noProof/>
            <w:webHidden/>
          </w:rPr>
          <w:fldChar w:fldCharType="end"/>
        </w:r>
      </w:hyperlink>
    </w:p>
    <w:p w14:paraId="4BA8EE30" w14:textId="5D24564B"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41" w:history="1">
        <w:r w:rsidRPr="00A80EF7">
          <w:rPr>
            <w:rStyle w:val="Hyperlink"/>
            <w:noProof/>
          </w:rPr>
          <w:t>12.2 Physiological Factors Affecting Absorption</w:t>
        </w:r>
        <w:r>
          <w:rPr>
            <w:noProof/>
            <w:webHidden/>
          </w:rPr>
          <w:tab/>
        </w:r>
        <w:r>
          <w:rPr>
            <w:noProof/>
            <w:webHidden/>
          </w:rPr>
          <w:fldChar w:fldCharType="begin"/>
        </w:r>
        <w:r>
          <w:rPr>
            <w:noProof/>
            <w:webHidden/>
          </w:rPr>
          <w:instrText xml:space="preserve"> PAGEREF _Toc241707941 \h </w:instrText>
        </w:r>
        <w:r>
          <w:rPr>
            <w:noProof/>
            <w:webHidden/>
          </w:rPr>
        </w:r>
        <w:r>
          <w:rPr>
            <w:noProof/>
            <w:webHidden/>
          </w:rPr>
          <w:fldChar w:fldCharType="separate"/>
        </w:r>
        <w:r>
          <w:rPr>
            <w:noProof/>
            <w:webHidden/>
          </w:rPr>
          <w:t>120</w:t>
        </w:r>
        <w:r>
          <w:rPr>
            <w:noProof/>
            <w:webHidden/>
          </w:rPr>
          <w:fldChar w:fldCharType="end"/>
        </w:r>
      </w:hyperlink>
    </w:p>
    <w:p w14:paraId="2AC67537" w14:textId="24DB6331"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42" w:history="1">
        <w:r w:rsidRPr="00A80EF7">
          <w:rPr>
            <w:rStyle w:val="Hyperlink"/>
            <w:noProof/>
          </w:rPr>
          <w:t>12.3 How Drugs Cross the Membrane</w:t>
        </w:r>
        <w:r>
          <w:rPr>
            <w:noProof/>
            <w:webHidden/>
          </w:rPr>
          <w:tab/>
        </w:r>
        <w:r>
          <w:rPr>
            <w:noProof/>
            <w:webHidden/>
          </w:rPr>
          <w:fldChar w:fldCharType="begin"/>
        </w:r>
        <w:r>
          <w:rPr>
            <w:noProof/>
            <w:webHidden/>
          </w:rPr>
          <w:instrText xml:space="preserve"> PAGEREF _Toc241707942 \h </w:instrText>
        </w:r>
        <w:r>
          <w:rPr>
            <w:noProof/>
            <w:webHidden/>
          </w:rPr>
        </w:r>
        <w:r>
          <w:rPr>
            <w:noProof/>
            <w:webHidden/>
          </w:rPr>
          <w:fldChar w:fldCharType="separate"/>
        </w:r>
        <w:r>
          <w:rPr>
            <w:noProof/>
            <w:webHidden/>
          </w:rPr>
          <w:t>122</w:t>
        </w:r>
        <w:r>
          <w:rPr>
            <w:noProof/>
            <w:webHidden/>
          </w:rPr>
          <w:fldChar w:fldCharType="end"/>
        </w:r>
      </w:hyperlink>
    </w:p>
    <w:p w14:paraId="1A8B874A" w14:textId="34A61DEF"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43" w:history="1">
        <w:r w:rsidRPr="00A80EF7">
          <w:rPr>
            <w:rStyle w:val="Hyperlink"/>
            <w:noProof/>
          </w:rPr>
          <w:t>12.4 pH, pKa and the pH-Partition Hypothesis</w:t>
        </w:r>
        <w:r>
          <w:rPr>
            <w:noProof/>
            <w:webHidden/>
          </w:rPr>
          <w:tab/>
        </w:r>
        <w:r>
          <w:rPr>
            <w:noProof/>
            <w:webHidden/>
          </w:rPr>
          <w:fldChar w:fldCharType="begin"/>
        </w:r>
        <w:r>
          <w:rPr>
            <w:noProof/>
            <w:webHidden/>
          </w:rPr>
          <w:instrText xml:space="preserve"> PAGEREF _Toc241707943 \h </w:instrText>
        </w:r>
        <w:r>
          <w:rPr>
            <w:noProof/>
            <w:webHidden/>
          </w:rPr>
        </w:r>
        <w:r>
          <w:rPr>
            <w:noProof/>
            <w:webHidden/>
          </w:rPr>
          <w:fldChar w:fldCharType="separate"/>
        </w:r>
        <w:r>
          <w:rPr>
            <w:noProof/>
            <w:webHidden/>
          </w:rPr>
          <w:t>124</w:t>
        </w:r>
        <w:r>
          <w:rPr>
            <w:noProof/>
            <w:webHidden/>
          </w:rPr>
          <w:fldChar w:fldCharType="end"/>
        </w:r>
      </w:hyperlink>
    </w:p>
    <w:p w14:paraId="75D1E038" w14:textId="5102BCA5"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44" w:history="1">
        <w:r w:rsidRPr="00A80EF7">
          <w:rPr>
            <w:rStyle w:val="Hyperlink"/>
            <w:noProof/>
          </w:rPr>
          <w:t>12.5 Physicochemical Properties of the Drug</w:t>
        </w:r>
        <w:r>
          <w:rPr>
            <w:noProof/>
            <w:webHidden/>
          </w:rPr>
          <w:tab/>
        </w:r>
        <w:r>
          <w:rPr>
            <w:noProof/>
            <w:webHidden/>
          </w:rPr>
          <w:fldChar w:fldCharType="begin"/>
        </w:r>
        <w:r>
          <w:rPr>
            <w:noProof/>
            <w:webHidden/>
          </w:rPr>
          <w:instrText xml:space="preserve"> PAGEREF _Toc241707944 \h </w:instrText>
        </w:r>
        <w:r>
          <w:rPr>
            <w:noProof/>
            <w:webHidden/>
          </w:rPr>
        </w:r>
        <w:r>
          <w:rPr>
            <w:noProof/>
            <w:webHidden/>
          </w:rPr>
          <w:fldChar w:fldCharType="separate"/>
        </w:r>
        <w:r>
          <w:rPr>
            <w:noProof/>
            <w:webHidden/>
          </w:rPr>
          <w:t>126</w:t>
        </w:r>
        <w:r>
          <w:rPr>
            <w:noProof/>
            <w:webHidden/>
          </w:rPr>
          <w:fldChar w:fldCharType="end"/>
        </w:r>
      </w:hyperlink>
    </w:p>
    <w:p w14:paraId="0F93C958" w14:textId="724F4DE6"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45" w:history="1">
        <w:r w:rsidRPr="00A80EF7">
          <w:rPr>
            <w:rStyle w:val="Hyperlink"/>
            <w:noProof/>
          </w:rPr>
          <w:t>12.6 The Dosage Form, Excipients and Manufacture</w:t>
        </w:r>
        <w:r>
          <w:rPr>
            <w:noProof/>
            <w:webHidden/>
          </w:rPr>
          <w:tab/>
        </w:r>
        <w:r>
          <w:rPr>
            <w:noProof/>
            <w:webHidden/>
          </w:rPr>
          <w:fldChar w:fldCharType="begin"/>
        </w:r>
        <w:r>
          <w:rPr>
            <w:noProof/>
            <w:webHidden/>
          </w:rPr>
          <w:instrText xml:space="preserve"> PAGEREF _Toc241707945 \h </w:instrText>
        </w:r>
        <w:r>
          <w:rPr>
            <w:noProof/>
            <w:webHidden/>
          </w:rPr>
        </w:r>
        <w:r>
          <w:rPr>
            <w:noProof/>
            <w:webHidden/>
          </w:rPr>
          <w:fldChar w:fldCharType="separate"/>
        </w:r>
        <w:r>
          <w:rPr>
            <w:noProof/>
            <w:webHidden/>
          </w:rPr>
          <w:t>128</w:t>
        </w:r>
        <w:r>
          <w:rPr>
            <w:noProof/>
            <w:webHidden/>
          </w:rPr>
          <w:fldChar w:fldCharType="end"/>
        </w:r>
      </w:hyperlink>
    </w:p>
    <w:p w14:paraId="339FF855" w14:textId="4587DBB9"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46" w:history="1">
        <w:r w:rsidRPr="00A80EF7">
          <w:rPr>
            <w:rStyle w:val="Hyperlink"/>
            <w:noProof/>
          </w:rPr>
          <w:t>Check Your Understanding</w:t>
        </w:r>
        <w:r>
          <w:rPr>
            <w:noProof/>
            <w:webHidden/>
          </w:rPr>
          <w:tab/>
        </w:r>
        <w:r>
          <w:rPr>
            <w:noProof/>
            <w:webHidden/>
          </w:rPr>
          <w:fldChar w:fldCharType="begin"/>
        </w:r>
        <w:r>
          <w:rPr>
            <w:noProof/>
            <w:webHidden/>
          </w:rPr>
          <w:instrText xml:space="preserve"> PAGEREF _Toc241707946 \h </w:instrText>
        </w:r>
        <w:r>
          <w:rPr>
            <w:noProof/>
            <w:webHidden/>
          </w:rPr>
        </w:r>
        <w:r>
          <w:rPr>
            <w:noProof/>
            <w:webHidden/>
          </w:rPr>
          <w:fldChar w:fldCharType="separate"/>
        </w:r>
        <w:r>
          <w:rPr>
            <w:noProof/>
            <w:webHidden/>
          </w:rPr>
          <w:t>130</w:t>
        </w:r>
        <w:r>
          <w:rPr>
            <w:noProof/>
            <w:webHidden/>
          </w:rPr>
          <w:fldChar w:fldCharType="end"/>
        </w:r>
      </w:hyperlink>
    </w:p>
    <w:p w14:paraId="1B0693AC" w14:textId="4A453D85"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47" w:history="1">
        <w:r w:rsidRPr="00A80EF7">
          <w:rPr>
            <w:rStyle w:val="Hyperlink"/>
            <w:noProof/>
          </w:rPr>
          <w:t>References</w:t>
        </w:r>
        <w:r>
          <w:rPr>
            <w:noProof/>
            <w:webHidden/>
          </w:rPr>
          <w:tab/>
        </w:r>
        <w:r>
          <w:rPr>
            <w:noProof/>
            <w:webHidden/>
          </w:rPr>
          <w:fldChar w:fldCharType="begin"/>
        </w:r>
        <w:r>
          <w:rPr>
            <w:noProof/>
            <w:webHidden/>
          </w:rPr>
          <w:instrText xml:space="preserve"> PAGEREF _Toc241707947 \h </w:instrText>
        </w:r>
        <w:r>
          <w:rPr>
            <w:noProof/>
            <w:webHidden/>
          </w:rPr>
        </w:r>
        <w:r>
          <w:rPr>
            <w:noProof/>
            <w:webHidden/>
          </w:rPr>
          <w:fldChar w:fldCharType="separate"/>
        </w:r>
        <w:r>
          <w:rPr>
            <w:noProof/>
            <w:webHidden/>
          </w:rPr>
          <w:t>133</w:t>
        </w:r>
        <w:r>
          <w:rPr>
            <w:noProof/>
            <w:webHidden/>
          </w:rPr>
          <w:fldChar w:fldCharType="end"/>
        </w:r>
      </w:hyperlink>
    </w:p>
    <w:p w14:paraId="665BE933" w14:textId="44E07F67" w:rsidR="00840C21" w:rsidRDefault="00840C21">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707948" w:history="1">
        <w:r w:rsidRPr="00A80EF7">
          <w:rPr>
            <w:rStyle w:val="Hyperlink"/>
            <w:noProof/>
          </w:rPr>
          <w:t>13   Bioavailability and Bioequivalence</w:t>
        </w:r>
        <w:r>
          <w:rPr>
            <w:noProof/>
            <w:webHidden/>
          </w:rPr>
          <w:tab/>
        </w:r>
        <w:r>
          <w:rPr>
            <w:noProof/>
            <w:webHidden/>
          </w:rPr>
          <w:fldChar w:fldCharType="begin"/>
        </w:r>
        <w:r>
          <w:rPr>
            <w:noProof/>
            <w:webHidden/>
          </w:rPr>
          <w:instrText xml:space="preserve"> PAGEREF _Toc241707948 \h </w:instrText>
        </w:r>
        <w:r>
          <w:rPr>
            <w:noProof/>
            <w:webHidden/>
          </w:rPr>
        </w:r>
        <w:r>
          <w:rPr>
            <w:noProof/>
            <w:webHidden/>
          </w:rPr>
          <w:fldChar w:fldCharType="separate"/>
        </w:r>
        <w:r>
          <w:rPr>
            <w:noProof/>
            <w:webHidden/>
          </w:rPr>
          <w:t>134</w:t>
        </w:r>
        <w:r>
          <w:rPr>
            <w:noProof/>
            <w:webHidden/>
          </w:rPr>
          <w:fldChar w:fldCharType="end"/>
        </w:r>
      </w:hyperlink>
    </w:p>
    <w:p w14:paraId="6F0E40D0" w14:textId="3928DDEF"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49" w:history="1">
        <w:r w:rsidRPr="00A80EF7">
          <w:rPr>
            <w:rStyle w:val="Hyperlink"/>
            <w:noProof/>
          </w:rPr>
          <w:t>13.1 Terms That Recur</w:t>
        </w:r>
        <w:r>
          <w:rPr>
            <w:noProof/>
            <w:webHidden/>
          </w:rPr>
          <w:tab/>
        </w:r>
        <w:r>
          <w:rPr>
            <w:noProof/>
            <w:webHidden/>
          </w:rPr>
          <w:fldChar w:fldCharType="begin"/>
        </w:r>
        <w:r>
          <w:rPr>
            <w:noProof/>
            <w:webHidden/>
          </w:rPr>
          <w:instrText xml:space="preserve"> PAGEREF _Toc241707949 \h </w:instrText>
        </w:r>
        <w:r>
          <w:rPr>
            <w:noProof/>
            <w:webHidden/>
          </w:rPr>
        </w:r>
        <w:r>
          <w:rPr>
            <w:noProof/>
            <w:webHidden/>
          </w:rPr>
          <w:fldChar w:fldCharType="separate"/>
        </w:r>
        <w:r>
          <w:rPr>
            <w:noProof/>
            <w:webHidden/>
          </w:rPr>
          <w:t>134</w:t>
        </w:r>
        <w:r>
          <w:rPr>
            <w:noProof/>
            <w:webHidden/>
          </w:rPr>
          <w:fldChar w:fldCharType="end"/>
        </w:r>
      </w:hyperlink>
    </w:p>
    <w:p w14:paraId="10D94C00" w14:textId="256E0580"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50" w:history="1">
        <w:r w:rsidRPr="00A80EF7">
          <w:rPr>
            <w:rStyle w:val="Hyperlink"/>
            <w:noProof/>
          </w:rPr>
          <w:t>13.2 Absolute and Relative Bioavailability</w:t>
        </w:r>
        <w:r>
          <w:rPr>
            <w:noProof/>
            <w:webHidden/>
          </w:rPr>
          <w:tab/>
        </w:r>
        <w:r>
          <w:rPr>
            <w:noProof/>
            <w:webHidden/>
          </w:rPr>
          <w:fldChar w:fldCharType="begin"/>
        </w:r>
        <w:r>
          <w:rPr>
            <w:noProof/>
            <w:webHidden/>
          </w:rPr>
          <w:instrText xml:space="preserve"> PAGEREF _Toc241707950 \h </w:instrText>
        </w:r>
        <w:r>
          <w:rPr>
            <w:noProof/>
            <w:webHidden/>
          </w:rPr>
        </w:r>
        <w:r>
          <w:rPr>
            <w:noProof/>
            <w:webHidden/>
          </w:rPr>
          <w:fldChar w:fldCharType="separate"/>
        </w:r>
        <w:r>
          <w:rPr>
            <w:noProof/>
            <w:webHidden/>
          </w:rPr>
          <w:t>135</w:t>
        </w:r>
        <w:r>
          <w:rPr>
            <w:noProof/>
            <w:webHidden/>
          </w:rPr>
          <w:fldChar w:fldCharType="end"/>
        </w:r>
      </w:hyperlink>
    </w:p>
    <w:p w14:paraId="7B4546C8" w14:textId="0AAFE1F1"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51" w:history="1">
        <w:r w:rsidRPr="00A80EF7">
          <w:rPr>
            <w:rStyle w:val="Hyperlink"/>
            <w:noProof/>
          </w:rPr>
          <w:t>13.3 Measuring Bioavailability</w:t>
        </w:r>
        <w:r>
          <w:rPr>
            <w:noProof/>
            <w:webHidden/>
          </w:rPr>
          <w:tab/>
        </w:r>
        <w:r>
          <w:rPr>
            <w:noProof/>
            <w:webHidden/>
          </w:rPr>
          <w:fldChar w:fldCharType="begin"/>
        </w:r>
        <w:r>
          <w:rPr>
            <w:noProof/>
            <w:webHidden/>
          </w:rPr>
          <w:instrText xml:space="preserve"> PAGEREF _Toc241707951 \h </w:instrText>
        </w:r>
        <w:r>
          <w:rPr>
            <w:noProof/>
            <w:webHidden/>
          </w:rPr>
        </w:r>
        <w:r>
          <w:rPr>
            <w:noProof/>
            <w:webHidden/>
          </w:rPr>
          <w:fldChar w:fldCharType="separate"/>
        </w:r>
        <w:r>
          <w:rPr>
            <w:noProof/>
            <w:webHidden/>
          </w:rPr>
          <w:t>137</w:t>
        </w:r>
        <w:r>
          <w:rPr>
            <w:noProof/>
            <w:webHidden/>
          </w:rPr>
          <w:fldChar w:fldCharType="end"/>
        </w:r>
      </w:hyperlink>
    </w:p>
    <w:p w14:paraId="2BB95BFF" w14:textId="58632470"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52" w:history="1">
        <w:r w:rsidRPr="00A80EF7">
          <w:rPr>
            <w:rStyle w:val="Hyperlink"/>
            <w:noProof/>
          </w:rPr>
          <w:t>13.4 Designing a Bioequivalence Study</w:t>
        </w:r>
        <w:r>
          <w:rPr>
            <w:noProof/>
            <w:webHidden/>
          </w:rPr>
          <w:tab/>
        </w:r>
        <w:r>
          <w:rPr>
            <w:noProof/>
            <w:webHidden/>
          </w:rPr>
          <w:fldChar w:fldCharType="begin"/>
        </w:r>
        <w:r>
          <w:rPr>
            <w:noProof/>
            <w:webHidden/>
          </w:rPr>
          <w:instrText xml:space="preserve"> PAGEREF _Toc241707952 \h </w:instrText>
        </w:r>
        <w:r>
          <w:rPr>
            <w:noProof/>
            <w:webHidden/>
          </w:rPr>
        </w:r>
        <w:r>
          <w:rPr>
            <w:noProof/>
            <w:webHidden/>
          </w:rPr>
          <w:fldChar w:fldCharType="separate"/>
        </w:r>
        <w:r>
          <w:rPr>
            <w:noProof/>
            <w:webHidden/>
          </w:rPr>
          <w:t>138</w:t>
        </w:r>
        <w:r>
          <w:rPr>
            <w:noProof/>
            <w:webHidden/>
          </w:rPr>
          <w:fldChar w:fldCharType="end"/>
        </w:r>
      </w:hyperlink>
    </w:p>
    <w:p w14:paraId="010B0A80" w14:textId="4DAFB279"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53" w:history="1">
        <w:r w:rsidRPr="00A80EF7">
          <w:rPr>
            <w:rStyle w:val="Hyperlink"/>
            <w:noProof/>
          </w:rPr>
          <w:t>13.5 Deciding Bioequivalence</w:t>
        </w:r>
        <w:r>
          <w:rPr>
            <w:noProof/>
            <w:webHidden/>
          </w:rPr>
          <w:tab/>
        </w:r>
        <w:r>
          <w:rPr>
            <w:noProof/>
            <w:webHidden/>
          </w:rPr>
          <w:fldChar w:fldCharType="begin"/>
        </w:r>
        <w:r>
          <w:rPr>
            <w:noProof/>
            <w:webHidden/>
          </w:rPr>
          <w:instrText xml:space="preserve"> PAGEREF _Toc241707953 \h </w:instrText>
        </w:r>
        <w:r>
          <w:rPr>
            <w:noProof/>
            <w:webHidden/>
          </w:rPr>
        </w:r>
        <w:r>
          <w:rPr>
            <w:noProof/>
            <w:webHidden/>
          </w:rPr>
          <w:fldChar w:fldCharType="separate"/>
        </w:r>
        <w:r>
          <w:rPr>
            <w:noProof/>
            <w:webHidden/>
          </w:rPr>
          <w:t>139</w:t>
        </w:r>
        <w:r>
          <w:rPr>
            <w:noProof/>
            <w:webHidden/>
          </w:rPr>
          <w:fldChar w:fldCharType="end"/>
        </w:r>
      </w:hyperlink>
    </w:p>
    <w:p w14:paraId="1F9E8135" w14:textId="148F37D1"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54" w:history="1">
        <w:r w:rsidRPr="00A80EF7">
          <w:rPr>
            <w:rStyle w:val="Hyperlink"/>
            <w:noProof/>
          </w:rPr>
          <w:t>13.6 When an In-Vivo Study Is or Is Not Needed</w:t>
        </w:r>
        <w:r>
          <w:rPr>
            <w:noProof/>
            <w:webHidden/>
          </w:rPr>
          <w:tab/>
        </w:r>
        <w:r>
          <w:rPr>
            <w:noProof/>
            <w:webHidden/>
          </w:rPr>
          <w:fldChar w:fldCharType="begin"/>
        </w:r>
        <w:r>
          <w:rPr>
            <w:noProof/>
            <w:webHidden/>
          </w:rPr>
          <w:instrText xml:space="preserve"> PAGEREF _Toc241707954 \h </w:instrText>
        </w:r>
        <w:r>
          <w:rPr>
            <w:noProof/>
            <w:webHidden/>
          </w:rPr>
        </w:r>
        <w:r>
          <w:rPr>
            <w:noProof/>
            <w:webHidden/>
          </w:rPr>
          <w:fldChar w:fldCharType="separate"/>
        </w:r>
        <w:r>
          <w:rPr>
            <w:noProof/>
            <w:webHidden/>
          </w:rPr>
          <w:t>140</w:t>
        </w:r>
        <w:r>
          <w:rPr>
            <w:noProof/>
            <w:webHidden/>
          </w:rPr>
          <w:fldChar w:fldCharType="end"/>
        </w:r>
      </w:hyperlink>
    </w:p>
    <w:p w14:paraId="1ECF8448" w14:textId="6B780600"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55" w:history="1">
        <w:r w:rsidRPr="00A80EF7">
          <w:rPr>
            <w:rStyle w:val="Hyperlink"/>
            <w:noProof/>
          </w:rPr>
          <w:t>Check Your Understanding</w:t>
        </w:r>
        <w:r>
          <w:rPr>
            <w:noProof/>
            <w:webHidden/>
          </w:rPr>
          <w:tab/>
        </w:r>
        <w:r>
          <w:rPr>
            <w:noProof/>
            <w:webHidden/>
          </w:rPr>
          <w:fldChar w:fldCharType="begin"/>
        </w:r>
        <w:r>
          <w:rPr>
            <w:noProof/>
            <w:webHidden/>
          </w:rPr>
          <w:instrText xml:space="preserve"> PAGEREF _Toc241707955 \h </w:instrText>
        </w:r>
        <w:r>
          <w:rPr>
            <w:noProof/>
            <w:webHidden/>
          </w:rPr>
        </w:r>
        <w:r>
          <w:rPr>
            <w:noProof/>
            <w:webHidden/>
          </w:rPr>
          <w:fldChar w:fldCharType="separate"/>
        </w:r>
        <w:r>
          <w:rPr>
            <w:noProof/>
            <w:webHidden/>
          </w:rPr>
          <w:t>143</w:t>
        </w:r>
        <w:r>
          <w:rPr>
            <w:noProof/>
            <w:webHidden/>
          </w:rPr>
          <w:fldChar w:fldCharType="end"/>
        </w:r>
      </w:hyperlink>
    </w:p>
    <w:p w14:paraId="1A127BB6" w14:textId="54DFCDFB"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56" w:history="1">
        <w:r w:rsidRPr="00A80EF7">
          <w:rPr>
            <w:rStyle w:val="Hyperlink"/>
            <w:noProof/>
          </w:rPr>
          <w:t>References</w:t>
        </w:r>
        <w:r>
          <w:rPr>
            <w:noProof/>
            <w:webHidden/>
          </w:rPr>
          <w:tab/>
        </w:r>
        <w:r>
          <w:rPr>
            <w:noProof/>
            <w:webHidden/>
          </w:rPr>
          <w:fldChar w:fldCharType="begin"/>
        </w:r>
        <w:r>
          <w:rPr>
            <w:noProof/>
            <w:webHidden/>
          </w:rPr>
          <w:instrText xml:space="preserve"> PAGEREF _Toc241707956 \h </w:instrText>
        </w:r>
        <w:r>
          <w:rPr>
            <w:noProof/>
            <w:webHidden/>
          </w:rPr>
        </w:r>
        <w:r>
          <w:rPr>
            <w:noProof/>
            <w:webHidden/>
          </w:rPr>
          <w:fldChar w:fldCharType="separate"/>
        </w:r>
        <w:r>
          <w:rPr>
            <w:noProof/>
            <w:webHidden/>
          </w:rPr>
          <w:t>146</w:t>
        </w:r>
        <w:r>
          <w:rPr>
            <w:noProof/>
            <w:webHidden/>
          </w:rPr>
          <w:fldChar w:fldCharType="end"/>
        </w:r>
      </w:hyperlink>
    </w:p>
    <w:p w14:paraId="5220C421" w14:textId="4CDE53AD" w:rsidR="00840C21" w:rsidRDefault="00840C21">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707957" w:history="1">
        <w:r w:rsidRPr="00A80EF7">
          <w:rPr>
            <w:rStyle w:val="Hyperlink"/>
            <w:noProof/>
          </w:rPr>
          <w:t>14   Dissolution</w:t>
        </w:r>
        <w:r>
          <w:rPr>
            <w:noProof/>
            <w:webHidden/>
          </w:rPr>
          <w:tab/>
        </w:r>
        <w:r>
          <w:rPr>
            <w:noProof/>
            <w:webHidden/>
          </w:rPr>
          <w:fldChar w:fldCharType="begin"/>
        </w:r>
        <w:r>
          <w:rPr>
            <w:noProof/>
            <w:webHidden/>
          </w:rPr>
          <w:instrText xml:space="preserve"> PAGEREF _Toc241707957 \h </w:instrText>
        </w:r>
        <w:r>
          <w:rPr>
            <w:noProof/>
            <w:webHidden/>
          </w:rPr>
        </w:r>
        <w:r>
          <w:rPr>
            <w:noProof/>
            <w:webHidden/>
          </w:rPr>
          <w:fldChar w:fldCharType="separate"/>
        </w:r>
        <w:r>
          <w:rPr>
            <w:noProof/>
            <w:webHidden/>
          </w:rPr>
          <w:t>147</w:t>
        </w:r>
        <w:r>
          <w:rPr>
            <w:noProof/>
            <w:webHidden/>
          </w:rPr>
          <w:fldChar w:fldCharType="end"/>
        </w:r>
      </w:hyperlink>
    </w:p>
    <w:p w14:paraId="4E11015D" w14:textId="25CA7B5A"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58" w:history="1">
        <w:r w:rsidRPr="00A80EF7">
          <w:rPr>
            <w:rStyle w:val="Hyperlink"/>
            <w:noProof/>
          </w:rPr>
          <w:t>14.1 Why Dissolution Is Tested</w:t>
        </w:r>
        <w:r>
          <w:rPr>
            <w:noProof/>
            <w:webHidden/>
          </w:rPr>
          <w:tab/>
        </w:r>
        <w:r>
          <w:rPr>
            <w:noProof/>
            <w:webHidden/>
          </w:rPr>
          <w:fldChar w:fldCharType="begin"/>
        </w:r>
        <w:r>
          <w:rPr>
            <w:noProof/>
            <w:webHidden/>
          </w:rPr>
          <w:instrText xml:space="preserve"> PAGEREF _Toc241707958 \h </w:instrText>
        </w:r>
        <w:r>
          <w:rPr>
            <w:noProof/>
            <w:webHidden/>
          </w:rPr>
        </w:r>
        <w:r>
          <w:rPr>
            <w:noProof/>
            <w:webHidden/>
          </w:rPr>
          <w:fldChar w:fldCharType="separate"/>
        </w:r>
        <w:r>
          <w:rPr>
            <w:noProof/>
            <w:webHidden/>
          </w:rPr>
          <w:t>147</w:t>
        </w:r>
        <w:r>
          <w:rPr>
            <w:noProof/>
            <w:webHidden/>
          </w:rPr>
          <w:fldChar w:fldCharType="end"/>
        </w:r>
      </w:hyperlink>
    </w:p>
    <w:p w14:paraId="7D6E26FF" w14:textId="464C57F7"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59" w:history="1">
        <w:r w:rsidRPr="00A80EF7">
          <w:rPr>
            <w:rStyle w:val="Hyperlink"/>
            <w:noProof/>
          </w:rPr>
          <w:t>14.2 The Noyes–Whitney Equation</w:t>
        </w:r>
        <w:r>
          <w:rPr>
            <w:noProof/>
            <w:webHidden/>
          </w:rPr>
          <w:tab/>
        </w:r>
        <w:r>
          <w:rPr>
            <w:noProof/>
            <w:webHidden/>
          </w:rPr>
          <w:fldChar w:fldCharType="begin"/>
        </w:r>
        <w:r>
          <w:rPr>
            <w:noProof/>
            <w:webHidden/>
          </w:rPr>
          <w:instrText xml:space="preserve"> PAGEREF _Toc241707959 \h </w:instrText>
        </w:r>
        <w:r>
          <w:rPr>
            <w:noProof/>
            <w:webHidden/>
          </w:rPr>
        </w:r>
        <w:r>
          <w:rPr>
            <w:noProof/>
            <w:webHidden/>
          </w:rPr>
          <w:fldChar w:fldCharType="separate"/>
        </w:r>
        <w:r>
          <w:rPr>
            <w:noProof/>
            <w:webHidden/>
          </w:rPr>
          <w:t>148</w:t>
        </w:r>
        <w:r>
          <w:rPr>
            <w:noProof/>
            <w:webHidden/>
          </w:rPr>
          <w:fldChar w:fldCharType="end"/>
        </w:r>
      </w:hyperlink>
    </w:p>
    <w:p w14:paraId="05DAF927" w14:textId="591417E7"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60" w:history="1">
        <w:r w:rsidRPr="00A80EF7">
          <w:rPr>
            <w:rStyle w:val="Hyperlink"/>
            <w:noProof/>
          </w:rPr>
          <w:t>14.3 Test Conditions and the Compendial Apparatus</w:t>
        </w:r>
        <w:r>
          <w:rPr>
            <w:noProof/>
            <w:webHidden/>
          </w:rPr>
          <w:tab/>
        </w:r>
        <w:r>
          <w:rPr>
            <w:noProof/>
            <w:webHidden/>
          </w:rPr>
          <w:fldChar w:fldCharType="begin"/>
        </w:r>
        <w:r>
          <w:rPr>
            <w:noProof/>
            <w:webHidden/>
          </w:rPr>
          <w:instrText xml:space="preserve"> PAGEREF _Toc241707960 \h </w:instrText>
        </w:r>
        <w:r>
          <w:rPr>
            <w:noProof/>
            <w:webHidden/>
          </w:rPr>
        </w:r>
        <w:r>
          <w:rPr>
            <w:noProof/>
            <w:webHidden/>
          </w:rPr>
          <w:fldChar w:fldCharType="separate"/>
        </w:r>
        <w:r>
          <w:rPr>
            <w:noProof/>
            <w:webHidden/>
          </w:rPr>
          <w:t>149</w:t>
        </w:r>
        <w:r>
          <w:rPr>
            <w:noProof/>
            <w:webHidden/>
          </w:rPr>
          <w:fldChar w:fldCharType="end"/>
        </w:r>
      </w:hyperlink>
    </w:p>
    <w:p w14:paraId="3C951207" w14:textId="7582B1C4"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61" w:history="1">
        <w:r w:rsidRPr="00A80EF7">
          <w:rPr>
            <w:rStyle w:val="Hyperlink"/>
            <w:noProof/>
          </w:rPr>
          <w:t>14.4 Meeting the Requirements</w:t>
        </w:r>
        <w:r>
          <w:rPr>
            <w:noProof/>
            <w:webHidden/>
          </w:rPr>
          <w:tab/>
        </w:r>
        <w:r>
          <w:rPr>
            <w:noProof/>
            <w:webHidden/>
          </w:rPr>
          <w:fldChar w:fldCharType="begin"/>
        </w:r>
        <w:r>
          <w:rPr>
            <w:noProof/>
            <w:webHidden/>
          </w:rPr>
          <w:instrText xml:space="preserve"> PAGEREF _Toc241707961 \h </w:instrText>
        </w:r>
        <w:r>
          <w:rPr>
            <w:noProof/>
            <w:webHidden/>
          </w:rPr>
        </w:r>
        <w:r>
          <w:rPr>
            <w:noProof/>
            <w:webHidden/>
          </w:rPr>
          <w:fldChar w:fldCharType="separate"/>
        </w:r>
        <w:r>
          <w:rPr>
            <w:noProof/>
            <w:webHidden/>
          </w:rPr>
          <w:t>151</w:t>
        </w:r>
        <w:r>
          <w:rPr>
            <w:noProof/>
            <w:webHidden/>
          </w:rPr>
          <w:fldChar w:fldCharType="end"/>
        </w:r>
      </w:hyperlink>
    </w:p>
    <w:p w14:paraId="3DE16D9C" w14:textId="12E4E388"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62" w:history="1">
        <w:r w:rsidRPr="00A80EF7">
          <w:rPr>
            <w:rStyle w:val="Hyperlink"/>
            <w:noProof/>
          </w:rPr>
          <w:t>14.5 Other Methods, Variability and IVIVC</w:t>
        </w:r>
        <w:r>
          <w:rPr>
            <w:noProof/>
            <w:webHidden/>
          </w:rPr>
          <w:tab/>
        </w:r>
        <w:r>
          <w:rPr>
            <w:noProof/>
            <w:webHidden/>
          </w:rPr>
          <w:fldChar w:fldCharType="begin"/>
        </w:r>
        <w:r>
          <w:rPr>
            <w:noProof/>
            <w:webHidden/>
          </w:rPr>
          <w:instrText xml:space="preserve"> PAGEREF _Toc241707962 \h </w:instrText>
        </w:r>
        <w:r>
          <w:rPr>
            <w:noProof/>
            <w:webHidden/>
          </w:rPr>
        </w:r>
        <w:r>
          <w:rPr>
            <w:noProof/>
            <w:webHidden/>
          </w:rPr>
          <w:fldChar w:fldCharType="separate"/>
        </w:r>
        <w:r>
          <w:rPr>
            <w:noProof/>
            <w:webHidden/>
          </w:rPr>
          <w:t>152</w:t>
        </w:r>
        <w:r>
          <w:rPr>
            <w:noProof/>
            <w:webHidden/>
          </w:rPr>
          <w:fldChar w:fldCharType="end"/>
        </w:r>
      </w:hyperlink>
    </w:p>
    <w:p w14:paraId="0C36D610" w14:textId="0E724387"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63" w:history="1">
        <w:r w:rsidRPr="00A80EF7">
          <w:rPr>
            <w:rStyle w:val="Hyperlink"/>
            <w:noProof/>
          </w:rPr>
          <w:t>Check Your Understanding</w:t>
        </w:r>
        <w:r>
          <w:rPr>
            <w:noProof/>
            <w:webHidden/>
          </w:rPr>
          <w:tab/>
        </w:r>
        <w:r>
          <w:rPr>
            <w:noProof/>
            <w:webHidden/>
          </w:rPr>
          <w:fldChar w:fldCharType="begin"/>
        </w:r>
        <w:r>
          <w:rPr>
            <w:noProof/>
            <w:webHidden/>
          </w:rPr>
          <w:instrText xml:space="preserve"> PAGEREF _Toc241707963 \h </w:instrText>
        </w:r>
        <w:r>
          <w:rPr>
            <w:noProof/>
            <w:webHidden/>
          </w:rPr>
        </w:r>
        <w:r>
          <w:rPr>
            <w:noProof/>
            <w:webHidden/>
          </w:rPr>
          <w:fldChar w:fldCharType="separate"/>
        </w:r>
        <w:r>
          <w:rPr>
            <w:noProof/>
            <w:webHidden/>
          </w:rPr>
          <w:t>154</w:t>
        </w:r>
        <w:r>
          <w:rPr>
            <w:noProof/>
            <w:webHidden/>
          </w:rPr>
          <w:fldChar w:fldCharType="end"/>
        </w:r>
      </w:hyperlink>
    </w:p>
    <w:p w14:paraId="2EBED5DE" w14:textId="078DA888" w:rsidR="00840C21" w:rsidRDefault="00840C2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07964" w:history="1">
        <w:r w:rsidRPr="00A80EF7">
          <w:rPr>
            <w:rStyle w:val="Hyperlink"/>
            <w:noProof/>
          </w:rPr>
          <w:t>References</w:t>
        </w:r>
        <w:r>
          <w:rPr>
            <w:noProof/>
            <w:webHidden/>
          </w:rPr>
          <w:tab/>
        </w:r>
        <w:r>
          <w:rPr>
            <w:noProof/>
            <w:webHidden/>
          </w:rPr>
          <w:fldChar w:fldCharType="begin"/>
        </w:r>
        <w:r>
          <w:rPr>
            <w:noProof/>
            <w:webHidden/>
          </w:rPr>
          <w:instrText xml:space="preserve"> PAGEREF _Toc241707964 \h </w:instrText>
        </w:r>
        <w:r>
          <w:rPr>
            <w:noProof/>
            <w:webHidden/>
          </w:rPr>
        </w:r>
        <w:r>
          <w:rPr>
            <w:noProof/>
            <w:webHidden/>
          </w:rPr>
          <w:fldChar w:fldCharType="separate"/>
        </w:r>
        <w:r>
          <w:rPr>
            <w:noProof/>
            <w:webHidden/>
          </w:rPr>
          <w:t>157</w:t>
        </w:r>
        <w:r>
          <w:rPr>
            <w:noProof/>
            <w:webHidden/>
          </w:rPr>
          <w:fldChar w:fldCharType="end"/>
        </w:r>
      </w:hyperlink>
    </w:p>
    <w:p w14:paraId="6A1F6602" w14:textId="37C57A4C" w:rsidR="00840C21" w:rsidRDefault="00840C21">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707965" w:history="1">
        <w:r w:rsidRPr="00A80EF7">
          <w:rPr>
            <w:rStyle w:val="Hyperlink"/>
            <w:noProof/>
          </w:rPr>
          <w:t>Glossary</w:t>
        </w:r>
        <w:r>
          <w:rPr>
            <w:noProof/>
            <w:webHidden/>
          </w:rPr>
          <w:tab/>
        </w:r>
        <w:r>
          <w:rPr>
            <w:noProof/>
            <w:webHidden/>
          </w:rPr>
          <w:fldChar w:fldCharType="begin"/>
        </w:r>
        <w:r>
          <w:rPr>
            <w:noProof/>
            <w:webHidden/>
          </w:rPr>
          <w:instrText xml:space="preserve"> PAGEREF _Toc241707965 \h </w:instrText>
        </w:r>
        <w:r>
          <w:rPr>
            <w:noProof/>
            <w:webHidden/>
          </w:rPr>
        </w:r>
        <w:r>
          <w:rPr>
            <w:noProof/>
            <w:webHidden/>
          </w:rPr>
          <w:fldChar w:fldCharType="separate"/>
        </w:r>
        <w:r>
          <w:rPr>
            <w:noProof/>
            <w:webHidden/>
          </w:rPr>
          <w:t>158</w:t>
        </w:r>
        <w:r>
          <w:rPr>
            <w:noProof/>
            <w:webHidden/>
          </w:rPr>
          <w:fldChar w:fldCharType="end"/>
        </w:r>
      </w:hyperlink>
    </w:p>
    <w:p w14:paraId="18C39CA8" w14:textId="51995C0D" w:rsidR="006862D0" w:rsidRDefault="000D5C1A">
      <w:r>
        <w:fldChar w:fldCharType="end"/>
      </w:r>
    </w:p>
    <w:p w14:paraId="235DA23D" w14:textId="77777777" w:rsidR="006862D0" w:rsidRDefault="006862D0">
      <w:pPr>
        <w:sectPr w:rsidR="006862D0">
          <w:headerReference w:type="default" r:id="rId8"/>
          <w:footerReference w:type="default" r:id="rId9"/>
          <w:headerReference w:type="first" r:id="rId10"/>
          <w:footerReference w:type="first" r:id="rId11"/>
          <w:pgSz w:w="11906" w:h="16838"/>
          <w:pgMar w:top="1474" w:right="1984" w:bottom="1361" w:left="1984" w:header="737" w:footer="680" w:gutter="0"/>
          <w:pgNumType w:fmt="lowerRoman" w:start="1"/>
          <w:cols w:space="720"/>
          <w:docGrid w:linePitch="360"/>
        </w:sectPr>
      </w:pPr>
    </w:p>
    <w:p w14:paraId="5A25C365" w14:textId="77777777" w:rsidR="006862D0" w:rsidRDefault="000D5C1A">
      <w:pPr>
        <w:pStyle w:val="Heading1"/>
        <w:pBdr>
          <w:bottom w:val="single" w:sz="18" w:space="10" w:color="F0B429"/>
        </w:pBdr>
      </w:pPr>
      <w:bookmarkStart w:id="0" w:name="_Toc241707837"/>
      <w:r>
        <w:t>How to Use This Book</w:t>
      </w:r>
      <w:bookmarkEnd w:id="0"/>
    </w:p>
    <w:p w14:paraId="75C5CD3C" w14:textId="77777777" w:rsidR="006862D0" w:rsidRDefault="000D5C1A">
      <w:r>
        <w:t>Read the chapters in order. Each one assumes the one before it, and the cross-references are specific, so a forward reference to Chapter 7 means that the point really is settled there and not earlier.</w:t>
      </w:r>
    </w:p>
    <w:p w14:paraId="405F64F1" w14:textId="77777777" w:rsidR="006862D0" w:rsidRDefault="000D5C1A">
      <w:r>
        <w:t>Work the examples with a pen. A worked example read passively teaches very little; the same example attempted first and then checked teaches a great deal. The solutions give every step, so it is always possible to find the line where an attempt diverged.</w:t>
      </w:r>
    </w:p>
    <w:p w14:paraId="26B04BFE" w14:textId="77777777" w:rsidR="006862D0" w:rsidRDefault="000D5C1A">
      <w:r>
        <w:t>Carry the units through every calculation. This is the cheapest error check in the subject, and it is used in every worked solution in this book. An answer that comes out in the wrong units is wrong, whatever the arithmetic looked like.</w:t>
      </w:r>
    </w:p>
    <w:p w14:paraId="54600BF7" w14:textId="77777777" w:rsidR="006862D0" w:rsidRDefault="000D5C1A">
      <w:r>
        <w:t xml:space="preserve">Terms in </w:t>
      </w:r>
      <w:r>
        <w:rPr>
          <w:b/>
        </w:rPr>
        <w:t>bold</w:t>
      </w:r>
      <w:r>
        <w:t xml:space="preserve"> are defined in the glossary at the back. Figures are numbered by chapter, and so are examples and equations, so Equation 7.1 is the first equation of Chapter 7.</w:t>
      </w:r>
    </w:p>
    <w:p w14:paraId="03B7E185" w14:textId="77777777" w:rsidR="006862D0" w:rsidRDefault="000D5C1A">
      <w:r>
        <w:t>Six kinds of boxed note appear throughout:</w:t>
      </w:r>
    </w:p>
    <w:p w14:paraId="4053562D" w14:textId="77777777" w:rsidR="006862D0" w:rsidRDefault="000D5C1A">
      <w:pPr>
        <w:pStyle w:val="ListBullet"/>
      </w:pPr>
      <w:r>
        <w:rPr>
          <w:b/>
        </w:rPr>
        <w:t>Key Equation</w:t>
      </w:r>
      <w:r>
        <w:t> — an equation to know, with its symbols and units.</w:t>
      </w:r>
    </w:p>
    <w:p w14:paraId="581DD24A" w14:textId="77777777" w:rsidR="006862D0" w:rsidRDefault="000D5C1A">
      <w:pPr>
        <w:pStyle w:val="ListBullet"/>
      </w:pPr>
      <w:r>
        <w:rPr>
          <w:b/>
        </w:rPr>
        <w:t>Worked Example</w:t>
      </w:r>
      <w:r>
        <w:t> — a full calculation from real data.</w:t>
      </w:r>
    </w:p>
    <w:p w14:paraId="0B1947D6" w14:textId="77777777" w:rsidR="006862D0" w:rsidRDefault="000D5C1A">
      <w:pPr>
        <w:pStyle w:val="ListBullet"/>
      </w:pPr>
      <w:r>
        <w:rPr>
          <w:b/>
        </w:rPr>
        <w:t>Watch the Units</w:t>
      </w:r>
      <w:r>
        <w:t> — a unit trap that produces a plausible wrong answer.</w:t>
      </w:r>
    </w:p>
    <w:p w14:paraId="63E5A63F" w14:textId="77777777" w:rsidR="006862D0" w:rsidRDefault="000D5C1A">
      <w:pPr>
        <w:pStyle w:val="ListBullet"/>
      </w:pPr>
      <w:r>
        <w:rPr>
          <w:b/>
        </w:rPr>
        <w:t>Common Mistake</w:t>
      </w:r>
      <w:r>
        <w:t> — an error that is easy to make and hard to spot.</w:t>
      </w:r>
    </w:p>
    <w:p w14:paraId="7C279FFE" w14:textId="77777777" w:rsidR="006862D0" w:rsidRDefault="000D5C1A">
      <w:pPr>
        <w:pStyle w:val="ListBullet"/>
      </w:pPr>
      <w:r>
        <w:rPr>
          <w:b/>
        </w:rPr>
        <w:t>Why It Matters in Practice</w:t>
      </w:r>
      <w:r>
        <w:t> — the clinical consequence of the point just made.</w:t>
      </w:r>
    </w:p>
    <w:p w14:paraId="1731BCB3" w14:textId="77777777" w:rsidR="006862D0" w:rsidRDefault="000D5C1A">
      <w:pPr>
        <w:pStyle w:val="ListBullet"/>
      </w:pPr>
      <w:r>
        <w:rPr>
          <w:b/>
        </w:rPr>
        <w:t>Deeper Dive</w:t>
      </w:r>
      <w:r>
        <w:t> — an extension beyond what the course requires.</w:t>
      </w:r>
    </w:p>
    <w:p w14:paraId="6A20E861" w14:textId="77777777" w:rsidR="006862D0" w:rsidRDefault="000D5C1A">
      <w:r>
        <w:t>The multiple-choice questions are tagged with the objective each one tests, so a wrong answer points back to the section to reread.</w:t>
      </w:r>
    </w:p>
    <w:p w14:paraId="0B7FCAC7" w14:textId="77777777" w:rsidR="006862D0" w:rsidRDefault="006862D0">
      <w:pPr>
        <w:sectPr w:rsidR="006862D0">
          <w:headerReference w:type="default" r:id="rId12"/>
          <w:footerReference w:type="default" r:id="rId13"/>
          <w:headerReference w:type="first" r:id="rId14"/>
          <w:footerReference w:type="first" r:id="rId15"/>
          <w:pgSz w:w="11906" w:h="16838"/>
          <w:pgMar w:top="1474" w:right="1984" w:bottom="1361" w:left="1984" w:header="737" w:footer="680" w:gutter="0"/>
          <w:pgNumType w:fmt="lowerRoman"/>
          <w:cols w:space="720"/>
          <w:titlePg/>
          <w:docGrid w:linePitch="360"/>
        </w:sectPr>
      </w:pPr>
    </w:p>
    <w:p w14:paraId="4092D93C" w14:textId="77777777" w:rsidR="006862D0" w:rsidRDefault="000D5C1A">
      <w:pPr>
        <w:pStyle w:val="Heading1"/>
        <w:pBdr>
          <w:bottom w:val="single" w:sz="18" w:space="10" w:color="F0B429"/>
        </w:pBdr>
        <w:spacing w:before="4000"/>
      </w:pPr>
      <w:bookmarkStart w:id="1" w:name="_Toc241707838"/>
      <w:r>
        <w:rPr>
          <w:color w:val="B26B00"/>
        </w:rPr>
        <w:t>Part I</w:t>
      </w:r>
      <w:r>
        <w:t>   One-Compartment Kinetics</w:t>
      </w:r>
      <w:bookmarkEnd w:id="1"/>
    </w:p>
    <w:p w14:paraId="5CA49B53" w14:textId="77777777" w:rsidR="006862D0" w:rsidRDefault="000D5C1A">
      <w:pPr>
        <w:spacing w:after="280"/>
      </w:pPr>
      <w:r>
        <w:rPr>
          <w:rFonts w:ascii="Segoe UI" w:hAnsi="Segoe UI"/>
          <w:color w:val="5A6470"/>
          <w:sz w:val="19"/>
        </w:rPr>
        <w:t>Chapters 1–3</w:t>
      </w:r>
    </w:p>
    <w:p w14:paraId="31E7B8C3" w14:textId="77777777" w:rsidR="006862D0" w:rsidRDefault="000D5C1A">
      <w:pPr>
        <w:tabs>
          <w:tab w:val="left" w:pos="567"/>
        </w:tabs>
        <w:jc w:val="left"/>
      </w:pPr>
      <w:r>
        <w:rPr>
          <w:b/>
          <w:color w:val="B26B00"/>
        </w:rPr>
        <w:t>1</w:t>
      </w:r>
      <w:r>
        <w:rPr>
          <w:b/>
          <w:color w:val="B26B00"/>
        </w:rPr>
        <w:tab/>
      </w:r>
      <w:r>
        <w:rPr>
          <w:sz w:val="26"/>
        </w:rPr>
        <w:t>Introduction to Biopharmaceutics and Pharmacokinetics</w:t>
      </w:r>
    </w:p>
    <w:p w14:paraId="21A7E31D" w14:textId="77777777" w:rsidR="006862D0" w:rsidRDefault="000D5C1A">
      <w:pPr>
        <w:tabs>
          <w:tab w:val="left" w:pos="567"/>
        </w:tabs>
        <w:jc w:val="left"/>
      </w:pPr>
      <w:r>
        <w:rPr>
          <w:b/>
          <w:color w:val="B26B00"/>
        </w:rPr>
        <w:t>2</w:t>
      </w:r>
      <w:r>
        <w:rPr>
          <w:b/>
          <w:color w:val="B26B00"/>
        </w:rPr>
        <w:tab/>
      </w:r>
      <w:r>
        <w:rPr>
          <w:sz w:val="26"/>
        </w:rPr>
        <w:t>One Compartment, IV Bolus: Plasma Data</w:t>
      </w:r>
    </w:p>
    <w:p w14:paraId="40C093F2" w14:textId="77777777" w:rsidR="006862D0" w:rsidRDefault="000D5C1A">
      <w:pPr>
        <w:tabs>
          <w:tab w:val="left" w:pos="567"/>
        </w:tabs>
        <w:jc w:val="left"/>
      </w:pPr>
      <w:r>
        <w:rPr>
          <w:b/>
          <w:color w:val="B26B00"/>
        </w:rPr>
        <w:t>3</w:t>
      </w:r>
      <w:r>
        <w:rPr>
          <w:b/>
          <w:color w:val="B26B00"/>
        </w:rPr>
        <w:tab/>
      </w:r>
      <w:r>
        <w:rPr>
          <w:sz w:val="26"/>
        </w:rPr>
        <w:t>One Compartment, IV Bolus: Urine Data</w:t>
      </w:r>
    </w:p>
    <w:p w14:paraId="36F87E89" w14:textId="77777777" w:rsidR="006862D0" w:rsidRDefault="006862D0">
      <w:pPr>
        <w:sectPr w:rsidR="006862D0">
          <w:headerReference w:type="default" r:id="rId16"/>
          <w:footerReference w:type="default" r:id="rId17"/>
          <w:headerReference w:type="first" r:id="rId18"/>
          <w:footerReference w:type="first" r:id="rId19"/>
          <w:pgSz w:w="11906" w:h="16838"/>
          <w:pgMar w:top="1474" w:right="1984" w:bottom="1361" w:left="1984" w:header="737" w:footer="680" w:gutter="0"/>
          <w:pgNumType w:start="1"/>
          <w:cols w:space="720"/>
          <w:titlePg/>
          <w:docGrid w:linePitch="360"/>
        </w:sectPr>
      </w:pPr>
    </w:p>
    <w:p w14:paraId="761B1C84" w14:textId="77777777" w:rsidR="006862D0" w:rsidRDefault="000D5C1A">
      <w:pPr>
        <w:pStyle w:val="Heading1"/>
        <w:pBdr>
          <w:bottom w:val="single" w:sz="18" w:space="10" w:color="F0B429"/>
        </w:pBdr>
      </w:pPr>
      <w:bookmarkStart w:id="2" w:name="_Toc241707839"/>
      <w:r>
        <w:rPr>
          <w:color w:val="B26B00"/>
        </w:rPr>
        <w:t>1</w:t>
      </w:r>
      <w:r>
        <w:t>   Introduction to Biopharmaceutics and Pharmacokinetics</w:t>
      </w:r>
      <w:bookmarkEnd w:id="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6862D0" w14:paraId="67B8BECD" w14:textId="77777777">
        <w:trPr>
          <w:jc w:val="center"/>
        </w:trPr>
        <w:tc>
          <w:tcPr>
            <w:tcW w:w="7937" w:type="dxa"/>
            <w:shd w:val="clear" w:color="auto" w:fill="FFFFFF"/>
            <w:tcMar>
              <w:top w:w="181" w:type="dxa"/>
              <w:left w:w="181" w:type="dxa"/>
              <w:bottom w:w="181" w:type="dxa"/>
              <w:right w:w="181" w:type="dxa"/>
            </w:tcMar>
          </w:tcPr>
          <w:p w14:paraId="0921F07D" w14:textId="77777777" w:rsidR="006862D0" w:rsidRDefault="000D5C1A">
            <w:pPr>
              <w:pStyle w:val="BoxLabel"/>
            </w:pPr>
            <w:r>
              <w:t>Learning Objectives</w:t>
            </w:r>
          </w:p>
          <w:p w14:paraId="76139AB0" w14:textId="77777777" w:rsidR="006862D0" w:rsidRDefault="000D5C1A">
            <w:pPr>
              <w:pStyle w:val="BoxText"/>
            </w:pPr>
            <w:r>
              <w:t>By the end of this chapter you will be able to:</w:t>
            </w:r>
          </w:p>
          <w:p w14:paraId="69224360" w14:textId="77777777" w:rsidR="006862D0" w:rsidRDefault="000D5C1A">
            <w:pPr>
              <w:pStyle w:val="BoxText"/>
              <w:tabs>
                <w:tab w:val="left" w:pos="624"/>
              </w:tabs>
              <w:ind w:left="624" w:hanging="624"/>
              <w:jc w:val="left"/>
            </w:pPr>
            <w:r>
              <w:rPr>
                <w:b/>
                <w:color w:val="B26B00"/>
                <w:sz w:val="17"/>
              </w:rPr>
              <w:t>LO1</w:t>
            </w:r>
            <w:r>
              <w:rPr>
                <w:b/>
                <w:color w:val="B26B00"/>
                <w:sz w:val="17"/>
              </w:rPr>
              <w:tab/>
            </w:r>
            <w:r>
              <w:t>Distinguish biopharmaceutics from pharmacokinetics by what each one studies.</w:t>
            </w:r>
          </w:p>
          <w:p w14:paraId="627FBA60" w14:textId="77777777" w:rsidR="006862D0" w:rsidRDefault="000D5C1A">
            <w:pPr>
              <w:pStyle w:val="BoxText"/>
              <w:tabs>
                <w:tab w:val="left" w:pos="624"/>
              </w:tabs>
              <w:ind w:left="624" w:hanging="624"/>
              <w:jc w:val="left"/>
            </w:pPr>
            <w:r>
              <w:rPr>
                <w:b/>
                <w:color w:val="B26B00"/>
                <w:sz w:val="17"/>
              </w:rPr>
              <w:t>LO2</w:t>
            </w:r>
            <w:r>
              <w:rPr>
                <w:b/>
                <w:color w:val="B26B00"/>
                <w:sz w:val="17"/>
              </w:rPr>
              <w:tab/>
            </w:r>
            <w:r>
              <w:t>Label a plasma concentration–time curve with Cpmax, tmax, AUC, MEC and MTC, and say what each one measures.</w:t>
            </w:r>
          </w:p>
          <w:p w14:paraId="591DE26B" w14:textId="77777777" w:rsidR="006862D0" w:rsidRDefault="000D5C1A">
            <w:pPr>
              <w:pStyle w:val="BoxText"/>
              <w:tabs>
                <w:tab w:val="left" w:pos="624"/>
              </w:tabs>
              <w:ind w:left="624" w:hanging="624"/>
              <w:jc w:val="left"/>
            </w:pPr>
            <w:r>
              <w:rPr>
                <w:b/>
                <w:color w:val="B26B00"/>
                <w:sz w:val="17"/>
              </w:rPr>
              <w:t>LO3</w:t>
            </w:r>
            <w:r>
              <w:rPr>
                <w:b/>
                <w:color w:val="B26B00"/>
                <w:sz w:val="17"/>
              </w:rPr>
              <w:tab/>
            </w:r>
            <w:r>
              <w:t>Distinguish the therapeutic range from the therapeutic index.</w:t>
            </w:r>
          </w:p>
          <w:p w14:paraId="6A841223" w14:textId="77777777" w:rsidR="006862D0" w:rsidRDefault="000D5C1A">
            <w:pPr>
              <w:pStyle w:val="BoxText"/>
              <w:tabs>
                <w:tab w:val="left" w:pos="624"/>
              </w:tabs>
              <w:ind w:left="624" w:hanging="624"/>
              <w:jc w:val="left"/>
            </w:pPr>
            <w:r>
              <w:rPr>
                <w:b/>
                <w:color w:val="B26B00"/>
                <w:sz w:val="17"/>
              </w:rPr>
              <w:t>LO4</w:t>
            </w:r>
            <w:r>
              <w:rPr>
                <w:b/>
                <w:color w:val="B26B00"/>
                <w:sz w:val="17"/>
              </w:rPr>
              <w:tab/>
            </w:r>
            <w:r>
              <w:t>State the assumptions of the one-compartment open model and say when a second compartment is needed.</w:t>
            </w:r>
          </w:p>
        </w:tc>
      </w:tr>
    </w:tbl>
    <w:p w14:paraId="357CA281" w14:textId="77777777" w:rsidR="006862D0" w:rsidRDefault="006862D0">
      <w:pPr>
        <w:spacing w:after="80" w:line="120" w:lineRule="exact"/>
      </w:pPr>
    </w:p>
    <w:p w14:paraId="0972F526" w14:textId="77777777" w:rsidR="006862D0" w:rsidRDefault="000D5C1A">
      <w:pPr>
        <w:pStyle w:val="Heading2"/>
      </w:pPr>
      <w:bookmarkStart w:id="3" w:name="_Toc241707840"/>
      <w:r>
        <w:t>1.1 Two Sciences, One Question</w:t>
      </w:r>
      <w:bookmarkEnd w:id="3"/>
    </w:p>
    <w:p w14:paraId="1A3374D2" w14:textId="77777777" w:rsidR="006862D0" w:rsidRDefault="000D5C1A">
      <w:r>
        <w:t>A tablet is swallowed. Hours later the patient feels better, or does not. Between those two moments sit two sciences, and they ask different questions.</w:t>
      </w:r>
    </w:p>
    <w:p w14:paraId="431550BD" w14:textId="77777777" w:rsidR="006862D0" w:rsidRDefault="000D5C1A">
      <w:r>
        <w:rPr>
          <w:b/>
        </w:rPr>
        <w:t>Pharmacokinetics</w:t>
      </w:r>
      <w:r>
        <w:t xml:space="preserve"> is the kinetic study of ADME: </w:t>
      </w:r>
      <w:r>
        <w:rPr>
          <w:b/>
        </w:rPr>
        <w:t>absorption</w:t>
      </w:r>
      <w:r>
        <w:t xml:space="preserve">, </w:t>
      </w:r>
      <w:r>
        <w:rPr>
          <w:b/>
        </w:rPr>
        <w:t>distribution</w:t>
      </w:r>
      <w:r>
        <w:t xml:space="preserve">, </w:t>
      </w:r>
      <w:r>
        <w:rPr>
          <w:b/>
        </w:rPr>
        <w:t>metabolism</w:t>
      </w:r>
      <w:r>
        <w:t xml:space="preserve"> and </w:t>
      </w:r>
      <w:r>
        <w:rPr>
          <w:b/>
        </w:rPr>
        <w:t>elimination</w:t>
      </w:r>
      <w:r>
        <w:t>. It asks how fast each happens, and what concentration results at any time [1].</w:t>
      </w:r>
    </w:p>
    <w:p w14:paraId="23C74232" w14:textId="77777777" w:rsidR="006862D0" w:rsidRDefault="000D5C1A">
      <w:r>
        <w:rPr>
          <w:b/>
        </w:rPr>
        <w:t>Biopharmaceutics</w:t>
      </w:r>
      <w:r>
        <w:t xml:space="preserve"> studies how the physicochemical properties of the drug, the dosage form and the route of administration control the rate and extent of absorption [2]. It asks what the product does before the kinetics begin. Four things about a product concern it: the stability of the drug in the dosage form, whether the drug is released, how fast it is released, and how much is absorbed systemically.</w:t>
      </w:r>
    </w:p>
    <w:p w14:paraId="2E434258" w14:textId="77777777" w:rsidR="006862D0" w:rsidRDefault="000D5C1A">
      <w:r>
        <w:rPr>
          <w:b/>
        </w:rPr>
        <w:t>Bioavailability</w:t>
      </w:r>
      <w:r>
        <w:t xml:space="preserve"> is where the two sciences meet. It is the rate and the extent of drug absorption from the dosage form into the systemic circulation. Both words matter, and Chapter 13 separates them. Some products are not meant to reach the blood at all. For an antacid, bioavailability is assessed from the effect at the site of action, not from a plasma sample.</w:t>
      </w:r>
    </w:p>
    <w:p w14:paraId="6554FD10" w14:textId="77777777" w:rsidR="006862D0" w:rsidRDefault="000D5C1A">
      <w:pPr>
        <w:pStyle w:val="Figure"/>
      </w:pPr>
      <w:r>
        <w:rPr>
          <w:noProof/>
        </w:rPr>
        <w:drawing>
          <wp:inline distT="0" distB="0" distL="0" distR="0" wp14:anchorId="58F3E65C" wp14:editId="1FD94977">
            <wp:extent cx="5040000" cy="1678984"/>
            <wp:effectExtent l="0" t="0" r="0" b="0"/>
            <wp:docPr id="1" name="Picture 1" descr="A left-to-right chain of four boxes: drug in dosage form, drug released and dissolved, drug in systemic circulation, drug in tissues. An arrow runs down from tissues to pharmacological response, and out from systemic circulation to elimination by metabolism and excretion. A bracket labelled Biopharmaceutics spans the first three boxes; a bracket labelled Pharmacokinetics spans from systemic circulation onw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release-to-response.png"/>
                    <pic:cNvPicPr/>
                  </pic:nvPicPr>
                  <pic:blipFill>
                    <a:blip r:embed="rId20"/>
                    <a:stretch>
                      <a:fillRect/>
                    </a:stretch>
                  </pic:blipFill>
                  <pic:spPr>
                    <a:xfrm>
                      <a:off x="0" y="0"/>
                      <a:ext cx="5040000" cy="1678984"/>
                    </a:xfrm>
                    <a:prstGeom prst="rect">
                      <a:avLst/>
                    </a:prstGeom>
                  </pic:spPr>
                </pic:pic>
              </a:graphicData>
            </a:graphic>
          </wp:inline>
        </w:drawing>
      </w:r>
    </w:p>
    <w:p w14:paraId="087D3984" w14:textId="77777777" w:rsidR="006862D0" w:rsidRDefault="000D5C1A">
      <w:pPr>
        <w:pStyle w:val="CaptionText"/>
      </w:pPr>
      <w:r>
        <w:rPr>
          <w:b/>
          <w:color w:val="104C4A"/>
        </w:rPr>
        <w:t xml:space="preserve">Figure 1.1  </w:t>
      </w:r>
      <w:r>
        <w:t>From dosage form to response. Biopharmaceutics governs the steps up to systemic circulation; pharmacokinetics governs what happens after. No step in the chain can be skipped.</w:t>
      </w:r>
    </w:p>
    <w:p w14:paraId="4714233E" w14:textId="77777777" w:rsidR="006862D0" w:rsidRDefault="000D5C1A">
      <w:pPr>
        <w:pStyle w:val="CaptionText"/>
      </w:pPr>
      <w:r>
        <w:rPr>
          <w:sz w:val="16"/>
        </w:rPr>
        <w:t>Original diagram, redrawn from the first edition page 4 (original)</w:t>
      </w:r>
    </w:p>
    <w:p w14:paraId="6A98D464" w14:textId="77777777" w:rsidR="006862D0" w:rsidRDefault="000D5C1A">
      <w:r>
        <w:t>Read Figure 1.1 from left to right. No step can be skipped. A drug that never dissolves never reaches the blood, whatever its potency.</w:t>
      </w:r>
    </w:p>
    <w:p w14:paraId="0418FC7D" w14:textId="77777777" w:rsidR="006862D0" w:rsidRDefault="000D5C1A">
      <w:pPr>
        <w:pStyle w:val="Heading2"/>
      </w:pPr>
      <w:bookmarkStart w:id="4" w:name="_Toc241707841"/>
      <w:r>
        <w:t>1.2 Measuring the Drug</w:t>
      </w:r>
      <w:bookmarkEnd w:id="4"/>
    </w:p>
    <w:p w14:paraId="4D9AFA10" w14:textId="77777777" w:rsidR="006862D0" w:rsidRDefault="000D5C1A">
      <w:r>
        <w:t>Drug concentration can be measured in plasma, urine, saliva or milk. Plasma is the most direct and accurate, and is this book's default. Urine mirrors plasma for drugs excreted unchanged, and Chapter 3 uses it.</w:t>
      </w:r>
    </w:p>
    <w:p w14:paraId="4D78098F" w14:textId="77777777" w:rsidR="006862D0" w:rsidRDefault="000D5C1A">
      <w:r>
        <w:t>The amount of drug in the body cannot be measured directly. The plasma concentration can. Every method here works from that one fact.</w:t>
      </w:r>
    </w:p>
    <w:p w14:paraId="1113934F" w14:textId="77777777" w:rsidR="006862D0" w:rsidRDefault="000D5C1A">
      <w:pPr>
        <w:pStyle w:val="Figure"/>
      </w:pPr>
      <w:r>
        <w:rPr>
          <w:noProof/>
        </w:rPr>
        <w:drawing>
          <wp:inline distT="0" distB="0" distL="0" distR="0" wp14:anchorId="6DE41F3D" wp14:editId="638F4C29">
            <wp:extent cx="5040000" cy="2690641"/>
            <wp:effectExtent l="0" t="0" r="0" b="0"/>
            <wp:docPr id="2" name="Picture 2" descr="A concentration-time curve rising to a peak at about two hours and then falling. The area beneath it is shaded and labelled AUC. Dashed lines mark the peak concentration on the vertical axis and the time of the peak on the horizontal axis. Two horizontal dashed lines mark the minimum effective concentration and the minimum toxic concentration, with the band between them bracketed and labelled therapeutic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plasma-curve.png"/>
                    <pic:cNvPicPr/>
                  </pic:nvPicPr>
                  <pic:blipFill>
                    <a:blip r:embed="rId21"/>
                    <a:stretch>
                      <a:fillRect/>
                    </a:stretch>
                  </pic:blipFill>
                  <pic:spPr>
                    <a:xfrm>
                      <a:off x="0" y="0"/>
                      <a:ext cx="5040000" cy="2690641"/>
                    </a:xfrm>
                    <a:prstGeom prst="rect">
                      <a:avLst/>
                    </a:prstGeom>
                  </pic:spPr>
                </pic:pic>
              </a:graphicData>
            </a:graphic>
          </wp:inline>
        </w:drawing>
      </w:r>
    </w:p>
    <w:p w14:paraId="370707CE" w14:textId="77777777" w:rsidR="006862D0" w:rsidRDefault="000D5C1A">
      <w:pPr>
        <w:pStyle w:val="CaptionText"/>
      </w:pPr>
      <w:r>
        <w:rPr>
          <w:b/>
          <w:color w:val="104C4A"/>
        </w:rPr>
        <w:t xml:space="preserve">Figure 1.2  </w:t>
      </w:r>
      <w:r>
        <w:t>The plasma concentration-time curve after an oral dose. Cpmax and tmax are the endpoints most sensitive to the rate of absorption, though Cpmax also depends on its extent; the shaded area (AUC) describes the extent. The band between MEC and MTC is the therapeutic range.</w:t>
      </w:r>
    </w:p>
    <w:p w14:paraId="23C335F7" w14:textId="77777777" w:rsidR="006862D0" w:rsidRDefault="000D5C1A">
      <w:pPr>
        <w:pStyle w:val="CaptionText"/>
      </w:pPr>
      <w:r>
        <w:rPr>
          <w:sz w:val="16"/>
        </w:rPr>
        <w:t>Original diagram, redrawn from the first edition page 5 (original)</w:t>
      </w:r>
    </w:p>
    <w:p w14:paraId="12FA0D30" w14:textId="77777777" w:rsidR="006862D0" w:rsidRDefault="000D5C1A">
      <w:r>
        <w:t>Three quantities are read off Figure 1.2.</w:t>
      </w:r>
    </w:p>
    <w:p w14:paraId="1DD8B6B8" w14:textId="77777777" w:rsidR="006862D0" w:rsidRDefault="000D5C1A">
      <w:r>
        <w:rPr>
          <w:b/>
        </w:rPr>
        <w:t>Cpmax</w:t>
      </w:r>
      <w:r>
        <w:t xml:space="preserve"> is the peak plasma concentration. It depends on the dose, on the absorption rate constant Ka and on the elimination rate constant K.</w:t>
      </w:r>
    </w:p>
    <w:p w14:paraId="1DE660E0" w14:textId="77777777" w:rsidR="006862D0" w:rsidRDefault="000D5C1A">
      <w:r>
        <w:rPr>
          <w:b/>
        </w:rPr>
        <w:t>tmax</w:t>
      </w:r>
      <w:r>
        <w:t xml:space="preserve"> is the time of the peak. It measures the </w:t>
      </w:r>
      <w:r>
        <w:rPr>
          <w:i/>
        </w:rPr>
        <w:t>rate</w:t>
      </w:r>
      <w:r>
        <w:t xml:space="preserve"> of absorption, and Chapter 7 shows that it does not depend on the dose.</w:t>
      </w:r>
    </w:p>
    <w:p w14:paraId="2A1F3569" w14:textId="77777777" w:rsidR="006862D0" w:rsidRDefault="000D5C1A">
      <w:r>
        <w:rPr>
          <w:b/>
        </w:rPr>
        <w:t>AUC</w:t>
      </w:r>
      <w:r>
        <w:t xml:space="preserve">, the area under the curve, measures the </w:t>
      </w:r>
      <w:r>
        <w:rPr>
          <w:i/>
        </w:rPr>
        <w:t>extent</w:t>
      </w:r>
      <w:r>
        <w:t xml:space="preserve"> of absorption — the total amount of drug reaching the circulation.</w:t>
      </w:r>
    </w:p>
    <w:p w14:paraId="0A50D44A" w14:textId="77777777" w:rsidR="006862D0" w:rsidRDefault="000D5C1A">
      <w:r>
        <w:t xml:space="preserve">Two horizontal lines complete it. The </w:t>
      </w:r>
      <w:r>
        <w:rPr>
          <w:b/>
        </w:rPr>
        <w:t>minimum effective concentration</w:t>
      </w:r>
      <w:r>
        <w:t xml:space="preserve"> (MEC) is the concentration below which the drug does not work. The </w:t>
      </w:r>
      <w:r>
        <w:rPr>
          <w:b/>
        </w:rPr>
        <w:t>minimum toxic concentration</w:t>
      </w:r>
      <w:r>
        <w:t xml:space="preserve"> (MTC) is the concentration above which it harms.</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6862D0" w14:paraId="3CAF0739" w14:textId="77777777">
        <w:trPr>
          <w:cantSplit/>
          <w:jc w:val="center"/>
        </w:trPr>
        <w:tc>
          <w:tcPr>
            <w:tcW w:w="7937" w:type="dxa"/>
            <w:shd w:val="clear" w:color="auto" w:fill="FBEAEA"/>
            <w:tcMar>
              <w:top w:w="181" w:type="dxa"/>
              <w:left w:w="181" w:type="dxa"/>
              <w:bottom w:w="181" w:type="dxa"/>
              <w:right w:w="181" w:type="dxa"/>
            </w:tcMar>
          </w:tcPr>
          <w:p w14:paraId="59ECD7E0" w14:textId="77777777" w:rsidR="006862D0" w:rsidRDefault="000D5C1A">
            <w:pPr>
              <w:pStyle w:val="BoxLabel"/>
            </w:pPr>
            <w:r>
              <w:rPr>
                <w:color w:val="A12B2B"/>
              </w:rPr>
              <w:t>Common Mistake</w:t>
            </w:r>
          </w:p>
          <w:p w14:paraId="6E2280AB" w14:textId="77777777" w:rsidR="006862D0" w:rsidRDefault="000D5C1A">
            <w:pPr>
              <w:pStyle w:val="BoxText"/>
            </w:pPr>
            <w:r>
              <w:t xml:space="preserve">The band between MEC and MTC is the </w:t>
            </w:r>
            <w:r>
              <w:rPr>
                <w:b/>
              </w:rPr>
              <w:t>therapeutic range</w:t>
            </w:r>
            <w:r>
              <w:t xml:space="preserve">, also called the therapeutic window. It is not the therapeutic index. The </w:t>
            </w:r>
            <w:r>
              <w:rPr>
                <w:b/>
              </w:rPr>
              <w:t>therapeutic index</w:t>
            </w:r>
            <w:r>
              <w:t xml:space="preserve"> is a </w:t>
            </w:r>
            <w:r>
              <w:rPr>
                <w:i/>
              </w:rPr>
              <w:t>ratio</w:t>
            </w:r>
            <w:r>
              <w:t>, classically TD50/ED50, and it carries no units. A range is a band of concentrations; an index is a number. The first edition used "therapeutic index" for both. Keep them apart: calculating an index and keeping a patient inside a range are different tasks.</w:t>
            </w:r>
          </w:p>
        </w:tc>
      </w:tr>
    </w:tbl>
    <w:p w14:paraId="21B4ED27" w14:textId="77777777" w:rsidR="006862D0" w:rsidRDefault="006862D0">
      <w:pPr>
        <w:spacing w:after="80" w:line="120" w:lineRule="exact"/>
      </w:pPr>
    </w:p>
    <w:p w14:paraId="34FAA3AC" w14:textId="77777777" w:rsidR="006862D0" w:rsidRDefault="000D5C1A">
      <w:r>
        <w:t xml:space="preserve">Pharmacokinetics is studied from two sides. The </w:t>
      </w:r>
      <w:r>
        <w:rPr>
          <w:i/>
        </w:rPr>
        <w:t>experimental</w:t>
      </w:r>
      <w:r>
        <w:t xml:space="preserve"> side develops sampling, assays and data handling. The </w:t>
      </w:r>
      <w:r>
        <w:rPr>
          <w:i/>
        </w:rPr>
        <w:t>theoretical</w:t>
      </w:r>
      <w:r>
        <w:t xml:space="preserve"> side builds models that predict disposition. This book works mostly on the second, but every equation in it was fitted to data someone had to collect.</w:t>
      </w:r>
    </w:p>
    <w:p w14:paraId="0E65C14C" w14:textId="77777777" w:rsidR="006862D0" w:rsidRDefault="000D5C1A">
      <w:pPr>
        <w:pStyle w:val="Heading2"/>
      </w:pPr>
      <w:bookmarkStart w:id="5" w:name="_Toc241707842"/>
      <w:r>
        <w:t>1.3 What a Pharmacokinetic Model Is</w:t>
      </w:r>
      <w:bookmarkEnd w:id="5"/>
    </w:p>
    <w:p w14:paraId="70B542D8" w14:textId="77777777" w:rsidR="006862D0" w:rsidRDefault="000D5C1A">
      <w:r>
        <w:t xml:space="preserve">A </w:t>
      </w:r>
      <w:r>
        <w:rPr>
          <w:b/>
        </w:rPr>
        <w:t>pharmacokinetic model</w:t>
      </w:r>
      <w:r>
        <w:t xml:space="preserve"> is an equation that simulates the rate processes of ADME and predicts the drug concentration in the body at any time. Models earn their place by what they let you do: estimate accumulation on repeated dosing, keep the concentration inside the therapeutic range, and relate concentration to response.</w:t>
      </w:r>
    </w:p>
    <w:p w14:paraId="74D2482F" w14:textId="77777777" w:rsidR="006862D0" w:rsidRDefault="000D5C1A">
      <w:r>
        <w:t xml:space="preserve">The simplest useful models are </w:t>
      </w:r>
      <w:r>
        <w:rPr>
          <w:b/>
        </w:rPr>
        <w:t>compartmental</w:t>
      </w:r>
      <w:r>
        <w:t xml:space="preserve">. A compartment is not an organ. It is a group of tissues that the drug reaches at a similar rate, treated as one well-mixed space. The </w:t>
      </w:r>
      <w:r>
        <w:rPr>
          <w:b/>
        </w:rPr>
        <w:t>central compartment</w:t>
      </w:r>
      <w:r>
        <w:t xml:space="preserve"> is the blood together with the highly perfused organs.</w:t>
      </w:r>
    </w:p>
    <w:p w14:paraId="42282CAF" w14:textId="77777777" w:rsidR="006862D0" w:rsidRDefault="000D5C1A">
      <w:pPr>
        <w:pStyle w:val="Figure"/>
      </w:pPr>
      <w:r>
        <w:rPr>
          <w:noProof/>
        </w:rPr>
        <w:drawing>
          <wp:inline distT="0" distB="0" distL="0" distR="0" wp14:anchorId="0B69BB68" wp14:editId="72473794">
            <wp:extent cx="5040000" cy="3135526"/>
            <wp:effectExtent l="0" t="0" r="0" b="0"/>
            <wp:docPr id="3" name="Picture 3" descr="Three schematics. One compartment: a central box with an elimination arrow labelled K. Two compartments: a central box exchanging with a tissue box through arrows K12 and K21, with elimination K leaving the central box. Three compartments: a central box exchanging with two separate tissue boxes through K12, K21, K13 and K31, with elimination K leaving the central box; the two tissue boxes are not connected to each o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compartment-models.png"/>
                    <pic:cNvPicPr/>
                  </pic:nvPicPr>
                  <pic:blipFill>
                    <a:blip r:embed="rId22"/>
                    <a:stretch>
                      <a:fillRect/>
                    </a:stretch>
                  </pic:blipFill>
                  <pic:spPr>
                    <a:xfrm>
                      <a:off x="0" y="0"/>
                      <a:ext cx="5040000" cy="3135526"/>
                    </a:xfrm>
                    <a:prstGeom prst="rect">
                      <a:avLst/>
                    </a:prstGeom>
                  </pic:spPr>
                </pic:pic>
              </a:graphicData>
            </a:graphic>
          </wp:inline>
        </w:drawing>
      </w:r>
    </w:p>
    <w:p w14:paraId="1A4707EC" w14:textId="77777777" w:rsidR="006862D0" w:rsidRDefault="000D5C1A">
      <w:pPr>
        <w:pStyle w:val="CaptionText"/>
      </w:pPr>
      <w:r>
        <w:rPr>
          <w:b/>
          <w:color w:val="104C4A"/>
        </w:rPr>
        <w:t xml:space="preserve">Figure 1.3  </w:t>
      </w:r>
      <w:r>
        <w:t>One-, two- and three-compartment open models. Peripheral compartments exchange only with the central compartment, and elimination takes place only from the central compartment.</w:t>
      </w:r>
    </w:p>
    <w:p w14:paraId="3207B41D" w14:textId="77777777" w:rsidR="006862D0" w:rsidRDefault="000D5C1A">
      <w:pPr>
        <w:pStyle w:val="CaptionText"/>
      </w:pPr>
      <w:r>
        <w:rPr>
          <w:sz w:val="16"/>
        </w:rPr>
        <w:t>Original diagram, redrawn from the first edition pages 6 and 7 (original)</w:t>
      </w:r>
    </w:p>
    <w:p w14:paraId="6C958C08" w14:textId="77777777" w:rsidR="006862D0" w:rsidRDefault="000D5C1A">
      <w:pPr>
        <w:pStyle w:val="Heading3"/>
      </w:pPr>
      <w:r>
        <w:t>The one-compartment open model</w:t>
      </w:r>
    </w:p>
    <w:p w14:paraId="402A0465" w14:textId="77777777" w:rsidR="006862D0" w:rsidRDefault="000D5C1A">
      <w:r>
        <w:t>The one-compartment open model treats the whole body as a single space. "Open" means the drug leaves it — elimination never stops.</w:t>
      </w:r>
    </w:p>
    <w:p w14:paraId="26F76957" w14:textId="77777777" w:rsidR="006862D0" w:rsidRDefault="000D5C1A">
      <w:r>
        <w:t>It rests on five assumptions, and every equation in Chapters 2 and 3 inherits them:</w:t>
      </w:r>
    </w:p>
    <w:p w14:paraId="7C90EF7D" w14:textId="77777777" w:rsidR="006862D0" w:rsidRDefault="000D5C1A">
      <w:pPr>
        <w:pStyle w:val="ListBullet"/>
      </w:pPr>
      <w:r>
        <w:rPr>
          <w:b/>
        </w:rPr>
        <w:t>a.</w:t>
      </w:r>
      <w:r>
        <w:t xml:space="preserve"> The body is one central compartment, to which drug is added and from which it is eliminated.</w:t>
      </w:r>
    </w:p>
    <w:p w14:paraId="5F409A26" w14:textId="77777777" w:rsidR="006862D0" w:rsidRDefault="000D5C1A">
      <w:pPr>
        <w:pStyle w:val="ListBullet"/>
      </w:pPr>
      <w:r>
        <w:rPr>
          <w:b/>
        </w:rPr>
        <w:t>b.</w:t>
      </w:r>
      <w:r>
        <w:t xml:space="preserve"> Once injected, the drug equilibrates with the tissues instantaneously. There is no distribution phase.</w:t>
      </w:r>
    </w:p>
    <w:p w14:paraId="4C669ADE" w14:textId="77777777" w:rsidR="006862D0" w:rsidRDefault="000D5C1A">
      <w:pPr>
        <w:pStyle w:val="ListBullet"/>
      </w:pPr>
      <w:r>
        <w:rPr>
          <w:b/>
        </w:rPr>
        <w:t>c.</w:t>
      </w:r>
      <w:r>
        <w:t xml:space="preserve"> Concentration is proportional to dose: the relationship is linear.</w:t>
      </w:r>
    </w:p>
    <w:p w14:paraId="1750022E" w14:textId="77777777" w:rsidR="006862D0" w:rsidRDefault="000D5C1A">
      <w:pPr>
        <w:pStyle w:val="ListBullet"/>
      </w:pPr>
      <w:r>
        <w:rPr>
          <w:b/>
        </w:rPr>
        <w:t>d.</w:t>
      </w:r>
      <w:r>
        <w:t xml:space="preserve"> Elimination is first order, so its rate depends on the blood concentration.</w:t>
      </w:r>
    </w:p>
    <w:p w14:paraId="737055C8" w14:textId="77777777" w:rsidR="006862D0" w:rsidRDefault="000D5C1A">
      <w:pPr>
        <w:pStyle w:val="ListBullet"/>
      </w:pPr>
      <w:r>
        <w:rPr>
          <w:b/>
        </w:rPr>
        <w:t>e.</w:t>
      </w:r>
      <w:r>
        <w:t xml:space="preserve"> A change in plasma level produces a proportional change in tissue and urine levels.</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6862D0" w14:paraId="73792002" w14:textId="77777777">
        <w:trPr>
          <w:cantSplit/>
          <w:jc w:val="center"/>
        </w:trPr>
        <w:tc>
          <w:tcPr>
            <w:tcW w:w="7937" w:type="dxa"/>
            <w:shd w:val="clear" w:color="auto" w:fill="FBF3E0"/>
            <w:tcMar>
              <w:top w:w="181" w:type="dxa"/>
              <w:left w:w="181" w:type="dxa"/>
              <w:bottom w:w="181" w:type="dxa"/>
              <w:right w:w="181" w:type="dxa"/>
            </w:tcMar>
          </w:tcPr>
          <w:p w14:paraId="3797C6E7" w14:textId="77777777" w:rsidR="006862D0" w:rsidRDefault="000D5C1A">
            <w:pPr>
              <w:pStyle w:val="BoxLabel"/>
            </w:pPr>
            <w:r>
              <w:rPr>
                <w:color w:val="7A5200"/>
              </w:rPr>
              <w:t>Watch the Units</w:t>
            </w:r>
          </w:p>
          <w:p w14:paraId="54B65F76" w14:textId="77777777" w:rsidR="006862D0" w:rsidRDefault="000D5C1A">
            <w:pPr>
              <w:pStyle w:val="BoxText"/>
            </w:pPr>
            <w:r>
              <w:t xml:space="preserve">Assumption (d) is what makes K a </w:t>
            </w:r>
            <w:r>
              <w:rPr>
                <w:b/>
              </w:rPr>
              <w:t>rate constant</w:t>
            </w:r>
            <w:r>
              <w:t xml:space="preserve"> rather than a rate. A first-order rate constant has units of reciprocal time (h</w:t>
            </w:r>
            <w:r>
              <w:rPr>
                <w:vertAlign w:val="superscript"/>
              </w:rPr>
              <w:t>-1</w:t>
            </w:r>
            <w:r>
              <w:t>), because the rate itself (mg·h</w:t>
            </w:r>
            <w:r>
              <w:rPr>
                <w:vertAlign w:val="superscript"/>
              </w:rPr>
              <w:t>-1</w:t>
            </w:r>
            <w:r>
              <w:t>) is already proportional to the amount. Write K in mg·h</w:t>
            </w:r>
            <w:r>
              <w:rPr>
                <w:vertAlign w:val="superscript"/>
              </w:rPr>
              <w:t>-1</w:t>
            </w:r>
            <w:r>
              <w:t xml:space="preserve"> and you have written a zero-order rate, which is a different model — Chapter 10.</w:t>
            </w:r>
          </w:p>
        </w:tc>
      </w:tr>
    </w:tbl>
    <w:p w14:paraId="08CDED62" w14:textId="77777777" w:rsidR="006862D0" w:rsidRDefault="006862D0">
      <w:pPr>
        <w:spacing w:after="80" w:line="120" w:lineRule="exact"/>
      </w:pPr>
    </w:p>
    <w:p w14:paraId="5F18776E" w14:textId="77777777" w:rsidR="006862D0" w:rsidRDefault="000D5C1A">
      <w:r>
        <w:t>Assumption (b) fails most often. When it does, the drug needs a second compartment.</w:t>
      </w:r>
    </w:p>
    <w:p w14:paraId="48AAA4F5" w14:textId="77777777" w:rsidR="006862D0" w:rsidRDefault="000D5C1A">
      <w:pPr>
        <w:pStyle w:val="Heading3"/>
      </w:pPr>
      <w:r>
        <w:t>Two and three compartments</w:t>
      </w:r>
    </w:p>
    <w:p w14:paraId="5587175B" w14:textId="77777777" w:rsidR="006862D0" w:rsidRDefault="000D5C1A">
      <w:r>
        <w:t xml:space="preserve">In the </w:t>
      </w:r>
      <w:r>
        <w:rPr>
          <w:b/>
        </w:rPr>
        <w:t>two-compartment open model</w:t>
      </w:r>
      <w:r>
        <w:t xml:space="preserve"> the drug distributes rapidly into the central compartment and slowly into a </w:t>
      </w:r>
      <w:r>
        <w:rPr>
          <w:b/>
        </w:rPr>
        <w:t>peripheral (tissue) compartment</w:t>
      </w:r>
      <w:r>
        <w:t>. Transfer between them is first order, governed by K</w:t>
      </w:r>
      <w:r>
        <w:rPr>
          <w:vertAlign w:val="subscript"/>
        </w:rPr>
        <w:t>12</w:t>
      </w:r>
      <w:r>
        <w:t xml:space="preserve"> from central to tissue and K</w:t>
      </w:r>
      <w:r>
        <w:rPr>
          <w:vertAlign w:val="subscript"/>
        </w:rPr>
        <w:t>21</w:t>
      </w:r>
      <w:r>
        <w:t xml:space="preserve"> from tissue to central. Elimination still happens only from the central compartment.</w:t>
      </w:r>
    </w:p>
    <w:p w14:paraId="3A97DB6B" w14:textId="77777777" w:rsidR="006862D0" w:rsidRDefault="000D5C1A">
      <w:r>
        <w:t xml:space="preserve">At time zero there is no drug in the tissue and the plasma concentration is at its peak. As drug moves outward the plasma level falls quickly — the </w:t>
      </w:r>
      <w:r>
        <w:rPr>
          <w:b/>
        </w:rPr>
        <w:t>distribution phase</w:t>
      </w:r>
      <w:r>
        <w:t xml:space="preserve">. Once the gradient reverses, the fall slows to the </w:t>
      </w:r>
      <w:r>
        <w:rPr>
          <w:b/>
        </w:rPr>
        <w:t>elimination phase</w:t>
      </w:r>
      <w:r>
        <w:t>. Chapter 4 separates the two.</w:t>
      </w:r>
    </w:p>
    <w:p w14:paraId="6EC97E25" w14:textId="77777777" w:rsidR="006862D0" w:rsidRDefault="000D5C1A">
      <w:r>
        <w:t xml:space="preserve">The </w:t>
      </w:r>
      <w:r>
        <w:rPr>
          <w:b/>
        </w:rPr>
        <w:t>three-compartment open model</w:t>
      </w:r>
      <w:r>
        <w:t xml:space="preserve"> adds a second peripheral compartment. Compartments 2 and 3 are not connected to each other. Each exchanges only with the central compartment, from which elimination takes place.</w:t>
      </w:r>
    </w:p>
    <w:p w14:paraId="42F94F52" w14:textId="77777777" w:rsidR="006862D0" w:rsidRDefault="000D5C1A">
      <w:r>
        <w:t>Drawing the model is not decoration. The diagram lets you write the differential equation for each compartment, shows the rate processes, and names every rate constant you will need.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862D0" w14:paraId="71727070" w14:textId="77777777">
        <w:trPr>
          <w:cantSplit/>
          <w:jc w:val="center"/>
        </w:trPr>
        <w:tc>
          <w:tcPr>
            <w:tcW w:w="7937" w:type="dxa"/>
            <w:shd w:val="clear" w:color="auto" w:fill="E9F1F0"/>
            <w:tcMar>
              <w:top w:w="181" w:type="dxa"/>
              <w:left w:w="181" w:type="dxa"/>
              <w:bottom w:w="181" w:type="dxa"/>
              <w:right w:w="181" w:type="dxa"/>
            </w:tcMar>
          </w:tcPr>
          <w:p w14:paraId="7164DC9F" w14:textId="77777777" w:rsidR="006862D0" w:rsidRDefault="000D5C1A">
            <w:pPr>
              <w:pStyle w:val="BoxLabel"/>
            </w:pPr>
            <w:r>
              <w:t>Key Equation</w:t>
            </w:r>
          </w:p>
          <w:p w14:paraId="4570A5D0" w14:textId="77777777" w:rsidR="006862D0" w:rsidRDefault="000D5C1A">
            <w:pPr>
              <w:pStyle w:val="BoxText"/>
            </w:pPr>
            <w:r>
              <w:t>Equation 1.1 — total amount in the body</w:t>
            </w:r>
          </w:p>
          <w:p w14:paraId="0D9605B1" w14:textId="77777777" w:rsidR="006862D0" w:rsidRDefault="000D5C1A">
            <w:pPr>
              <w:pStyle w:val="BoxText"/>
              <w:jc w:val="center"/>
            </w:pPr>
            <m:oMathPara>
              <m:oMath>
                <m:sSub>
                  <m:sSubPr>
                    <m:ctrlPr>
                      <w:rPr>
                        <w:rFonts w:ascii="Cambria Math" w:hAnsi="Cambria Math"/>
                      </w:rPr>
                    </m:ctrlPr>
                  </m:sSubPr>
                  <m:e>
                    <m:r>
                      <w:rPr>
                        <w:rFonts w:ascii="Cambria Math" w:hAnsi="Cambria Math"/>
                      </w:rPr>
                      <m:t>D</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oMath>
            </m:oMathPara>
          </w:p>
          <w:p w14:paraId="4F6504B5" w14:textId="77777777" w:rsidR="006862D0" w:rsidRDefault="000D5C1A">
            <w:pPr>
              <w:pStyle w:val="BoxText"/>
            </w:pPr>
            <w:r>
              <w:t>where D_B is the total amount of drug in the body (mg), Cp the plasma concentration (mg·L</w:t>
            </w:r>
            <w:r>
              <w:rPr>
                <w:vertAlign w:val="superscript"/>
              </w:rPr>
              <w:t>-1</w:t>
            </w:r>
            <w:r>
              <w:t xml:space="preserve">) and Vd the apparent volume of distribution (L). This is the bridge between what you can measure and what you want to know. Chapter 2 derives Vd and explains why it is </w:t>
            </w:r>
            <w:r>
              <w:rPr>
                <w:i/>
              </w:rPr>
              <w:t>apparent</w:t>
            </w:r>
            <w:r>
              <w:t>.</w:t>
            </w:r>
          </w:p>
        </w:tc>
      </w:tr>
    </w:tbl>
    <w:p w14:paraId="4E506CFA" w14:textId="77777777" w:rsidR="006862D0" w:rsidRDefault="006862D0">
      <w:pPr>
        <w:spacing w:after="80" w:line="120" w:lineRule="exact"/>
      </w:pPr>
    </w:p>
    <w:p w14:paraId="7E71890F" w14:textId="77777777" w:rsidR="006862D0" w:rsidRDefault="000D5C1A">
      <w:pPr>
        <w:pStyle w:val="Heading2"/>
      </w:pPr>
      <w:bookmarkStart w:id="6" w:name="_Toc241707843"/>
      <w:r>
        <w:t>1.4 Choosing the Model</w:t>
      </w:r>
      <w:bookmarkEnd w:id="6"/>
    </w:p>
    <w:p w14:paraId="64A40746" w14:textId="77777777" w:rsidR="006862D0" w:rsidRDefault="000D5C1A">
      <w:r>
        <w:t>Always use the fewest compartments that describe the data adequately. A model with more will always fit better; that is not a reason to prefer it.</w:t>
      </w:r>
    </w:p>
    <w:p w14:paraId="03B7E7F8" w14:textId="77777777" w:rsidR="006862D0" w:rsidRDefault="000D5C1A">
      <w:r>
        <w:t>How many you observe depends on the route, the absorption rate, the sampling time, the number and timing of samples, and the sensitivity of the assay. Sample too late or too rarely and a distribution phase disappears.</w:t>
      </w:r>
    </w:p>
    <w:p w14:paraId="414AB8E9" w14:textId="77777777" w:rsidR="006862D0" w:rsidRDefault="000D5C1A">
      <w:r>
        <w:t>The test is simple: plot Cp against time on semilog paper, sampling at short intervals early on.</w:t>
      </w:r>
    </w:p>
    <w:p w14:paraId="6AA495BD" w14:textId="77777777" w:rsidR="006862D0" w:rsidRDefault="000D5C1A">
      <w:pPr>
        <w:pStyle w:val="ListBullet"/>
      </w:pPr>
      <w:r>
        <w:t xml:space="preserve">A </w:t>
      </w:r>
      <w:r>
        <w:rPr>
          <w:i/>
        </w:rPr>
        <w:t>straight line</w:t>
      </w:r>
      <w:r>
        <w:t xml:space="preserve"> means one compartment.</w:t>
      </w:r>
    </w:p>
    <w:p w14:paraId="47115E5C" w14:textId="77777777" w:rsidR="006862D0" w:rsidRDefault="000D5C1A">
      <w:pPr>
        <w:pStyle w:val="ListBullet"/>
      </w:pPr>
      <w:r>
        <w:t xml:space="preserve">A </w:t>
      </w:r>
      <w:r>
        <w:rPr>
          <w:i/>
        </w:rPr>
        <w:t>curved line</w:t>
      </w:r>
      <w:r>
        <w:t xml:space="preserve"> means two or more.</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6862D0" w14:paraId="6CF6112D" w14:textId="77777777">
        <w:trPr>
          <w:cantSplit/>
          <w:jc w:val="center"/>
        </w:trPr>
        <w:tc>
          <w:tcPr>
            <w:tcW w:w="7937" w:type="dxa"/>
            <w:shd w:val="clear" w:color="auto" w:fill="F3F5F7"/>
            <w:tcMar>
              <w:top w:w="181" w:type="dxa"/>
              <w:left w:w="181" w:type="dxa"/>
              <w:bottom w:w="181" w:type="dxa"/>
              <w:right w:w="181" w:type="dxa"/>
            </w:tcMar>
          </w:tcPr>
          <w:p w14:paraId="005DBC14" w14:textId="77777777" w:rsidR="006862D0" w:rsidRDefault="000D5C1A">
            <w:pPr>
              <w:pStyle w:val="BoxLabel"/>
            </w:pPr>
            <w:r>
              <w:rPr>
                <w:color w:val="1D3E63"/>
              </w:rPr>
              <w:t>Worked Example</w:t>
            </w:r>
          </w:p>
          <w:p w14:paraId="2704F7C6" w14:textId="77777777" w:rsidR="006862D0" w:rsidRDefault="000D5C1A">
            <w:pPr>
              <w:pStyle w:val="BoxText"/>
            </w:pPr>
            <w:r>
              <w:t>Example 1.1 — reading a semilog plot</w:t>
            </w:r>
          </w:p>
          <w:p w14:paraId="04A23CBA" w14:textId="77777777" w:rsidR="006862D0" w:rsidRDefault="000D5C1A">
            <w:pPr>
              <w:pStyle w:val="BoxText"/>
            </w:pPr>
            <w:r>
              <w:t>A drug is given as an IV bolus. Plasma is sampled at 0.25, 0.5, 1, 2, 4 and 6 h. On semilog axes the six points fall on one straight line. A second drug, sampled at the same times, gives points that curve steeply for the first hour and then straighten.</w:t>
            </w:r>
          </w:p>
          <w:p w14:paraId="5F006C9B" w14:textId="77777777" w:rsidR="006862D0" w:rsidRDefault="000D5C1A">
            <w:pPr>
              <w:pStyle w:val="BoxText"/>
            </w:pPr>
            <w:r>
              <w:rPr>
                <w:i/>
              </w:rPr>
              <w:t>Which model fits each drug, and what would happen if the first three samples had not been taken?</w:t>
            </w:r>
          </w:p>
          <w:p w14:paraId="2E5369A0" w14:textId="77777777" w:rsidR="006862D0" w:rsidRDefault="000D5C1A">
            <w:pPr>
              <w:pStyle w:val="BoxText"/>
            </w:pPr>
            <w:r>
              <w:rPr>
                <w:b/>
              </w:rPr>
              <w:t>Step 1 — the first drug.</w:t>
            </w:r>
            <w:r>
              <w:t xml:space="preserve"> One straight line on semilog axes means a single first-order process: the concentration falls by the same </w:t>
            </w:r>
            <w:r>
              <w:rPr>
                <w:i/>
              </w:rPr>
              <w:t>fraction</w:t>
            </w:r>
            <w:r>
              <w:t xml:space="preserve"> in every equal interval. One compartment fits.</w:t>
            </w:r>
          </w:p>
          <w:p w14:paraId="5107E781" w14:textId="77777777" w:rsidR="006862D0" w:rsidRDefault="000D5C1A">
            <w:pPr>
              <w:pStyle w:val="BoxText"/>
            </w:pPr>
            <w:r>
              <w:rPr>
                <w:b/>
              </w:rPr>
              <w:t>Step 2 — the second drug.</w:t>
            </w:r>
            <w:r>
              <w:t xml:space="preserve"> Two slopes mean two processes. The steep early phase is distribution into tissue; the shallow later phase is elimination. Two compartments fit.</w:t>
            </w:r>
          </w:p>
          <w:p w14:paraId="37492B89" w14:textId="77777777" w:rsidR="006862D0" w:rsidRDefault="000D5C1A">
            <w:pPr>
              <w:pStyle w:val="BoxText"/>
            </w:pPr>
            <w:r>
              <w:rPr>
                <w:b/>
              </w:rPr>
              <w:t>Step 3 — the missing samples.</w:t>
            </w:r>
            <w:r>
              <w:t xml:space="preserve"> Drop the 0.25, 0.5 and 1 h points and only the shallow phase remains. It would look straight, and the drug would be assigned to one compartment.</w:t>
            </w:r>
          </w:p>
          <w:p w14:paraId="0D180149" w14:textId="77777777" w:rsidR="006862D0" w:rsidRDefault="000D5C1A">
            <w:pPr>
              <w:pStyle w:val="BoxText"/>
            </w:pPr>
            <w:r>
              <w:rPr>
                <w:b/>
              </w:rPr>
              <w:t>Answer.</w:t>
            </w:r>
            <w:r>
              <w:t xml:space="preserve"> Drug 1: one compartment. Drug 2: two. Sampling too late hides a distribution phase, so the compartment count is a property of the study design as much as of the drug.</w:t>
            </w:r>
          </w:p>
        </w:tc>
      </w:tr>
    </w:tbl>
    <w:p w14:paraId="36FDEC60" w14:textId="77777777" w:rsidR="006862D0" w:rsidRDefault="006862D0">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6862D0" w14:paraId="0B34435F" w14:textId="77777777">
        <w:trPr>
          <w:cantSplit/>
          <w:jc w:val="center"/>
        </w:trPr>
        <w:tc>
          <w:tcPr>
            <w:tcW w:w="7937" w:type="dxa"/>
            <w:shd w:val="clear" w:color="auto" w:fill="E6F2E6"/>
            <w:tcMar>
              <w:top w:w="181" w:type="dxa"/>
              <w:left w:w="181" w:type="dxa"/>
              <w:bottom w:w="181" w:type="dxa"/>
              <w:right w:w="181" w:type="dxa"/>
            </w:tcMar>
          </w:tcPr>
          <w:p w14:paraId="4661F09F" w14:textId="77777777" w:rsidR="006862D0" w:rsidRDefault="000D5C1A">
            <w:pPr>
              <w:pStyle w:val="BoxLabel"/>
            </w:pPr>
            <w:r>
              <w:rPr>
                <w:color w:val="2F6A36"/>
              </w:rPr>
              <w:t>Why It Matters in Practice</w:t>
            </w:r>
          </w:p>
          <w:p w14:paraId="3658E41F" w14:textId="77777777" w:rsidR="006862D0" w:rsidRDefault="000D5C1A">
            <w:pPr>
              <w:pStyle w:val="BoxText"/>
            </w:pPr>
            <w:r>
              <w:t xml:space="preserve">Choosing one compartment when the drug has two makes you underestimate the peak after a rapid infusion. For a narrow therapeutic range, that is the difference between a therapeutic level and a toxic one. It is why aminoglycoside monitoring specifies </w:t>
            </w:r>
            <w:r>
              <w:rPr>
                <w:i/>
              </w:rPr>
              <w:t>when</w:t>
            </w:r>
            <w:r>
              <w:t xml:space="preserve"> to draw the sample.</w:t>
            </w:r>
          </w:p>
        </w:tc>
      </w:tr>
    </w:tbl>
    <w:p w14:paraId="6F093946" w14:textId="77777777" w:rsidR="006862D0" w:rsidRDefault="006862D0">
      <w:pPr>
        <w:spacing w:after="80" w:line="120" w:lineRule="exact"/>
      </w:pPr>
    </w:p>
    <w:p w14:paraId="4FE7213F" w14:textId="77777777" w:rsidR="006862D0" w:rsidRDefault="000D5C1A">
      <w:pPr>
        <w:pStyle w:val="Heading2Unlisted"/>
      </w:pPr>
      <w:r>
        <w:t>Key Takeaways</w:t>
      </w:r>
    </w:p>
    <w:p w14:paraId="70F36099" w14:textId="77777777" w:rsidR="006862D0" w:rsidRDefault="000D5C1A">
      <w:pPr>
        <w:pStyle w:val="ListBullet"/>
      </w:pPr>
      <w:r>
        <w:t>Pharmacokinetics studies the rates of ADME. Biopharmaceutics studies what the product does before absorption begins.</w:t>
      </w:r>
    </w:p>
    <w:p w14:paraId="43CDD14E" w14:textId="77777777" w:rsidR="006862D0" w:rsidRDefault="000D5C1A">
      <w:pPr>
        <w:pStyle w:val="ListBullet"/>
      </w:pPr>
      <w:r>
        <w:t>Bioavailability has two parts: rate and extent. tmax reflects rate; AUC reflects extent.</w:t>
      </w:r>
    </w:p>
    <w:p w14:paraId="49E383C3" w14:textId="77777777" w:rsidR="006862D0" w:rsidRDefault="000D5C1A">
      <w:pPr>
        <w:pStyle w:val="ListBullet"/>
      </w:pPr>
      <w:r>
        <w:t>The therapeutic range is the band between MEC and MTC. The therapeutic index is a ratio. They are different quantities.</w:t>
      </w:r>
    </w:p>
    <w:p w14:paraId="3842B54B" w14:textId="77777777" w:rsidR="006862D0" w:rsidRDefault="000D5C1A">
      <w:pPr>
        <w:pStyle w:val="ListBullet"/>
      </w:pPr>
      <w:r>
        <w:t>A compartment is a kinetic space, not an organ. The central compartment is blood plus the highly perfused organs.</w:t>
      </w:r>
    </w:p>
    <w:p w14:paraId="7231D5D6" w14:textId="77777777" w:rsidR="006862D0" w:rsidRDefault="000D5C1A">
      <w:pPr>
        <w:pStyle w:val="ListBullet"/>
      </w:pPr>
      <w:r>
        <w:t>The one-compartment model assumes instantaneous distribution and first-order elimination.</w:t>
      </w:r>
    </w:p>
    <w:p w14:paraId="7CE5598A" w14:textId="77777777" w:rsidR="006862D0" w:rsidRDefault="000D5C1A">
      <w:pPr>
        <w:pStyle w:val="ListBullet"/>
      </w:pPr>
      <w:r>
        <w:t>Use the fewest compartments that fit. A curved semilog plot means more than one, and what you see depends on the sampling design.</w:t>
      </w:r>
    </w:p>
    <w:p w14:paraId="05A90B6E" w14:textId="77777777" w:rsidR="006862D0" w:rsidRDefault="000D5C1A">
      <w:pPr>
        <w:pStyle w:val="Heading2"/>
      </w:pPr>
      <w:bookmarkStart w:id="7" w:name="_Toc241707844"/>
      <w:r>
        <w:t>Check Your Understanding</w:t>
      </w:r>
      <w:bookmarkEnd w:id="7"/>
    </w:p>
    <w:p w14:paraId="41283E06" w14:textId="77777777" w:rsidR="006862D0" w:rsidRDefault="000D5C1A">
      <w:pPr>
        <w:pStyle w:val="Question"/>
      </w:pPr>
      <w:r>
        <w:rPr>
          <w:b/>
          <w:color w:val="104C4A"/>
        </w:rPr>
        <w:t xml:space="preserve">Q1  </w:t>
      </w:r>
      <w:r>
        <w:t>[LO1] Which statement describes biopharmaceutics rather than pharmacokinetics?</w:t>
      </w:r>
    </w:p>
    <w:p w14:paraId="3FE03576" w14:textId="77777777" w:rsidR="006862D0" w:rsidRDefault="000D5C1A">
      <w:pPr>
        <w:pStyle w:val="Option"/>
        <w:tabs>
          <w:tab w:val="left" w:pos="680"/>
        </w:tabs>
      </w:pPr>
      <w:r>
        <w:rPr>
          <w:b/>
          <w:color w:val="104C4A"/>
        </w:rPr>
        <w:t>A</w:t>
      </w:r>
      <w:r>
        <w:rPr>
          <w:b/>
          <w:color w:val="104C4A"/>
        </w:rPr>
        <w:tab/>
      </w:r>
      <w:r>
        <w:t>It calculates the elimination half-life from plasma data.</w:t>
      </w:r>
    </w:p>
    <w:p w14:paraId="176FBC12" w14:textId="77777777" w:rsidR="006862D0" w:rsidRDefault="000D5C1A">
      <w:pPr>
        <w:pStyle w:val="Option"/>
        <w:tabs>
          <w:tab w:val="left" w:pos="680"/>
        </w:tabs>
      </w:pPr>
      <w:r>
        <w:rPr>
          <w:b/>
          <w:color w:val="104C4A"/>
        </w:rPr>
        <w:t>B</w:t>
      </w:r>
      <w:r>
        <w:rPr>
          <w:b/>
          <w:color w:val="104C4A"/>
        </w:rPr>
        <w:tab/>
      </w:r>
      <w:r>
        <w:t>It studies how particle size affects the rate of absorption.</w:t>
      </w:r>
    </w:p>
    <w:p w14:paraId="348ECDF7" w14:textId="77777777" w:rsidR="006862D0" w:rsidRDefault="000D5C1A">
      <w:pPr>
        <w:pStyle w:val="Option"/>
        <w:tabs>
          <w:tab w:val="left" w:pos="680"/>
        </w:tabs>
      </w:pPr>
      <w:r>
        <w:rPr>
          <w:b/>
          <w:color w:val="104C4A"/>
        </w:rPr>
        <w:t>C</w:t>
      </w:r>
      <w:r>
        <w:rPr>
          <w:b/>
          <w:color w:val="104C4A"/>
        </w:rPr>
        <w:tab/>
      </w:r>
      <w:r>
        <w:t>It predicts the concentration in the body at any time.</w:t>
      </w:r>
    </w:p>
    <w:p w14:paraId="658044E2" w14:textId="77777777" w:rsidR="006862D0" w:rsidRDefault="000D5C1A">
      <w:pPr>
        <w:pStyle w:val="Option"/>
        <w:keepNext w:val="0"/>
        <w:tabs>
          <w:tab w:val="left" w:pos="680"/>
        </w:tabs>
        <w:spacing w:after="120"/>
      </w:pPr>
      <w:r>
        <w:rPr>
          <w:b/>
          <w:color w:val="104C4A"/>
        </w:rPr>
        <w:t>D</w:t>
      </w:r>
      <w:r>
        <w:rPr>
          <w:b/>
          <w:color w:val="104C4A"/>
        </w:rPr>
        <w:tab/>
      </w:r>
      <w:r>
        <w:t>It measures the rate of renal excretion.</w:t>
      </w:r>
    </w:p>
    <w:p w14:paraId="04DF8F3C" w14:textId="77777777" w:rsidR="006862D0" w:rsidRDefault="000D5C1A">
      <w:pPr>
        <w:pStyle w:val="Question"/>
      </w:pPr>
      <w:r>
        <w:rPr>
          <w:b/>
          <w:color w:val="104C4A"/>
        </w:rPr>
        <w:t xml:space="preserve">Q2  </w:t>
      </w:r>
      <w:r>
        <w:t xml:space="preserve">[LO2] Which parameter is the measure of the </w:t>
      </w:r>
      <w:r>
        <w:rPr>
          <w:i/>
        </w:rPr>
        <w:t>extent</w:t>
      </w:r>
      <w:r>
        <w:t xml:space="preserve"> of drug absorption?</w:t>
      </w:r>
    </w:p>
    <w:p w14:paraId="0F86B150" w14:textId="77777777" w:rsidR="006862D0" w:rsidRDefault="000D5C1A">
      <w:pPr>
        <w:pStyle w:val="Option"/>
        <w:tabs>
          <w:tab w:val="left" w:pos="680"/>
        </w:tabs>
      </w:pPr>
      <w:r>
        <w:rPr>
          <w:b/>
          <w:color w:val="104C4A"/>
        </w:rPr>
        <w:t>A</w:t>
      </w:r>
      <w:r>
        <w:rPr>
          <w:b/>
          <w:color w:val="104C4A"/>
        </w:rPr>
        <w:tab/>
      </w:r>
      <w:r>
        <w:t>tmax</w:t>
      </w:r>
    </w:p>
    <w:p w14:paraId="3D4D0C99" w14:textId="77777777" w:rsidR="006862D0" w:rsidRDefault="000D5C1A">
      <w:pPr>
        <w:pStyle w:val="Option"/>
        <w:tabs>
          <w:tab w:val="left" w:pos="680"/>
        </w:tabs>
      </w:pPr>
      <w:r>
        <w:rPr>
          <w:b/>
          <w:color w:val="104C4A"/>
        </w:rPr>
        <w:t>B</w:t>
      </w:r>
      <w:r>
        <w:rPr>
          <w:b/>
          <w:color w:val="104C4A"/>
        </w:rPr>
        <w:tab/>
      </w:r>
      <w:r>
        <w:t>Cpmax</w:t>
      </w:r>
    </w:p>
    <w:p w14:paraId="4FE92ECF" w14:textId="77777777" w:rsidR="006862D0" w:rsidRDefault="000D5C1A">
      <w:pPr>
        <w:pStyle w:val="Option"/>
        <w:tabs>
          <w:tab w:val="left" w:pos="680"/>
        </w:tabs>
      </w:pPr>
      <w:r>
        <w:rPr>
          <w:b/>
          <w:color w:val="104C4A"/>
        </w:rPr>
        <w:t>C</w:t>
      </w:r>
      <w:r>
        <w:rPr>
          <w:b/>
          <w:color w:val="104C4A"/>
        </w:rPr>
        <w:tab/>
      </w:r>
      <w:r>
        <w:t>AUC</w:t>
      </w:r>
    </w:p>
    <w:p w14:paraId="3FB5A440" w14:textId="77777777" w:rsidR="006862D0" w:rsidRDefault="000D5C1A">
      <w:pPr>
        <w:pStyle w:val="Option"/>
        <w:keepNext w:val="0"/>
        <w:tabs>
          <w:tab w:val="left" w:pos="680"/>
        </w:tabs>
        <w:spacing w:after="120"/>
      </w:pPr>
      <w:r>
        <w:rPr>
          <w:b/>
          <w:color w:val="104C4A"/>
        </w:rPr>
        <w:t>D</w:t>
      </w:r>
      <w:r>
        <w:rPr>
          <w:b/>
          <w:color w:val="104C4A"/>
        </w:rPr>
        <w:tab/>
      </w:r>
      <w:r>
        <w:t>Ka</w:t>
      </w:r>
    </w:p>
    <w:p w14:paraId="366AF80D" w14:textId="77777777" w:rsidR="006862D0" w:rsidRDefault="000D5C1A">
      <w:pPr>
        <w:pStyle w:val="Question"/>
      </w:pPr>
      <w:r>
        <w:rPr>
          <w:b/>
          <w:color w:val="104C4A"/>
        </w:rPr>
        <w:t xml:space="preserve">Q3  </w:t>
      </w:r>
      <w:r>
        <w:t>[LO3] A drug has TD50 = 400 mg and ED50 = 50 mg. Its MEC is 2 µg·mL</w:t>
      </w:r>
      <w:r>
        <w:rPr>
          <w:vertAlign w:val="superscript"/>
        </w:rPr>
        <w:t>-1</w:t>
      </w:r>
      <w:r>
        <w:t xml:space="preserve"> and its MTC is 10 µg·mL</w:t>
      </w:r>
      <w:r>
        <w:rPr>
          <w:vertAlign w:val="superscript"/>
        </w:rPr>
        <w:t>-1</w:t>
      </w:r>
      <w:r>
        <w:t>. What is its therapeutic index?</w:t>
      </w:r>
    </w:p>
    <w:p w14:paraId="40BAEB88" w14:textId="77777777" w:rsidR="006862D0" w:rsidRDefault="000D5C1A">
      <w:pPr>
        <w:pStyle w:val="Option"/>
        <w:tabs>
          <w:tab w:val="left" w:pos="680"/>
        </w:tabs>
      </w:pPr>
      <w:r>
        <w:rPr>
          <w:b/>
          <w:color w:val="104C4A"/>
        </w:rPr>
        <w:t>A</w:t>
      </w:r>
      <w:r>
        <w:rPr>
          <w:b/>
          <w:color w:val="104C4A"/>
        </w:rPr>
        <w:tab/>
      </w:r>
      <w:r>
        <w:t>8</w:t>
      </w:r>
    </w:p>
    <w:p w14:paraId="5DEA8DF5" w14:textId="77777777" w:rsidR="006862D0" w:rsidRDefault="000D5C1A">
      <w:pPr>
        <w:pStyle w:val="Option"/>
        <w:tabs>
          <w:tab w:val="left" w:pos="680"/>
        </w:tabs>
      </w:pPr>
      <w:r>
        <w:rPr>
          <w:b/>
          <w:color w:val="104C4A"/>
        </w:rPr>
        <w:t>B</w:t>
      </w:r>
      <w:r>
        <w:rPr>
          <w:b/>
          <w:color w:val="104C4A"/>
        </w:rPr>
        <w:tab/>
      </w:r>
      <w:r>
        <w:t>5</w:t>
      </w:r>
    </w:p>
    <w:p w14:paraId="0A54C9C6" w14:textId="77777777" w:rsidR="006862D0" w:rsidRDefault="000D5C1A">
      <w:pPr>
        <w:pStyle w:val="Option"/>
        <w:tabs>
          <w:tab w:val="left" w:pos="680"/>
        </w:tabs>
      </w:pPr>
      <w:r>
        <w:rPr>
          <w:b/>
          <w:color w:val="104C4A"/>
        </w:rPr>
        <w:t>C</w:t>
      </w:r>
      <w:r>
        <w:rPr>
          <w:b/>
          <w:color w:val="104C4A"/>
        </w:rPr>
        <w:tab/>
      </w:r>
      <w:r>
        <w:t>2–10 µg·mL</w:t>
      </w:r>
      <w:r>
        <w:rPr>
          <w:vertAlign w:val="superscript"/>
        </w:rPr>
        <w:t>-1</w:t>
      </w:r>
    </w:p>
    <w:p w14:paraId="71CD5544" w14:textId="77777777" w:rsidR="006862D0" w:rsidRDefault="000D5C1A">
      <w:pPr>
        <w:pStyle w:val="Option"/>
        <w:keepNext w:val="0"/>
        <w:tabs>
          <w:tab w:val="left" w:pos="680"/>
        </w:tabs>
        <w:spacing w:after="120"/>
      </w:pPr>
      <w:r>
        <w:rPr>
          <w:b/>
          <w:color w:val="104C4A"/>
        </w:rPr>
        <w:t>D</w:t>
      </w:r>
      <w:r>
        <w:rPr>
          <w:b/>
          <w:color w:val="104C4A"/>
        </w:rPr>
        <w:tab/>
      </w:r>
      <w:r>
        <w:t>0.2</w:t>
      </w:r>
    </w:p>
    <w:p w14:paraId="6D4D1593" w14:textId="77777777" w:rsidR="006862D0" w:rsidRDefault="000D5C1A">
      <w:pPr>
        <w:pStyle w:val="Question"/>
      </w:pPr>
      <w:r>
        <w:rPr>
          <w:b/>
          <w:color w:val="104C4A"/>
        </w:rPr>
        <w:t xml:space="preserve">Q4  </w:t>
      </w:r>
      <w:r>
        <w:t>[LO4] Which assumption of the one-compartment open model fails when a distribution phase is seen?</w:t>
      </w:r>
    </w:p>
    <w:p w14:paraId="41419C9E" w14:textId="77777777" w:rsidR="006862D0" w:rsidRDefault="000D5C1A">
      <w:pPr>
        <w:pStyle w:val="Option"/>
        <w:tabs>
          <w:tab w:val="left" w:pos="680"/>
        </w:tabs>
      </w:pPr>
      <w:r>
        <w:rPr>
          <w:b/>
          <w:color w:val="104C4A"/>
        </w:rPr>
        <w:t>A</w:t>
      </w:r>
      <w:r>
        <w:rPr>
          <w:b/>
          <w:color w:val="104C4A"/>
        </w:rPr>
        <w:tab/>
      </w:r>
      <w:r>
        <w:t>Instantaneous equilibrium with the surrounding tissues</w:t>
      </w:r>
    </w:p>
    <w:p w14:paraId="0D2228C0" w14:textId="77777777" w:rsidR="006862D0" w:rsidRDefault="000D5C1A">
      <w:pPr>
        <w:pStyle w:val="Option"/>
        <w:tabs>
          <w:tab w:val="left" w:pos="680"/>
        </w:tabs>
      </w:pPr>
      <w:r>
        <w:rPr>
          <w:b/>
          <w:color w:val="104C4A"/>
        </w:rPr>
        <w:t>B</w:t>
      </w:r>
      <w:r>
        <w:rPr>
          <w:b/>
          <w:color w:val="104C4A"/>
        </w:rPr>
        <w:tab/>
      </w:r>
      <w:r>
        <w:t>First-order elimination</w:t>
      </w:r>
    </w:p>
    <w:p w14:paraId="72820EEF" w14:textId="77777777" w:rsidR="006862D0" w:rsidRDefault="000D5C1A">
      <w:pPr>
        <w:pStyle w:val="Option"/>
        <w:tabs>
          <w:tab w:val="left" w:pos="680"/>
        </w:tabs>
      </w:pPr>
      <w:r>
        <w:rPr>
          <w:b/>
          <w:color w:val="104C4A"/>
        </w:rPr>
        <w:t>C</w:t>
      </w:r>
      <w:r>
        <w:rPr>
          <w:b/>
          <w:color w:val="104C4A"/>
        </w:rPr>
        <w:tab/>
      </w:r>
      <w:r>
        <w:t>Linearity between dose and concentration</w:t>
      </w:r>
    </w:p>
    <w:p w14:paraId="0283E814" w14:textId="77777777" w:rsidR="006862D0" w:rsidRDefault="000D5C1A">
      <w:pPr>
        <w:pStyle w:val="Option"/>
        <w:keepNext w:val="0"/>
        <w:tabs>
          <w:tab w:val="left" w:pos="680"/>
        </w:tabs>
        <w:spacing w:after="120"/>
      </w:pPr>
      <w:r>
        <w:rPr>
          <w:b/>
          <w:color w:val="104C4A"/>
        </w:rPr>
        <w:t>D</w:t>
      </w:r>
      <w:r>
        <w:rPr>
          <w:b/>
          <w:color w:val="104C4A"/>
        </w:rPr>
        <w:tab/>
      </w:r>
      <w:r>
        <w:t>Proportional changes in tissue and urine levels</w:t>
      </w:r>
    </w:p>
    <w:p w14:paraId="196B077B" w14:textId="77777777" w:rsidR="006862D0" w:rsidRDefault="000D5C1A">
      <w:pPr>
        <w:pStyle w:val="Question"/>
      </w:pPr>
      <w:r>
        <w:rPr>
          <w:b/>
          <w:color w:val="104C4A"/>
        </w:rPr>
        <w:t xml:space="preserve">Q5  </w:t>
      </w:r>
      <w:r>
        <w:t>[LO2] The plasma concentration of a drug stays below its MEC after an oral dose. Which statement is correct?</w:t>
      </w:r>
    </w:p>
    <w:p w14:paraId="3A0AC6B7" w14:textId="77777777" w:rsidR="006862D0" w:rsidRDefault="000D5C1A">
      <w:pPr>
        <w:pStyle w:val="Option"/>
        <w:tabs>
          <w:tab w:val="left" w:pos="680"/>
        </w:tabs>
      </w:pPr>
      <w:r>
        <w:rPr>
          <w:b/>
          <w:color w:val="104C4A"/>
        </w:rPr>
        <w:t>A</w:t>
      </w:r>
      <w:r>
        <w:rPr>
          <w:b/>
          <w:color w:val="104C4A"/>
        </w:rPr>
        <w:tab/>
      </w:r>
      <w:r>
        <w:t>The AUC must be zero.</w:t>
      </w:r>
    </w:p>
    <w:p w14:paraId="4A761A78" w14:textId="77777777" w:rsidR="006862D0" w:rsidRDefault="000D5C1A">
      <w:pPr>
        <w:pStyle w:val="Option"/>
        <w:tabs>
          <w:tab w:val="left" w:pos="680"/>
        </w:tabs>
      </w:pPr>
      <w:r>
        <w:rPr>
          <w:b/>
          <w:color w:val="104C4A"/>
        </w:rPr>
        <w:t>B</w:t>
      </w:r>
      <w:r>
        <w:rPr>
          <w:b/>
          <w:color w:val="104C4A"/>
        </w:rPr>
        <w:tab/>
      </w:r>
      <w:r>
        <w:t>The drug was not absorbed at all.</w:t>
      </w:r>
    </w:p>
    <w:p w14:paraId="2FE24C14" w14:textId="77777777" w:rsidR="006862D0" w:rsidRDefault="000D5C1A">
      <w:pPr>
        <w:pStyle w:val="Option"/>
        <w:tabs>
          <w:tab w:val="left" w:pos="680"/>
        </w:tabs>
      </w:pPr>
      <w:r>
        <w:rPr>
          <w:b/>
          <w:color w:val="104C4A"/>
        </w:rPr>
        <w:t>C</w:t>
      </w:r>
      <w:r>
        <w:rPr>
          <w:b/>
          <w:color w:val="104C4A"/>
        </w:rPr>
        <w:tab/>
      </w:r>
      <w:r>
        <w:t>The drug is toxic.</w:t>
      </w:r>
    </w:p>
    <w:p w14:paraId="178D76FB" w14:textId="77777777" w:rsidR="006862D0" w:rsidRDefault="000D5C1A">
      <w:pPr>
        <w:pStyle w:val="Option"/>
        <w:keepNext w:val="0"/>
        <w:tabs>
          <w:tab w:val="left" w:pos="680"/>
        </w:tabs>
        <w:spacing w:after="120"/>
      </w:pPr>
      <w:r>
        <w:rPr>
          <w:b/>
          <w:color w:val="104C4A"/>
        </w:rPr>
        <w:t>D</w:t>
      </w:r>
      <w:r>
        <w:rPr>
          <w:b/>
          <w:color w:val="104C4A"/>
        </w:rPr>
        <w:tab/>
      </w:r>
      <w:r>
        <w:t>The drug reached the circulation but produced no therapeutic effect.</w:t>
      </w:r>
    </w:p>
    <w:p w14:paraId="291A3B40" w14:textId="77777777" w:rsidR="006862D0" w:rsidRDefault="000D5C1A">
      <w:pPr>
        <w:pStyle w:val="Question"/>
      </w:pPr>
      <w:r>
        <w:rPr>
          <w:b/>
          <w:color w:val="104C4A"/>
        </w:rPr>
        <w:t xml:space="preserve">Q6  </w:t>
      </w:r>
      <w:r>
        <w:t>[LO4] In the two-compartment model, elimination takes place from:</w:t>
      </w:r>
    </w:p>
    <w:p w14:paraId="6E5FC556" w14:textId="77777777" w:rsidR="006862D0" w:rsidRDefault="000D5C1A">
      <w:pPr>
        <w:pStyle w:val="Option"/>
        <w:tabs>
          <w:tab w:val="left" w:pos="680"/>
        </w:tabs>
      </w:pPr>
      <w:r>
        <w:rPr>
          <w:b/>
          <w:color w:val="104C4A"/>
        </w:rPr>
        <w:t>A</w:t>
      </w:r>
      <w:r>
        <w:rPr>
          <w:b/>
          <w:color w:val="104C4A"/>
        </w:rPr>
        <w:tab/>
      </w:r>
      <w:r>
        <w:t>Both compartments equally</w:t>
      </w:r>
    </w:p>
    <w:p w14:paraId="6B227232" w14:textId="77777777" w:rsidR="006862D0" w:rsidRDefault="000D5C1A">
      <w:pPr>
        <w:pStyle w:val="Option"/>
        <w:tabs>
          <w:tab w:val="left" w:pos="680"/>
        </w:tabs>
      </w:pPr>
      <w:r>
        <w:rPr>
          <w:b/>
          <w:color w:val="104C4A"/>
        </w:rPr>
        <w:t>B</w:t>
      </w:r>
      <w:r>
        <w:rPr>
          <w:b/>
          <w:color w:val="104C4A"/>
        </w:rPr>
        <w:tab/>
      </w:r>
      <w:r>
        <w:t>The central compartment only</w:t>
      </w:r>
    </w:p>
    <w:p w14:paraId="2383CF0B" w14:textId="77777777" w:rsidR="006862D0" w:rsidRDefault="000D5C1A">
      <w:pPr>
        <w:pStyle w:val="Option"/>
        <w:tabs>
          <w:tab w:val="left" w:pos="680"/>
        </w:tabs>
      </w:pPr>
      <w:r>
        <w:rPr>
          <w:b/>
          <w:color w:val="104C4A"/>
        </w:rPr>
        <w:t>C</w:t>
      </w:r>
      <w:r>
        <w:rPr>
          <w:b/>
          <w:color w:val="104C4A"/>
        </w:rPr>
        <w:tab/>
      </w:r>
      <w:r>
        <w:t>The peripheral compartment only</w:t>
      </w:r>
    </w:p>
    <w:p w14:paraId="12AA9B9C" w14:textId="77777777" w:rsidR="006862D0" w:rsidRDefault="000D5C1A">
      <w:pPr>
        <w:pStyle w:val="Option"/>
        <w:keepNext w:val="0"/>
        <w:tabs>
          <w:tab w:val="left" w:pos="680"/>
        </w:tabs>
        <w:spacing w:after="120"/>
      </w:pPr>
      <w:r>
        <w:rPr>
          <w:b/>
          <w:color w:val="104C4A"/>
        </w:rPr>
        <w:t>D</w:t>
      </w:r>
      <w:r>
        <w:rPr>
          <w:b/>
          <w:color w:val="104C4A"/>
        </w:rPr>
        <w:tab/>
      </w:r>
      <w:r>
        <w:t>Whichever compartment holds more drug</w:t>
      </w:r>
    </w:p>
    <w:p w14:paraId="36207582" w14:textId="77777777" w:rsidR="006862D0" w:rsidRDefault="000D5C1A">
      <w:pPr>
        <w:pStyle w:val="Question"/>
      </w:pPr>
      <w:r>
        <w:rPr>
          <w:b/>
          <w:color w:val="104C4A"/>
        </w:rPr>
        <w:t xml:space="preserve">Q7  </w:t>
      </w:r>
      <w:r>
        <w:t>[LO4] A drug is sampled only at 6, 12 and 24 h after an IV bolus. The semilog plot is a straight line. What can you conclude?</w:t>
      </w:r>
    </w:p>
    <w:p w14:paraId="1648BACB" w14:textId="77777777" w:rsidR="006862D0" w:rsidRDefault="000D5C1A">
      <w:pPr>
        <w:pStyle w:val="Option"/>
        <w:tabs>
          <w:tab w:val="left" w:pos="680"/>
        </w:tabs>
      </w:pPr>
      <w:r>
        <w:rPr>
          <w:b/>
          <w:color w:val="104C4A"/>
        </w:rPr>
        <w:t>A</w:t>
      </w:r>
      <w:r>
        <w:rPr>
          <w:b/>
          <w:color w:val="104C4A"/>
        </w:rPr>
        <w:tab/>
      </w:r>
      <w:r>
        <w:t>The drug certainly follows a one-compartment model.</w:t>
      </w:r>
    </w:p>
    <w:p w14:paraId="7F32CAEB" w14:textId="77777777" w:rsidR="006862D0" w:rsidRDefault="000D5C1A">
      <w:pPr>
        <w:pStyle w:val="Option"/>
        <w:tabs>
          <w:tab w:val="left" w:pos="680"/>
        </w:tabs>
      </w:pPr>
      <w:r>
        <w:rPr>
          <w:b/>
          <w:color w:val="104C4A"/>
        </w:rPr>
        <w:t>B</w:t>
      </w:r>
      <w:r>
        <w:rPr>
          <w:b/>
          <w:color w:val="104C4A"/>
        </w:rPr>
        <w:tab/>
      </w:r>
      <w:r>
        <w:t>The drug certainly follows a two-compartment model.</w:t>
      </w:r>
    </w:p>
    <w:p w14:paraId="5A9F9D05" w14:textId="77777777" w:rsidR="006862D0" w:rsidRDefault="000D5C1A">
      <w:pPr>
        <w:pStyle w:val="Option"/>
        <w:tabs>
          <w:tab w:val="left" w:pos="680"/>
        </w:tabs>
      </w:pPr>
      <w:r>
        <w:rPr>
          <w:b/>
          <w:color w:val="104C4A"/>
        </w:rPr>
        <w:t>C</w:t>
      </w:r>
      <w:r>
        <w:rPr>
          <w:b/>
          <w:color w:val="104C4A"/>
        </w:rPr>
        <w:tab/>
      </w:r>
      <w:r>
        <w:t>A distribution phase may have been missed because sampling started late.</w:t>
      </w:r>
    </w:p>
    <w:p w14:paraId="3857A833" w14:textId="77777777" w:rsidR="006862D0" w:rsidRDefault="000D5C1A">
      <w:pPr>
        <w:pStyle w:val="Option"/>
        <w:keepNext w:val="0"/>
        <w:tabs>
          <w:tab w:val="left" w:pos="680"/>
        </w:tabs>
        <w:spacing w:after="120"/>
      </w:pPr>
      <w:r>
        <w:rPr>
          <w:b/>
          <w:color w:val="104C4A"/>
        </w:rPr>
        <w:t>D</w:t>
      </w:r>
      <w:r>
        <w:rPr>
          <w:b/>
          <w:color w:val="104C4A"/>
        </w:rPr>
        <w:tab/>
      </w:r>
      <w:r>
        <w:t>The assay was not sensitive enough.</w:t>
      </w:r>
    </w:p>
    <w:p w14:paraId="15DC8F23" w14:textId="77777777" w:rsidR="006862D0" w:rsidRDefault="000D5C1A">
      <w:pPr>
        <w:pStyle w:val="Question"/>
      </w:pPr>
      <w:r>
        <w:rPr>
          <w:b/>
          <w:color w:val="104C4A"/>
        </w:rPr>
        <w:t xml:space="preserve">Q8  </w:t>
      </w:r>
      <w:r>
        <w:t>[LO1] Bioavailability of an antacid is assessed by:</w:t>
      </w:r>
    </w:p>
    <w:p w14:paraId="496BE6B0" w14:textId="77777777" w:rsidR="006862D0" w:rsidRDefault="000D5C1A">
      <w:pPr>
        <w:pStyle w:val="Option"/>
        <w:tabs>
          <w:tab w:val="left" w:pos="680"/>
        </w:tabs>
      </w:pPr>
      <w:r>
        <w:rPr>
          <w:b/>
          <w:color w:val="104C4A"/>
        </w:rPr>
        <w:t>A</w:t>
      </w:r>
      <w:r>
        <w:rPr>
          <w:b/>
          <w:color w:val="104C4A"/>
        </w:rPr>
        <w:tab/>
      </w:r>
      <w:r>
        <w:t>AUC after an intravenous dose</w:t>
      </w:r>
    </w:p>
    <w:p w14:paraId="4B7DD7E3" w14:textId="77777777" w:rsidR="006862D0" w:rsidRDefault="000D5C1A">
      <w:pPr>
        <w:pStyle w:val="Option"/>
        <w:tabs>
          <w:tab w:val="left" w:pos="680"/>
        </w:tabs>
      </w:pPr>
      <w:r>
        <w:rPr>
          <w:b/>
          <w:color w:val="104C4A"/>
        </w:rPr>
        <w:t>B</w:t>
      </w:r>
      <w:r>
        <w:rPr>
          <w:b/>
          <w:color w:val="104C4A"/>
        </w:rPr>
        <w:tab/>
      </w:r>
      <w:r>
        <w:t>The cumulative amount excreted in urine</w:t>
      </w:r>
    </w:p>
    <w:p w14:paraId="35CFF329" w14:textId="77777777" w:rsidR="006862D0" w:rsidRDefault="000D5C1A">
      <w:pPr>
        <w:pStyle w:val="Option"/>
        <w:tabs>
          <w:tab w:val="left" w:pos="680"/>
        </w:tabs>
      </w:pPr>
      <w:r>
        <w:rPr>
          <w:b/>
          <w:color w:val="104C4A"/>
        </w:rPr>
        <w:t>C</w:t>
      </w:r>
      <w:r>
        <w:rPr>
          <w:b/>
          <w:color w:val="104C4A"/>
        </w:rPr>
        <w:tab/>
      </w:r>
      <w:r>
        <w:t>The plasma concentration at tmax</w:t>
      </w:r>
    </w:p>
    <w:p w14:paraId="05B0419E" w14:textId="77777777" w:rsidR="006862D0" w:rsidRDefault="000D5C1A">
      <w:pPr>
        <w:pStyle w:val="Option"/>
        <w:keepNext w:val="0"/>
        <w:tabs>
          <w:tab w:val="left" w:pos="680"/>
        </w:tabs>
        <w:spacing w:after="120"/>
      </w:pPr>
      <w:r>
        <w:rPr>
          <w:b/>
          <w:color w:val="104C4A"/>
        </w:rPr>
        <w:t>D</w:t>
      </w:r>
      <w:r>
        <w:rPr>
          <w:b/>
          <w:color w:val="104C4A"/>
        </w:rPr>
        <w:tab/>
      </w:r>
      <w:r>
        <w:t>The effect measured at the site of action</w:t>
      </w:r>
    </w:p>
    <w:p w14:paraId="55D1F615" w14:textId="77777777" w:rsidR="006862D0" w:rsidRDefault="000D5C1A">
      <w:pPr>
        <w:pStyle w:val="Question"/>
      </w:pPr>
      <w:r>
        <w:rPr>
          <w:b/>
          <w:color w:val="104C4A"/>
        </w:rPr>
        <w:t xml:space="preserve">Q9  </w:t>
      </w:r>
      <w:r>
        <w:t>[LO4] What does "open" mean in "one-compartment open model"?</w:t>
      </w:r>
    </w:p>
    <w:p w14:paraId="72DA597E" w14:textId="77777777" w:rsidR="006862D0" w:rsidRDefault="000D5C1A">
      <w:pPr>
        <w:pStyle w:val="Option"/>
        <w:tabs>
          <w:tab w:val="left" w:pos="680"/>
        </w:tabs>
      </w:pPr>
      <w:r>
        <w:rPr>
          <w:b/>
          <w:color w:val="104C4A"/>
        </w:rPr>
        <w:t>A</w:t>
      </w:r>
      <w:r>
        <w:rPr>
          <w:b/>
          <w:color w:val="104C4A"/>
        </w:rPr>
        <w:tab/>
      </w:r>
      <w:r>
        <w:t>The model has no fixed volume.</w:t>
      </w:r>
    </w:p>
    <w:p w14:paraId="3DA83D1F" w14:textId="77777777" w:rsidR="006862D0" w:rsidRDefault="000D5C1A">
      <w:pPr>
        <w:pStyle w:val="Option"/>
        <w:tabs>
          <w:tab w:val="left" w:pos="680"/>
        </w:tabs>
      </w:pPr>
      <w:r>
        <w:rPr>
          <w:b/>
          <w:color w:val="104C4A"/>
        </w:rPr>
        <w:t>B</w:t>
      </w:r>
      <w:r>
        <w:rPr>
          <w:b/>
          <w:color w:val="104C4A"/>
        </w:rPr>
        <w:tab/>
      </w:r>
      <w:r>
        <w:t>The drug undergoes continuous elimination.</w:t>
      </w:r>
    </w:p>
    <w:p w14:paraId="7A3D9BF6" w14:textId="77777777" w:rsidR="006862D0" w:rsidRDefault="000D5C1A">
      <w:pPr>
        <w:pStyle w:val="Option"/>
        <w:tabs>
          <w:tab w:val="left" w:pos="680"/>
        </w:tabs>
      </w:pPr>
      <w:r>
        <w:rPr>
          <w:b/>
          <w:color w:val="104C4A"/>
        </w:rPr>
        <w:t>C</w:t>
      </w:r>
      <w:r>
        <w:rPr>
          <w:b/>
          <w:color w:val="104C4A"/>
        </w:rPr>
        <w:tab/>
      </w:r>
      <w:r>
        <w:t>The compartment exchanges with a tissue compartment.</w:t>
      </w:r>
    </w:p>
    <w:p w14:paraId="28951412" w14:textId="77777777" w:rsidR="006862D0" w:rsidRDefault="000D5C1A">
      <w:pPr>
        <w:pStyle w:val="Option"/>
        <w:keepNext w:val="0"/>
        <w:tabs>
          <w:tab w:val="left" w:pos="680"/>
        </w:tabs>
        <w:spacing w:after="120"/>
      </w:pPr>
      <w:r>
        <w:rPr>
          <w:b/>
          <w:color w:val="104C4A"/>
        </w:rPr>
        <w:t>D</w:t>
      </w:r>
      <w:r>
        <w:rPr>
          <w:b/>
          <w:color w:val="104C4A"/>
        </w:rPr>
        <w:tab/>
      </w:r>
      <w:r>
        <w:t>Absorption is first order.</w:t>
      </w:r>
    </w:p>
    <w:p w14:paraId="7A2FB8FF" w14:textId="77777777" w:rsidR="006862D0" w:rsidRDefault="000D5C1A">
      <w:pPr>
        <w:pStyle w:val="Question"/>
      </w:pPr>
      <w:r>
        <w:rPr>
          <w:b/>
          <w:color w:val="104C4A"/>
        </w:rPr>
        <w:t xml:space="preserve">Q10  </w:t>
      </w:r>
      <w:r>
        <w:t>[LO2] Which set of units is correct for AUC?</w:t>
      </w:r>
    </w:p>
    <w:p w14:paraId="13D91343" w14:textId="77777777" w:rsidR="006862D0" w:rsidRDefault="000D5C1A">
      <w:pPr>
        <w:pStyle w:val="Option"/>
        <w:tabs>
          <w:tab w:val="left" w:pos="680"/>
        </w:tabs>
      </w:pPr>
      <w:r>
        <w:rPr>
          <w:b/>
          <w:color w:val="104C4A"/>
        </w:rPr>
        <w:t>A</w:t>
      </w:r>
      <w:r>
        <w:rPr>
          <w:b/>
          <w:color w:val="104C4A"/>
        </w:rPr>
        <w:tab/>
      </w:r>
      <w:r>
        <w:t>mg·L</w:t>
      </w:r>
      <w:r>
        <w:rPr>
          <w:vertAlign w:val="superscript"/>
        </w:rPr>
        <w:t>-1</w:t>
      </w:r>
    </w:p>
    <w:p w14:paraId="09C4B84D" w14:textId="77777777" w:rsidR="006862D0" w:rsidRDefault="000D5C1A">
      <w:pPr>
        <w:pStyle w:val="Option"/>
        <w:tabs>
          <w:tab w:val="left" w:pos="680"/>
        </w:tabs>
      </w:pPr>
      <w:r>
        <w:rPr>
          <w:b/>
          <w:color w:val="104C4A"/>
        </w:rPr>
        <w:t>B</w:t>
      </w:r>
      <w:r>
        <w:rPr>
          <w:b/>
          <w:color w:val="104C4A"/>
        </w:rPr>
        <w:tab/>
      </w:r>
      <w:r>
        <w:t>h</w:t>
      </w:r>
      <w:r>
        <w:rPr>
          <w:vertAlign w:val="superscript"/>
        </w:rPr>
        <w:t>-1</w:t>
      </w:r>
    </w:p>
    <w:p w14:paraId="5ADF15F9" w14:textId="77777777" w:rsidR="006862D0" w:rsidRDefault="000D5C1A">
      <w:pPr>
        <w:pStyle w:val="Option"/>
        <w:tabs>
          <w:tab w:val="left" w:pos="680"/>
        </w:tabs>
      </w:pPr>
      <w:r>
        <w:rPr>
          <w:b/>
          <w:color w:val="104C4A"/>
        </w:rPr>
        <w:t>C</w:t>
      </w:r>
      <w:r>
        <w:rPr>
          <w:b/>
          <w:color w:val="104C4A"/>
        </w:rPr>
        <w:tab/>
      </w:r>
      <w:r>
        <w:t>µg·h·mL</w:t>
      </w:r>
      <w:r>
        <w:rPr>
          <w:vertAlign w:val="superscript"/>
        </w:rPr>
        <w:t>-1</w:t>
      </w:r>
    </w:p>
    <w:p w14:paraId="3B5ACD8B" w14:textId="77777777" w:rsidR="006862D0" w:rsidRDefault="000D5C1A">
      <w:pPr>
        <w:pStyle w:val="Option"/>
        <w:keepNext w:val="0"/>
        <w:tabs>
          <w:tab w:val="left" w:pos="680"/>
        </w:tabs>
        <w:spacing w:after="120"/>
      </w:pPr>
      <w:r>
        <w:rPr>
          <w:b/>
          <w:color w:val="104C4A"/>
        </w:rPr>
        <w:t>D</w:t>
      </w:r>
      <w:r>
        <w:rPr>
          <w:b/>
          <w:color w:val="104C4A"/>
        </w:rPr>
        <w:tab/>
      </w:r>
      <w:r>
        <w:t>L·h</w:t>
      </w:r>
      <w:r>
        <w:rPr>
          <w:vertAlign w:val="superscript"/>
        </w:rPr>
        <w:t>-1</w:t>
      </w:r>
    </w:p>
    <w:p w14:paraId="258C3067" w14:textId="77777777" w:rsidR="006862D0" w:rsidRDefault="000D5C1A">
      <w:pPr>
        <w:pStyle w:val="Heading3"/>
      </w:pPr>
      <w:r>
        <w:t>Exercises</w:t>
      </w:r>
    </w:p>
    <w:p w14:paraId="0E29B045" w14:textId="77777777" w:rsidR="006862D0" w:rsidRDefault="000D5C1A">
      <w:r>
        <w:rPr>
          <w:b/>
        </w:rPr>
        <w:t>E1.1</w:t>
      </w:r>
      <w:r>
        <w:t xml:space="preserve"> [LO2] A drug has an MEC of 4 µg·mL</w:t>
      </w:r>
      <w:r>
        <w:rPr>
          <w:vertAlign w:val="superscript"/>
        </w:rPr>
        <w:t>-1</w:t>
      </w:r>
      <w:r>
        <w:t xml:space="preserve"> and an MTC of 12 µg·mL</w:t>
      </w:r>
      <w:r>
        <w:rPr>
          <w:vertAlign w:val="superscript"/>
        </w:rPr>
        <w:t>-1</w:t>
      </w:r>
      <w:r>
        <w:t>. After an oral dose, Cpmax is 10 µg·mL</w:t>
      </w:r>
      <w:r>
        <w:rPr>
          <w:vertAlign w:val="superscript"/>
        </w:rPr>
        <w:t>-1</w:t>
      </w:r>
      <w:r>
        <w:t xml:space="preserve"> at tmax = 2 h. State whether the dose is therapeutic, and give the ratio of MTC to MEC.</w:t>
      </w:r>
    </w:p>
    <w:p w14:paraId="705BFA2A" w14:textId="77777777" w:rsidR="006862D0" w:rsidRDefault="000D5C1A">
      <w:r>
        <w:rPr>
          <w:b/>
        </w:rPr>
        <w:t>E1.2</w:t>
      </w:r>
      <w:r>
        <w:t xml:space="preserve"> [LO2] The same drug is given at twice the dose. Predict what happens to Cpmax, to tmax and to AUC, and say which of the three you can predict with confidence from Chapter 1 alone.</w:t>
      </w:r>
    </w:p>
    <w:p w14:paraId="139918D1" w14:textId="77777777" w:rsidR="006862D0" w:rsidRDefault="000D5C1A">
      <w:r>
        <w:rPr>
          <w:b/>
        </w:rPr>
        <w:t>E1.3</w:t>
      </w:r>
      <w:r>
        <w:t xml:space="preserve"> [LO4] A drug has a plasma concentration of 5 mg·L</w:t>
      </w:r>
      <w:r>
        <w:rPr>
          <w:vertAlign w:val="superscript"/>
        </w:rPr>
        <w:t>-1</w:t>
      </w:r>
      <w:r>
        <w:t xml:space="preserve"> and an apparent volume of distribution of 20 L. Calculate the total amount of drug in the body, showing the units at each step.</w:t>
      </w:r>
    </w:p>
    <w:p w14:paraId="7359D1A1" w14:textId="77777777" w:rsidR="006862D0" w:rsidRDefault="000D5C1A">
      <w:pPr>
        <w:pStyle w:val="Heading2Unlisted"/>
      </w:pPr>
      <w:r>
        <w:t>Answers and Worked Solutions</w:t>
      </w:r>
    </w:p>
    <w:p w14:paraId="57CC072C" w14:textId="77777777" w:rsidR="006862D0" w:rsidRDefault="000D5C1A">
      <w:pPr>
        <w:pStyle w:val="Answer"/>
      </w:pPr>
      <w:r>
        <w:rPr>
          <w:b/>
          <w:color w:val="104C4A"/>
        </w:rPr>
        <w:t xml:space="preserve">Q1. B </w:t>
      </w:r>
      <w:r>
        <w:t>— Particle size is a property of the dosage form, and its effect on absorption rate is what biopharmaceutics studies. A, C and D are kinetic calculations on drug already in the body.</w:t>
      </w:r>
    </w:p>
    <w:p w14:paraId="493BFC39" w14:textId="77777777" w:rsidR="006862D0" w:rsidRDefault="000D5C1A">
      <w:pPr>
        <w:pStyle w:val="Answer"/>
      </w:pPr>
      <w:r>
        <w:rPr>
          <w:b/>
          <w:color w:val="104C4A"/>
        </w:rPr>
        <w:t xml:space="preserve">Q2. C </w:t>
      </w:r>
      <w:r>
        <w:t>— AUC is proportional to the amount reaching the circulation, so it measures extent. tmax and Ka describe rate. Cpmax depends on both, so it measures neither alone.</w:t>
      </w:r>
    </w:p>
    <w:p w14:paraId="1D47FD5C" w14:textId="77777777" w:rsidR="006862D0" w:rsidRDefault="000D5C1A">
      <w:pPr>
        <w:pStyle w:val="Answer"/>
      </w:pPr>
      <w:r>
        <w:rPr>
          <w:b/>
          <w:color w:val="104C4A"/>
        </w:rPr>
        <w:t xml:space="preserve">Q3. A </w:t>
      </w:r>
      <w:r>
        <w:t xml:space="preserve">— The therapeutic index is TD50/ED50 = 400/50 = </w:t>
      </w:r>
      <w:r>
        <w:rPr>
          <w:i/>
        </w:rPr>
        <w:t>8</w:t>
      </w:r>
      <w:r>
        <w:t xml:space="preserve">, a dimensionless ratio. Option C is the therapeutic </w:t>
      </w:r>
      <w:r>
        <w:rPr>
          <w:i/>
        </w:rPr>
        <w:t>range</w:t>
      </w:r>
      <w:r>
        <w:t>, the distractor this question exists to catch. Option B is MTC/MEC = 5, the therapeutic concentration ratio, which is a different quantity; the question gives TD50 and ED50.</w:t>
      </w:r>
    </w:p>
    <w:p w14:paraId="6DCF866A" w14:textId="77777777" w:rsidR="006862D0" w:rsidRDefault="000D5C1A">
      <w:pPr>
        <w:pStyle w:val="Answer"/>
      </w:pPr>
      <w:r>
        <w:rPr>
          <w:b/>
          <w:color w:val="104C4A"/>
        </w:rPr>
        <w:t xml:space="preserve">Q4. A </w:t>
      </w:r>
      <w:r>
        <w:t>— A distribution phase is time spent distributing; assumption (b) says that time is zero. B, C and D can all still hold in a two-compartment drug.</w:t>
      </w:r>
    </w:p>
    <w:p w14:paraId="4D648219" w14:textId="77777777" w:rsidR="006862D0" w:rsidRDefault="000D5C1A">
      <w:pPr>
        <w:pStyle w:val="Answer"/>
      </w:pPr>
      <w:r>
        <w:rPr>
          <w:b/>
          <w:color w:val="104C4A"/>
        </w:rPr>
        <w:t xml:space="preserve">Q5. D </w:t>
      </w:r>
      <w:r>
        <w:t>— AUC can be large while the peak stays below MEC; a slowly absorbed drug does this. So A and B are wrong, and nothing here suggests toxicity.</w:t>
      </w:r>
    </w:p>
    <w:p w14:paraId="23DFE102" w14:textId="77777777" w:rsidR="006862D0" w:rsidRDefault="000D5C1A">
      <w:pPr>
        <w:pStyle w:val="Answer"/>
      </w:pPr>
      <w:r>
        <w:rPr>
          <w:b/>
          <w:color w:val="104C4A"/>
        </w:rPr>
        <w:t xml:space="preserve">Q6. B </w:t>
      </w:r>
      <w:r>
        <w:t>— A defining feature of the model. The peripheral compartment exchanges through K</w:t>
      </w:r>
      <w:r>
        <w:rPr>
          <w:vertAlign w:val="subscript"/>
        </w:rPr>
        <w:t>12</w:t>
      </w:r>
      <w:r>
        <w:t xml:space="preserve"> and K</w:t>
      </w:r>
      <w:r>
        <w:rPr>
          <w:vertAlign w:val="subscript"/>
        </w:rPr>
        <w:t>21</w:t>
      </w:r>
      <w:r>
        <w:t xml:space="preserve"> but has no elimination pathway of its own.</w:t>
      </w:r>
    </w:p>
    <w:p w14:paraId="5EC7E117" w14:textId="77777777" w:rsidR="006862D0" w:rsidRDefault="000D5C1A">
      <w:pPr>
        <w:pStyle w:val="Answer"/>
      </w:pPr>
      <w:r>
        <w:rPr>
          <w:b/>
          <w:color w:val="104C4A"/>
        </w:rPr>
        <w:t xml:space="preserve">Q7. C </w:t>
      </w:r>
      <w:r>
        <w:t>— By 6 h a distribution phase would be over, so the straight line describes only the terminal phase. A and B both claim certainty the data cannot support.</w:t>
      </w:r>
    </w:p>
    <w:p w14:paraId="3513279E" w14:textId="77777777" w:rsidR="006862D0" w:rsidRDefault="000D5C1A">
      <w:pPr>
        <w:pStyle w:val="Answer"/>
      </w:pPr>
      <w:r>
        <w:rPr>
          <w:b/>
          <w:color w:val="104C4A"/>
        </w:rPr>
        <w:t xml:space="preserve">Q8. D </w:t>
      </w:r>
      <w:r>
        <w:t>— An antacid is not intended to reach the blood, so plasma and urine methods measure nothing useful. Its availability is assessed from acid neutralisation.</w:t>
      </w:r>
    </w:p>
    <w:p w14:paraId="3AE3A055" w14:textId="77777777" w:rsidR="006862D0" w:rsidRDefault="000D5C1A">
      <w:pPr>
        <w:pStyle w:val="Answer"/>
      </w:pPr>
      <w:r>
        <w:rPr>
          <w:b/>
          <w:color w:val="104C4A"/>
        </w:rPr>
        <w:t xml:space="preserve">Q9. B </w:t>
      </w:r>
      <w:r>
        <w:t>— "Open" refers to elimination, not to the number of compartments. A closed model would retain the drug indefinitely.</w:t>
      </w:r>
    </w:p>
    <w:p w14:paraId="498A9EBE" w14:textId="77777777" w:rsidR="006862D0" w:rsidRDefault="000D5C1A">
      <w:pPr>
        <w:pStyle w:val="Answer"/>
      </w:pPr>
      <w:r>
        <w:rPr>
          <w:b/>
          <w:color w:val="104C4A"/>
        </w:rPr>
        <w:t xml:space="preserve">Q10. C </w:t>
      </w:r>
      <w:r>
        <w:t>— AUC is a concentration multiplied by a time. A is a concentration, B is a first-order rate constant and D is a clearance.</w:t>
      </w:r>
    </w:p>
    <w:p w14:paraId="65F8ABE6" w14:textId="77777777" w:rsidR="006862D0" w:rsidRDefault="000D5C1A">
      <w:pPr>
        <w:pStyle w:val="Answer"/>
      </w:pPr>
      <w:r>
        <w:t>---</w:t>
      </w:r>
    </w:p>
    <w:p w14:paraId="0FE77E55" w14:textId="77777777" w:rsidR="006862D0" w:rsidRDefault="000D5C1A">
      <w:pPr>
        <w:pStyle w:val="Answer"/>
      </w:pPr>
      <w:r>
        <w:rPr>
          <w:b/>
          <w:color w:val="104C4A"/>
        </w:rPr>
        <w:t xml:space="preserve">E1.1 — worked solution </w:t>
      </w:r>
    </w:p>
    <w:p w14:paraId="3EE64C4F" w14:textId="77777777" w:rsidR="006862D0" w:rsidRDefault="000D5C1A">
      <w:pPr>
        <w:pStyle w:val="Answer"/>
      </w:pPr>
      <w:r>
        <w:rPr>
          <w:i/>
        </w:rPr>
        <w:t>Step 1 — is the dose therapeutic?</w:t>
      </w:r>
      <w:r>
        <w:t xml:space="preserve"> The therapeutic range is 4 to 12 µg·mL</w:t>
      </w:r>
      <w:r>
        <w:rPr>
          <w:vertAlign w:val="superscript"/>
        </w:rPr>
        <w:t>-1</w:t>
      </w:r>
      <w:r>
        <w:t>, and Cpmax is 10 µg·mL</w:t>
      </w:r>
      <w:r>
        <w:rPr>
          <w:vertAlign w:val="superscript"/>
        </w:rPr>
        <w:t>-1</w:t>
      </w:r>
      <w:r>
        <w:t>. Since 4 &lt; 10 &lt; 12, the peak sits inside the range.</w:t>
      </w:r>
    </w:p>
    <w:p w14:paraId="240A4CD7" w14:textId="77777777" w:rsidR="006862D0" w:rsidRDefault="000D5C1A">
      <w:pPr>
        <w:pStyle w:val="Answer"/>
      </w:pPr>
      <w:r>
        <w:rPr>
          <w:i/>
        </w:rPr>
        <w:t>Step 2 — the ratio of the two limits.</w:t>
      </w:r>
    </w:p>
    <w:p w14:paraId="3A329B4A" w14:textId="77777777" w:rsidR="006862D0" w:rsidRDefault="000D5C1A">
      <w:pPr>
        <w:pStyle w:val="Answer"/>
      </w:pPr>
      <w:r>
        <w:t>therapeutic concentration ratio = MTC / MEC = 12 µg·mL</w:t>
      </w:r>
      <w:r>
        <w:rPr>
          <w:vertAlign w:val="superscript"/>
        </w:rPr>
        <w:t>-1</w:t>
      </w:r>
      <w:r>
        <w:t xml:space="preserve"> ÷ 4 µg·mL</w:t>
      </w:r>
      <w:r>
        <w:rPr>
          <w:vertAlign w:val="superscript"/>
        </w:rPr>
        <w:t>-1</w:t>
      </w:r>
      <w:r>
        <w:t xml:space="preserve"> = </w:t>
      </w:r>
      <w:r>
        <w:rPr>
          <w:i/>
        </w:rPr>
        <w:t>3</w:t>
      </w:r>
    </w:p>
    <w:p w14:paraId="427C2ECA" w14:textId="77777777" w:rsidR="006862D0" w:rsidRDefault="000D5C1A">
      <w:pPr>
        <w:pStyle w:val="Answer"/>
      </w:pPr>
      <w:r>
        <w:t>The units cancel, as they must: a ratio of two concentrations is a pure number.</w:t>
      </w:r>
    </w:p>
    <w:p w14:paraId="311BCB1C" w14:textId="77777777" w:rsidR="006862D0" w:rsidRDefault="000D5C1A">
      <w:pPr>
        <w:pStyle w:val="Answer"/>
      </w:pPr>
      <w:r>
        <w:rPr>
          <w:i/>
        </w:rPr>
        <w:t>Answer.</w:t>
      </w:r>
      <w:r>
        <w:t xml:space="preserve"> The dose is therapeutic, and the ratio of MTC to MEC is 3. The peak is only 2 µg·mL</w:t>
      </w:r>
      <w:r>
        <w:rPr>
          <w:vertAlign w:val="superscript"/>
        </w:rPr>
        <w:t>-1</w:t>
      </w:r>
      <w:r>
        <w:t xml:space="preserve"> below the MTC, so there is little room for error, which is why such drugs are monitored.</w:t>
      </w:r>
    </w:p>
    <w:p w14:paraId="124BAED7" w14:textId="77777777" w:rsidR="006862D0" w:rsidRDefault="000D5C1A">
      <w:pPr>
        <w:pStyle w:val="Answer"/>
      </w:pPr>
      <w:r>
        <w:rPr>
          <w:i/>
        </w:rPr>
        <w:t>Do not call this the therapeutic index.</w:t>
      </w:r>
      <w:r>
        <w:t xml:space="preserve"> The therapeutic index is TD50/ED50, a ratio of two </w:t>
      </w:r>
      <w:r>
        <w:rPr>
          <w:i/>
        </w:rPr>
        <w:t>doses</w:t>
      </w:r>
      <w:r>
        <w:t xml:space="preserve"> measured in populations, and Section 1.2 keeps the two apart deliberately. MTC/MEC is a ratio of two concentrations in one patient's plasma. The two often point the same way, but they are different measurements and neither can be computed from the other. This exercise gives concentrations, so it can only give the concentration ratio.</w:t>
      </w:r>
    </w:p>
    <w:p w14:paraId="7C7F3463" w14:textId="77777777" w:rsidR="006862D0" w:rsidRDefault="000D5C1A">
      <w:pPr>
        <w:pStyle w:val="Answer"/>
      </w:pPr>
      <w:r>
        <w:rPr>
          <w:b/>
          <w:color w:val="104C4A"/>
        </w:rPr>
        <w:t xml:space="preserve">E1.2 — worked solution </w:t>
      </w:r>
    </w:p>
    <w:p w14:paraId="3709A257" w14:textId="77777777" w:rsidR="006862D0" w:rsidRDefault="000D5C1A">
      <w:pPr>
        <w:pStyle w:val="Answer"/>
      </w:pPr>
      <w:r>
        <w:rPr>
          <w:i/>
        </w:rPr>
        <w:t>Cpmax.</w:t>
      </w:r>
      <w:r>
        <w:t xml:space="preserve"> Assumption (c) is linearity: concentration is proportional to dose. Doubling the dose </w:t>
      </w:r>
      <w:r>
        <w:rPr>
          <w:i/>
        </w:rPr>
        <w:t>doubles Cpmax</w:t>
      </w:r>
      <w:r>
        <w:t>, to 20 µg·mL</w:t>
      </w:r>
      <w:r>
        <w:rPr>
          <w:vertAlign w:val="superscript"/>
        </w:rPr>
        <w:t>-1</w:t>
      </w:r>
      <w:r>
        <w:t> — now above the MTC of E1.1.</w:t>
      </w:r>
    </w:p>
    <w:p w14:paraId="07A5BE7F" w14:textId="77777777" w:rsidR="006862D0" w:rsidRDefault="000D5C1A">
      <w:pPr>
        <w:pStyle w:val="Answer"/>
      </w:pPr>
      <w:r>
        <w:rPr>
          <w:i/>
        </w:rPr>
        <w:t>AUC.</w:t>
      </w:r>
      <w:r>
        <w:t xml:space="preserve"> Also proportional to dose, so it </w:t>
      </w:r>
      <w:r>
        <w:rPr>
          <w:i/>
        </w:rPr>
        <w:t>doubles</w:t>
      </w:r>
      <w:r>
        <w:t>.</w:t>
      </w:r>
    </w:p>
    <w:p w14:paraId="7C89CE46" w14:textId="77777777" w:rsidR="006862D0" w:rsidRDefault="000D5C1A">
      <w:pPr>
        <w:pStyle w:val="Answer"/>
      </w:pPr>
      <w:r>
        <w:rPr>
          <w:i/>
        </w:rPr>
        <w:t>tmax.</w:t>
      </w:r>
      <w:r>
        <w:t xml:space="preserve"> tmax depends on Ka and K, and on neither the dose nor the volume. It is </w:t>
      </w:r>
      <w:r>
        <w:rPr>
          <w:i/>
        </w:rPr>
        <w:t>unchanged</w:t>
      </w:r>
      <w:r>
        <w:t xml:space="preserve"> at 2 h. Chapter 7 derives this.</w:t>
      </w:r>
    </w:p>
    <w:p w14:paraId="4DBB3FDA" w14:textId="77777777" w:rsidR="006862D0" w:rsidRDefault="000D5C1A">
      <w:pPr>
        <w:pStyle w:val="Answer"/>
      </w:pPr>
      <w:r>
        <w:rPr>
          <w:i/>
        </w:rPr>
        <w:t>Which can you predict with confidence?</w:t>
      </w:r>
      <w:r>
        <w:t xml:space="preserve"> All three, and for the same reason: linearity with unchanged parameters is the assumption you were given. Cpmax and AUC follow from proportionality to dose. tmax follows from Section 1.3, which states that it depends on Ka and K and not on the dose; Chapter 7 supplies the derivation, but the prediction does not wait for it. All three hold only while kinetics stay linear; if the doubled dose saturates an enzyme they all fail, which is Chapter 10.</w:t>
      </w:r>
    </w:p>
    <w:p w14:paraId="238D61BE" w14:textId="77777777" w:rsidR="006862D0" w:rsidRDefault="000D5C1A">
      <w:pPr>
        <w:pStyle w:val="Answer"/>
      </w:pPr>
      <w:r>
        <w:rPr>
          <w:b/>
          <w:color w:val="104C4A"/>
        </w:rPr>
        <w:t xml:space="preserve">E1.3 — worked solution </w:t>
      </w:r>
    </w:p>
    <w:p w14:paraId="01EB7DCF" w14:textId="77777777" w:rsidR="006862D0" w:rsidRDefault="000D5C1A">
      <w:pPr>
        <w:pStyle w:val="Answer"/>
      </w:pPr>
      <w:r>
        <w:rPr>
          <w:i/>
        </w:rPr>
        <w:t>Step 1 — choose the equation.</w:t>
      </w:r>
      <w:r>
        <w:t xml:space="preserve"> Equation 1.1: D_B = Cp × Vd.</w:t>
      </w:r>
    </w:p>
    <w:p w14:paraId="42462220" w14:textId="77777777" w:rsidR="006862D0" w:rsidRDefault="000D5C1A">
      <w:pPr>
        <w:pStyle w:val="Answer"/>
      </w:pPr>
      <w:r>
        <w:rPr>
          <w:i/>
        </w:rPr>
        <w:t>Step 2 — substitute, carrying units.</w:t>
      </w:r>
    </w:p>
    <w:p w14:paraId="1797FAC0" w14:textId="77777777" w:rsidR="006862D0" w:rsidRDefault="000D5C1A">
      <w:pPr>
        <w:pStyle w:val="Answer"/>
      </w:pPr>
      <w:r>
        <w:t>D_B = 5 mg·L</w:t>
      </w:r>
      <w:r>
        <w:rPr>
          <w:vertAlign w:val="superscript"/>
        </w:rPr>
        <w:t>-1</w:t>
      </w:r>
      <w:r>
        <w:t xml:space="preserve"> × 20 L</w:t>
      </w:r>
    </w:p>
    <w:p w14:paraId="3C7B490E" w14:textId="77777777" w:rsidR="006862D0" w:rsidRDefault="000D5C1A">
      <w:pPr>
        <w:pStyle w:val="Answer"/>
      </w:pPr>
      <w:r>
        <w:rPr>
          <w:i/>
        </w:rPr>
        <w:t>Step 3 — cancel.</w:t>
      </w:r>
      <w:r>
        <w:t xml:space="preserve"> L</w:t>
      </w:r>
      <w:r>
        <w:rPr>
          <w:vertAlign w:val="superscript"/>
        </w:rPr>
        <w:t>-1</w:t>
      </w:r>
      <w:r>
        <w:t xml:space="preserve"> × L = 1, leaving mg.</w:t>
      </w:r>
    </w:p>
    <w:p w14:paraId="60AE657E" w14:textId="77777777" w:rsidR="006862D0" w:rsidRDefault="000D5C1A">
      <w:pPr>
        <w:pStyle w:val="Answer"/>
      </w:pPr>
      <w:r>
        <w:t xml:space="preserve">D_B = </w:t>
      </w:r>
      <w:r>
        <w:rPr>
          <w:i/>
        </w:rPr>
        <w:t>100 mg</w:t>
      </w:r>
    </w:p>
    <w:p w14:paraId="1D787096" w14:textId="77777777" w:rsidR="006862D0" w:rsidRDefault="000D5C1A">
      <w:pPr>
        <w:pStyle w:val="Answer"/>
      </w:pPr>
      <w:r>
        <w:rPr>
          <w:i/>
        </w:rPr>
        <w:t>Check.</w:t>
      </w:r>
      <w:r>
        <w:t xml:space="preserve"> The answer is an amount, and it came out in mg. Divide instead of multiply and you get 0.25 mg·L</w:t>
      </w:r>
      <w:r>
        <w:rPr>
          <w:vertAlign w:val="superscript"/>
        </w:rPr>
        <w:t>-2</w:t>
      </w:r>
      <w:r>
        <w:t>, which is not an amount of anything. Carrying units through is the cheapest error check in pharmacokinetics, and this book does it in every worked example.</w:t>
      </w:r>
    </w:p>
    <w:p w14:paraId="3083EDDB" w14:textId="77777777" w:rsidR="006862D0" w:rsidRDefault="000D5C1A">
      <w:pPr>
        <w:pStyle w:val="Heading2"/>
      </w:pPr>
      <w:bookmarkStart w:id="8" w:name="_Toc241707845"/>
      <w:r>
        <w:t>References</w:t>
      </w:r>
      <w:bookmarkEnd w:id="8"/>
    </w:p>
    <w:p w14:paraId="5048A959" w14:textId="77777777" w:rsidR="006862D0" w:rsidRDefault="000D5C1A">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0E959D6B" w14:textId="77777777" w:rsidR="006862D0" w:rsidRDefault="000D5C1A">
      <w:pPr>
        <w:pStyle w:val="Reference"/>
      </w:pPr>
      <w:r>
        <w:rPr>
          <w:color w:val="5A6470"/>
        </w:rPr>
        <w:t>2.</w:t>
      </w:r>
      <w:r>
        <w:rPr>
          <w:color w:val="5A6470"/>
        </w:rPr>
        <w:tab/>
      </w:r>
      <w:r>
        <w:t xml:space="preserve">Aulton ME, Taylor KMG, editors. </w:t>
      </w:r>
      <w:r>
        <w:rPr>
          <w:i/>
        </w:rPr>
        <w:t>Aulton's Pharmaceutics: The Design and Manufacture of Medicines</w:t>
      </w:r>
      <w:r>
        <w:t>. 6th ed. Edinburgh: Elsevier; 2021.</w:t>
      </w:r>
    </w:p>
    <w:p w14:paraId="1CC4BC6F" w14:textId="77777777" w:rsidR="006862D0" w:rsidRDefault="006862D0">
      <w:pPr>
        <w:sectPr w:rsidR="006862D0">
          <w:headerReference w:type="default" r:id="rId23"/>
          <w:footerReference w:type="default" r:id="rId24"/>
          <w:headerReference w:type="first" r:id="rId25"/>
          <w:footerReference w:type="first" r:id="rId26"/>
          <w:pgSz w:w="11906" w:h="16838"/>
          <w:pgMar w:top="1474" w:right="1984" w:bottom="1361" w:left="1984" w:header="737" w:footer="680" w:gutter="0"/>
          <w:cols w:space="720"/>
          <w:titlePg/>
          <w:docGrid w:linePitch="360"/>
        </w:sectPr>
      </w:pPr>
    </w:p>
    <w:p w14:paraId="427DA865" w14:textId="77777777" w:rsidR="006862D0" w:rsidRDefault="000D5C1A">
      <w:pPr>
        <w:pStyle w:val="Heading1"/>
        <w:pBdr>
          <w:bottom w:val="single" w:sz="18" w:space="10" w:color="F0B429"/>
        </w:pBdr>
      </w:pPr>
      <w:bookmarkStart w:id="9" w:name="_Toc241707846"/>
      <w:r>
        <w:rPr>
          <w:color w:val="B26B00"/>
        </w:rPr>
        <w:t>2</w:t>
      </w:r>
      <w:r>
        <w:t>   One Compartment, IV Bolus: Plasma Data</w:t>
      </w:r>
      <w:bookmarkEnd w:id="9"/>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6862D0" w14:paraId="32C67C8F" w14:textId="77777777">
        <w:trPr>
          <w:jc w:val="center"/>
        </w:trPr>
        <w:tc>
          <w:tcPr>
            <w:tcW w:w="7937" w:type="dxa"/>
            <w:shd w:val="clear" w:color="auto" w:fill="FFFFFF"/>
            <w:tcMar>
              <w:top w:w="181" w:type="dxa"/>
              <w:left w:w="181" w:type="dxa"/>
              <w:bottom w:w="181" w:type="dxa"/>
              <w:right w:w="181" w:type="dxa"/>
            </w:tcMar>
          </w:tcPr>
          <w:p w14:paraId="69B1FBC3" w14:textId="77777777" w:rsidR="006862D0" w:rsidRDefault="000D5C1A">
            <w:pPr>
              <w:pStyle w:val="BoxLabel"/>
            </w:pPr>
            <w:r>
              <w:t>Learning Objectives</w:t>
            </w:r>
          </w:p>
          <w:p w14:paraId="6C145635" w14:textId="77777777" w:rsidR="006862D0" w:rsidRDefault="000D5C1A">
            <w:pPr>
              <w:pStyle w:val="BoxText"/>
            </w:pPr>
            <w:r>
              <w:t>By the end of this chapter you will be able to:</w:t>
            </w:r>
          </w:p>
          <w:p w14:paraId="633C1E72" w14:textId="77777777" w:rsidR="006862D0" w:rsidRDefault="000D5C1A">
            <w:pPr>
              <w:pStyle w:val="BoxText"/>
              <w:tabs>
                <w:tab w:val="left" w:pos="624"/>
              </w:tabs>
              <w:ind w:left="624" w:hanging="624"/>
              <w:jc w:val="left"/>
            </w:pPr>
            <w:r>
              <w:rPr>
                <w:b/>
                <w:color w:val="B26B00"/>
                <w:sz w:val="17"/>
              </w:rPr>
              <w:t>LO1</w:t>
            </w:r>
            <w:r>
              <w:rPr>
                <w:b/>
                <w:color w:val="B26B00"/>
                <w:sz w:val="17"/>
              </w:rPr>
              <w:tab/>
            </w:r>
            <w:r>
              <w:t>Write the first-order elimination equation in exponential and logarithmic form, and identify each symbol.</w:t>
            </w:r>
          </w:p>
          <w:p w14:paraId="1468EA89" w14:textId="77777777" w:rsidR="006862D0" w:rsidRDefault="000D5C1A">
            <w:pPr>
              <w:pStyle w:val="BoxText"/>
              <w:tabs>
                <w:tab w:val="left" w:pos="624"/>
              </w:tabs>
              <w:ind w:left="624" w:hanging="624"/>
              <w:jc w:val="left"/>
            </w:pPr>
            <w:r>
              <w:rPr>
                <w:b/>
                <w:color w:val="B26B00"/>
                <w:sz w:val="17"/>
              </w:rPr>
              <w:t>LO2</w:t>
            </w:r>
            <w:r>
              <w:rPr>
                <w:b/>
                <w:color w:val="B26B00"/>
                <w:sz w:val="17"/>
              </w:rPr>
              <w:tab/>
            </w:r>
            <w:r>
              <w:t>Calculate the elimination rate constant K and the half-life from two plasma concentrations or from a semilog plot.</w:t>
            </w:r>
          </w:p>
          <w:p w14:paraId="17FA4B8F" w14:textId="77777777" w:rsidR="006862D0" w:rsidRDefault="000D5C1A">
            <w:pPr>
              <w:pStyle w:val="BoxText"/>
              <w:tabs>
                <w:tab w:val="left" w:pos="624"/>
              </w:tabs>
              <w:ind w:left="624" w:hanging="624"/>
              <w:jc w:val="left"/>
            </w:pPr>
            <w:r>
              <w:rPr>
                <w:b/>
                <w:color w:val="B26B00"/>
                <w:sz w:val="17"/>
              </w:rPr>
              <w:t>LO3</w:t>
            </w:r>
            <w:r>
              <w:rPr>
                <w:b/>
                <w:color w:val="B26B00"/>
                <w:sz w:val="17"/>
              </w:rPr>
              <w:tab/>
            </w:r>
            <w:r>
              <w:t>Define the apparent volume of distribution, calculate it by both available routes, and state what alters it.</w:t>
            </w:r>
          </w:p>
          <w:p w14:paraId="783172DB" w14:textId="77777777" w:rsidR="006862D0" w:rsidRDefault="000D5C1A">
            <w:pPr>
              <w:pStyle w:val="BoxText"/>
              <w:tabs>
                <w:tab w:val="left" w:pos="624"/>
              </w:tabs>
              <w:ind w:left="624" w:hanging="624"/>
              <w:jc w:val="left"/>
            </w:pPr>
            <w:r>
              <w:rPr>
                <w:b/>
                <w:color w:val="B26B00"/>
                <w:sz w:val="17"/>
              </w:rPr>
              <w:t>LO4</w:t>
            </w:r>
            <w:r>
              <w:rPr>
                <w:b/>
                <w:color w:val="B26B00"/>
                <w:sz w:val="17"/>
              </w:rPr>
              <w:tab/>
            </w:r>
            <w:r>
              <w:t>Calculate total body clearance from K and Vd, and give its units.</w:t>
            </w:r>
          </w:p>
          <w:p w14:paraId="1C102775" w14:textId="77777777" w:rsidR="006862D0" w:rsidRDefault="000D5C1A">
            <w:pPr>
              <w:pStyle w:val="BoxText"/>
              <w:tabs>
                <w:tab w:val="left" w:pos="624"/>
              </w:tabs>
              <w:ind w:left="624" w:hanging="624"/>
              <w:jc w:val="left"/>
            </w:pPr>
            <w:r>
              <w:rPr>
                <w:b/>
                <w:color w:val="B26B00"/>
                <w:sz w:val="17"/>
              </w:rPr>
              <w:t>LO5</w:t>
            </w:r>
            <w:r>
              <w:rPr>
                <w:b/>
                <w:color w:val="B26B00"/>
                <w:sz w:val="17"/>
              </w:rPr>
              <w:tab/>
            </w:r>
            <w:r>
              <w:t>Predict the fraction of a dose remaining at any time, and the duration of action after a change in dose.</w:t>
            </w:r>
          </w:p>
        </w:tc>
      </w:tr>
    </w:tbl>
    <w:p w14:paraId="03A5579D" w14:textId="77777777" w:rsidR="006862D0" w:rsidRDefault="006862D0">
      <w:pPr>
        <w:spacing w:after="80" w:line="120" w:lineRule="exact"/>
      </w:pPr>
    </w:p>
    <w:p w14:paraId="791ED775" w14:textId="77777777" w:rsidR="006862D0" w:rsidRDefault="000D5C1A">
      <w:pPr>
        <w:pStyle w:val="Heading2"/>
      </w:pPr>
      <w:bookmarkStart w:id="10" w:name="_Toc241707847"/>
      <w:r>
        <w:t>2.1 One Compartment, One Equation</w:t>
      </w:r>
      <w:bookmarkEnd w:id="10"/>
    </w:p>
    <w:p w14:paraId="2F3C90E7" w14:textId="77777777" w:rsidR="006862D0" w:rsidRDefault="000D5C1A">
      <w:r>
        <w:t>An intravenous bolus is the simplest case in this book. The whole dose enters the central compartment at once, so there is no absorption to model. If the body behaves as one compartment, only one process remains: elimination.</w:t>
      </w:r>
    </w:p>
    <w:p w14:paraId="418FA8E3" w14:textId="77777777" w:rsidR="006862D0" w:rsidRDefault="000D5C1A">
      <w:r>
        <w:t xml:space="preserve">Chapter 1 gave the assumption that governs it. Elimination is </w:t>
      </w:r>
      <w:r>
        <w:rPr>
          <w:b/>
        </w:rPr>
        <w:t>first order</w:t>
      </w:r>
      <w:r>
        <w:t>, which means its rate is proportional to the amount of drug present:</w:t>
      </w:r>
    </w:p>
    <w:p w14:paraId="3F4EE46E" w14:textId="77777777" w:rsidR="006862D0" w:rsidRDefault="000D5C1A">
      <w:r>
        <w:t>dD_B/dt = −K · D_B</w:t>
      </w:r>
    </w:p>
    <w:p w14:paraId="509E333E" w14:textId="77777777" w:rsidR="006862D0" w:rsidRDefault="000D5C1A">
      <w:r>
        <w:t xml:space="preserve">The minus sign says the amount is falling. K is the </w:t>
      </w:r>
      <w:r>
        <w:rPr>
          <w:b/>
        </w:rPr>
        <w:t>elimination rate constant</w:t>
      </w:r>
      <w:r>
        <w:t>, in reciprocal time. Integrating this between time zero and time t gives the working equations.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862D0" w14:paraId="6DC620E0" w14:textId="77777777">
        <w:trPr>
          <w:cantSplit/>
          <w:jc w:val="center"/>
        </w:trPr>
        <w:tc>
          <w:tcPr>
            <w:tcW w:w="7937" w:type="dxa"/>
            <w:shd w:val="clear" w:color="auto" w:fill="E9F1F0"/>
            <w:tcMar>
              <w:top w:w="181" w:type="dxa"/>
              <w:left w:w="181" w:type="dxa"/>
              <w:bottom w:w="181" w:type="dxa"/>
              <w:right w:w="181" w:type="dxa"/>
            </w:tcMar>
          </w:tcPr>
          <w:p w14:paraId="60209ED9" w14:textId="77777777" w:rsidR="006862D0" w:rsidRDefault="000D5C1A">
            <w:pPr>
              <w:pStyle w:val="BoxLabel"/>
            </w:pPr>
            <w:r>
              <w:t>Key Equation</w:t>
            </w:r>
          </w:p>
          <w:p w14:paraId="5E7AD60E" w14:textId="77777777" w:rsidR="006862D0" w:rsidRDefault="000D5C1A">
            <w:pPr>
              <w:pStyle w:val="BoxText"/>
            </w:pPr>
            <w:r>
              <w:t>Equation 2.1 — first-order decline</w:t>
            </w:r>
          </w:p>
          <w:p w14:paraId="2972AE28" w14:textId="77777777" w:rsidR="006862D0" w:rsidRDefault="000D5C1A">
            <w:pPr>
              <w:pStyle w:val="BoxText"/>
            </w:pPr>
            <w:r>
              <w:t>In exponential form:</w:t>
            </w:r>
          </w:p>
          <w:p w14:paraId="2F8FEA8E" w14:textId="77777777" w:rsidR="006862D0" w:rsidRDefault="000D5C1A">
            <w:pPr>
              <w:pStyle w:val="BoxText"/>
              <w:jc w:val="center"/>
            </w:pPr>
            <m:oMathPara>
              <m:oMath>
                <m:sSub>
                  <m:sSubPr>
                    <m:ctrlPr>
                      <w:rPr>
                        <w:rFonts w:ascii="Cambria Math" w:hAnsi="Cambria Math"/>
                      </w:rPr>
                    </m:ctrlPr>
                  </m:sSubPr>
                  <m:e>
                    <m:r>
                      <w:rPr>
                        <w:rFonts w:ascii="Cambria Math" w:hAnsi="Cambria Math"/>
                      </w:rPr>
                      <m:t>D</m:t>
                    </m:r>
                  </m:e>
                  <m:sub>
                    <m:r>
                      <w:rPr>
                        <w:rFonts w:ascii="Cambria Math" w:hAnsi="Cambria Math"/>
                      </w:rPr>
                      <m:t>B</m:t>
                    </m:r>
                  </m:sub>
                </m:sSub>
                <m: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B</m:t>
                    </m:r>
                  </m:sub>
                  <m:sup>
                    <m:r>
                      <w:rPr>
                        <w:rFonts w:ascii="Cambria Math" w:hAnsi="Cambria Math"/>
                      </w:rPr>
                      <m:t>0</m:t>
                    </m:r>
                  </m:sup>
                </m:sSubSup>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Kt</m:t>
                    </m:r>
                  </m:sup>
                </m:sSup>
                <m:r>
                  <m:rPr>
                    <m:nor/>
                  </m:rPr>
                  <m:t>and</m:t>
                </m:r>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p</m:t>
                    </m:r>
                  </m:sub>
                  <m:sup>
                    <m:r>
                      <w:rPr>
                        <w:rFonts w:ascii="Cambria Math" w:hAnsi="Cambria Math"/>
                      </w:rPr>
                      <m:t>0</m:t>
                    </m:r>
                  </m:sup>
                </m:sSubSup>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Kt</m:t>
                    </m:r>
                  </m:sup>
                </m:sSup>
              </m:oMath>
            </m:oMathPara>
          </w:p>
          <w:p w14:paraId="3F262200" w14:textId="77777777" w:rsidR="006862D0" w:rsidRDefault="000D5C1A">
            <w:pPr>
              <w:pStyle w:val="BoxText"/>
            </w:pPr>
            <w:r>
              <w:t>In logarithmic form:</w:t>
            </w:r>
          </w:p>
          <w:p w14:paraId="34F340BA" w14:textId="77777777" w:rsidR="006862D0" w:rsidRDefault="000D5C1A">
            <w:pPr>
              <w:pStyle w:val="BoxText"/>
              <w:jc w:val="center"/>
            </w:pPr>
            <m:oMathPara>
              <m:oMath>
                <m:r>
                  <m:rPr>
                    <m:sty m:val="p"/>
                  </m:rPr>
                  <w:rPr>
                    <w:rFonts w:ascii="Cambria Math" w:hAnsi="Cambria Math"/>
                  </w:rPr>
                  <m:t>log</m:t>
                </m:r>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r>
                  <m:rPr>
                    <m:sty m:val="p"/>
                  </m:rPr>
                  <w:rPr>
                    <w:rFonts w:ascii="Cambria Math" w:hAnsi="Cambria Math"/>
                  </w:rPr>
                  <m:t>log</m:t>
                </m:r>
                <m:sSubSup>
                  <m:sSubSupPr>
                    <m:ctrlPr>
                      <w:rPr>
                        <w:rFonts w:ascii="Cambria Math" w:hAnsi="Cambria Math"/>
                      </w:rPr>
                    </m:ctrlPr>
                  </m:sSubSupPr>
                  <m:e>
                    <m:r>
                      <w:rPr>
                        <w:rFonts w:ascii="Cambria Math" w:hAnsi="Cambria Math"/>
                      </w:rPr>
                      <m:t>C</m:t>
                    </m:r>
                  </m:e>
                  <m:sub>
                    <m:r>
                      <w:rPr>
                        <w:rFonts w:ascii="Cambria Math" w:hAnsi="Cambria Math"/>
                      </w:rPr>
                      <m:t>p</m:t>
                    </m:r>
                  </m:sub>
                  <m:sup>
                    <m:r>
                      <w:rPr>
                        <w:rFonts w:ascii="Cambria Math" w:hAnsi="Cambria Math"/>
                      </w:rPr>
                      <m:t>0</m:t>
                    </m:r>
                  </m:sup>
                </m:sSubSup>
                <m:r>
                  <w:rPr>
                    <w:rFonts w:ascii="Cambria Math" w:hAnsi="Cambria Math"/>
                  </w:rPr>
                  <m:t>-</m:t>
                </m:r>
                <m:f>
                  <m:fPr>
                    <m:ctrlPr>
                      <w:rPr>
                        <w:rFonts w:ascii="Cambria Math" w:hAnsi="Cambria Math"/>
                      </w:rPr>
                    </m:ctrlPr>
                  </m:fPr>
                  <m:num>
                    <m:r>
                      <w:rPr>
                        <w:rFonts w:ascii="Cambria Math" w:hAnsi="Cambria Math"/>
                      </w:rPr>
                      <m:t>Kt</m:t>
                    </m:r>
                  </m:num>
                  <m:den>
                    <m:r>
                      <w:rPr>
                        <w:rFonts w:ascii="Cambria Math" w:hAnsi="Cambria Math"/>
                      </w:rPr>
                      <m:t>2.303</m:t>
                    </m:r>
                  </m:den>
                </m:f>
              </m:oMath>
            </m:oMathPara>
          </w:p>
          <w:p w14:paraId="7306FA88" w14:textId="77777777" w:rsidR="006862D0" w:rsidRDefault="000D5C1A">
            <w:pPr>
              <w:pStyle w:val="BoxText"/>
            </w:pPr>
            <w:r>
              <w:t>where Cp</w:t>
            </w:r>
            <w:r>
              <w:rPr>
                <w:vertAlign w:val="superscript"/>
              </w:rPr>
              <w:t>0</w:t>
            </w:r>
            <w:r>
              <w:t xml:space="preserve"> is the plasma concentration extrapolated back to time zero, and 2.303 converts natural logarithms to base 10. The two forms carry identical information [1]. The second is the useful one, because it is the equation of a straight line.</w:t>
            </w:r>
          </w:p>
        </w:tc>
      </w:tr>
    </w:tbl>
    <w:p w14:paraId="64E819C0" w14:textId="77777777" w:rsidR="006862D0" w:rsidRDefault="006862D0">
      <w:pPr>
        <w:spacing w:after="80" w:line="120" w:lineRule="exact"/>
      </w:pPr>
    </w:p>
    <w:p w14:paraId="3730B5A4" w14:textId="77777777" w:rsidR="006862D0" w:rsidRDefault="000D5C1A">
      <w:r>
        <w:t>Dividing the amount equation by Vd gives the concentration equation, and this is legitimate only because assumption (c) of Chapter 1 holds: Vd is a constant.</w:t>
      </w:r>
    </w:p>
    <w:p w14:paraId="62B514B7" w14:textId="77777777" w:rsidR="006862D0" w:rsidRDefault="000D5C1A">
      <w:pPr>
        <w:pStyle w:val="Heading2"/>
      </w:pPr>
      <w:bookmarkStart w:id="11" w:name="_Toc241707848"/>
      <w:r>
        <w:t>2.2 Why the Plot Is Semilogarithmic</w:t>
      </w:r>
      <w:bookmarkEnd w:id="11"/>
    </w:p>
    <w:p w14:paraId="57E89CE7" w14:textId="77777777" w:rsidR="006862D0" w:rsidRDefault="000D5C1A">
      <w:r>
        <w:t>Plot Cp against time on ordinary axes and you get a curve. Nothing can be read from it directly. Plot log Cp against the same times and you get a straight line, because Equation 2.1 in logarithmic form is y = c + mx with:</w:t>
      </w:r>
    </w:p>
    <w:p w14:paraId="11D81D64" w14:textId="77777777" w:rsidR="006862D0" w:rsidRDefault="000D5C1A">
      <w:pPr>
        <w:pStyle w:val="ListBullet"/>
      </w:pPr>
      <w:r>
        <w:t>intercept = log Cp</w:t>
      </w:r>
      <w:r>
        <w:rPr>
          <w:vertAlign w:val="superscript"/>
        </w:rPr>
        <w:t>0</w:t>
      </w:r>
    </w:p>
    <w:p w14:paraId="2AEC4625" w14:textId="77777777" w:rsidR="006862D0" w:rsidRDefault="000D5C1A">
      <w:pPr>
        <w:pStyle w:val="ListBullet"/>
      </w:pPr>
      <w:r>
        <w:t>slope = −K / 2.303</w:t>
      </w:r>
    </w:p>
    <w:p w14:paraId="454BB17D" w14:textId="77777777" w:rsidR="006862D0" w:rsidRDefault="000D5C1A">
      <w:pPr>
        <w:pStyle w:val="Figure"/>
      </w:pPr>
      <w:r>
        <w:rPr>
          <w:noProof/>
        </w:rPr>
        <w:drawing>
          <wp:inline distT="0" distB="0" distL="0" distR="0" wp14:anchorId="312C2ED0" wp14:editId="070CB9C2">
            <wp:extent cx="5040000" cy="2520000"/>
            <wp:effectExtent l="0" t="0" r="0" b="0"/>
            <wp:docPr id="4" name="Picture 4" descr="Two plots side by side sharing the same data. On the left, linear axes show a falling curve from which no constant can be read. On the right, semilogarithmic axes show the same points on a straight line; the intercept is marked Cp zero equals 8.57 and the slope is annotated as minus K over 2.303, with K equal to 0.170 per hour and half-life 4.07 h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semilog.png"/>
                    <pic:cNvPicPr/>
                  </pic:nvPicPr>
                  <pic:blipFill>
                    <a:blip r:embed="rId27"/>
                    <a:stretch>
                      <a:fillRect/>
                    </a:stretch>
                  </pic:blipFill>
                  <pic:spPr>
                    <a:xfrm>
                      <a:off x="0" y="0"/>
                      <a:ext cx="5040000" cy="2520000"/>
                    </a:xfrm>
                    <a:prstGeom prst="rect">
                      <a:avLst/>
                    </a:prstGeom>
                  </pic:spPr>
                </pic:pic>
              </a:graphicData>
            </a:graphic>
          </wp:inline>
        </w:drawing>
      </w:r>
    </w:p>
    <w:p w14:paraId="03E4DD28" w14:textId="77777777" w:rsidR="006862D0" w:rsidRDefault="000D5C1A">
      <w:pPr>
        <w:pStyle w:val="CaptionText"/>
      </w:pPr>
      <w:r>
        <w:rPr>
          <w:b/>
          <w:color w:val="104C4A"/>
        </w:rPr>
        <w:t xml:space="preserve">Figure 2.1  </w:t>
      </w:r>
      <w:r>
        <w:t>The same seven plasma concentrations after a 300 mg IV bolus, plotted on linear and on semilogarithmic axes. Only the semilogarithmic plot gives a straight line, from which Cp</w:t>
      </w:r>
      <w:r>
        <w:rPr>
          <w:vertAlign w:val="superscript"/>
        </w:rPr>
        <w:t>0</w:t>
      </w:r>
      <w:r>
        <w:t xml:space="preserve"> is read at the intercept and K from the slope.</w:t>
      </w:r>
    </w:p>
    <w:p w14:paraId="7E050BB6" w14:textId="77777777" w:rsidR="006862D0" w:rsidRDefault="000D5C1A">
      <w:pPr>
        <w:pStyle w:val="CaptionText"/>
      </w:pPr>
      <w:r>
        <w:rPr>
          <w:sz w:val="16"/>
        </w:rPr>
        <w:t>Original diagram, drawn from the first edition Example 6 dataset, page 11 (original)</w:t>
      </w:r>
    </w:p>
    <w:p w14:paraId="229F5090" w14:textId="77777777" w:rsidR="006862D0" w:rsidRDefault="000D5C1A">
      <w:r>
        <w:t>Semilog paper does the logarithm for you: the vertical axis is already spaced logarithmically, so you plot Cp itself and still read a straight line. This is why pharmacokinetic data are almost always shown this way.</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6862D0" w14:paraId="49050E82" w14:textId="77777777">
        <w:trPr>
          <w:cantSplit/>
          <w:jc w:val="center"/>
        </w:trPr>
        <w:tc>
          <w:tcPr>
            <w:tcW w:w="7937" w:type="dxa"/>
            <w:shd w:val="clear" w:color="auto" w:fill="FBF3E0"/>
            <w:tcMar>
              <w:top w:w="181" w:type="dxa"/>
              <w:left w:w="181" w:type="dxa"/>
              <w:bottom w:w="181" w:type="dxa"/>
              <w:right w:w="181" w:type="dxa"/>
            </w:tcMar>
          </w:tcPr>
          <w:p w14:paraId="54E25923" w14:textId="77777777" w:rsidR="006862D0" w:rsidRDefault="000D5C1A">
            <w:pPr>
              <w:pStyle w:val="BoxLabel"/>
            </w:pPr>
            <w:r>
              <w:rPr>
                <w:color w:val="7A5200"/>
              </w:rPr>
              <w:t>Watch the Units</w:t>
            </w:r>
          </w:p>
          <w:p w14:paraId="0A826FBB" w14:textId="77777777" w:rsidR="006862D0" w:rsidRDefault="000D5C1A">
            <w:pPr>
              <w:pStyle w:val="BoxText"/>
            </w:pPr>
            <w:r>
              <w:t xml:space="preserve">The slope of a semilog plot is </w:t>
            </w:r>
            <w:r>
              <w:rPr>
                <w:i/>
              </w:rPr>
              <w:t>not</w:t>
            </w:r>
            <w:r>
              <w:t xml:space="preserve"> K. It is −K/2.303. Forgetting the 2.303 inflates every half-life by a factor of 2.303, which turns a 4-hour drug into a 9-hour one. If you work in natural logarithms instead, the slope </w:t>
            </w:r>
            <w:r>
              <w:rPr>
                <w:i/>
              </w:rPr>
              <w:t>is</w:t>
            </w:r>
            <w:r>
              <w:t xml:space="preserve"> −K and no conversion is needed. Decide which logarithm you are using before you start, and stay with it.</w:t>
            </w:r>
          </w:p>
        </w:tc>
      </w:tr>
    </w:tbl>
    <w:p w14:paraId="620A6632" w14:textId="77777777" w:rsidR="006862D0" w:rsidRDefault="006862D0">
      <w:pPr>
        <w:spacing w:after="80" w:line="120" w:lineRule="exact"/>
      </w:pPr>
    </w:p>
    <w:p w14:paraId="43FF6541" w14:textId="77777777" w:rsidR="006862D0" w:rsidRDefault="000D5C1A">
      <w:pPr>
        <w:pStyle w:val="Heading2"/>
      </w:pPr>
      <w:bookmarkStart w:id="12" w:name="_Toc241707849"/>
      <w:r>
        <w:t>2.3 Half-Life</w:t>
      </w:r>
      <w:bookmarkEnd w:id="12"/>
    </w:p>
    <w:p w14:paraId="37DC4754" w14:textId="77777777" w:rsidR="006862D0" w:rsidRDefault="000D5C1A">
      <w:r>
        <w:t xml:space="preserve">The </w:t>
      </w:r>
      <w:r>
        <w:rPr>
          <w:b/>
        </w:rPr>
        <w:t>elimination half-life</w:t>
      </w:r>
      <w:r>
        <w:t xml:space="preserve"> (t½) is the time taken for the amount of drug in the body to fall by half. Setting Cp = Cp</w:t>
      </w:r>
      <w:r>
        <w:rPr>
          <w:vertAlign w:val="superscript"/>
        </w:rPr>
        <w:t>0</w:t>
      </w:r>
      <w:r>
        <w:t>/2 in Equation 2.1 and solving gives a result that does not contain the dose at all.</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862D0" w14:paraId="4E5A4CCC" w14:textId="77777777">
        <w:trPr>
          <w:cantSplit/>
          <w:jc w:val="center"/>
        </w:trPr>
        <w:tc>
          <w:tcPr>
            <w:tcW w:w="7937" w:type="dxa"/>
            <w:shd w:val="clear" w:color="auto" w:fill="E9F1F0"/>
            <w:tcMar>
              <w:top w:w="181" w:type="dxa"/>
              <w:left w:w="181" w:type="dxa"/>
              <w:bottom w:w="181" w:type="dxa"/>
              <w:right w:w="181" w:type="dxa"/>
            </w:tcMar>
          </w:tcPr>
          <w:p w14:paraId="18A93DC1" w14:textId="77777777" w:rsidR="006862D0" w:rsidRDefault="000D5C1A">
            <w:pPr>
              <w:pStyle w:val="BoxLabel"/>
            </w:pPr>
            <w:r>
              <w:t>Key Equation</w:t>
            </w:r>
          </w:p>
          <w:p w14:paraId="2FB2DF98" w14:textId="77777777" w:rsidR="006862D0" w:rsidRDefault="000D5C1A">
            <w:pPr>
              <w:pStyle w:val="BoxText"/>
            </w:pPr>
            <w:r>
              <w:t>Equation 2.2 — half-life</w:t>
            </w:r>
          </w:p>
          <w:p w14:paraId="7C3892D2" w14:textId="77777777" w:rsidR="006862D0" w:rsidRDefault="000D5C1A">
            <w:pPr>
              <w:pStyle w:val="BoxText"/>
              <w:jc w:val="center"/>
            </w:pPr>
            <m:oMathPara>
              <m:oMath>
                <m:sSub>
                  <m:sSubPr>
                    <m:ctrlPr>
                      <w:rPr>
                        <w:rFonts w:ascii="Cambria Math" w:hAnsi="Cambria Math"/>
                      </w:rPr>
                    </m:ctrlPr>
                  </m:sSubPr>
                  <m:e>
                    <m:r>
                      <w:rPr>
                        <w:rFonts w:ascii="Cambria Math" w:hAnsi="Cambria Math"/>
                      </w:rPr>
                      <m:t>t</m:t>
                    </m:r>
                  </m:e>
                  <m:sub>
                    <m:f>
                      <m:fPr>
                        <m:type m:val="lin"/>
                        <m:ctrlPr>
                          <w:rPr>
                            <w:rFonts w:ascii="Cambria Math" w:hAnsi="Cambria Math"/>
                          </w:rPr>
                        </m:ctrlPr>
                      </m:fPr>
                      <m:num>
                        <m:r>
                          <w:rPr>
                            <w:rFonts w:ascii="Cambria Math" w:hAnsi="Cambria Math"/>
                          </w:rPr>
                          <m:t>1</m:t>
                        </m:r>
                      </m:num>
                      <m:den>
                        <m:r>
                          <w:rPr>
                            <w:rFonts w:ascii="Cambria Math" w:hAnsi="Cambria Math"/>
                          </w:rPr>
                          <m:t>2</m:t>
                        </m:r>
                      </m:den>
                    </m:f>
                  </m:sub>
                </m:sSub>
                <m:r>
                  <w:rPr>
                    <w:rFonts w:ascii="Cambria Math" w:hAnsi="Cambria Math"/>
                  </w:rPr>
                  <m:t>=</m:t>
                </m:r>
                <m:f>
                  <m:fPr>
                    <m:ctrlPr>
                      <w:rPr>
                        <w:rFonts w:ascii="Cambria Math" w:hAnsi="Cambria Math"/>
                      </w:rPr>
                    </m:ctrlPr>
                  </m:fPr>
                  <m:num>
                    <m:r>
                      <w:rPr>
                        <w:rFonts w:ascii="Cambria Math" w:hAnsi="Cambria Math"/>
                      </w:rPr>
                      <m:t>0.693</m:t>
                    </m:r>
                  </m:num>
                  <m:den>
                    <m:r>
                      <w:rPr>
                        <w:rFonts w:ascii="Cambria Math" w:hAnsi="Cambria Math"/>
                      </w:rPr>
                      <m:t>K</m:t>
                    </m:r>
                  </m:den>
                </m:f>
              </m:oMath>
            </m:oMathPara>
          </w:p>
          <w:p w14:paraId="216582DE" w14:textId="77777777" w:rsidR="006862D0" w:rsidRDefault="000D5C1A">
            <w:pPr>
              <w:pStyle w:val="BoxText"/>
            </w:pPr>
            <w:r>
              <w:t>where 0.693 is ln 2. The relationship works both ways: K = 0.693 / t½.</w:t>
            </w:r>
          </w:p>
        </w:tc>
      </w:tr>
    </w:tbl>
    <w:p w14:paraId="79411941" w14:textId="77777777" w:rsidR="006862D0" w:rsidRDefault="006862D0">
      <w:pPr>
        <w:spacing w:after="80" w:line="120" w:lineRule="exact"/>
      </w:pPr>
    </w:p>
    <w:p w14:paraId="5172C913" w14:textId="77777777" w:rsidR="006862D0" w:rsidRDefault="000D5C1A">
      <w:r>
        <w:t>Three consequences follow, and they are worth stating separately.</w:t>
      </w:r>
    </w:p>
    <w:p w14:paraId="3B98BE7C" w14:textId="77777777" w:rsidR="006862D0" w:rsidRDefault="000D5C1A">
      <w:r>
        <w:rPr>
          <w:i/>
        </w:rPr>
        <w:t>First, t½ is independent of the dose.</w:t>
      </w:r>
      <w:r>
        <w:t xml:space="preserve"> Double the dose and the concentration at every time doubles, but the time to halve it is unchanged. This is the signature of a first-order process, and Chapter 10 shows what happens when it fails.</w:t>
      </w:r>
    </w:p>
    <w:p w14:paraId="6DD07A0E" w14:textId="77777777" w:rsidR="006862D0" w:rsidRDefault="000D5C1A">
      <w:r>
        <w:rPr>
          <w:i/>
        </w:rPr>
        <w:t>Second, K and t½ are properties of the drug in that patient</w:t>
      </w:r>
      <w:r>
        <w:t>, set by how the body clears it. A sustained-release formulation appears to lengthen the half-life, but it does so by slowing input, not elimination; Chapter 7 explains this as flip-flop kinetics.</w:t>
      </w:r>
    </w:p>
    <w:p w14:paraId="71E75136" w14:textId="77777777" w:rsidR="006862D0" w:rsidRDefault="000D5C1A">
      <w:r>
        <w:rPr>
          <w:i/>
        </w:rPr>
        <w:t>Third, half-lives can be counted instead of calculated.</w:t>
      </w:r>
      <w:r>
        <w:t xml:space="preserve"> Because each one removes half of what remains, the fraction left after n half-lives is 1/2ⁿ:</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6862D0" w14:paraId="279BA1CC" w14:textId="77777777">
        <w:trPr>
          <w:cantSplit/>
          <w:tblHeader/>
          <w:jc w:val="center"/>
        </w:trPr>
        <w:tc>
          <w:tcPr>
            <w:tcW w:w="2646" w:type="dxa"/>
            <w:shd w:val="clear" w:color="auto" w:fill="104C4A"/>
            <w:tcMar>
              <w:top w:w="85" w:type="dxa"/>
              <w:left w:w="85" w:type="dxa"/>
              <w:bottom w:w="85" w:type="dxa"/>
              <w:right w:w="85" w:type="dxa"/>
            </w:tcMar>
          </w:tcPr>
          <w:p w14:paraId="522374A2" w14:textId="77777777" w:rsidR="006862D0" w:rsidRDefault="000D5C1A">
            <w:pPr>
              <w:pStyle w:val="TableText"/>
            </w:pPr>
            <w:r>
              <w:rPr>
                <w:b/>
                <w:color w:val="FFFFFF"/>
              </w:rPr>
              <w:t>Half-lives elapsed</w:t>
            </w:r>
          </w:p>
        </w:tc>
        <w:tc>
          <w:tcPr>
            <w:tcW w:w="2646" w:type="dxa"/>
            <w:shd w:val="clear" w:color="auto" w:fill="104C4A"/>
            <w:tcMar>
              <w:top w:w="85" w:type="dxa"/>
              <w:left w:w="85" w:type="dxa"/>
              <w:bottom w:w="85" w:type="dxa"/>
              <w:right w:w="85" w:type="dxa"/>
            </w:tcMar>
          </w:tcPr>
          <w:p w14:paraId="353E59F9" w14:textId="77777777" w:rsidR="006862D0" w:rsidRDefault="000D5C1A">
            <w:pPr>
              <w:pStyle w:val="TableText"/>
            </w:pPr>
            <w:r>
              <w:rPr>
                <w:b/>
                <w:color w:val="FFFFFF"/>
              </w:rPr>
              <w:t>Fraction remaining</w:t>
            </w:r>
          </w:p>
        </w:tc>
        <w:tc>
          <w:tcPr>
            <w:tcW w:w="2646" w:type="dxa"/>
            <w:shd w:val="clear" w:color="auto" w:fill="104C4A"/>
            <w:tcMar>
              <w:top w:w="85" w:type="dxa"/>
              <w:left w:w="85" w:type="dxa"/>
              <w:bottom w:w="85" w:type="dxa"/>
              <w:right w:w="85" w:type="dxa"/>
            </w:tcMar>
          </w:tcPr>
          <w:p w14:paraId="340E673F" w14:textId="77777777" w:rsidR="006862D0" w:rsidRDefault="000D5C1A">
            <w:pPr>
              <w:pStyle w:val="TableText"/>
            </w:pPr>
            <w:r>
              <w:rPr>
                <w:b/>
                <w:color w:val="FFFFFF"/>
              </w:rPr>
              <w:t>Percent eliminated</w:t>
            </w:r>
          </w:p>
        </w:tc>
      </w:tr>
      <w:tr w:rsidR="006862D0" w14:paraId="3DB1B966" w14:textId="77777777">
        <w:trPr>
          <w:cantSplit/>
          <w:jc w:val="center"/>
        </w:trPr>
        <w:tc>
          <w:tcPr>
            <w:tcW w:w="2646" w:type="dxa"/>
            <w:tcMar>
              <w:top w:w="85" w:type="dxa"/>
              <w:left w:w="85" w:type="dxa"/>
              <w:bottom w:w="85" w:type="dxa"/>
              <w:right w:w="85" w:type="dxa"/>
            </w:tcMar>
          </w:tcPr>
          <w:p w14:paraId="189AD4A5" w14:textId="77777777" w:rsidR="006862D0" w:rsidRDefault="000D5C1A">
            <w:pPr>
              <w:pStyle w:val="TableText"/>
            </w:pPr>
            <w:r>
              <w:t>1</w:t>
            </w:r>
          </w:p>
        </w:tc>
        <w:tc>
          <w:tcPr>
            <w:tcW w:w="2646" w:type="dxa"/>
            <w:tcMar>
              <w:top w:w="85" w:type="dxa"/>
              <w:left w:w="85" w:type="dxa"/>
              <w:bottom w:w="85" w:type="dxa"/>
              <w:right w:w="85" w:type="dxa"/>
            </w:tcMar>
          </w:tcPr>
          <w:p w14:paraId="06DC8700" w14:textId="77777777" w:rsidR="006862D0" w:rsidRDefault="000D5C1A">
            <w:pPr>
              <w:pStyle w:val="TableText"/>
            </w:pPr>
            <w:r>
              <w:t>1/2</w:t>
            </w:r>
          </w:p>
        </w:tc>
        <w:tc>
          <w:tcPr>
            <w:tcW w:w="2646" w:type="dxa"/>
            <w:tcMar>
              <w:top w:w="85" w:type="dxa"/>
              <w:left w:w="85" w:type="dxa"/>
              <w:bottom w:w="85" w:type="dxa"/>
              <w:right w:w="85" w:type="dxa"/>
            </w:tcMar>
          </w:tcPr>
          <w:p w14:paraId="5533C24C" w14:textId="77777777" w:rsidR="006862D0" w:rsidRDefault="000D5C1A">
            <w:pPr>
              <w:pStyle w:val="TableText"/>
            </w:pPr>
            <w:r>
              <w:t>50%</w:t>
            </w:r>
          </w:p>
        </w:tc>
      </w:tr>
      <w:tr w:rsidR="006862D0" w14:paraId="1B70382E" w14:textId="77777777">
        <w:trPr>
          <w:cantSplit/>
          <w:jc w:val="center"/>
        </w:trPr>
        <w:tc>
          <w:tcPr>
            <w:tcW w:w="2646" w:type="dxa"/>
            <w:shd w:val="clear" w:color="auto" w:fill="F4F6F8"/>
            <w:tcMar>
              <w:top w:w="85" w:type="dxa"/>
              <w:left w:w="85" w:type="dxa"/>
              <w:bottom w:w="85" w:type="dxa"/>
              <w:right w:w="85" w:type="dxa"/>
            </w:tcMar>
          </w:tcPr>
          <w:p w14:paraId="66224516" w14:textId="77777777" w:rsidR="006862D0" w:rsidRDefault="000D5C1A">
            <w:pPr>
              <w:pStyle w:val="TableText"/>
            </w:pPr>
            <w:r>
              <w:t>2</w:t>
            </w:r>
          </w:p>
        </w:tc>
        <w:tc>
          <w:tcPr>
            <w:tcW w:w="2646" w:type="dxa"/>
            <w:shd w:val="clear" w:color="auto" w:fill="F4F6F8"/>
            <w:tcMar>
              <w:top w:w="85" w:type="dxa"/>
              <w:left w:w="85" w:type="dxa"/>
              <w:bottom w:w="85" w:type="dxa"/>
              <w:right w:w="85" w:type="dxa"/>
            </w:tcMar>
          </w:tcPr>
          <w:p w14:paraId="4BC13E53" w14:textId="77777777" w:rsidR="006862D0" w:rsidRDefault="000D5C1A">
            <w:pPr>
              <w:pStyle w:val="TableText"/>
            </w:pPr>
            <w:r>
              <w:t>1/4</w:t>
            </w:r>
          </w:p>
        </w:tc>
        <w:tc>
          <w:tcPr>
            <w:tcW w:w="2646" w:type="dxa"/>
            <w:shd w:val="clear" w:color="auto" w:fill="F4F6F8"/>
            <w:tcMar>
              <w:top w:w="85" w:type="dxa"/>
              <w:left w:w="85" w:type="dxa"/>
              <w:bottom w:w="85" w:type="dxa"/>
              <w:right w:w="85" w:type="dxa"/>
            </w:tcMar>
          </w:tcPr>
          <w:p w14:paraId="4F80CE1E" w14:textId="77777777" w:rsidR="006862D0" w:rsidRDefault="000D5C1A">
            <w:pPr>
              <w:pStyle w:val="TableText"/>
            </w:pPr>
            <w:r>
              <w:t>75%</w:t>
            </w:r>
          </w:p>
        </w:tc>
      </w:tr>
      <w:tr w:rsidR="006862D0" w14:paraId="5B02827E" w14:textId="77777777">
        <w:trPr>
          <w:cantSplit/>
          <w:jc w:val="center"/>
        </w:trPr>
        <w:tc>
          <w:tcPr>
            <w:tcW w:w="2646" w:type="dxa"/>
            <w:tcMar>
              <w:top w:w="85" w:type="dxa"/>
              <w:left w:w="85" w:type="dxa"/>
              <w:bottom w:w="85" w:type="dxa"/>
              <w:right w:w="85" w:type="dxa"/>
            </w:tcMar>
          </w:tcPr>
          <w:p w14:paraId="3B280A0A" w14:textId="77777777" w:rsidR="006862D0" w:rsidRDefault="000D5C1A">
            <w:pPr>
              <w:pStyle w:val="TableText"/>
            </w:pPr>
            <w:r>
              <w:t>3</w:t>
            </w:r>
          </w:p>
        </w:tc>
        <w:tc>
          <w:tcPr>
            <w:tcW w:w="2646" w:type="dxa"/>
            <w:tcMar>
              <w:top w:w="85" w:type="dxa"/>
              <w:left w:w="85" w:type="dxa"/>
              <w:bottom w:w="85" w:type="dxa"/>
              <w:right w:w="85" w:type="dxa"/>
            </w:tcMar>
          </w:tcPr>
          <w:p w14:paraId="0A15E67F" w14:textId="77777777" w:rsidR="006862D0" w:rsidRDefault="000D5C1A">
            <w:pPr>
              <w:pStyle w:val="TableText"/>
            </w:pPr>
            <w:r>
              <w:t>1/8</w:t>
            </w:r>
          </w:p>
        </w:tc>
        <w:tc>
          <w:tcPr>
            <w:tcW w:w="2646" w:type="dxa"/>
            <w:tcMar>
              <w:top w:w="85" w:type="dxa"/>
              <w:left w:w="85" w:type="dxa"/>
              <w:bottom w:w="85" w:type="dxa"/>
              <w:right w:w="85" w:type="dxa"/>
            </w:tcMar>
          </w:tcPr>
          <w:p w14:paraId="053846D8" w14:textId="77777777" w:rsidR="006862D0" w:rsidRDefault="000D5C1A">
            <w:pPr>
              <w:pStyle w:val="TableText"/>
            </w:pPr>
            <w:r>
              <w:t>87.5%</w:t>
            </w:r>
          </w:p>
        </w:tc>
      </w:tr>
      <w:tr w:rsidR="006862D0" w14:paraId="7775BBF6" w14:textId="77777777">
        <w:trPr>
          <w:cantSplit/>
          <w:jc w:val="center"/>
        </w:trPr>
        <w:tc>
          <w:tcPr>
            <w:tcW w:w="2646" w:type="dxa"/>
            <w:shd w:val="clear" w:color="auto" w:fill="F4F6F8"/>
            <w:tcMar>
              <w:top w:w="85" w:type="dxa"/>
              <w:left w:w="85" w:type="dxa"/>
              <w:bottom w:w="85" w:type="dxa"/>
              <w:right w:w="85" w:type="dxa"/>
            </w:tcMar>
          </w:tcPr>
          <w:p w14:paraId="0A54F431" w14:textId="77777777" w:rsidR="006862D0" w:rsidRDefault="000D5C1A">
            <w:pPr>
              <w:pStyle w:val="TableText"/>
            </w:pPr>
            <w:r>
              <w:t>4</w:t>
            </w:r>
          </w:p>
        </w:tc>
        <w:tc>
          <w:tcPr>
            <w:tcW w:w="2646" w:type="dxa"/>
            <w:shd w:val="clear" w:color="auto" w:fill="F4F6F8"/>
            <w:tcMar>
              <w:top w:w="85" w:type="dxa"/>
              <w:left w:w="85" w:type="dxa"/>
              <w:bottom w:w="85" w:type="dxa"/>
              <w:right w:w="85" w:type="dxa"/>
            </w:tcMar>
          </w:tcPr>
          <w:p w14:paraId="7828BC29" w14:textId="77777777" w:rsidR="006862D0" w:rsidRDefault="000D5C1A">
            <w:pPr>
              <w:pStyle w:val="TableText"/>
            </w:pPr>
            <w:r>
              <w:t>1/16</w:t>
            </w:r>
          </w:p>
        </w:tc>
        <w:tc>
          <w:tcPr>
            <w:tcW w:w="2646" w:type="dxa"/>
            <w:shd w:val="clear" w:color="auto" w:fill="F4F6F8"/>
            <w:tcMar>
              <w:top w:w="85" w:type="dxa"/>
              <w:left w:w="85" w:type="dxa"/>
              <w:bottom w:w="85" w:type="dxa"/>
              <w:right w:w="85" w:type="dxa"/>
            </w:tcMar>
          </w:tcPr>
          <w:p w14:paraId="4DC77238" w14:textId="77777777" w:rsidR="006862D0" w:rsidRDefault="000D5C1A">
            <w:pPr>
              <w:pStyle w:val="TableText"/>
            </w:pPr>
            <w:r>
              <w:t>93.75%</w:t>
            </w:r>
          </w:p>
        </w:tc>
      </w:tr>
      <w:tr w:rsidR="006862D0" w14:paraId="35DB5323" w14:textId="77777777">
        <w:trPr>
          <w:cantSplit/>
          <w:jc w:val="center"/>
        </w:trPr>
        <w:tc>
          <w:tcPr>
            <w:tcW w:w="2646" w:type="dxa"/>
            <w:tcMar>
              <w:top w:w="85" w:type="dxa"/>
              <w:left w:w="85" w:type="dxa"/>
              <w:bottom w:w="85" w:type="dxa"/>
              <w:right w:w="85" w:type="dxa"/>
            </w:tcMar>
          </w:tcPr>
          <w:p w14:paraId="7AB8C29A" w14:textId="77777777" w:rsidR="006862D0" w:rsidRDefault="000D5C1A">
            <w:pPr>
              <w:pStyle w:val="TableText"/>
            </w:pPr>
            <w:r>
              <w:t>5</w:t>
            </w:r>
          </w:p>
        </w:tc>
        <w:tc>
          <w:tcPr>
            <w:tcW w:w="2646" w:type="dxa"/>
            <w:tcMar>
              <w:top w:w="85" w:type="dxa"/>
              <w:left w:w="85" w:type="dxa"/>
              <w:bottom w:w="85" w:type="dxa"/>
              <w:right w:w="85" w:type="dxa"/>
            </w:tcMar>
          </w:tcPr>
          <w:p w14:paraId="1D0E8010" w14:textId="77777777" w:rsidR="006862D0" w:rsidRDefault="000D5C1A">
            <w:pPr>
              <w:pStyle w:val="TableText"/>
            </w:pPr>
            <w:r>
              <w:t>1/32</w:t>
            </w:r>
          </w:p>
        </w:tc>
        <w:tc>
          <w:tcPr>
            <w:tcW w:w="2646" w:type="dxa"/>
            <w:tcMar>
              <w:top w:w="85" w:type="dxa"/>
              <w:left w:w="85" w:type="dxa"/>
              <w:bottom w:w="85" w:type="dxa"/>
              <w:right w:w="85" w:type="dxa"/>
            </w:tcMar>
          </w:tcPr>
          <w:p w14:paraId="5053B1DD" w14:textId="77777777" w:rsidR="006862D0" w:rsidRDefault="000D5C1A">
            <w:pPr>
              <w:pStyle w:val="TableText"/>
            </w:pPr>
            <w:r>
              <w:t>96.9%</w:t>
            </w:r>
          </w:p>
        </w:tc>
      </w:tr>
      <w:tr w:rsidR="006862D0" w14:paraId="5CA4EFD3" w14:textId="77777777">
        <w:trPr>
          <w:cantSplit/>
          <w:jc w:val="center"/>
        </w:trPr>
        <w:tc>
          <w:tcPr>
            <w:tcW w:w="2646" w:type="dxa"/>
            <w:shd w:val="clear" w:color="auto" w:fill="F4F6F8"/>
            <w:tcMar>
              <w:top w:w="85" w:type="dxa"/>
              <w:left w:w="85" w:type="dxa"/>
              <w:bottom w:w="85" w:type="dxa"/>
              <w:right w:w="85" w:type="dxa"/>
            </w:tcMar>
          </w:tcPr>
          <w:p w14:paraId="3A11361D" w14:textId="77777777" w:rsidR="006862D0" w:rsidRDefault="000D5C1A">
            <w:pPr>
              <w:pStyle w:val="TableText"/>
            </w:pPr>
            <w:r>
              <w:t>7</w:t>
            </w:r>
          </w:p>
        </w:tc>
        <w:tc>
          <w:tcPr>
            <w:tcW w:w="2646" w:type="dxa"/>
            <w:shd w:val="clear" w:color="auto" w:fill="F4F6F8"/>
            <w:tcMar>
              <w:top w:w="85" w:type="dxa"/>
              <w:left w:w="85" w:type="dxa"/>
              <w:bottom w:w="85" w:type="dxa"/>
              <w:right w:w="85" w:type="dxa"/>
            </w:tcMar>
          </w:tcPr>
          <w:p w14:paraId="4155CC8E" w14:textId="77777777" w:rsidR="006862D0" w:rsidRDefault="000D5C1A">
            <w:pPr>
              <w:pStyle w:val="TableText"/>
            </w:pPr>
            <w:r>
              <w:t>1/128</w:t>
            </w:r>
          </w:p>
        </w:tc>
        <w:tc>
          <w:tcPr>
            <w:tcW w:w="2646" w:type="dxa"/>
            <w:shd w:val="clear" w:color="auto" w:fill="F4F6F8"/>
            <w:tcMar>
              <w:top w:w="85" w:type="dxa"/>
              <w:left w:w="85" w:type="dxa"/>
              <w:bottom w:w="85" w:type="dxa"/>
              <w:right w:w="85" w:type="dxa"/>
            </w:tcMar>
          </w:tcPr>
          <w:p w14:paraId="13952B25" w14:textId="77777777" w:rsidR="006862D0" w:rsidRDefault="000D5C1A">
            <w:pPr>
              <w:pStyle w:val="TableText"/>
            </w:pPr>
            <w:r>
              <w:t>99.2%</w:t>
            </w:r>
          </w:p>
        </w:tc>
      </w:tr>
      <w:tr w:rsidR="006862D0" w14:paraId="034019BF" w14:textId="77777777">
        <w:trPr>
          <w:cantSplit/>
          <w:jc w:val="center"/>
        </w:trPr>
        <w:tc>
          <w:tcPr>
            <w:tcW w:w="2646" w:type="dxa"/>
            <w:tcMar>
              <w:top w:w="85" w:type="dxa"/>
              <w:left w:w="85" w:type="dxa"/>
              <w:bottom w:w="85" w:type="dxa"/>
              <w:right w:w="85" w:type="dxa"/>
            </w:tcMar>
          </w:tcPr>
          <w:p w14:paraId="3E915322" w14:textId="77777777" w:rsidR="006862D0" w:rsidRDefault="000D5C1A">
            <w:pPr>
              <w:pStyle w:val="TableText"/>
            </w:pPr>
            <w:r>
              <w:t>10</w:t>
            </w:r>
          </w:p>
        </w:tc>
        <w:tc>
          <w:tcPr>
            <w:tcW w:w="2646" w:type="dxa"/>
            <w:tcMar>
              <w:top w:w="85" w:type="dxa"/>
              <w:left w:w="85" w:type="dxa"/>
              <w:bottom w:w="85" w:type="dxa"/>
              <w:right w:w="85" w:type="dxa"/>
            </w:tcMar>
          </w:tcPr>
          <w:p w14:paraId="682F2540" w14:textId="77777777" w:rsidR="006862D0" w:rsidRDefault="000D5C1A">
            <w:pPr>
              <w:pStyle w:val="TableText"/>
            </w:pPr>
            <w:r>
              <w:t>1/1024</w:t>
            </w:r>
          </w:p>
        </w:tc>
        <w:tc>
          <w:tcPr>
            <w:tcW w:w="2646" w:type="dxa"/>
            <w:tcMar>
              <w:top w:w="85" w:type="dxa"/>
              <w:left w:w="85" w:type="dxa"/>
              <w:bottom w:w="85" w:type="dxa"/>
              <w:right w:w="85" w:type="dxa"/>
            </w:tcMar>
          </w:tcPr>
          <w:p w14:paraId="73B509A6" w14:textId="77777777" w:rsidR="006862D0" w:rsidRDefault="000D5C1A">
            <w:pPr>
              <w:pStyle w:val="TableText"/>
            </w:pPr>
            <w:r>
              <w:t>99.9%</w:t>
            </w:r>
          </w:p>
        </w:tc>
      </w:tr>
    </w:tbl>
    <w:p w14:paraId="4D28725A" w14:textId="77777777" w:rsidR="006862D0" w:rsidRDefault="006862D0">
      <w:pPr>
        <w:spacing w:after="80" w:line="120" w:lineRule="exact"/>
      </w:pPr>
    </w:p>
    <w:p w14:paraId="23B7C8DB" w14:textId="77777777" w:rsidR="006862D0" w:rsidRDefault="000D5C1A">
      <w:r>
        <w:t>Ten half-lives is the practical definition of "gone". Five is the practical definition of "steady state reached", and Chapter 5 uses it.</w:t>
      </w:r>
    </w:p>
    <w:p w14:paraId="5CA14216" w14:textId="77777777" w:rsidR="006862D0" w:rsidRDefault="000D5C1A">
      <w:pPr>
        <w:pStyle w:val="Heading2"/>
      </w:pPr>
      <w:bookmarkStart w:id="13" w:name="_Toc241707850"/>
      <w:r>
        <w:t>2.4 Apparent Volume of Distribution</w:t>
      </w:r>
      <w:bookmarkEnd w:id="13"/>
    </w:p>
    <w:p w14:paraId="31713F9A" w14:textId="77777777" w:rsidR="006862D0" w:rsidRDefault="000D5C1A">
      <w:r>
        <w:t xml:space="preserve">Equation 1.1 defined the </w:t>
      </w:r>
      <w:r>
        <w:rPr>
          <w:b/>
        </w:rPr>
        <w:t>apparent volume of distribution</w:t>
      </w:r>
      <w:r>
        <w:t xml:space="preserve"> (Vd) as the proportionality constant linking the amount of drug in the body to the plasma concentration. It is time to take the word </w:t>
      </w:r>
      <w:r>
        <w:rPr>
          <w:i/>
        </w:rPr>
        <w:t>apparent</w:t>
      </w:r>
      <w:r>
        <w:t xml:space="preserve"> seriously.</w:t>
      </w:r>
    </w:p>
    <w:p w14:paraId="60A1C937" w14:textId="77777777" w:rsidR="006862D0" w:rsidRDefault="000D5C1A">
      <w:r>
        <w:t>Vd is not a physiological volume. It is the volume the drug would need to occupy if it were present everywhere at the concentration found in plasma. Consider 100 mg of drug in 1000 mL of fluid. If none of it binds anywhere, Cp is 0.1 mg·mL</w:t>
      </w:r>
      <w:r>
        <w:rPr>
          <w:vertAlign w:val="superscript"/>
        </w:rPr>
        <w:t>-1</w:t>
      </w:r>
      <w:r>
        <w:t xml:space="preserve"> and Vd is 1000 mL, which is the real volume. Now add 1 g of charcoal that binds 99 mg of the drug. Only 1 mg stays in solution, Cp falls to 0.001 mg·mL</w:t>
      </w:r>
      <w:r>
        <w:rPr>
          <w:vertAlign w:val="superscript"/>
        </w:rPr>
        <w:t>-1</w:t>
      </w:r>
      <w:r>
        <w:t>, and the calculation returns:</w:t>
      </w:r>
    </w:p>
    <w:p w14:paraId="39B12DC1" w14:textId="77777777" w:rsidR="006862D0" w:rsidRDefault="000D5C1A">
      <w:r>
        <w:t>Vd = 100 mg ÷ 0.001 mg·mL</w:t>
      </w:r>
      <w:r>
        <w:rPr>
          <w:vertAlign w:val="superscript"/>
        </w:rPr>
        <w:t>-1</w:t>
      </w:r>
      <w:r>
        <w:t xml:space="preserve"> = 100 000 mL</w:t>
      </w:r>
    </w:p>
    <w:p w14:paraId="5D3518BB" w14:textId="77777777" w:rsidR="006862D0" w:rsidRDefault="000D5C1A">
      <w:r>
        <w:t>The fluid is still 1000 mL. The charcoal stands for tissue binding, and the 100-fold inflation of Vd is the whole point: a large Vd means the drug has left the plasma, not that the patient is large.</w:t>
      </w:r>
    </w:p>
    <w:p w14:paraId="5902B30C" w14:textId="77777777" w:rsidR="006862D0" w:rsidRDefault="000D5C1A">
      <w:r>
        <w:rPr>
          <w:i/>
        </w:rPr>
        <w:t>Interpreting the number.</w:t>
      </w:r>
      <w:r>
        <w:t xml:space="preserve"> Compare the result with the real fluid volumes of the body: plasma is about 0.04 L·kg</w:t>
      </w:r>
      <w:r>
        <w:rPr>
          <w:vertAlign w:val="superscript"/>
        </w:rPr>
        <w:t>-1</w:t>
      </w:r>
      <w:r>
        <w:t>, extracellular fluid about 0.2 L·kg</w:t>
      </w:r>
      <w:r>
        <w:rPr>
          <w:vertAlign w:val="superscript"/>
        </w:rPr>
        <w:t>-1</w:t>
      </w:r>
      <w:r>
        <w:t>, and total body water about 0.6 L·kg</w:t>
      </w:r>
      <w:r>
        <w:rPr>
          <w:vertAlign w:val="superscript"/>
        </w:rPr>
        <w:t>-1</w:t>
      </w:r>
      <w:r>
        <w:t>. A low Vd, close to the plasma or extracellular volume, indicates a drug held in the circulation, usually by protein binding. Acidic, hydrophilic drugs such as the sulphonamides and aspirin behave this way. A Vd near total body water fits a drug that spreads through body water without much binding on either side. A Vd well above total body water, above about 1 L·kg</w:t>
      </w:r>
      <w:r>
        <w:rPr>
          <w:vertAlign w:val="superscript"/>
        </w:rPr>
        <w:t>-1</w:t>
      </w:r>
      <w:r>
        <w:t>, cannot be a real volume at all: it indicates extensive binding or partitioning in tissue, typical of basic lipophilic drugs such as the amphetamines.</w:t>
      </w:r>
    </w:p>
    <w:p w14:paraId="579BA987" w14:textId="77777777" w:rsidR="006862D0" w:rsidRDefault="000D5C1A">
      <w:r>
        <w:rPr>
          <w:i/>
        </w:rPr>
        <w:t>What changes Vd.</w:t>
      </w:r>
      <w:r>
        <w:t xml:space="preserve"> In one patient under stable conditions Vd behaves as a constant, which is why it can be used as a proportionality constant at all. It is not fixed for life. It changes most markedly in disease, but the direction depends on the drug as well as the disease. Renal dysfunction, liver cirrhosis, congestive heart failure and oedema expand the extracellular fluid, so they raise the Vd of a hydrophilic drug that stays mainly in that fluid, such as an aminoglycoside; the same diseases can also change protein bindin</w:t>
      </w:r>
      <w:r>
        <w:t>g and tissue perfusion, and for a lipophilic, tissue-bound drug the net effect may be small or even opposite. Haemorrhage, diarrhoea and vomiting deplete body fluid and lower the Vd of such an extracellular drug. It also varies with age, with body composition, in pregnancy, and with anything that alters plasma protein binding. Treat Vd as a parameter that must be estimated for the patient in front of you [2].</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6862D0" w14:paraId="2EF51BA9" w14:textId="77777777">
        <w:trPr>
          <w:cantSplit/>
          <w:jc w:val="center"/>
        </w:trPr>
        <w:tc>
          <w:tcPr>
            <w:tcW w:w="7937" w:type="dxa"/>
            <w:shd w:val="clear" w:color="auto" w:fill="FBEAEA"/>
            <w:tcMar>
              <w:top w:w="181" w:type="dxa"/>
              <w:left w:w="181" w:type="dxa"/>
              <w:bottom w:w="181" w:type="dxa"/>
              <w:right w:w="181" w:type="dxa"/>
            </w:tcMar>
          </w:tcPr>
          <w:p w14:paraId="09C3758A" w14:textId="77777777" w:rsidR="006862D0" w:rsidRDefault="000D5C1A">
            <w:pPr>
              <w:pStyle w:val="BoxLabel"/>
            </w:pPr>
            <w:r>
              <w:rPr>
                <w:color w:val="A12B2B"/>
              </w:rPr>
              <w:t>Common Mistake</w:t>
            </w:r>
          </w:p>
          <w:p w14:paraId="2A80EC47" w14:textId="77777777" w:rsidR="006862D0" w:rsidRDefault="000D5C1A">
            <w:pPr>
              <w:pStyle w:val="BoxText"/>
            </w:pPr>
            <w:r>
              <w:t>Reporting Vd in litres alone invites comparison between patients of different sizes. Normalise it. The usual forms are litres per kilogram of body weight, or litres per 1.73 m</w:t>
            </w:r>
            <w:r>
              <w:rPr>
                <w:vertAlign w:val="superscript"/>
              </w:rPr>
              <w:t>2</w:t>
            </w:r>
            <w:r>
              <w:t xml:space="preserve"> of body surface area. A Vd of 35 L means one thing in a 50 kg woman and another in a 90 kg man.</w:t>
            </w:r>
          </w:p>
        </w:tc>
      </w:tr>
    </w:tbl>
    <w:p w14:paraId="0C330142" w14:textId="77777777" w:rsidR="006862D0" w:rsidRDefault="006862D0">
      <w:pPr>
        <w:spacing w:after="80" w:line="120" w:lineRule="exact"/>
      </w:pPr>
    </w:p>
    <w:p w14:paraId="1BC3F2CE" w14:textId="77777777" w:rsidR="006862D0" w:rsidRDefault="000D5C1A">
      <w:pPr>
        <w:pStyle w:val="Heading2"/>
      </w:pPr>
      <w:bookmarkStart w:id="14" w:name="_Toc241707851"/>
      <w:r>
        <w:t>2.5 Two Ways to Find Vd</w:t>
      </w:r>
      <w:bookmarkEnd w:id="14"/>
    </w:p>
    <w:p w14:paraId="47469AA8" w14:textId="77777777" w:rsidR="006862D0" w:rsidRDefault="000D5C1A">
      <w:r>
        <w:t>Both routes start from an intravenous dose, because only then is the amount entering the body known exactly.</w:t>
      </w:r>
    </w:p>
    <w:p w14:paraId="7AA8065B" w14:textId="77777777" w:rsidR="006862D0" w:rsidRDefault="000D5C1A">
      <w:r>
        <w:rPr>
          <w:i/>
        </w:rPr>
        <w:t>Route 1 — from the extrapolated intercept.</w:t>
      </w:r>
      <w:r>
        <w:t xml:space="preserve"> Read Cp</w:t>
      </w:r>
      <w:r>
        <w:rPr>
          <w:vertAlign w:val="superscript"/>
        </w:rPr>
        <w:t>0</w:t>
      </w:r>
      <w:r>
        <w:t xml:space="preserve"> off the semilog plot and divide:</w:t>
      </w:r>
    </w:p>
    <w:p w14:paraId="1B08BD68" w14:textId="77777777" w:rsidR="006862D0" w:rsidRDefault="000D5C1A">
      <w:r>
        <w:t>Vd = D_B</w:t>
      </w:r>
      <w:r>
        <w:rPr>
          <w:vertAlign w:val="superscript"/>
        </w:rPr>
        <w:t>0</w:t>
      </w:r>
      <w:r>
        <w:t xml:space="preserve"> / Cp</w:t>
      </w:r>
      <w:r>
        <w:rPr>
          <w:vertAlign w:val="superscript"/>
        </w:rPr>
        <w:t>0</w:t>
      </w:r>
    </w:p>
    <w:p w14:paraId="39570B6F" w14:textId="77777777" w:rsidR="006862D0" w:rsidRDefault="000D5C1A">
      <w:r>
        <w:t>This needs early samples. Extrapolating from points collected after distribution is complete gives a Cp</w:t>
      </w:r>
      <w:r>
        <w:rPr>
          <w:vertAlign w:val="superscript"/>
        </w:rPr>
        <w:t>0</w:t>
      </w:r>
      <w:r>
        <w:t xml:space="preserve"> that is too low and a Vd that is too high.</w:t>
      </w:r>
    </w:p>
    <w:p w14:paraId="5B5E7432" w14:textId="77777777" w:rsidR="006862D0" w:rsidRDefault="000D5C1A">
      <w:r>
        <w:rPr>
          <w:i/>
        </w:rPr>
        <w:t>Route 2 — from the area under the curve.</w:t>
      </w:r>
      <w:r>
        <w:t xml:space="preserve"> Integrating the elimination equation over all time gives:</w:t>
      </w:r>
    </w:p>
    <w:p w14:paraId="519C77F5" w14:textId="77777777" w:rsidR="006862D0" w:rsidRDefault="000D5C1A">
      <w:r>
        <w:t>Vd = D_B</w:t>
      </w:r>
      <w:r>
        <w:rPr>
          <w:vertAlign w:val="superscript"/>
        </w:rPr>
        <w:t>0</w:t>
      </w:r>
      <w:r>
        <w:t xml:space="preserve"> / (K · AUC)</w:t>
      </w:r>
    </w:p>
    <w:p w14:paraId="7AB2CB04" w14:textId="77777777" w:rsidR="006862D0" w:rsidRDefault="000D5C1A">
      <w:r>
        <w:t>This route needs no extrapolation, and Chapter 9 generalises it to drugs that do not follow any compartment model.</w:t>
      </w:r>
    </w:p>
    <w:p w14:paraId="38235090" w14:textId="77777777" w:rsidR="006862D0" w:rsidRDefault="000D5C1A">
      <w:pPr>
        <w:pStyle w:val="Heading2"/>
      </w:pPr>
      <w:bookmarkStart w:id="15" w:name="_Toc241707852"/>
      <w:r>
        <w:t>2.6 Clearance</w:t>
      </w:r>
      <w:bookmarkEnd w:id="15"/>
    </w:p>
    <w:p w14:paraId="3DD684BF" w14:textId="77777777" w:rsidR="006862D0" w:rsidRDefault="000D5C1A">
      <w:r>
        <w:rPr>
          <w:b/>
        </w:rPr>
        <w:t>Total body clearance</w:t>
      </w:r>
      <w:r>
        <w:t xml:space="preserve"> (Cl) is the volume of plasma completely cleared of drug per unit time, and its units are volume per time. It says nothing about mechanism: renal excretion, hepatic metabolism or both may be responsible. Chapter 6 defines it fully and separates the routes. For a first-order process it is constant, independent of concentration.</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862D0" w14:paraId="2A3C62E1" w14:textId="77777777">
        <w:trPr>
          <w:cantSplit/>
          <w:jc w:val="center"/>
        </w:trPr>
        <w:tc>
          <w:tcPr>
            <w:tcW w:w="7937" w:type="dxa"/>
            <w:shd w:val="clear" w:color="auto" w:fill="E9F1F0"/>
            <w:tcMar>
              <w:top w:w="181" w:type="dxa"/>
              <w:left w:w="181" w:type="dxa"/>
              <w:bottom w:w="181" w:type="dxa"/>
              <w:right w:w="181" w:type="dxa"/>
            </w:tcMar>
          </w:tcPr>
          <w:p w14:paraId="69AF6475" w14:textId="77777777" w:rsidR="006862D0" w:rsidRDefault="000D5C1A">
            <w:pPr>
              <w:pStyle w:val="BoxLabel"/>
            </w:pPr>
            <w:r>
              <w:t>Key Equation</w:t>
            </w:r>
          </w:p>
          <w:p w14:paraId="08ADCAE1" w14:textId="77777777" w:rsidR="006862D0" w:rsidRDefault="000D5C1A">
            <w:pPr>
              <w:pStyle w:val="BoxText"/>
            </w:pPr>
            <w:r>
              <w:t>Equation 2.3 — clearance from K and Vd</w:t>
            </w:r>
          </w:p>
          <w:p w14:paraId="0E4CBC35" w14:textId="77777777" w:rsidR="006862D0" w:rsidRDefault="000D5C1A">
            <w:pPr>
              <w:pStyle w:val="BoxText"/>
              <w:jc w:val="center"/>
            </w:pPr>
            <m:oMathPara>
              <m:oMath>
                <m:r>
                  <w:rPr>
                    <w:rFonts w:ascii="Cambria Math" w:hAnsi="Cambria Math"/>
                  </w:rPr>
                  <m:t>Cl</m:t>
                </m:r>
                <m:r>
                  <w:rPr>
                    <w:rFonts w:ascii="Cambria Math" w:hAnsi="Cambria Math"/>
                  </w:rPr>
                  <m:t>=</m:t>
                </m:r>
                <m:r>
                  <w:rPr>
                    <w:rFonts w:ascii="Cambria Math" w:hAnsi="Cambria Math"/>
                  </w:rPr>
                  <m:t>K</m:t>
                </m:r>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0.693</m:t>
                    </m:r>
                    <m:sSub>
                      <m:sSubPr>
                        <m:ctrlPr>
                          <w:rPr>
                            <w:rFonts w:ascii="Cambria Math" w:hAnsi="Cambria Math"/>
                          </w:rPr>
                        </m:ctrlPr>
                      </m:sSubPr>
                      <m:e>
                        <m:r>
                          <w:rPr>
                            <w:rFonts w:ascii="Cambria Math" w:hAnsi="Cambria Math"/>
                          </w:rPr>
                          <m:t>V</m:t>
                        </m:r>
                      </m:e>
                      <m:sub>
                        <m:r>
                          <w:rPr>
                            <w:rFonts w:ascii="Cambria Math" w:hAnsi="Cambria Math"/>
                          </w:rPr>
                          <m:t>d</m:t>
                        </m:r>
                      </m:sub>
                    </m:sSub>
                  </m:num>
                  <m:den>
                    <m:sSub>
                      <m:sSubPr>
                        <m:ctrlPr>
                          <w:rPr>
                            <w:rFonts w:ascii="Cambria Math" w:hAnsi="Cambria Math"/>
                          </w:rPr>
                        </m:ctrlPr>
                      </m:sSubPr>
                      <m:e>
                        <m:r>
                          <w:rPr>
                            <w:rFonts w:ascii="Cambria Math" w:hAnsi="Cambria Math"/>
                          </w:rPr>
                          <m:t>t</m:t>
                        </m:r>
                      </m:e>
                      <m:sub>
                        <m:f>
                          <m:fPr>
                            <m:type m:val="lin"/>
                            <m:ctrlPr>
                              <w:rPr>
                                <w:rFonts w:ascii="Cambria Math" w:hAnsi="Cambria Math"/>
                              </w:rPr>
                            </m:ctrlPr>
                          </m:fPr>
                          <m:num>
                            <m:r>
                              <w:rPr>
                                <w:rFonts w:ascii="Cambria Math" w:hAnsi="Cambria Math"/>
                              </w:rPr>
                              <m:t>1</m:t>
                            </m:r>
                          </m:num>
                          <m:den>
                            <m:r>
                              <w:rPr>
                                <w:rFonts w:ascii="Cambria Math" w:hAnsi="Cambria Math"/>
                              </w:rPr>
                              <m:t>2</m:t>
                            </m:r>
                          </m:den>
                        </m:f>
                      </m:sub>
                    </m:sSub>
                  </m:den>
                </m:f>
              </m:oMath>
            </m:oMathPara>
          </w:p>
          <w:p w14:paraId="30DD0603" w14:textId="77777777" w:rsidR="006862D0" w:rsidRDefault="000D5C1A">
            <w:pPr>
              <w:pStyle w:val="BoxText"/>
            </w:pPr>
            <w:r>
              <w:t>Clearance is therefore inversely proportional to half-life at constant Vd. Doubling clearance halves the half-life.</w:t>
            </w:r>
          </w:p>
        </w:tc>
      </w:tr>
    </w:tbl>
    <w:p w14:paraId="69AA17A5" w14:textId="77777777" w:rsidR="006862D0" w:rsidRDefault="006862D0">
      <w:pPr>
        <w:spacing w:after="80" w:line="120" w:lineRule="exact"/>
      </w:pPr>
    </w:p>
    <w:p w14:paraId="3D5A00D7" w14:textId="77777777" w:rsidR="006862D0" w:rsidRDefault="000D5C1A">
      <w:r>
        <w:t>Read Equation 2.3 in the right direction. Clearance and Vd are the physiological quantities: clearance is set by organ function, Vd by binding and partitioning. K and t½ are what those two produce. A rising half-life in a patient means clearance has fallen, or Vd has risen, and the equation cannot tell you which on its own.</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6862D0" w14:paraId="680DA681" w14:textId="77777777">
        <w:trPr>
          <w:cantSplit/>
          <w:jc w:val="center"/>
        </w:trPr>
        <w:tc>
          <w:tcPr>
            <w:tcW w:w="7937" w:type="dxa"/>
            <w:shd w:val="clear" w:color="auto" w:fill="F3F5F7"/>
            <w:tcMar>
              <w:top w:w="181" w:type="dxa"/>
              <w:left w:w="181" w:type="dxa"/>
              <w:bottom w:w="181" w:type="dxa"/>
              <w:right w:w="181" w:type="dxa"/>
            </w:tcMar>
          </w:tcPr>
          <w:p w14:paraId="40DF0129" w14:textId="77777777" w:rsidR="006862D0" w:rsidRDefault="000D5C1A">
            <w:pPr>
              <w:pStyle w:val="BoxLabel"/>
            </w:pPr>
            <w:r>
              <w:rPr>
                <w:color w:val="1D3E63"/>
              </w:rPr>
              <w:t>Worked Example</w:t>
            </w:r>
          </w:p>
          <w:p w14:paraId="463C5F8E" w14:textId="77777777" w:rsidR="006862D0" w:rsidRDefault="000D5C1A">
            <w:pPr>
              <w:pStyle w:val="BoxText"/>
            </w:pPr>
            <w:r>
              <w:t>Example 2.1 — a complete IV bolus analysis</w:t>
            </w:r>
          </w:p>
          <w:p w14:paraId="152AA660" w14:textId="77777777" w:rsidR="006862D0" w:rsidRDefault="000D5C1A">
            <w:pPr>
              <w:pStyle w:val="BoxText"/>
            </w:pPr>
            <w:r>
              <w:t>A 50 kg woman receives a single intravenous dose of an antibacterial drug at 6 mg·kg</w:t>
            </w:r>
            <w:r>
              <w:rPr>
                <w:vertAlign w:val="superscript"/>
              </w:rPr>
              <w:t>-1</w:t>
            </w:r>
            <w:r>
              <w:t>. Plasma concentrations are: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992"/>
              <w:gridCol w:w="992"/>
              <w:gridCol w:w="992"/>
              <w:gridCol w:w="992"/>
              <w:gridCol w:w="992"/>
              <w:gridCol w:w="992"/>
              <w:gridCol w:w="992"/>
              <w:gridCol w:w="992"/>
            </w:tblGrid>
            <w:tr w:rsidR="006862D0" w14:paraId="321FA013" w14:textId="77777777">
              <w:trPr>
                <w:cantSplit/>
                <w:tblHeader/>
                <w:jc w:val="center"/>
              </w:trPr>
              <w:tc>
                <w:tcPr>
                  <w:tcW w:w="992" w:type="dxa"/>
                  <w:shd w:val="clear" w:color="auto" w:fill="104C4A"/>
                  <w:tcMar>
                    <w:top w:w="85" w:type="dxa"/>
                    <w:left w:w="85" w:type="dxa"/>
                    <w:bottom w:w="85" w:type="dxa"/>
                    <w:right w:w="85" w:type="dxa"/>
                  </w:tcMar>
                </w:tcPr>
                <w:p w14:paraId="203D77E9" w14:textId="77777777" w:rsidR="006862D0" w:rsidRDefault="000D5C1A">
                  <w:pPr>
                    <w:pStyle w:val="TableText"/>
                  </w:pPr>
                  <w:r>
                    <w:rPr>
                      <w:b/>
                      <w:color w:val="FFFFFF"/>
                    </w:rPr>
                    <w:t>t (h)</w:t>
                  </w:r>
                </w:p>
              </w:tc>
              <w:tc>
                <w:tcPr>
                  <w:tcW w:w="992" w:type="dxa"/>
                  <w:shd w:val="clear" w:color="auto" w:fill="104C4A"/>
                  <w:tcMar>
                    <w:top w:w="85" w:type="dxa"/>
                    <w:left w:w="85" w:type="dxa"/>
                    <w:bottom w:w="85" w:type="dxa"/>
                    <w:right w:w="85" w:type="dxa"/>
                  </w:tcMar>
                </w:tcPr>
                <w:p w14:paraId="712DE09C" w14:textId="77777777" w:rsidR="006862D0" w:rsidRDefault="000D5C1A">
                  <w:pPr>
                    <w:pStyle w:val="TableText"/>
                  </w:pPr>
                  <w:r>
                    <w:rPr>
                      <w:b/>
                      <w:color w:val="FFFFFF"/>
                    </w:rPr>
                    <w:t>0.25</w:t>
                  </w:r>
                </w:p>
              </w:tc>
              <w:tc>
                <w:tcPr>
                  <w:tcW w:w="992" w:type="dxa"/>
                  <w:shd w:val="clear" w:color="auto" w:fill="104C4A"/>
                  <w:tcMar>
                    <w:top w:w="85" w:type="dxa"/>
                    <w:left w:w="85" w:type="dxa"/>
                    <w:bottom w:w="85" w:type="dxa"/>
                    <w:right w:w="85" w:type="dxa"/>
                  </w:tcMar>
                </w:tcPr>
                <w:p w14:paraId="080EBF01" w14:textId="77777777" w:rsidR="006862D0" w:rsidRDefault="000D5C1A">
                  <w:pPr>
                    <w:pStyle w:val="TableText"/>
                  </w:pPr>
                  <w:r>
                    <w:rPr>
                      <w:b/>
                      <w:color w:val="FFFFFF"/>
                    </w:rPr>
                    <w:t>0.50</w:t>
                  </w:r>
                </w:p>
              </w:tc>
              <w:tc>
                <w:tcPr>
                  <w:tcW w:w="992" w:type="dxa"/>
                  <w:shd w:val="clear" w:color="auto" w:fill="104C4A"/>
                  <w:tcMar>
                    <w:top w:w="85" w:type="dxa"/>
                    <w:left w:w="85" w:type="dxa"/>
                    <w:bottom w:w="85" w:type="dxa"/>
                    <w:right w:w="85" w:type="dxa"/>
                  </w:tcMar>
                </w:tcPr>
                <w:p w14:paraId="38C2466E" w14:textId="77777777" w:rsidR="006862D0" w:rsidRDefault="000D5C1A">
                  <w:pPr>
                    <w:pStyle w:val="TableText"/>
                  </w:pPr>
                  <w:r>
                    <w:rPr>
                      <w:b/>
                      <w:color w:val="FFFFFF"/>
                    </w:rPr>
                    <w:t>1.0</w:t>
                  </w:r>
                </w:p>
              </w:tc>
              <w:tc>
                <w:tcPr>
                  <w:tcW w:w="992" w:type="dxa"/>
                  <w:shd w:val="clear" w:color="auto" w:fill="104C4A"/>
                  <w:tcMar>
                    <w:top w:w="85" w:type="dxa"/>
                    <w:left w:w="85" w:type="dxa"/>
                    <w:bottom w:w="85" w:type="dxa"/>
                    <w:right w:w="85" w:type="dxa"/>
                  </w:tcMar>
                </w:tcPr>
                <w:p w14:paraId="1014C53A" w14:textId="77777777" w:rsidR="006862D0" w:rsidRDefault="000D5C1A">
                  <w:pPr>
                    <w:pStyle w:val="TableText"/>
                  </w:pPr>
                  <w:r>
                    <w:rPr>
                      <w:b/>
                      <w:color w:val="FFFFFF"/>
                    </w:rPr>
                    <w:t>3.0</w:t>
                  </w:r>
                </w:p>
              </w:tc>
              <w:tc>
                <w:tcPr>
                  <w:tcW w:w="992" w:type="dxa"/>
                  <w:shd w:val="clear" w:color="auto" w:fill="104C4A"/>
                  <w:tcMar>
                    <w:top w:w="85" w:type="dxa"/>
                    <w:left w:w="85" w:type="dxa"/>
                    <w:bottom w:w="85" w:type="dxa"/>
                    <w:right w:w="85" w:type="dxa"/>
                  </w:tcMar>
                </w:tcPr>
                <w:p w14:paraId="07DEFEB1" w14:textId="77777777" w:rsidR="006862D0" w:rsidRDefault="000D5C1A">
                  <w:pPr>
                    <w:pStyle w:val="TableText"/>
                  </w:pPr>
                  <w:r>
                    <w:rPr>
                      <w:b/>
                      <w:color w:val="FFFFFF"/>
                    </w:rPr>
                    <w:t>6.0</w:t>
                  </w:r>
                </w:p>
              </w:tc>
              <w:tc>
                <w:tcPr>
                  <w:tcW w:w="992" w:type="dxa"/>
                  <w:shd w:val="clear" w:color="auto" w:fill="104C4A"/>
                  <w:tcMar>
                    <w:top w:w="85" w:type="dxa"/>
                    <w:left w:w="85" w:type="dxa"/>
                    <w:bottom w:w="85" w:type="dxa"/>
                    <w:right w:w="85" w:type="dxa"/>
                  </w:tcMar>
                </w:tcPr>
                <w:p w14:paraId="10DD7DC2" w14:textId="77777777" w:rsidR="006862D0" w:rsidRDefault="000D5C1A">
                  <w:pPr>
                    <w:pStyle w:val="TableText"/>
                  </w:pPr>
                  <w:r>
                    <w:rPr>
                      <w:b/>
                      <w:color w:val="FFFFFF"/>
                    </w:rPr>
                    <w:t>12.0</w:t>
                  </w:r>
                </w:p>
              </w:tc>
              <w:tc>
                <w:tcPr>
                  <w:tcW w:w="992" w:type="dxa"/>
                  <w:shd w:val="clear" w:color="auto" w:fill="104C4A"/>
                  <w:tcMar>
                    <w:top w:w="85" w:type="dxa"/>
                    <w:left w:w="85" w:type="dxa"/>
                    <w:bottom w:w="85" w:type="dxa"/>
                    <w:right w:w="85" w:type="dxa"/>
                  </w:tcMar>
                </w:tcPr>
                <w:p w14:paraId="1C2E2A76" w14:textId="77777777" w:rsidR="006862D0" w:rsidRDefault="000D5C1A">
                  <w:pPr>
                    <w:pStyle w:val="TableText"/>
                  </w:pPr>
                  <w:r>
                    <w:rPr>
                      <w:b/>
                      <w:color w:val="FFFFFF"/>
                    </w:rPr>
                    <w:t>18.0</w:t>
                  </w:r>
                </w:p>
              </w:tc>
            </w:tr>
            <w:tr w:rsidR="006862D0" w14:paraId="1FE5F2B7" w14:textId="77777777">
              <w:trPr>
                <w:cantSplit/>
                <w:jc w:val="center"/>
              </w:trPr>
              <w:tc>
                <w:tcPr>
                  <w:tcW w:w="992" w:type="dxa"/>
                  <w:tcMar>
                    <w:top w:w="85" w:type="dxa"/>
                    <w:left w:w="85" w:type="dxa"/>
                    <w:bottom w:w="85" w:type="dxa"/>
                    <w:right w:w="85" w:type="dxa"/>
                  </w:tcMar>
                </w:tcPr>
                <w:p w14:paraId="024CBD04" w14:textId="77777777" w:rsidR="006862D0" w:rsidRDefault="000D5C1A">
                  <w:pPr>
                    <w:pStyle w:val="TableText"/>
                  </w:pPr>
                  <w:r>
                    <w:t>Cp (µg·mL</w:t>
                  </w:r>
                  <w:r>
                    <w:rPr>
                      <w:vertAlign w:val="superscript"/>
                    </w:rPr>
                    <w:t>-1</w:t>
                  </w:r>
                  <w:r>
                    <w:t>)</w:t>
                  </w:r>
                </w:p>
              </w:tc>
              <w:tc>
                <w:tcPr>
                  <w:tcW w:w="992" w:type="dxa"/>
                  <w:tcMar>
                    <w:top w:w="85" w:type="dxa"/>
                    <w:left w:w="85" w:type="dxa"/>
                    <w:bottom w:w="85" w:type="dxa"/>
                    <w:right w:w="85" w:type="dxa"/>
                  </w:tcMar>
                </w:tcPr>
                <w:p w14:paraId="54FBFA33" w14:textId="77777777" w:rsidR="006862D0" w:rsidRDefault="000D5C1A">
                  <w:pPr>
                    <w:pStyle w:val="TableText"/>
                  </w:pPr>
                  <w:r>
                    <w:t>8.21</w:t>
                  </w:r>
                </w:p>
              </w:tc>
              <w:tc>
                <w:tcPr>
                  <w:tcW w:w="992" w:type="dxa"/>
                  <w:tcMar>
                    <w:top w:w="85" w:type="dxa"/>
                    <w:left w:w="85" w:type="dxa"/>
                    <w:bottom w:w="85" w:type="dxa"/>
                    <w:right w:w="85" w:type="dxa"/>
                  </w:tcMar>
                </w:tcPr>
                <w:p w14:paraId="61BA55C3" w14:textId="77777777" w:rsidR="006862D0" w:rsidRDefault="000D5C1A">
                  <w:pPr>
                    <w:pStyle w:val="TableText"/>
                  </w:pPr>
                  <w:r>
                    <w:t>7.87</w:t>
                  </w:r>
                </w:p>
              </w:tc>
              <w:tc>
                <w:tcPr>
                  <w:tcW w:w="992" w:type="dxa"/>
                  <w:tcMar>
                    <w:top w:w="85" w:type="dxa"/>
                    <w:left w:w="85" w:type="dxa"/>
                    <w:bottom w:w="85" w:type="dxa"/>
                    <w:right w:w="85" w:type="dxa"/>
                  </w:tcMar>
                </w:tcPr>
                <w:p w14:paraId="44790583" w14:textId="77777777" w:rsidR="006862D0" w:rsidRDefault="000D5C1A">
                  <w:pPr>
                    <w:pStyle w:val="TableText"/>
                  </w:pPr>
                  <w:r>
                    <w:t>7.23</w:t>
                  </w:r>
                </w:p>
              </w:tc>
              <w:tc>
                <w:tcPr>
                  <w:tcW w:w="992" w:type="dxa"/>
                  <w:tcMar>
                    <w:top w:w="85" w:type="dxa"/>
                    <w:left w:w="85" w:type="dxa"/>
                    <w:bottom w:w="85" w:type="dxa"/>
                    <w:right w:w="85" w:type="dxa"/>
                  </w:tcMar>
                </w:tcPr>
                <w:p w14:paraId="71D54D1A" w14:textId="77777777" w:rsidR="006862D0" w:rsidRDefault="000D5C1A">
                  <w:pPr>
                    <w:pStyle w:val="TableText"/>
                  </w:pPr>
                  <w:r>
                    <w:t>5.15</w:t>
                  </w:r>
                </w:p>
              </w:tc>
              <w:tc>
                <w:tcPr>
                  <w:tcW w:w="992" w:type="dxa"/>
                  <w:tcMar>
                    <w:top w:w="85" w:type="dxa"/>
                    <w:left w:w="85" w:type="dxa"/>
                    <w:bottom w:w="85" w:type="dxa"/>
                    <w:right w:w="85" w:type="dxa"/>
                  </w:tcMar>
                </w:tcPr>
                <w:p w14:paraId="1EFBC879" w14:textId="77777777" w:rsidR="006862D0" w:rsidRDefault="000D5C1A">
                  <w:pPr>
                    <w:pStyle w:val="TableText"/>
                  </w:pPr>
                  <w:r>
                    <w:t>3.09</w:t>
                  </w:r>
                </w:p>
              </w:tc>
              <w:tc>
                <w:tcPr>
                  <w:tcW w:w="992" w:type="dxa"/>
                  <w:tcMar>
                    <w:top w:w="85" w:type="dxa"/>
                    <w:left w:w="85" w:type="dxa"/>
                    <w:bottom w:w="85" w:type="dxa"/>
                    <w:right w:w="85" w:type="dxa"/>
                  </w:tcMar>
                </w:tcPr>
                <w:p w14:paraId="3C467E55" w14:textId="77777777" w:rsidR="006862D0" w:rsidRDefault="000D5C1A">
                  <w:pPr>
                    <w:pStyle w:val="TableText"/>
                  </w:pPr>
                  <w:r>
                    <w:t>1.11</w:t>
                  </w:r>
                </w:p>
              </w:tc>
              <w:tc>
                <w:tcPr>
                  <w:tcW w:w="992" w:type="dxa"/>
                  <w:tcMar>
                    <w:top w:w="85" w:type="dxa"/>
                    <w:left w:w="85" w:type="dxa"/>
                    <w:bottom w:w="85" w:type="dxa"/>
                    <w:right w:w="85" w:type="dxa"/>
                  </w:tcMar>
                </w:tcPr>
                <w:p w14:paraId="77695B71" w14:textId="77777777" w:rsidR="006862D0" w:rsidRDefault="000D5C1A">
                  <w:pPr>
                    <w:pStyle w:val="TableText"/>
                  </w:pPr>
                  <w:r>
                    <w:t>0.40</w:t>
                  </w:r>
                </w:p>
              </w:tc>
            </w:tr>
          </w:tbl>
          <w:p w14:paraId="539D2946" w14:textId="77777777" w:rsidR="006862D0" w:rsidRDefault="006862D0"/>
          <w:p w14:paraId="4F45579E" w14:textId="77777777" w:rsidR="006862D0" w:rsidRDefault="006862D0">
            <w:pPr>
              <w:spacing w:after="80" w:line="120" w:lineRule="exact"/>
            </w:pPr>
          </w:p>
          <w:p w14:paraId="323F2589" w14:textId="77777777" w:rsidR="006862D0" w:rsidRDefault="000D5C1A">
            <w:pPr>
              <w:pStyle w:val="BoxText"/>
            </w:pPr>
            <w:r>
              <w:t>Find K, t½, Cp</w:t>
            </w:r>
            <w:r>
              <w:rPr>
                <w:vertAlign w:val="superscript"/>
              </w:rPr>
              <w:t>0</w:t>
            </w:r>
            <w:r>
              <w:t>, Vd and Cl. Then find the time the concentration stays above 2 µg·mL</w:t>
            </w:r>
            <w:r>
              <w:rPr>
                <w:vertAlign w:val="superscript"/>
              </w:rPr>
              <w:t>-1</w:t>
            </w:r>
            <w:r>
              <w:t>, and the extra time gained by doubling the dose.</w:t>
            </w:r>
          </w:p>
          <w:p w14:paraId="3B8FCA24" w14:textId="77777777" w:rsidR="006862D0" w:rsidRDefault="000D5C1A">
            <w:pPr>
              <w:pStyle w:val="BoxText"/>
            </w:pPr>
            <w:r>
              <w:rPr>
                <w:i/>
              </w:rPr>
              <w:t>Step 1 — the dose.</w:t>
            </w:r>
            <w:r>
              <w:t xml:space="preserve"> 6 mg·kg</w:t>
            </w:r>
            <w:r>
              <w:rPr>
                <w:vertAlign w:val="superscript"/>
              </w:rPr>
              <w:t>-1</w:t>
            </w:r>
            <w:r>
              <w:t xml:space="preserve"> × 50 kg = 300 mg.</w:t>
            </w:r>
          </w:p>
          <w:p w14:paraId="164AAAF6" w14:textId="77777777" w:rsidR="006862D0" w:rsidRDefault="000D5C1A">
            <w:pPr>
              <w:pStyle w:val="BoxText"/>
            </w:pPr>
            <w:r>
              <w:rPr>
                <w:i/>
              </w:rPr>
              <w:t>Step 2 — K from any two points on the line.</w:t>
            </w:r>
            <w:r>
              <w:t xml:space="preserve"> Using natural logarithms and the first and last points:</w:t>
            </w:r>
          </w:p>
          <w:p w14:paraId="498D57B7" w14:textId="77777777" w:rsidR="006862D0" w:rsidRDefault="000D5C1A">
            <w:pPr>
              <w:pStyle w:val="BoxText"/>
            </w:pPr>
            <w:r>
              <w:t>K = [ln 8.21 − ln 0.40] / (18.0 − 0.25) = (2.1054 + 0.9163) / 17.75 = 0.170 h</w:t>
            </w:r>
            <w:r>
              <w:rPr>
                <w:vertAlign w:val="superscript"/>
              </w:rPr>
              <w:t>-1</w:t>
            </w:r>
          </w:p>
          <w:p w14:paraId="4E6AD1BC" w14:textId="77777777" w:rsidR="006862D0" w:rsidRDefault="000D5C1A">
            <w:pPr>
              <w:pStyle w:val="BoxText"/>
            </w:pPr>
            <w:r>
              <w:t>Repeat with the 1 h and 18 h points and you get 0.170 h</w:t>
            </w:r>
            <w:r>
              <w:rPr>
                <w:vertAlign w:val="superscript"/>
              </w:rPr>
              <w:t>-1</w:t>
            </w:r>
            <w:r>
              <w:t xml:space="preserve"> again. That agreement is the evidence that one compartment fits.</w:t>
            </w:r>
          </w:p>
          <w:p w14:paraId="72FCF35C" w14:textId="77777777" w:rsidR="006862D0" w:rsidRDefault="000D5C1A">
            <w:pPr>
              <w:pStyle w:val="BoxText"/>
            </w:pPr>
            <w:r>
              <w:rPr>
                <w:i/>
              </w:rPr>
              <w:t>Step 3 — half-life.</w:t>
            </w:r>
            <w:r>
              <w:t xml:space="preserve"> t½ = 0.693 / 0.170 = 4.07 h.</w:t>
            </w:r>
          </w:p>
          <w:p w14:paraId="6D10F6FF" w14:textId="77777777" w:rsidR="006862D0" w:rsidRDefault="000D5C1A">
            <w:pPr>
              <w:pStyle w:val="BoxText"/>
            </w:pPr>
            <w:r>
              <w:rPr>
                <w:i/>
              </w:rPr>
              <w:t>Step 4 — back-extrapolate to Cp</w:t>
            </w:r>
            <w:r>
              <w:rPr>
                <w:i/>
                <w:vertAlign w:val="superscript"/>
              </w:rPr>
              <w:t>0</w:t>
            </w:r>
            <w:r>
              <w:rPr>
                <w:i/>
              </w:rPr>
              <w:t>.</w:t>
            </w:r>
          </w:p>
          <w:p w14:paraId="3EE0881A" w14:textId="77777777" w:rsidR="006862D0" w:rsidRDefault="000D5C1A">
            <w:pPr>
              <w:pStyle w:val="BoxText"/>
            </w:pPr>
            <w:r>
              <w:t>ln Cp</w:t>
            </w:r>
            <w:r>
              <w:rPr>
                <w:vertAlign w:val="superscript"/>
              </w:rPr>
              <w:t>0</w:t>
            </w:r>
            <w:r>
              <w:t xml:space="preserve"> = ln 8.21 + (0.170 × 0.25) = 2.1054 + 0.0426 = 2.1480, so Cp</w:t>
            </w:r>
            <w:r>
              <w:rPr>
                <w:vertAlign w:val="superscript"/>
              </w:rPr>
              <w:t>0</w:t>
            </w:r>
            <w:r>
              <w:t xml:space="preserve"> = 8.57 µg·mL</w:t>
            </w:r>
            <w:r>
              <w:rPr>
                <w:vertAlign w:val="superscript"/>
              </w:rPr>
              <w:t>-1</w:t>
            </w:r>
          </w:p>
          <w:p w14:paraId="46D223D6" w14:textId="77777777" w:rsidR="006862D0" w:rsidRDefault="000D5C1A">
            <w:pPr>
              <w:pStyle w:val="BoxText"/>
            </w:pPr>
            <w:r>
              <w:rPr>
                <w:i/>
              </w:rPr>
              <w:t>Step 5 — Vd, carrying units.</w:t>
            </w:r>
            <w:r>
              <w:t xml:space="preserve"> Convert the concentration first: 8.57 µg·mL</w:t>
            </w:r>
            <w:r>
              <w:rPr>
                <w:vertAlign w:val="superscript"/>
              </w:rPr>
              <w:t>-1</w:t>
            </w:r>
            <w:r>
              <w:t xml:space="preserve"> = 8.57 mg·L</w:t>
            </w:r>
            <w:r>
              <w:rPr>
                <w:vertAlign w:val="superscript"/>
              </w:rPr>
              <w:t>-1</w:t>
            </w:r>
            <w:r>
              <w:t>.</w:t>
            </w:r>
          </w:p>
          <w:p w14:paraId="06B5B325" w14:textId="77777777" w:rsidR="006862D0" w:rsidRDefault="000D5C1A">
            <w:pPr>
              <w:pStyle w:val="BoxText"/>
            </w:pPr>
            <w:r>
              <w:t>Vd = 300 mg ÷ 8.57 mg·L</w:t>
            </w:r>
            <w:r>
              <w:rPr>
                <w:vertAlign w:val="superscript"/>
              </w:rPr>
              <w:t>-1</w:t>
            </w:r>
            <w:r>
              <w:t xml:space="preserve"> = 35.0 L, which is 0.70 L·kg</w:t>
            </w:r>
            <w:r>
              <w:rPr>
                <w:vertAlign w:val="superscript"/>
              </w:rPr>
              <w:t>-1</w:t>
            </w:r>
          </w:p>
          <w:p w14:paraId="03A64339" w14:textId="77777777" w:rsidR="006862D0" w:rsidRDefault="000D5C1A">
            <w:pPr>
              <w:pStyle w:val="BoxText"/>
            </w:pPr>
            <w:r>
              <w:rPr>
                <w:i/>
              </w:rPr>
              <w:t>Step 6 — clearance.</w:t>
            </w:r>
            <w:r>
              <w:t xml:space="preserve"> Cl = K · Vd = 0.170 h</w:t>
            </w:r>
            <w:r>
              <w:rPr>
                <w:vertAlign w:val="superscript"/>
              </w:rPr>
              <w:t>-1</w:t>
            </w:r>
            <w:r>
              <w:t xml:space="preserve"> × 35.0 L = 5.96 L·h</w:t>
            </w:r>
            <w:r>
              <w:rPr>
                <w:vertAlign w:val="superscript"/>
              </w:rPr>
              <w:t>-1</w:t>
            </w:r>
            <w:r>
              <w:t>, or 99 mL·min</w:t>
            </w:r>
            <w:r>
              <w:rPr>
                <w:vertAlign w:val="superscript"/>
              </w:rPr>
              <w:t>-1</w:t>
            </w:r>
            <w:r>
              <w:t>.</w:t>
            </w:r>
          </w:p>
          <w:p w14:paraId="1C6D9EB3" w14:textId="77777777" w:rsidR="006862D0" w:rsidRDefault="000D5C1A">
            <w:pPr>
              <w:pStyle w:val="BoxText"/>
            </w:pPr>
            <w:r>
              <w:rPr>
                <w:i/>
              </w:rPr>
              <w:t>Step 7 — duration above 2 µg·mL</w:t>
            </w:r>
            <w:r>
              <w:rPr>
                <w:i/>
                <w:vertAlign w:val="superscript"/>
              </w:rPr>
              <w:t>-1</w:t>
            </w:r>
            <w:r>
              <w:rPr>
                <w:i/>
              </w:rPr>
              <w:t>.</w:t>
            </w:r>
          </w:p>
          <w:p w14:paraId="346E0D53" w14:textId="77777777" w:rsidR="006862D0" w:rsidRDefault="000D5C1A">
            <w:pPr>
              <w:pStyle w:val="BoxText"/>
            </w:pPr>
            <w:r>
              <w:t>t = ln(8.57 / 2) ÷ 0.170 = 1.455 ÷ 0.170 = 8.6 h</w:t>
            </w:r>
          </w:p>
          <w:p w14:paraId="7D01E9E3" w14:textId="77777777" w:rsidR="006862D0" w:rsidRDefault="000D5C1A">
            <w:pPr>
              <w:pStyle w:val="BoxText"/>
            </w:pPr>
            <w:r>
              <w:rPr>
                <w:i/>
              </w:rPr>
              <w:t>Step 8 — double the dose.</w:t>
            </w:r>
            <w:r>
              <w:t xml:space="preserve"> Cp</w:t>
            </w:r>
            <w:r>
              <w:rPr>
                <w:vertAlign w:val="superscript"/>
              </w:rPr>
              <w:t>0</w:t>
            </w:r>
            <w:r>
              <w:t xml:space="preserve"> becomes 17.14 µg·mL</w:t>
            </w:r>
            <w:r>
              <w:rPr>
                <w:vertAlign w:val="superscript"/>
              </w:rPr>
              <w:t>-1</w:t>
            </w:r>
            <w:r>
              <w:t>, and the same calculation gives 12.6 h. The gain is 4.07 h.</w:t>
            </w:r>
          </w:p>
          <w:p w14:paraId="4D76A745" w14:textId="77777777" w:rsidR="006862D0" w:rsidRDefault="000D5C1A">
            <w:pPr>
              <w:pStyle w:val="BoxText"/>
            </w:pPr>
            <w:r>
              <w:rPr>
                <w:i/>
              </w:rPr>
              <w:t>Answer.</w:t>
            </w:r>
            <w:r>
              <w:t xml:space="preserve"> K = 0.170 h</w:t>
            </w:r>
            <w:r>
              <w:rPr>
                <w:vertAlign w:val="superscript"/>
              </w:rPr>
              <w:t>-1</w:t>
            </w:r>
            <w:r>
              <w:t>, t½ = 4.07 h, Vd = 35.0 L (0.70 L·kg</w:t>
            </w:r>
            <w:r>
              <w:rPr>
                <w:vertAlign w:val="superscript"/>
              </w:rPr>
              <w:t>-1</w:t>
            </w:r>
            <w:r>
              <w:t>), Cl = 5.96 L·h</w:t>
            </w:r>
            <w:r>
              <w:rPr>
                <w:vertAlign w:val="superscript"/>
              </w:rPr>
              <w:t>-1</w:t>
            </w:r>
            <w:r>
              <w:t>. The concentration stays above 2 µg·mL</w:t>
            </w:r>
            <w:r>
              <w:rPr>
                <w:vertAlign w:val="superscript"/>
              </w:rPr>
              <w:t>-1</w:t>
            </w:r>
            <w:r>
              <w:t xml:space="preserve"> for 8.6 h, and doubling the dose adds 4.07 h.</w:t>
            </w:r>
          </w:p>
          <w:p w14:paraId="5BFBDB01" w14:textId="77777777" w:rsidR="006862D0" w:rsidRDefault="000D5C1A">
            <w:pPr>
              <w:pStyle w:val="BoxText"/>
            </w:pPr>
            <w:r>
              <w:rPr>
                <w:i/>
              </w:rPr>
              <w:t>Note what Step 8 shows.</w:t>
            </w:r>
            <w:r>
              <w:t xml:space="preserve"> The gain equals exactly one half-life, and it always will. Doubling a dose buys one half-life of extra duration, no matter what the drug is. Doubling it again buys one more. Duration grows by addition while the dose grows by multiplication, which is why escalating the dose is a poor way to extend cover.</w:t>
            </w:r>
          </w:p>
        </w:tc>
      </w:tr>
    </w:tbl>
    <w:p w14:paraId="6EB98757" w14:textId="77777777" w:rsidR="006862D0" w:rsidRDefault="006862D0">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6862D0" w14:paraId="75E9C7E8" w14:textId="77777777">
        <w:trPr>
          <w:cantSplit/>
          <w:jc w:val="center"/>
        </w:trPr>
        <w:tc>
          <w:tcPr>
            <w:tcW w:w="7937" w:type="dxa"/>
            <w:shd w:val="clear" w:color="auto" w:fill="E6F2E6"/>
            <w:tcMar>
              <w:top w:w="181" w:type="dxa"/>
              <w:left w:w="181" w:type="dxa"/>
              <w:bottom w:w="181" w:type="dxa"/>
              <w:right w:w="181" w:type="dxa"/>
            </w:tcMar>
          </w:tcPr>
          <w:p w14:paraId="5E8A04B2" w14:textId="77777777" w:rsidR="006862D0" w:rsidRDefault="000D5C1A">
            <w:pPr>
              <w:pStyle w:val="BoxLabel"/>
            </w:pPr>
            <w:r>
              <w:rPr>
                <w:color w:val="2F6A36"/>
              </w:rPr>
              <w:t>Why It Matters in Practice</w:t>
            </w:r>
          </w:p>
          <w:p w14:paraId="6FE316AC" w14:textId="77777777" w:rsidR="006862D0" w:rsidRDefault="000D5C1A">
            <w:pPr>
              <w:pStyle w:val="BoxText"/>
            </w:pPr>
            <w:r>
              <w:t>Step 8 is the argument for shortening the dosing interval rather than raising the dose. Four doublings of an aminoglycoside dose would add only four half-lives of cover, while multiplying the peak sixteenfold and taking it far above the minimum toxic concentration. Chapter 8 makes this quantitative.</w:t>
            </w:r>
          </w:p>
        </w:tc>
      </w:tr>
    </w:tbl>
    <w:p w14:paraId="24A70033" w14:textId="77777777" w:rsidR="006862D0" w:rsidRDefault="006862D0">
      <w:pPr>
        <w:spacing w:after="80" w:line="120" w:lineRule="exact"/>
      </w:pPr>
    </w:p>
    <w:p w14:paraId="35BF742D" w14:textId="77777777" w:rsidR="006862D0" w:rsidRDefault="000D5C1A">
      <w:pPr>
        <w:pStyle w:val="Heading2Unlisted"/>
      </w:pPr>
      <w:r>
        <w:t>Key Takeaways</w:t>
      </w:r>
    </w:p>
    <w:p w14:paraId="0CD8BF69" w14:textId="77777777" w:rsidR="006862D0" w:rsidRDefault="000D5C1A">
      <w:pPr>
        <w:pStyle w:val="ListBullet"/>
      </w:pPr>
      <w:r>
        <w:t>First-order elimination gives Cp = Cp</w:t>
      </w:r>
      <w:r>
        <w:rPr>
          <w:vertAlign w:val="superscript"/>
        </w:rPr>
        <w:t>0</w:t>
      </w:r>
      <w:r>
        <w:t>·e^(−Kt). On semilog axes this is a straight line of slope −K/2.303.</w:t>
      </w:r>
    </w:p>
    <w:p w14:paraId="7233E98C" w14:textId="77777777" w:rsidR="006862D0" w:rsidRDefault="000D5C1A">
      <w:pPr>
        <w:pStyle w:val="ListBullet"/>
      </w:pPr>
      <w:r>
        <w:t>t½ = 0.693/K, and it does not depend on the dose.</w:t>
      </w:r>
    </w:p>
    <w:p w14:paraId="4C9387DC" w14:textId="77777777" w:rsidR="006862D0" w:rsidRDefault="000D5C1A">
      <w:pPr>
        <w:pStyle w:val="ListBullet"/>
      </w:pPr>
      <w:r>
        <w:t>After n half-lives, 1/2ⁿ of the dose remains. Ten half-lives is effectively complete elimination.</w:t>
      </w:r>
    </w:p>
    <w:p w14:paraId="52CFE141" w14:textId="77777777" w:rsidR="006862D0" w:rsidRDefault="000D5C1A">
      <w:pPr>
        <w:pStyle w:val="ListBullet"/>
      </w:pPr>
      <w:r>
        <w:t>Vd is apparent, not anatomical. A high value means tissue binding, not a large patient.</w:t>
      </w:r>
    </w:p>
    <w:p w14:paraId="0C016EC1" w14:textId="77777777" w:rsidR="006862D0" w:rsidRDefault="000D5C1A">
      <w:pPr>
        <w:pStyle w:val="ListBullet"/>
      </w:pPr>
      <w:r>
        <w:t>Vd is stable in a stable patient, but changes with fluid status, disease, age, body composition and protein binding.</w:t>
      </w:r>
    </w:p>
    <w:p w14:paraId="2E02AA6C" w14:textId="77777777" w:rsidR="006862D0" w:rsidRDefault="000D5C1A">
      <w:pPr>
        <w:pStyle w:val="ListBullet"/>
      </w:pPr>
      <w:r>
        <w:t>Vd can be found from D</w:t>
      </w:r>
      <w:r>
        <w:rPr>
          <w:vertAlign w:val="subscript"/>
        </w:rPr>
        <w:t>0</w:t>
      </w:r>
      <w:r>
        <w:t>/Cp</w:t>
      </w:r>
      <w:r>
        <w:rPr>
          <w:vertAlign w:val="superscript"/>
        </w:rPr>
        <w:t>0</w:t>
      </w:r>
      <w:r>
        <w:t xml:space="preserve"> or from D</w:t>
      </w:r>
      <w:r>
        <w:rPr>
          <w:vertAlign w:val="subscript"/>
        </w:rPr>
        <w:t>0</w:t>
      </w:r>
      <w:r>
        <w:t>/(K·AUC). The second needs no extrapolation.</w:t>
      </w:r>
    </w:p>
    <w:p w14:paraId="3750AF93" w14:textId="77777777" w:rsidR="006862D0" w:rsidRDefault="000D5C1A">
      <w:pPr>
        <w:pStyle w:val="ListBullet"/>
      </w:pPr>
      <w:r>
        <w:t>Cl = K·Vd. Clearance and Vd are the physiological quantities; K and t½ follow from them.</w:t>
      </w:r>
    </w:p>
    <w:p w14:paraId="2D6C790A" w14:textId="77777777" w:rsidR="006862D0" w:rsidRDefault="000D5C1A">
      <w:pPr>
        <w:pStyle w:val="Heading2"/>
      </w:pPr>
      <w:bookmarkStart w:id="16" w:name="_Toc241707853"/>
      <w:r>
        <w:t>Check Your Understanding</w:t>
      </w:r>
      <w:bookmarkEnd w:id="16"/>
    </w:p>
    <w:p w14:paraId="356C37EB" w14:textId="77777777" w:rsidR="006862D0" w:rsidRDefault="000D5C1A">
      <w:pPr>
        <w:pStyle w:val="Question"/>
      </w:pPr>
      <w:r>
        <w:rPr>
          <w:b/>
          <w:color w:val="104C4A"/>
        </w:rPr>
        <w:t xml:space="preserve">Q1  </w:t>
      </w:r>
      <w:r>
        <w:t>[LO1] In the equation log Cp = log Cp</w:t>
      </w:r>
      <w:r>
        <w:rPr>
          <w:vertAlign w:val="superscript"/>
        </w:rPr>
        <w:t>0</w:t>
      </w:r>
      <w:r>
        <w:t xml:space="preserve"> − Kt/2.303, the slope of the line is:</w:t>
      </w:r>
    </w:p>
    <w:p w14:paraId="13AA108F" w14:textId="77777777" w:rsidR="006862D0" w:rsidRDefault="000D5C1A">
      <w:pPr>
        <w:pStyle w:val="Option"/>
        <w:tabs>
          <w:tab w:val="left" w:pos="680"/>
        </w:tabs>
      </w:pPr>
      <w:r>
        <w:rPr>
          <w:b/>
          <w:color w:val="104C4A"/>
        </w:rPr>
        <w:t>A</w:t>
      </w:r>
      <w:r>
        <w:rPr>
          <w:b/>
          <w:color w:val="104C4A"/>
        </w:rPr>
        <w:tab/>
      </w:r>
      <w:r>
        <w:t>−</w:t>
      </w:r>
      <w:r>
        <w:t>K</w:t>
      </w:r>
    </w:p>
    <w:p w14:paraId="7E49FDC9" w14:textId="77777777" w:rsidR="006862D0" w:rsidRDefault="000D5C1A">
      <w:pPr>
        <w:pStyle w:val="Option"/>
        <w:tabs>
          <w:tab w:val="left" w:pos="680"/>
        </w:tabs>
      </w:pPr>
      <w:r>
        <w:rPr>
          <w:b/>
          <w:color w:val="104C4A"/>
        </w:rPr>
        <w:t>B</w:t>
      </w:r>
      <w:r>
        <w:rPr>
          <w:b/>
          <w:color w:val="104C4A"/>
        </w:rPr>
        <w:tab/>
      </w:r>
      <w:r>
        <w:t>−</w:t>
      </w:r>
      <w:r>
        <w:t>K/2.303</w:t>
      </w:r>
    </w:p>
    <w:p w14:paraId="7799FEED" w14:textId="77777777" w:rsidR="006862D0" w:rsidRDefault="000D5C1A">
      <w:pPr>
        <w:pStyle w:val="Option"/>
        <w:tabs>
          <w:tab w:val="left" w:pos="680"/>
        </w:tabs>
      </w:pPr>
      <w:r>
        <w:rPr>
          <w:b/>
          <w:color w:val="104C4A"/>
        </w:rPr>
        <w:t>C</w:t>
      </w:r>
      <w:r>
        <w:rPr>
          <w:b/>
          <w:color w:val="104C4A"/>
        </w:rPr>
        <w:tab/>
      </w:r>
      <w:r>
        <w:t>−</w:t>
      </w:r>
      <w:r>
        <w:t>0.693/K</w:t>
      </w:r>
    </w:p>
    <w:p w14:paraId="69D5D47D" w14:textId="77777777" w:rsidR="006862D0" w:rsidRDefault="000D5C1A">
      <w:pPr>
        <w:pStyle w:val="Option"/>
        <w:keepNext w:val="0"/>
        <w:tabs>
          <w:tab w:val="left" w:pos="680"/>
        </w:tabs>
        <w:spacing w:after="120"/>
      </w:pPr>
      <w:r>
        <w:rPr>
          <w:b/>
          <w:color w:val="104C4A"/>
        </w:rPr>
        <w:t>D</w:t>
      </w:r>
      <w:r>
        <w:rPr>
          <w:b/>
          <w:color w:val="104C4A"/>
        </w:rPr>
        <w:tab/>
      </w:r>
      <w:r>
        <w:t>−</w:t>
      </w:r>
      <w:r>
        <w:t>2.303K</w:t>
      </w:r>
    </w:p>
    <w:p w14:paraId="4B45AC21" w14:textId="77777777" w:rsidR="006862D0" w:rsidRDefault="000D5C1A">
      <w:pPr>
        <w:pStyle w:val="Question"/>
      </w:pPr>
      <w:r>
        <w:rPr>
          <w:b/>
          <w:color w:val="104C4A"/>
        </w:rPr>
        <w:t xml:space="preserve">Q2  </w:t>
      </w:r>
      <w:r>
        <w:t>[LO2] A drug has an elimination half-life of 6 h and follows first-order kinetics. What percentage of a single IV dose is lost in 24 h?</w:t>
      </w:r>
    </w:p>
    <w:p w14:paraId="4AE95D55" w14:textId="77777777" w:rsidR="006862D0" w:rsidRDefault="000D5C1A">
      <w:pPr>
        <w:pStyle w:val="Option"/>
        <w:tabs>
          <w:tab w:val="left" w:pos="680"/>
        </w:tabs>
      </w:pPr>
      <w:r>
        <w:rPr>
          <w:b/>
          <w:color w:val="104C4A"/>
        </w:rPr>
        <w:t>A</w:t>
      </w:r>
      <w:r>
        <w:rPr>
          <w:b/>
          <w:color w:val="104C4A"/>
        </w:rPr>
        <w:tab/>
      </w:r>
      <w:r>
        <w:t>75%</w:t>
      </w:r>
    </w:p>
    <w:p w14:paraId="75AE5C91" w14:textId="77777777" w:rsidR="006862D0" w:rsidRDefault="000D5C1A">
      <w:pPr>
        <w:pStyle w:val="Option"/>
        <w:tabs>
          <w:tab w:val="left" w:pos="680"/>
        </w:tabs>
      </w:pPr>
      <w:r>
        <w:rPr>
          <w:b/>
          <w:color w:val="104C4A"/>
        </w:rPr>
        <w:t>B</w:t>
      </w:r>
      <w:r>
        <w:rPr>
          <w:b/>
          <w:color w:val="104C4A"/>
        </w:rPr>
        <w:tab/>
      </w:r>
      <w:r>
        <w:t>87.5%</w:t>
      </w:r>
    </w:p>
    <w:p w14:paraId="3D222CF3" w14:textId="77777777" w:rsidR="006862D0" w:rsidRDefault="000D5C1A">
      <w:pPr>
        <w:pStyle w:val="Option"/>
        <w:tabs>
          <w:tab w:val="left" w:pos="680"/>
        </w:tabs>
      </w:pPr>
      <w:r>
        <w:rPr>
          <w:b/>
          <w:color w:val="104C4A"/>
        </w:rPr>
        <w:t>C</w:t>
      </w:r>
      <w:r>
        <w:rPr>
          <w:b/>
          <w:color w:val="104C4A"/>
        </w:rPr>
        <w:tab/>
      </w:r>
      <w:r>
        <w:t>96.9%</w:t>
      </w:r>
    </w:p>
    <w:p w14:paraId="63232CEF" w14:textId="77777777" w:rsidR="006862D0" w:rsidRDefault="000D5C1A">
      <w:pPr>
        <w:pStyle w:val="Option"/>
        <w:keepNext w:val="0"/>
        <w:tabs>
          <w:tab w:val="left" w:pos="680"/>
        </w:tabs>
        <w:spacing w:after="120"/>
      </w:pPr>
      <w:r>
        <w:rPr>
          <w:b/>
          <w:color w:val="104C4A"/>
        </w:rPr>
        <w:t>D</w:t>
      </w:r>
      <w:r>
        <w:rPr>
          <w:b/>
          <w:color w:val="104C4A"/>
        </w:rPr>
        <w:tab/>
      </w:r>
      <w:r>
        <w:t>93.75%</w:t>
      </w:r>
    </w:p>
    <w:p w14:paraId="577FB1AD" w14:textId="77777777" w:rsidR="006862D0" w:rsidRDefault="000D5C1A">
      <w:pPr>
        <w:pStyle w:val="Question"/>
      </w:pPr>
      <w:r>
        <w:rPr>
          <w:b/>
          <w:color w:val="104C4A"/>
        </w:rPr>
        <w:t xml:space="preserve">Q3  </w:t>
      </w:r>
      <w:r>
        <w:t>[LO3] A drug has an apparent volume of distribution of 4 L·kg</w:t>
      </w:r>
      <w:r>
        <w:rPr>
          <w:vertAlign w:val="superscript"/>
        </w:rPr>
        <w:t>-1</w:t>
      </w:r>
      <w:r>
        <w:t>. This most likely means the drug is:</w:t>
      </w:r>
    </w:p>
    <w:p w14:paraId="58D0266B" w14:textId="77777777" w:rsidR="006862D0" w:rsidRDefault="000D5C1A">
      <w:pPr>
        <w:pStyle w:val="Option"/>
        <w:tabs>
          <w:tab w:val="left" w:pos="680"/>
        </w:tabs>
      </w:pPr>
      <w:r>
        <w:rPr>
          <w:b/>
          <w:color w:val="104C4A"/>
        </w:rPr>
        <w:t>A</w:t>
      </w:r>
      <w:r>
        <w:rPr>
          <w:b/>
          <w:color w:val="104C4A"/>
        </w:rPr>
        <w:tab/>
      </w:r>
      <w:r>
        <w:t>Extensively bound to plasma proteins</w:t>
      </w:r>
    </w:p>
    <w:p w14:paraId="445EB847" w14:textId="77777777" w:rsidR="006862D0" w:rsidRDefault="000D5C1A">
      <w:pPr>
        <w:pStyle w:val="Option"/>
        <w:tabs>
          <w:tab w:val="left" w:pos="680"/>
        </w:tabs>
      </w:pPr>
      <w:r>
        <w:rPr>
          <w:b/>
          <w:color w:val="104C4A"/>
        </w:rPr>
        <w:t>B</w:t>
      </w:r>
      <w:r>
        <w:rPr>
          <w:b/>
          <w:color w:val="104C4A"/>
        </w:rPr>
        <w:tab/>
      </w:r>
      <w:r>
        <w:t>Extensively distributed into tissues</w:t>
      </w:r>
    </w:p>
    <w:p w14:paraId="00D05ABB" w14:textId="77777777" w:rsidR="006862D0" w:rsidRDefault="000D5C1A">
      <w:pPr>
        <w:pStyle w:val="Option"/>
        <w:tabs>
          <w:tab w:val="left" w:pos="680"/>
        </w:tabs>
      </w:pPr>
      <w:r>
        <w:rPr>
          <w:b/>
          <w:color w:val="104C4A"/>
        </w:rPr>
        <w:t>C</w:t>
      </w:r>
      <w:r>
        <w:rPr>
          <w:b/>
          <w:color w:val="104C4A"/>
        </w:rPr>
        <w:tab/>
      </w:r>
      <w:r>
        <w:t>Confined to the plasma water</w:t>
      </w:r>
    </w:p>
    <w:p w14:paraId="543570BA" w14:textId="77777777" w:rsidR="006862D0" w:rsidRDefault="000D5C1A">
      <w:pPr>
        <w:pStyle w:val="Option"/>
        <w:keepNext w:val="0"/>
        <w:tabs>
          <w:tab w:val="left" w:pos="680"/>
        </w:tabs>
        <w:spacing w:after="120"/>
      </w:pPr>
      <w:r>
        <w:rPr>
          <w:b/>
          <w:color w:val="104C4A"/>
        </w:rPr>
        <w:t>D</w:t>
      </w:r>
      <w:r>
        <w:rPr>
          <w:b/>
          <w:color w:val="104C4A"/>
        </w:rPr>
        <w:tab/>
      </w:r>
      <w:r>
        <w:t>Eliminated unusually quickly</w:t>
      </w:r>
    </w:p>
    <w:p w14:paraId="213283A3" w14:textId="77777777" w:rsidR="006862D0" w:rsidRDefault="000D5C1A">
      <w:pPr>
        <w:pStyle w:val="Question"/>
      </w:pPr>
      <w:r>
        <w:rPr>
          <w:b/>
          <w:color w:val="104C4A"/>
        </w:rPr>
        <w:t xml:space="preserve">Q4  </w:t>
      </w:r>
      <w:r>
        <w:t>[LO4] Which set of units is correct for total body clearance?</w:t>
      </w:r>
    </w:p>
    <w:p w14:paraId="29F0D105" w14:textId="77777777" w:rsidR="006862D0" w:rsidRDefault="000D5C1A">
      <w:pPr>
        <w:pStyle w:val="Option"/>
        <w:tabs>
          <w:tab w:val="left" w:pos="680"/>
        </w:tabs>
      </w:pPr>
      <w:r>
        <w:rPr>
          <w:b/>
          <w:color w:val="104C4A"/>
        </w:rPr>
        <w:t>A</w:t>
      </w:r>
      <w:r>
        <w:rPr>
          <w:b/>
          <w:color w:val="104C4A"/>
        </w:rPr>
        <w:tab/>
      </w:r>
      <w:r>
        <w:t>L·h</w:t>
      </w:r>
      <w:r>
        <w:rPr>
          <w:vertAlign w:val="superscript"/>
        </w:rPr>
        <w:t>-1</w:t>
      </w:r>
    </w:p>
    <w:p w14:paraId="168F6743" w14:textId="77777777" w:rsidR="006862D0" w:rsidRDefault="000D5C1A">
      <w:pPr>
        <w:pStyle w:val="Option"/>
        <w:tabs>
          <w:tab w:val="left" w:pos="680"/>
        </w:tabs>
      </w:pPr>
      <w:r>
        <w:rPr>
          <w:b/>
          <w:color w:val="104C4A"/>
        </w:rPr>
        <w:t>B</w:t>
      </w:r>
      <w:r>
        <w:rPr>
          <w:b/>
          <w:color w:val="104C4A"/>
        </w:rPr>
        <w:tab/>
      </w:r>
      <w:r>
        <w:t>h</w:t>
      </w:r>
      <w:r>
        <w:rPr>
          <w:vertAlign w:val="superscript"/>
        </w:rPr>
        <w:t>-1</w:t>
      </w:r>
    </w:p>
    <w:p w14:paraId="167942E5" w14:textId="77777777" w:rsidR="006862D0" w:rsidRDefault="000D5C1A">
      <w:pPr>
        <w:pStyle w:val="Option"/>
        <w:tabs>
          <w:tab w:val="left" w:pos="680"/>
        </w:tabs>
      </w:pPr>
      <w:r>
        <w:rPr>
          <w:b/>
          <w:color w:val="104C4A"/>
        </w:rPr>
        <w:t>C</w:t>
      </w:r>
      <w:r>
        <w:rPr>
          <w:b/>
          <w:color w:val="104C4A"/>
        </w:rPr>
        <w:tab/>
      </w:r>
      <w:r>
        <w:t>mg·L</w:t>
      </w:r>
      <w:r>
        <w:rPr>
          <w:vertAlign w:val="superscript"/>
        </w:rPr>
        <w:t>-1</w:t>
      </w:r>
    </w:p>
    <w:p w14:paraId="4507FE98" w14:textId="77777777" w:rsidR="006862D0" w:rsidRDefault="000D5C1A">
      <w:pPr>
        <w:pStyle w:val="Option"/>
        <w:keepNext w:val="0"/>
        <w:tabs>
          <w:tab w:val="left" w:pos="680"/>
        </w:tabs>
        <w:spacing w:after="120"/>
      </w:pPr>
      <w:r>
        <w:rPr>
          <w:b/>
          <w:color w:val="104C4A"/>
        </w:rPr>
        <w:t>D</w:t>
      </w:r>
      <w:r>
        <w:rPr>
          <w:b/>
          <w:color w:val="104C4A"/>
        </w:rPr>
        <w:tab/>
      </w:r>
      <w:r>
        <w:t>L</w:t>
      </w:r>
    </w:p>
    <w:p w14:paraId="5EBED7EC" w14:textId="77777777" w:rsidR="006862D0" w:rsidRDefault="000D5C1A">
      <w:pPr>
        <w:pStyle w:val="Question"/>
      </w:pPr>
      <w:r>
        <w:rPr>
          <w:b/>
          <w:color w:val="104C4A"/>
        </w:rPr>
        <w:t xml:space="preserve">Q5  </w:t>
      </w:r>
      <w:r>
        <w:t>[LO2] Serum concentrations 2 h and 5 h after an IV bolus are 1.2 and 0.3 µg·mL</w:t>
      </w:r>
      <w:r>
        <w:rPr>
          <w:vertAlign w:val="superscript"/>
        </w:rPr>
        <w:t>-1</w:t>
      </w:r>
      <w:r>
        <w:t>. The half-life is:</w:t>
      </w:r>
    </w:p>
    <w:p w14:paraId="5A6E563E" w14:textId="77777777" w:rsidR="006862D0" w:rsidRDefault="000D5C1A">
      <w:pPr>
        <w:pStyle w:val="Option"/>
        <w:tabs>
          <w:tab w:val="left" w:pos="680"/>
        </w:tabs>
      </w:pPr>
      <w:r>
        <w:rPr>
          <w:b/>
          <w:color w:val="104C4A"/>
        </w:rPr>
        <w:t>A</w:t>
      </w:r>
      <w:r>
        <w:rPr>
          <w:b/>
          <w:color w:val="104C4A"/>
        </w:rPr>
        <w:tab/>
      </w:r>
      <w:r>
        <w:t>0.75 h</w:t>
      </w:r>
    </w:p>
    <w:p w14:paraId="55EF7CBC" w14:textId="77777777" w:rsidR="006862D0" w:rsidRDefault="000D5C1A">
      <w:pPr>
        <w:pStyle w:val="Option"/>
        <w:tabs>
          <w:tab w:val="left" w:pos="680"/>
        </w:tabs>
      </w:pPr>
      <w:r>
        <w:rPr>
          <w:b/>
          <w:color w:val="104C4A"/>
        </w:rPr>
        <w:t>B</w:t>
      </w:r>
      <w:r>
        <w:rPr>
          <w:b/>
          <w:color w:val="104C4A"/>
        </w:rPr>
        <w:tab/>
      </w:r>
      <w:r>
        <w:t>3.0 h</w:t>
      </w:r>
    </w:p>
    <w:p w14:paraId="5F912DEF" w14:textId="77777777" w:rsidR="006862D0" w:rsidRDefault="000D5C1A">
      <w:pPr>
        <w:pStyle w:val="Option"/>
        <w:tabs>
          <w:tab w:val="left" w:pos="680"/>
        </w:tabs>
      </w:pPr>
      <w:r>
        <w:rPr>
          <w:b/>
          <w:color w:val="104C4A"/>
        </w:rPr>
        <w:t>C</w:t>
      </w:r>
      <w:r>
        <w:rPr>
          <w:b/>
          <w:color w:val="104C4A"/>
        </w:rPr>
        <w:tab/>
      </w:r>
      <w:r>
        <w:t>1.5 h</w:t>
      </w:r>
    </w:p>
    <w:p w14:paraId="5F9C0A68" w14:textId="77777777" w:rsidR="006862D0" w:rsidRDefault="000D5C1A">
      <w:pPr>
        <w:pStyle w:val="Option"/>
        <w:keepNext w:val="0"/>
        <w:tabs>
          <w:tab w:val="left" w:pos="680"/>
        </w:tabs>
        <w:spacing w:after="120"/>
      </w:pPr>
      <w:r>
        <w:rPr>
          <w:b/>
          <w:color w:val="104C4A"/>
        </w:rPr>
        <w:t>D</w:t>
      </w:r>
      <w:r>
        <w:rPr>
          <w:b/>
          <w:color w:val="104C4A"/>
        </w:rPr>
        <w:tab/>
      </w:r>
      <w:r>
        <w:t>4.5 h</w:t>
      </w:r>
    </w:p>
    <w:p w14:paraId="004816CB" w14:textId="77777777" w:rsidR="006862D0" w:rsidRDefault="000D5C1A">
      <w:pPr>
        <w:pStyle w:val="Question"/>
      </w:pPr>
      <w:r>
        <w:rPr>
          <w:b/>
          <w:color w:val="104C4A"/>
        </w:rPr>
        <w:t xml:space="preserve">Q6  </w:t>
      </w:r>
      <w:r>
        <w:t xml:space="preserve">[LO3] Vd is described as </w:t>
      </w:r>
      <w:r>
        <w:rPr>
          <w:i/>
        </w:rPr>
        <w:t>apparent</w:t>
      </w:r>
      <w:r>
        <w:t xml:space="preserve"> because:</w:t>
      </w:r>
    </w:p>
    <w:p w14:paraId="689F2982" w14:textId="77777777" w:rsidR="006862D0" w:rsidRDefault="000D5C1A">
      <w:pPr>
        <w:pStyle w:val="Option"/>
        <w:tabs>
          <w:tab w:val="left" w:pos="680"/>
        </w:tabs>
      </w:pPr>
      <w:r>
        <w:rPr>
          <w:b/>
          <w:color w:val="104C4A"/>
        </w:rPr>
        <w:t>A</w:t>
      </w:r>
      <w:r>
        <w:rPr>
          <w:b/>
          <w:color w:val="104C4A"/>
        </w:rPr>
        <w:tab/>
      </w:r>
      <w:r>
        <w:t>It is measured with poor precision.</w:t>
      </w:r>
    </w:p>
    <w:p w14:paraId="3D08502C" w14:textId="77777777" w:rsidR="006862D0" w:rsidRDefault="000D5C1A">
      <w:pPr>
        <w:pStyle w:val="Option"/>
        <w:tabs>
          <w:tab w:val="left" w:pos="680"/>
        </w:tabs>
      </w:pPr>
      <w:r>
        <w:rPr>
          <w:b/>
          <w:color w:val="104C4A"/>
        </w:rPr>
        <w:t>B</w:t>
      </w:r>
      <w:r>
        <w:rPr>
          <w:b/>
          <w:color w:val="104C4A"/>
        </w:rPr>
        <w:tab/>
      </w:r>
      <w:r>
        <w:t>It changes continuously during elimination.</w:t>
      </w:r>
    </w:p>
    <w:p w14:paraId="02F87816" w14:textId="77777777" w:rsidR="006862D0" w:rsidRDefault="000D5C1A">
      <w:pPr>
        <w:pStyle w:val="Option"/>
        <w:tabs>
          <w:tab w:val="left" w:pos="680"/>
        </w:tabs>
      </w:pPr>
      <w:r>
        <w:rPr>
          <w:b/>
          <w:color w:val="104C4A"/>
        </w:rPr>
        <w:t>C</w:t>
      </w:r>
      <w:r>
        <w:rPr>
          <w:b/>
          <w:color w:val="104C4A"/>
        </w:rPr>
        <w:tab/>
      </w:r>
      <w:r>
        <w:t>It need not correspond to any real body volume.</w:t>
      </w:r>
    </w:p>
    <w:p w14:paraId="11239E24" w14:textId="77777777" w:rsidR="006862D0" w:rsidRDefault="000D5C1A">
      <w:pPr>
        <w:pStyle w:val="Option"/>
        <w:keepNext w:val="0"/>
        <w:tabs>
          <w:tab w:val="left" w:pos="680"/>
        </w:tabs>
        <w:spacing w:after="120"/>
      </w:pPr>
      <w:r>
        <w:rPr>
          <w:b/>
          <w:color w:val="104C4A"/>
        </w:rPr>
        <w:t>D</w:t>
      </w:r>
      <w:r>
        <w:rPr>
          <w:b/>
          <w:color w:val="104C4A"/>
        </w:rPr>
        <w:tab/>
      </w:r>
      <w:r>
        <w:t>It can only be estimated after oral dosing.</w:t>
      </w:r>
    </w:p>
    <w:p w14:paraId="1E767CC3" w14:textId="77777777" w:rsidR="006862D0" w:rsidRDefault="000D5C1A">
      <w:pPr>
        <w:pStyle w:val="Question"/>
      </w:pPr>
      <w:r>
        <w:rPr>
          <w:b/>
          <w:color w:val="104C4A"/>
        </w:rPr>
        <w:t xml:space="preserve">Q7  </w:t>
      </w:r>
      <w:r>
        <w:t>[LO5] Doubling an IV bolus dose of a drug that follows linear kinetics will:</w:t>
      </w:r>
    </w:p>
    <w:p w14:paraId="429CF95D" w14:textId="77777777" w:rsidR="006862D0" w:rsidRDefault="000D5C1A">
      <w:pPr>
        <w:pStyle w:val="Option"/>
        <w:tabs>
          <w:tab w:val="left" w:pos="680"/>
        </w:tabs>
      </w:pPr>
      <w:r>
        <w:rPr>
          <w:b/>
          <w:color w:val="104C4A"/>
        </w:rPr>
        <w:t>A</w:t>
      </w:r>
      <w:r>
        <w:rPr>
          <w:b/>
          <w:color w:val="104C4A"/>
        </w:rPr>
        <w:tab/>
      </w:r>
      <w:r>
        <w:t>Double Cp</w:t>
      </w:r>
      <w:r>
        <w:rPr>
          <w:vertAlign w:val="superscript"/>
        </w:rPr>
        <w:t>0</w:t>
      </w:r>
      <w:r>
        <w:t xml:space="preserve"> and double the half-life</w:t>
      </w:r>
    </w:p>
    <w:p w14:paraId="1B174B4A" w14:textId="77777777" w:rsidR="006862D0" w:rsidRDefault="000D5C1A">
      <w:pPr>
        <w:pStyle w:val="Option"/>
        <w:tabs>
          <w:tab w:val="left" w:pos="680"/>
        </w:tabs>
      </w:pPr>
      <w:r>
        <w:rPr>
          <w:b/>
          <w:color w:val="104C4A"/>
        </w:rPr>
        <w:t>B</w:t>
      </w:r>
      <w:r>
        <w:rPr>
          <w:b/>
          <w:color w:val="104C4A"/>
        </w:rPr>
        <w:tab/>
      </w:r>
      <w:r>
        <w:t>Double Cp</w:t>
      </w:r>
      <w:r>
        <w:rPr>
          <w:vertAlign w:val="superscript"/>
        </w:rPr>
        <w:t>0</w:t>
      </w:r>
      <w:r>
        <w:t xml:space="preserve"> and leave the half-life unchanged</w:t>
      </w:r>
    </w:p>
    <w:p w14:paraId="67B01BF0" w14:textId="77777777" w:rsidR="006862D0" w:rsidRDefault="000D5C1A">
      <w:pPr>
        <w:pStyle w:val="Option"/>
        <w:tabs>
          <w:tab w:val="left" w:pos="680"/>
        </w:tabs>
      </w:pPr>
      <w:r>
        <w:rPr>
          <w:b/>
          <w:color w:val="104C4A"/>
        </w:rPr>
        <w:t>C</w:t>
      </w:r>
      <w:r>
        <w:rPr>
          <w:b/>
          <w:color w:val="104C4A"/>
        </w:rPr>
        <w:tab/>
      </w:r>
      <w:r>
        <w:t>Leave Cp</w:t>
      </w:r>
      <w:r>
        <w:rPr>
          <w:vertAlign w:val="superscript"/>
        </w:rPr>
        <w:t>0</w:t>
      </w:r>
      <w:r>
        <w:t xml:space="preserve"> unchanged and double the half-life</w:t>
      </w:r>
    </w:p>
    <w:p w14:paraId="6A2CC005" w14:textId="77777777" w:rsidR="006862D0" w:rsidRDefault="000D5C1A">
      <w:pPr>
        <w:pStyle w:val="Option"/>
        <w:keepNext w:val="0"/>
        <w:tabs>
          <w:tab w:val="left" w:pos="680"/>
        </w:tabs>
        <w:spacing w:after="120"/>
      </w:pPr>
      <w:r>
        <w:rPr>
          <w:b/>
          <w:color w:val="104C4A"/>
        </w:rPr>
        <w:t>D</w:t>
      </w:r>
      <w:r>
        <w:rPr>
          <w:b/>
          <w:color w:val="104C4A"/>
        </w:rPr>
        <w:tab/>
      </w:r>
      <w:r>
        <w:t>Double both the clearance and Cp</w:t>
      </w:r>
      <w:r>
        <w:rPr>
          <w:vertAlign w:val="superscript"/>
        </w:rPr>
        <w:t>0</w:t>
      </w:r>
    </w:p>
    <w:p w14:paraId="51CF66FE" w14:textId="77777777" w:rsidR="006862D0" w:rsidRDefault="000D5C1A">
      <w:pPr>
        <w:pStyle w:val="Question"/>
      </w:pPr>
      <w:r>
        <w:rPr>
          <w:b/>
          <w:color w:val="104C4A"/>
        </w:rPr>
        <w:t xml:space="preserve">Q8  </w:t>
      </w:r>
      <w:r>
        <w:t xml:space="preserve">[LO3] A hydrophilic drug with little protein binding distributes mainly in extracellular fluid. Which change would be expected to </w:t>
      </w:r>
      <w:r>
        <w:rPr>
          <w:i/>
        </w:rPr>
        <w:t>decrease</w:t>
      </w:r>
      <w:r>
        <w:t xml:space="preserve"> its apparent volume of distribution?</w:t>
      </w:r>
    </w:p>
    <w:p w14:paraId="1CAEFCB0" w14:textId="77777777" w:rsidR="006862D0" w:rsidRDefault="000D5C1A">
      <w:pPr>
        <w:pStyle w:val="Option"/>
        <w:tabs>
          <w:tab w:val="left" w:pos="680"/>
        </w:tabs>
      </w:pPr>
      <w:r>
        <w:rPr>
          <w:b/>
          <w:color w:val="104C4A"/>
        </w:rPr>
        <w:t>A</w:t>
      </w:r>
      <w:r>
        <w:rPr>
          <w:b/>
          <w:color w:val="104C4A"/>
        </w:rPr>
        <w:tab/>
      </w:r>
      <w:r>
        <w:t>Congestive heart failure with oedema</w:t>
      </w:r>
    </w:p>
    <w:p w14:paraId="00209A53" w14:textId="77777777" w:rsidR="006862D0" w:rsidRDefault="000D5C1A">
      <w:pPr>
        <w:pStyle w:val="Option"/>
        <w:tabs>
          <w:tab w:val="left" w:pos="680"/>
        </w:tabs>
      </w:pPr>
      <w:r>
        <w:rPr>
          <w:b/>
          <w:color w:val="104C4A"/>
        </w:rPr>
        <w:t>B</w:t>
      </w:r>
      <w:r>
        <w:rPr>
          <w:b/>
          <w:color w:val="104C4A"/>
        </w:rPr>
        <w:tab/>
      </w:r>
      <w:r>
        <w:t>Liver cirrhosis with ascites</w:t>
      </w:r>
    </w:p>
    <w:p w14:paraId="7DCCFFF8" w14:textId="77777777" w:rsidR="006862D0" w:rsidRDefault="000D5C1A">
      <w:pPr>
        <w:pStyle w:val="Option"/>
        <w:tabs>
          <w:tab w:val="left" w:pos="680"/>
        </w:tabs>
      </w:pPr>
      <w:r>
        <w:rPr>
          <w:b/>
          <w:color w:val="104C4A"/>
        </w:rPr>
        <w:t>C</w:t>
      </w:r>
      <w:r>
        <w:rPr>
          <w:b/>
          <w:color w:val="104C4A"/>
        </w:rPr>
        <w:tab/>
      </w:r>
      <w:r>
        <w:t>Renal dysfunction with fluid retention</w:t>
      </w:r>
    </w:p>
    <w:p w14:paraId="3C84D88A" w14:textId="77777777" w:rsidR="006862D0" w:rsidRDefault="000D5C1A">
      <w:pPr>
        <w:pStyle w:val="Option"/>
        <w:keepNext w:val="0"/>
        <w:tabs>
          <w:tab w:val="left" w:pos="680"/>
        </w:tabs>
        <w:spacing w:after="120"/>
      </w:pPr>
      <w:r>
        <w:rPr>
          <w:b/>
          <w:color w:val="104C4A"/>
        </w:rPr>
        <w:t>D</w:t>
      </w:r>
      <w:r>
        <w:rPr>
          <w:b/>
          <w:color w:val="104C4A"/>
        </w:rPr>
        <w:tab/>
      </w:r>
      <w:r>
        <w:t>Severe diarrhoea and vomiting</w:t>
      </w:r>
    </w:p>
    <w:p w14:paraId="4F73E958" w14:textId="77777777" w:rsidR="006862D0" w:rsidRDefault="000D5C1A">
      <w:pPr>
        <w:pStyle w:val="Question"/>
      </w:pPr>
      <w:r>
        <w:rPr>
          <w:b/>
          <w:color w:val="104C4A"/>
        </w:rPr>
        <w:t xml:space="preserve">Q9  </w:t>
      </w:r>
      <w:r>
        <w:t>[LO4] Clearance is 6 L·h</w:t>
      </w:r>
      <w:r>
        <w:rPr>
          <w:vertAlign w:val="superscript"/>
        </w:rPr>
        <w:t>-1</w:t>
      </w:r>
      <w:r>
        <w:t xml:space="preserve"> and Vd is 30 L. The half-life is:</w:t>
      </w:r>
    </w:p>
    <w:p w14:paraId="2CCBAC30" w14:textId="77777777" w:rsidR="006862D0" w:rsidRDefault="000D5C1A">
      <w:pPr>
        <w:pStyle w:val="Option"/>
        <w:tabs>
          <w:tab w:val="left" w:pos="680"/>
        </w:tabs>
      </w:pPr>
      <w:r>
        <w:rPr>
          <w:b/>
          <w:color w:val="104C4A"/>
        </w:rPr>
        <w:t>A</w:t>
      </w:r>
      <w:r>
        <w:rPr>
          <w:b/>
          <w:color w:val="104C4A"/>
        </w:rPr>
        <w:tab/>
      </w:r>
      <w:r>
        <w:t>3.5 h</w:t>
      </w:r>
    </w:p>
    <w:p w14:paraId="1C997166" w14:textId="77777777" w:rsidR="006862D0" w:rsidRDefault="000D5C1A">
      <w:pPr>
        <w:pStyle w:val="Option"/>
        <w:tabs>
          <w:tab w:val="left" w:pos="680"/>
        </w:tabs>
      </w:pPr>
      <w:r>
        <w:rPr>
          <w:b/>
          <w:color w:val="104C4A"/>
        </w:rPr>
        <w:t>B</w:t>
      </w:r>
      <w:r>
        <w:rPr>
          <w:b/>
          <w:color w:val="104C4A"/>
        </w:rPr>
        <w:tab/>
      </w:r>
      <w:r>
        <w:t>0.2 h</w:t>
      </w:r>
    </w:p>
    <w:p w14:paraId="45A0263A" w14:textId="77777777" w:rsidR="006862D0" w:rsidRDefault="000D5C1A">
      <w:pPr>
        <w:pStyle w:val="Option"/>
        <w:tabs>
          <w:tab w:val="left" w:pos="680"/>
        </w:tabs>
      </w:pPr>
      <w:r>
        <w:rPr>
          <w:b/>
          <w:color w:val="104C4A"/>
        </w:rPr>
        <w:t>C</w:t>
      </w:r>
      <w:r>
        <w:rPr>
          <w:b/>
          <w:color w:val="104C4A"/>
        </w:rPr>
        <w:tab/>
      </w:r>
      <w:r>
        <w:t>5.0 h</w:t>
      </w:r>
    </w:p>
    <w:p w14:paraId="2BE7668C" w14:textId="77777777" w:rsidR="006862D0" w:rsidRDefault="000D5C1A">
      <w:pPr>
        <w:pStyle w:val="Option"/>
        <w:keepNext w:val="0"/>
        <w:tabs>
          <w:tab w:val="left" w:pos="680"/>
        </w:tabs>
        <w:spacing w:after="120"/>
      </w:pPr>
      <w:r>
        <w:rPr>
          <w:b/>
          <w:color w:val="104C4A"/>
        </w:rPr>
        <w:t>D</w:t>
      </w:r>
      <w:r>
        <w:rPr>
          <w:b/>
          <w:color w:val="104C4A"/>
        </w:rPr>
        <w:tab/>
      </w:r>
      <w:r>
        <w:t>8.7 h</w:t>
      </w:r>
    </w:p>
    <w:p w14:paraId="6755DCC7" w14:textId="77777777" w:rsidR="006862D0" w:rsidRDefault="000D5C1A">
      <w:pPr>
        <w:pStyle w:val="Question"/>
      </w:pPr>
      <w:r>
        <w:rPr>
          <w:b/>
          <w:color w:val="104C4A"/>
        </w:rPr>
        <w:t xml:space="preserve">Q10  </w:t>
      </w:r>
      <w:r>
        <w:t>[LO5] A patient's half-life for a drug has doubled since the previous admission. From this alone you can conclude that:</w:t>
      </w:r>
    </w:p>
    <w:p w14:paraId="6403A8EA" w14:textId="77777777" w:rsidR="006862D0" w:rsidRDefault="000D5C1A">
      <w:pPr>
        <w:pStyle w:val="Option"/>
        <w:tabs>
          <w:tab w:val="left" w:pos="680"/>
        </w:tabs>
      </w:pPr>
      <w:r>
        <w:rPr>
          <w:b/>
          <w:color w:val="104C4A"/>
        </w:rPr>
        <w:t>A</w:t>
      </w:r>
      <w:r>
        <w:rPr>
          <w:b/>
          <w:color w:val="104C4A"/>
        </w:rPr>
        <w:tab/>
      </w:r>
      <w:r>
        <w:t>Clearance has halved.</w:t>
      </w:r>
    </w:p>
    <w:p w14:paraId="7B74050D" w14:textId="77777777" w:rsidR="006862D0" w:rsidRDefault="000D5C1A">
      <w:pPr>
        <w:pStyle w:val="Option"/>
        <w:tabs>
          <w:tab w:val="left" w:pos="680"/>
        </w:tabs>
      </w:pPr>
      <w:r>
        <w:rPr>
          <w:b/>
          <w:color w:val="104C4A"/>
        </w:rPr>
        <w:t>B</w:t>
      </w:r>
      <w:r>
        <w:rPr>
          <w:b/>
          <w:color w:val="104C4A"/>
        </w:rPr>
        <w:tab/>
      </w:r>
      <w:r>
        <w:t>Vd has doubled.</w:t>
      </w:r>
    </w:p>
    <w:p w14:paraId="2CF2C114" w14:textId="77777777" w:rsidR="006862D0" w:rsidRDefault="000D5C1A">
      <w:pPr>
        <w:pStyle w:val="Option"/>
        <w:tabs>
          <w:tab w:val="left" w:pos="680"/>
        </w:tabs>
      </w:pPr>
      <w:r>
        <w:rPr>
          <w:b/>
          <w:color w:val="104C4A"/>
        </w:rPr>
        <w:t>C</w:t>
      </w:r>
      <w:r>
        <w:rPr>
          <w:b/>
          <w:color w:val="104C4A"/>
        </w:rPr>
        <w:tab/>
      </w:r>
      <w:r>
        <w:t>Either clearance has fallen or Vd has risen, and the half-life cannot distinguish them.</w:t>
      </w:r>
    </w:p>
    <w:p w14:paraId="77E5F1C1" w14:textId="77777777" w:rsidR="006862D0" w:rsidRDefault="000D5C1A">
      <w:pPr>
        <w:pStyle w:val="Option"/>
        <w:keepNext w:val="0"/>
        <w:tabs>
          <w:tab w:val="left" w:pos="680"/>
        </w:tabs>
        <w:spacing w:after="120"/>
      </w:pPr>
      <w:r>
        <w:rPr>
          <w:b/>
          <w:color w:val="104C4A"/>
        </w:rPr>
        <w:t>D</w:t>
      </w:r>
      <w:r>
        <w:rPr>
          <w:b/>
          <w:color w:val="104C4A"/>
        </w:rPr>
        <w:tab/>
      </w:r>
      <w:r>
        <w:t>The drug now follows zero-order kinetics.</w:t>
      </w:r>
    </w:p>
    <w:p w14:paraId="4B7882FB" w14:textId="77777777" w:rsidR="006862D0" w:rsidRDefault="000D5C1A">
      <w:pPr>
        <w:pStyle w:val="Heading3"/>
      </w:pPr>
      <w:r>
        <w:t>Exercises</w:t>
      </w:r>
    </w:p>
    <w:p w14:paraId="6945B96A" w14:textId="77777777" w:rsidR="006862D0" w:rsidRDefault="000D5C1A">
      <w:r>
        <w:rPr>
          <w:b/>
        </w:rPr>
        <w:t>E2.1</w:t>
      </w:r>
      <w:r>
        <w:t xml:space="preserve"> [LO2] A new drug is given as a single 200 mg IV dose to an 80 kg man. After 6 h the blood concentration is 1.5 mg per 100 mL. The apparent Vd is 10% of body weight. Calculate the total amount of drug remaining in the body at 6 h, the elimination rate constant and the half-life.</w:t>
      </w:r>
    </w:p>
    <w:p w14:paraId="32E6F65E" w14:textId="77777777" w:rsidR="006862D0" w:rsidRDefault="000D5C1A">
      <w:r>
        <w:rPr>
          <w:b/>
        </w:rPr>
        <w:t>E2.2</w:t>
      </w:r>
      <w:r>
        <w:t xml:space="preserve"> [LO3] A 50 kg woman receives a single IV dose of a new antibiotic at 20 mg·kg</w:t>
      </w:r>
      <w:r>
        <w:rPr>
          <w:vertAlign w:val="superscript"/>
        </w:rPr>
        <w:t>-1</w:t>
      </w:r>
      <w:r>
        <w:t>. Plasma concentrations are 4.2, 3.5, 2.5, 1.25, 0.31 and 0.08 µg·mL</w:t>
      </w:r>
      <w:r>
        <w:rPr>
          <w:vertAlign w:val="superscript"/>
        </w:rPr>
        <w:t>-1</w:t>
      </w:r>
      <w:r>
        <w:t xml:space="preserve"> at 0.25, 0.5, 1, 2, 4 and 6 h. Determine K, t½, Cp</w:t>
      </w:r>
      <w:r>
        <w:rPr>
          <w:vertAlign w:val="superscript"/>
        </w:rPr>
        <w:t>0</w:t>
      </w:r>
      <w:r>
        <w:t>, Vd and total clearance, and comment on the size of the clearance you obtain.</w:t>
      </w:r>
    </w:p>
    <w:p w14:paraId="61864C56" w14:textId="77777777" w:rsidR="006862D0" w:rsidRDefault="000D5C1A">
      <w:r>
        <w:rPr>
          <w:b/>
        </w:rPr>
        <w:t>E2.3</w:t>
      </w:r>
      <w:r>
        <w:t xml:space="preserve"> [LO5] A drug has a half-life of 8 h and first-order elimination. A 62 kg woman is given 600 mg by rapid IV injection, and the apparent Vd is 400 mL·kg</w:t>
      </w:r>
      <w:r>
        <w:rPr>
          <w:vertAlign w:val="superscript"/>
        </w:rPr>
        <w:t>-1</w:t>
      </w:r>
      <w:r>
        <w:t>. Calculate the percentage of the dose eliminated in 24 h and the expected plasma concentration at 24 h.</w:t>
      </w:r>
    </w:p>
    <w:p w14:paraId="782B776D" w14:textId="77777777" w:rsidR="006862D0" w:rsidRDefault="000D5C1A">
      <w:pPr>
        <w:pStyle w:val="Heading2Unlisted"/>
      </w:pPr>
      <w:r>
        <w:t>Answers and Worked Solutions</w:t>
      </w:r>
    </w:p>
    <w:p w14:paraId="369177ED" w14:textId="77777777" w:rsidR="006862D0" w:rsidRDefault="000D5C1A">
      <w:pPr>
        <w:pStyle w:val="Answer"/>
      </w:pPr>
      <w:r>
        <w:rPr>
          <w:b/>
          <w:color w:val="104C4A"/>
        </w:rPr>
        <w:t xml:space="preserve">Q1. B </w:t>
      </w:r>
      <w:r>
        <w:t>— The logarithmic form divides Kt by 2.303 to convert from natural to base-10 logarithms. Option A is the slope when natural logarithms are plotted instead.</w:t>
      </w:r>
    </w:p>
    <w:p w14:paraId="05B28529" w14:textId="77777777" w:rsidR="006862D0" w:rsidRDefault="000D5C1A">
      <w:pPr>
        <w:pStyle w:val="Answer"/>
      </w:pPr>
      <w:r>
        <w:rPr>
          <w:b/>
          <w:color w:val="104C4A"/>
        </w:rPr>
        <w:t xml:space="preserve">Q2. D </w:t>
      </w:r>
      <w:r>
        <w:t>— 24 h is four half-lives, so 1/16 remains. That is 6.25% remaining and 93.75% lost. Option B is three half-lives and C is five.</w:t>
      </w:r>
    </w:p>
    <w:p w14:paraId="2CAB2301" w14:textId="77777777" w:rsidR="006862D0" w:rsidRDefault="000D5C1A">
      <w:pPr>
        <w:pStyle w:val="Answer"/>
      </w:pPr>
      <w:r>
        <w:rPr>
          <w:b/>
          <w:color w:val="104C4A"/>
        </w:rPr>
        <w:t xml:space="preserve">Q3. B </w:t>
      </w:r>
      <w:r>
        <w:t xml:space="preserve">— A Vd far above total body water means the drug has partitioned into tissue. Option A would give a </w:t>
      </w:r>
      <w:r>
        <w:rPr>
          <w:i/>
        </w:rPr>
        <w:t>low</w:t>
      </w:r>
      <w:r>
        <w:t xml:space="preserve"> Vd, because protein-bound drug is held in the plasma and raises Cp.</w:t>
      </w:r>
    </w:p>
    <w:p w14:paraId="3C6A9E2D" w14:textId="77777777" w:rsidR="006862D0" w:rsidRDefault="000D5C1A">
      <w:pPr>
        <w:pStyle w:val="Answer"/>
      </w:pPr>
      <w:r>
        <w:rPr>
          <w:b/>
          <w:color w:val="104C4A"/>
        </w:rPr>
        <w:t xml:space="preserve">Q4. A </w:t>
      </w:r>
      <w:r>
        <w:t>— Clearance is a volume per unit time. B is a first-order rate constant, C a concentration and D a volume.</w:t>
      </w:r>
    </w:p>
    <w:p w14:paraId="614302C1" w14:textId="77777777" w:rsidR="006862D0" w:rsidRDefault="000D5C1A">
      <w:pPr>
        <w:pStyle w:val="Answer"/>
      </w:pPr>
      <w:r>
        <w:rPr>
          <w:b/>
          <w:color w:val="104C4A"/>
        </w:rPr>
        <w:t xml:space="preserve">Q5. C </w:t>
      </w:r>
      <w:r>
        <w:t>— K = ln(1.2/0.3) ÷ 3 h = 1.386 ÷ 3 = 0.462 h</w:t>
      </w:r>
      <w:r>
        <w:rPr>
          <w:vertAlign w:val="superscript"/>
        </w:rPr>
        <w:t>-1</w:t>
      </w:r>
      <w:r>
        <w:t>, so t½ = 0.693 ÷ 0.462 = 1.5 h. Equivalently, the concentration quartered in 3 h, which is two half-lives.</w:t>
      </w:r>
    </w:p>
    <w:p w14:paraId="62CDA138" w14:textId="77777777" w:rsidR="006862D0" w:rsidRDefault="000D5C1A">
      <w:pPr>
        <w:pStyle w:val="Answer"/>
      </w:pPr>
      <w:r>
        <w:rPr>
          <w:b/>
          <w:color w:val="104C4A"/>
        </w:rPr>
        <w:t xml:space="preserve">Q6. C </w:t>
      </w:r>
      <w:r>
        <w:t>— It is the volume that would be needed if the drug were everywhere at the plasma concentration. The charcoal example gives 100 L for a 1 L system.</w:t>
      </w:r>
    </w:p>
    <w:p w14:paraId="05AECBE5" w14:textId="77777777" w:rsidR="006862D0" w:rsidRDefault="000D5C1A">
      <w:pPr>
        <w:pStyle w:val="Answer"/>
      </w:pPr>
      <w:r>
        <w:rPr>
          <w:b/>
          <w:color w:val="104C4A"/>
        </w:rPr>
        <w:t xml:space="preserve">Q7. B </w:t>
      </w:r>
      <w:r>
        <w:t>— Linearity makes concentration proportional to dose, so Cp</w:t>
      </w:r>
      <w:r>
        <w:rPr>
          <w:vertAlign w:val="superscript"/>
        </w:rPr>
        <w:t>0</w:t>
      </w:r>
      <w:r>
        <w:t xml:space="preserve"> doubles. The half-life depends on K alone, which is unchanged. Clearance is also unchanged, ruling out D.</w:t>
      </w:r>
    </w:p>
    <w:p w14:paraId="1DD0CEE9" w14:textId="77777777" w:rsidR="006862D0" w:rsidRDefault="000D5C1A">
      <w:pPr>
        <w:pStyle w:val="Answer"/>
      </w:pPr>
      <w:r>
        <w:rPr>
          <w:b/>
          <w:color w:val="104C4A"/>
        </w:rPr>
        <w:t xml:space="preserve">Q8. D </w:t>
      </w:r>
      <w:r>
        <w:t>— Diarrhoea and vomiting deplete body fluid and contract the extracellular space this drug occupies. A, B and C all expand that fluid and raise its Vd. The stem specifies the drug because the answer depends on it: for a lipophilic, tissue-bound drug the fluid shifts matter much less.</w:t>
      </w:r>
    </w:p>
    <w:p w14:paraId="6E9E7564" w14:textId="77777777" w:rsidR="006862D0" w:rsidRDefault="000D5C1A">
      <w:pPr>
        <w:pStyle w:val="Answer"/>
      </w:pPr>
      <w:r>
        <w:rPr>
          <w:b/>
          <w:color w:val="104C4A"/>
        </w:rPr>
        <w:t xml:space="preserve">Q9. A </w:t>
      </w:r>
      <w:r>
        <w:t>— Cl = K·Vd, so K = 6 ÷ 30 = 0.2 h</w:t>
      </w:r>
      <w:r>
        <w:rPr>
          <w:vertAlign w:val="superscript"/>
        </w:rPr>
        <w:t>-1</w:t>
      </w:r>
      <w:r>
        <w:t>, and t½ = 0.693 ÷ 0.2 = 3.47 h. Option B is K itself, not the half-life.</w:t>
      </w:r>
    </w:p>
    <w:p w14:paraId="500A78BC" w14:textId="77777777" w:rsidR="006862D0" w:rsidRDefault="000D5C1A">
      <w:pPr>
        <w:pStyle w:val="Answer"/>
      </w:pPr>
      <w:r>
        <w:rPr>
          <w:b/>
          <w:color w:val="104C4A"/>
        </w:rPr>
        <w:t xml:space="preserve">Q10. C </w:t>
      </w:r>
      <w:r>
        <w:t>— t½ = 0.693·Vd/Cl, so a doubled half-life is consistent with halved clearance, doubled Vd, or any combination. A and B each assert one cause without evidence. This is why clearance and Vd are estimated separately.</w:t>
      </w:r>
    </w:p>
    <w:p w14:paraId="3CC6A46E" w14:textId="77777777" w:rsidR="006862D0" w:rsidRDefault="000D5C1A">
      <w:pPr>
        <w:pStyle w:val="Answer"/>
      </w:pPr>
      <w:r>
        <w:t>---</w:t>
      </w:r>
    </w:p>
    <w:p w14:paraId="2B9EEB86" w14:textId="77777777" w:rsidR="006862D0" w:rsidRDefault="000D5C1A">
      <w:pPr>
        <w:pStyle w:val="Answer"/>
      </w:pPr>
      <w:r>
        <w:rPr>
          <w:b/>
          <w:color w:val="104C4A"/>
        </w:rPr>
        <w:t xml:space="preserve">E2.1 — worked solution </w:t>
      </w:r>
    </w:p>
    <w:p w14:paraId="0ABE4C2C" w14:textId="77777777" w:rsidR="006862D0" w:rsidRDefault="000D5C1A">
      <w:pPr>
        <w:pStyle w:val="Answer"/>
      </w:pPr>
      <w:r>
        <w:rPr>
          <w:i/>
        </w:rPr>
        <w:t>Step 1 — Vd.</w:t>
      </w:r>
      <w:r>
        <w:t xml:space="preserve"> 10% of 80 kg is 8 kg of fluid, which is 8 L.</w:t>
      </w:r>
    </w:p>
    <w:p w14:paraId="417CFB51" w14:textId="77777777" w:rsidR="006862D0" w:rsidRDefault="000D5C1A">
      <w:pPr>
        <w:pStyle w:val="Answer"/>
      </w:pPr>
      <w:r>
        <w:rPr>
          <w:i/>
        </w:rPr>
        <w:t>Step 2 — convert the concentration.</w:t>
      </w:r>
      <w:r>
        <w:t xml:space="preserve"> 1.5 mg per 100 mL = 15 mg·L</w:t>
      </w:r>
      <w:r>
        <w:rPr>
          <w:vertAlign w:val="superscript"/>
        </w:rPr>
        <w:t>-1</w:t>
      </w:r>
      <w:r>
        <w:t>.</w:t>
      </w:r>
    </w:p>
    <w:p w14:paraId="72C22944" w14:textId="77777777" w:rsidR="006862D0" w:rsidRDefault="000D5C1A">
      <w:pPr>
        <w:pStyle w:val="Answer"/>
      </w:pPr>
      <w:r>
        <w:rPr>
          <w:i/>
        </w:rPr>
        <w:t>Step 3 — amount remaining at 6 h.</w:t>
      </w:r>
    </w:p>
    <w:p w14:paraId="1DB6038D" w14:textId="77777777" w:rsidR="006862D0" w:rsidRDefault="000D5C1A">
      <w:pPr>
        <w:pStyle w:val="Answer"/>
      </w:pPr>
      <w:r>
        <w:t>D_B = Cp × Vd = 15 mg·L</w:t>
      </w:r>
      <w:r>
        <w:rPr>
          <w:vertAlign w:val="superscript"/>
        </w:rPr>
        <w:t>-1</w:t>
      </w:r>
      <w:r>
        <w:t xml:space="preserve"> × 8 L = 120 mg</w:t>
      </w:r>
    </w:p>
    <w:p w14:paraId="6AB2F6C9" w14:textId="77777777" w:rsidR="006862D0" w:rsidRDefault="000D5C1A">
      <w:pPr>
        <w:pStyle w:val="Answer"/>
      </w:pPr>
      <w:r>
        <w:rPr>
          <w:i/>
        </w:rPr>
        <w:t>Step 4 — K from the amount lost.</w:t>
      </w:r>
      <w:r>
        <w:t xml:space="preserve"> The dose was 200 mg and 120 mg remains.</w:t>
      </w:r>
    </w:p>
    <w:p w14:paraId="6EB2708E" w14:textId="77777777" w:rsidR="006862D0" w:rsidRDefault="000D5C1A">
      <w:pPr>
        <w:pStyle w:val="Answer"/>
      </w:pPr>
      <w:r>
        <w:t>K = ln(200/120) ÷ 6 h = 0.5108 ÷ 6 = 0.0851 h</w:t>
      </w:r>
      <w:r>
        <w:rPr>
          <w:vertAlign w:val="superscript"/>
        </w:rPr>
        <w:t>-1</w:t>
      </w:r>
    </w:p>
    <w:p w14:paraId="4E94FB3C" w14:textId="77777777" w:rsidR="006862D0" w:rsidRDefault="000D5C1A">
      <w:pPr>
        <w:pStyle w:val="Answer"/>
      </w:pPr>
      <w:r>
        <w:rPr>
          <w:i/>
        </w:rPr>
        <w:t>Step 5 — half-life.</w:t>
      </w:r>
      <w:r>
        <w:t xml:space="preserve"> t½ = 0.693 ÷ 0.0851 = 8.1 h.</w:t>
      </w:r>
    </w:p>
    <w:p w14:paraId="44770C2E" w14:textId="77777777" w:rsidR="006862D0" w:rsidRDefault="000D5C1A">
      <w:pPr>
        <w:pStyle w:val="Answer"/>
      </w:pPr>
      <w:r>
        <w:rPr>
          <w:i/>
        </w:rPr>
        <w:t>Answer.</w:t>
      </w:r>
      <w:r>
        <w:t xml:space="preserve"> 120 mg remains, K = 0.0851 h</w:t>
      </w:r>
      <w:r>
        <w:rPr>
          <w:vertAlign w:val="superscript"/>
        </w:rPr>
        <w:t>-1</w:t>
      </w:r>
      <w:r>
        <w:t xml:space="preserve"> and t½ = 8.1 h.</w:t>
      </w:r>
    </w:p>
    <w:p w14:paraId="261B2352" w14:textId="77777777" w:rsidR="006862D0" w:rsidRDefault="000D5C1A">
      <w:pPr>
        <w:pStyle w:val="Answer"/>
      </w:pPr>
      <w:r>
        <w:rPr>
          <w:i/>
        </w:rPr>
        <w:t>Check.</w:t>
      </w:r>
      <w:r>
        <w:t xml:space="preserve"> 6 h is a little under one half-life, and indeed a little under half the dose has gone. The arithmetic is consistent with the physiology.</w:t>
      </w:r>
    </w:p>
    <w:p w14:paraId="7A26B5C3" w14:textId="77777777" w:rsidR="006862D0" w:rsidRDefault="000D5C1A">
      <w:pPr>
        <w:pStyle w:val="Answer"/>
      </w:pPr>
      <w:r>
        <w:rPr>
          <w:b/>
          <w:color w:val="104C4A"/>
        </w:rPr>
        <w:t xml:space="preserve">E2.2 — worked solution </w:t>
      </w:r>
    </w:p>
    <w:p w14:paraId="3A17E3CA" w14:textId="77777777" w:rsidR="006862D0" w:rsidRDefault="000D5C1A">
      <w:pPr>
        <w:pStyle w:val="Answer"/>
      </w:pPr>
      <w:r>
        <w:rPr>
          <w:i/>
        </w:rPr>
        <w:t>Step 1 — the dose.</w:t>
      </w:r>
      <w:r>
        <w:t xml:space="preserve"> 20 mg·kg</w:t>
      </w:r>
      <w:r>
        <w:rPr>
          <w:vertAlign w:val="superscript"/>
        </w:rPr>
        <w:t>-1</w:t>
      </w:r>
      <w:r>
        <w:t xml:space="preserve"> × 50 kg = 1000 mg.</w:t>
      </w:r>
    </w:p>
    <w:p w14:paraId="418A903A" w14:textId="77777777" w:rsidR="006862D0" w:rsidRDefault="000D5C1A">
      <w:pPr>
        <w:pStyle w:val="Answer"/>
      </w:pPr>
      <w:r>
        <w:rPr>
          <w:i/>
        </w:rPr>
        <w:t>Step 2 — K.</w:t>
      </w:r>
      <w:r>
        <w:t xml:space="preserve"> Using the 1 h and 4 h points:</w:t>
      </w:r>
    </w:p>
    <w:p w14:paraId="7BCBE4B9" w14:textId="77777777" w:rsidR="006862D0" w:rsidRDefault="000D5C1A">
      <w:pPr>
        <w:pStyle w:val="Answer"/>
      </w:pPr>
      <w:r>
        <w:t>K = [ln 2.5 − ln 0.31] ÷ 3 h = (0.9163 + 1.1712) ÷ 3 = 0.696 h</w:t>
      </w:r>
      <w:r>
        <w:rPr>
          <w:vertAlign w:val="superscript"/>
        </w:rPr>
        <w:t>-1</w:t>
      </w:r>
    </w:p>
    <w:p w14:paraId="58127D60" w14:textId="77777777" w:rsidR="006862D0" w:rsidRDefault="000D5C1A">
      <w:pPr>
        <w:pStyle w:val="Answer"/>
      </w:pPr>
      <w:r>
        <w:t>The 2 h and 6 h points give 0.686 h</w:t>
      </w:r>
      <w:r>
        <w:rPr>
          <w:vertAlign w:val="superscript"/>
        </w:rPr>
        <w:t>-1</w:t>
      </w:r>
      <w:r>
        <w:t>. Take K = 0.693 h</w:t>
      </w:r>
      <w:r>
        <w:rPr>
          <w:vertAlign w:val="superscript"/>
        </w:rPr>
        <w:t>-1</w:t>
      </w:r>
      <w:r>
        <w:t>.</w:t>
      </w:r>
    </w:p>
    <w:p w14:paraId="5860A291" w14:textId="77777777" w:rsidR="006862D0" w:rsidRDefault="000D5C1A">
      <w:pPr>
        <w:pStyle w:val="Answer"/>
      </w:pPr>
      <w:r>
        <w:rPr>
          <w:i/>
        </w:rPr>
        <w:t>Step 3 — half-life.</w:t>
      </w:r>
      <w:r>
        <w:t xml:space="preserve"> t½ = 0.693 ÷ 0.693 = 1.00 h exactly.</w:t>
      </w:r>
    </w:p>
    <w:p w14:paraId="0E497496" w14:textId="77777777" w:rsidR="006862D0" w:rsidRDefault="000D5C1A">
      <w:pPr>
        <w:pStyle w:val="Answer"/>
      </w:pPr>
      <w:r>
        <w:rPr>
          <w:i/>
        </w:rPr>
        <w:t>Step 4 — Cp</w:t>
      </w:r>
      <w:r>
        <w:rPr>
          <w:i/>
          <w:vertAlign w:val="superscript"/>
        </w:rPr>
        <w:t>0</w:t>
      </w:r>
      <w:r>
        <w:rPr>
          <w:i/>
        </w:rPr>
        <w:t>.</w:t>
      </w:r>
      <w:r>
        <w:t xml:space="preserve"> ln Cp</w:t>
      </w:r>
      <w:r>
        <w:rPr>
          <w:vertAlign w:val="superscript"/>
        </w:rPr>
        <w:t>0</w:t>
      </w:r>
      <w:r>
        <w:t xml:space="preserve"> = ln 4.2 + (0.693 × 0.25) = 1.4351 + 0.1733 = 1.6084, so Cp</w:t>
      </w:r>
      <w:r>
        <w:rPr>
          <w:vertAlign w:val="superscript"/>
        </w:rPr>
        <w:t>0</w:t>
      </w:r>
      <w:r>
        <w:t xml:space="preserve"> = 5.0 µg·mL</w:t>
      </w:r>
      <w:r>
        <w:rPr>
          <w:vertAlign w:val="superscript"/>
        </w:rPr>
        <w:t>-1</w:t>
      </w:r>
      <w:r>
        <w:t>.</w:t>
      </w:r>
    </w:p>
    <w:p w14:paraId="330A6527" w14:textId="77777777" w:rsidR="006862D0" w:rsidRDefault="000D5C1A">
      <w:pPr>
        <w:pStyle w:val="Answer"/>
      </w:pPr>
      <w:r>
        <w:rPr>
          <w:i/>
        </w:rPr>
        <w:t>Step 5 — Vd.</w:t>
      </w:r>
      <w:r>
        <w:t xml:space="preserve"> 5.0 µg·mL</w:t>
      </w:r>
      <w:r>
        <w:rPr>
          <w:vertAlign w:val="superscript"/>
        </w:rPr>
        <w:t>-1</w:t>
      </w:r>
      <w:r>
        <w:t xml:space="preserve"> = 5.0 mg·L</w:t>
      </w:r>
      <w:r>
        <w:rPr>
          <w:vertAlign w:val="superscript"/>
        </w:rPr>
        <w:t>-1</w:t>
      </w:r>
      <w:r>
        <w:t>.</w:t>
      </w:r>
    </w:p>
    <w:p w14:paraId="30D747A9" w14:textId="77777777" w:rsidR="006862D0" w:rsidRDefault="000D5C1A">
      <w:pPr>
        <w:pStyle w:val="Answer"/>
      </w:pPr>
      <w:r>
        <w:t>Vd = 1000 mg ÷ 5.0 mg·L</w:t>
      </w:r>
      <w:r>
        <w:rPr>
          <w:vertAlign w:val="superscript"/>
        </w:rPr>
        <w:t>-1</w:t>
      </w:r>
      <w:r>
        <w:t xml:space="preserve"> = 200 L, which is 4.0 L·kg</w:t>
      </w:r>
      <w:r>
        <w:rPr>
          <w:vertAlign w:val="superscript"/>
        </w:rPr>
        <w:t>-1</w:t>
      </w:r>
    </w:p>
    <w:p w14:paraId="4DE4E49A" w14:textId="77777777" w:rsidR="006862D0" w:rsidRDefault="000D5C1A">
      <w:pPr>
        <w:pStyle w:val="Answer"/>
      </w:pPr>
      <w:r>
        <w:rPr>
          <w:i/>
        </w:rPr>
        <w:t>Step 6 — clearance.</w:t>
      </w:r>
      <w:r>
        <w:t xml:space="preserve"> Cl = 0.693 h</w:t>
      </w:r>
      <w:r>
        <w:rPr>
          <w:vertAlign w:val="superscript"/>
        </w:rPr>
        <w:t>-1</w:t>
      </w:r>
      <w:r>
        <w:t xml:space="preserve"> × 200 L = 138.6 L·h</w:t>
      </w:r>
      <w:r>
        <w:rPr>
          <w:vertAlign w:val="superscript"/>
        </w:rPr>
        <w:t>-1</w:t>
      </w:r>
      <w:r>
        <w:t>, which is 2310 mL·min</w:t>
      </w:r>
      <w:r>
        <w:rPr>
          <w:vertAlign w:val="superscript"/>
        </w:rPr>
        <w:t>-1</w:t>
      </w:r>
      <w:r>
        <w:t>.</w:t>
      </w:r>
    </w:p>
    <w:p w14:paraId="6122C95A" w14:textId="77777777" w:rsidR="006862D0" w:rsidRDefault="000D5C1A">
      <w:pPr>
        <w:pStyle w:val="Answer"/>
      </w:pPr>
      <w:r>
        <w:rPr>
          <w:i/>
        </w:rPr>
        <w:t>Comment.</w:t>
      </w:r>
      <w:r>
        <w:t xml:space="preserve"> The Vd of 4 L·kg</w:t>
      </w:r>
      <w:r>
        <w:rPr>
          <w:vertAlign w:val="superscript"/>
        </w:rPr>
        <w:t>-1</w:t>
      </w:r>
      <w:r>
        <w:t xml:space="preserve"> is high but ordinary for a lipophilic drug. The clearance is not ordinary. Hepatic blood flow is about 1500 mL·min</w:t>
      </w:r>
      <w:r>
        <w:rPr>
          <w:vertAlign w:val="superscript"/>
        </w:rPr>
        <w:t>-1</w:t>
      </w:r>
      <w:r>
        <w:t xml:space="preserve"> and renal plasma flow about 650 mL·min</w:t>
      </w:r>
      <w:r>
        <w:rPr>
          <w:vertAlign w:val="superscript"/>
        </w:rPr>
        <w:t>-1</w:t>
      </w:r>
      <w:r>
        <w:t>, so no single organ can clear 2310 mL·min</w:t>
      </w:r>
      <w:r>
        <w:rPr>
          <w:vertAlign w:val="superscript"/>
        </w:rPr>
        <w:t>-1</w:t>
      </w:r>
      <w:r>
        <w:t>. Such a value points to elimination at more than one site, or to elimination in blood or tissue rather than in an organ. Always test a calculated clearance against physiological flow. The arithmetic here is correct, and it is the arithmetic that tells you the simple picture is incomplete.</w:t>
      </w:r>
    </w:p>
    <w:p w14:paraId="0E9360A2" w14:textId="77777777" w:rsidR="006862D0" w:rsidRDefault="000D5C1A">
      <w:pPr>
        <w:pStyle w:val="Answer"/>
      </w:pPr>
      <w:r>
        <w:rPr>
          <w:b/>
          <w:color w:val="104C4A"/>
        </w:rPr>
        <w:t xml:space="preserve">E2.3 — worked solution </w:t>
      </w:r>
    </w:p>
    <w:p w14:paraId="46EEDFA6" w14:textId="77777777" w:rsidR="006862D0" w:rsidRDefault="000D5C1A">
      <w:pPr>
        <w:pStyle w:val="Answer"/>
      </w:pPr>
      <w:r>
        <w:rPr>
          <w:i/>
        </w:rPr>
        <w:t>Step 1 — count the half-lives.</w:t>
      </w:r>
      <w:r>
        <w:t xml:space="preserve"> 24 h ÷ 8 h = 3 half-lives.</w:t>
      </w:r>
    </w:p>
    <w:p w14:paraId="5506B101" w14:textId="77777777" w:rsidR="006862D0" w:rsidRDefault="000D5C1A">
      <w:pPr>
        <w:pStyle w:val="Answer"/>
      </w:pPr>
      <w:r>
        <w:rPr>
          <w:i/>
        </w:rPr>
        <w:t>Step 2 — fraction remaining.</w:t>
      </w:r>
      <w:r>
        <w:t xml:space="preserve"> 1/2</w:t>
      </w:r>
      <w:r>
        <w:rPr>
          <w:vertAlign w:val="superscript"/>
        </w:rPr>
        <w:t>3</w:t>
      </w:r>
      <w:r>
        <w:t xml:space="preserve"> = 1/8 = 12.5%, so 87.5% has been eliminated.</w:t>
      </w:r>
    </w:p>
    <w:p w14:paraId="7CC15B10" w14:textId="77777777" w:rsidR="006862D0" w:rsidRDefault="000D5C1A">
      <w:pPr>
        <w:pStyle w:val="Answer"/>
      </w:pPr>
      <w:r>
        <w:rPr>
          <w:i/>
        </w:rPr>
        <w:t>Step 3 — amount remaining.</w:t>
      </w:r>
      <w:r>
        <w:t xml:space="preserve"> 12.5% of 600 mg = 75 mg.</w:t>
      </w:r>
    </w:p>
    <w:p w14:paraId="20CF5DA4" w14:textId="77777777" w:rsidR="006862D0" w:rsidRDefault="000D5C1A">
      <w:pPr>
        <w:pStyle w:val="Answer"/>
      </w:pPr>
      <w:r>
        <w:rPr>
          <w:i/>
        </w:rPr>
        <w:t>Step 4 — Vd.</w:t>
      </w:r>
      <w:r>
        <w:t xml:space="preserve"> 400 mL·kg</w:t>
      </w:r>
      <w:r>
        <w:rPr>
          <w:vertAlign w:val="superscript"/>
        </w:rPr>
        <w:t>-1</w:t>
      </w:r>
      <w:r>
        <w:t xml:space="preserve"> × 62 kg = 24 800 mL = 24.8 L.</w:t>
      </w:r>
    </w:p>
    <w:p w14:paraId="4E48148D" w14:textId="77777777" w:rsidR="006862D0" w:rsidRDefault="000D5C1A">
      <w:pPr>
        <w:pStyle w:val="Answer"/>
      </w:pPr>
      <w:r>
        <w:rPr>
          <w:i/>
        </w:rPr>
        <w:t>Step 5 — concentration at 24 h.</w:t>
      </w:r>
    </w:p>
    <w:p w14:paraId="3E493300" w14:textId="77777777" w:rsidR="006862D0" w:rsidRDefault="000D5C1A">
      <w:pPr>
        <w:pStyle w:val="Answer"/>
      </w:pPr>
      <w:r>
        <w:t>Cp = 75 mg ÷ 24.8 L = 3.02 mg·L</w:t>
      </w:r>
      <w:r>
        <w:rPr>
          <w:vertAlign w:val="superscript"/>
        </w:rPr>
        <w:t>-1</w:t>
      </w:r>
    </w:p>
    <w:p w14:paraId="19364F4F" w14:textId="77777777" w:rsidR="006862D0" w:rsidRDefault="000D5C1A">
      <w:pPr>
        <w:pStyle w:val="Answer"/>
      </w:pPr>
      <w:r>
        <w:rPr>
          <w:i/>
        </w:rPr>
        <w:t>Answer.</w:t>
      </w:r>
      <w:r>
        <w:t xml:space="preserve"> 87.5% eliminated, and Cp at 24 h is 3.02 mg·L</w:t>
      </w:r>
      <w:r>
        <w:rPr>
          <w:vertAlign w:val="superscript"/>
        </w:rPr>
        <w:t>-1</w:t>
      </w:r>
      <w:r>
        <w:t xml:space="preserve"> (3.02 µg·mL</w:t>
      </w:r>
      <w:r>
        <w:rPr>
          <w:vertAlign w:val="superscript"/>
        </w:rPr>
        <w:t>-1</w:t>
      </w:r>
      <w:r>
        <w:t>).</w:t>
      </w:r>
    </w:p>
    <w:p w14:paraId="538D480A" w14:textId="77777777" w:rsidR="006862D0" w:rsidRDefault="000D5C1A">
      <w:pPr>
        <w:pStyle w:val="Answer"/>
      </w:pPr>
      <w:r>
        <w:rPr>
          <w:i/>
        </w:rPr>
        <w:t>Check.</w:t>
      </w:r>
      <w:r>
        <w:t xml:space="preserve"> Note that Steps 1 and 2 never used the dose or the volume. Counting half-lives gives the </w:t>
      </w:r>
      <w:r>
        <w:rPr>
          <w:i/>
        </w:rPr>
        <w:t>fraction</w:t>
      </w:r>
      <w:r>
        <w:t xml:space="preserve"> directly, and the dose and Vd are needed only to turn that fraction into an amount and a concentration.</w:t>
      </w:r>
    </w:p>
    <w:p w14:paraId="6E118644" w14:textId="77777777" w:rsidR="006862D0" w:rsidRDefault="000D5C1A">
      <w:pPr>
        <w:pStyle w:val="Heading2"/>
      </w:pPr>
      <w:bookmarkStart w:id="17" w:name="_Toc241707854"/>
      <w:r>
        <w:t>References</w:t>
      </w:r>
      <w:bookmarkEnd w:id="17"/>
    </w:p>
    <w:p w14:paraId="3158C85A" w14:textId="77777777" w:rsidR="006862D0" w:rsidRDefault="000D5C1A">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360B0308" w14:textId="77777777" w:rsidR="006862D0" w:rsidRDefault="000D5C1A">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5F8017AE" w14:textId="77777777" w:rsidR="006862D0" w:rsidRDefault="006862D0">
      <w:pPr>
        <w:sectPr w:rsidR="006862D0">
          <w:headerReference w:type="default" r:id="rId28"/>
          <w:footerReference w:type="default" r:id="rId29"/>
          <w:headerReference w:type="first" r:id="rId30"/>
          <w:footerReference w:type="first" r:id="rId31"/>
          <w:pgSz w:w="11906" w:h="16838"/>
          <w:pgMar w:top="1474" w:right="1984" w:bottom="1361" w:left="1984" w:header="737" w:footer="680" w:gutter="0"/>
          <w:cols w:space="720"/>
          <w:titlePg/>
          <w:docGrid w:linePitch="360"/>
        </w:sectPr>
      </w:pPr>
    </w:p>
    <w:p w14:paraId="50195CE1" w14:textId="77777777" w:rsidR="006862D0" w:rsidRDefault="000D5C1A">
      <w:pPr>
        <w:pStyle w:val="Heading1"/>
        <w:pBdr>
          <w:bottom w:val="single" w:sz="18" w:space="10" w:color="F0B429"/>
        </w:pBdr>
      </w:pPr>
      <w:bookmarkStart w:id="18" w:name="_Toc241707855"/>
      <w:r>
        <w:rPr>
          <w:color w:val="B26B00"/>
        </w:rPr>
        <w:t>3</w:t>
      </w:r>
      <w:r>
        <w:t>   One Compartment, IV Bolus: Urine Data</w:t>
      </w:r>
      <w:bookmarkEnd w:id="18"/>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6862D0" w14:paraId="7F88DB60" w14:textId="77777777">
        <w:trPr>
          <w:jc w:val="center"/>
        </w:trPr>
        <w:tc>
          <w:tcPr>
            <w:tcW w:w="7937" w:type="dxa"/>
            <w:shd w:val="clear" w:color="auto" w:fill="FFFFFF"/>
            <w:tcMar>
              <w:top w:w="181" w:type="dxa"/>
              <w:left w:w="181" w:type="dxa"/>
              <w:bottom w:w="181" w:type="dxa"/>
              <w:right w:w="181" w:type="dxa"/>
            </w:tcMar>
          </w:tcPr>
          <w:p w14:paraId="780D0870" w14:textId="77777777" w:rsidR="006862D0" w:rsidRDefault="000D5C1A">
            <w:pPr>
              <w:pStyle w:val="BoxLabel"/>
            </w:pPr>
            <w:r>
              <w:t>Learning Objectives</w:t>
            </w:r>
          </w:p>
          <w:p w14:paraId="2709B5B0" w14:textId="77777777" w:rsidR="006862D0" w:rsidRDefault="000D5C1A">
            <w:pPr>
              <w:pStyle w:val="BoxText"/>
            </w:pPr>
            <w:r>
              <w:t>By the end of this chapter you will be able to:</w:t>
            </w:r>
          </w:p>
          <w:p w14:paraId="3A8BE44C" w14:textId="77777777" w:rsidR="006862D0" w:rsidRDefault="000D5C1A">
            <w:pPr>
              <w:pStyle w:val="BoxText"/>
              <w:tabs>
                <w:tab w:val="left" w:pos="624"/>
              </w:tabs>
              <w:ind w:left="624" w:hanging="624"/>
              <w:jc w:val="left"/>
            </w:pPr>
            <w:r>
              <w:rPr>
                <w:b/>
                <w:color w:val="B26B00"/>
                <w:sz w:val="17"/>
              </w:rPr>
              <w:t>LO1</w:t>
            </w:r>
            <w:r>
              <w:rPr>
                <w:b/>
                <w:color w:val="B26B00"/>
                <w:sz w:val="17"/>
              </w:rPr>
              <w:tab/>
            </w:r>
            <w:r>
              <w:t>Explain why urine data can substitute for plasma data, and state the condition that must hold.</w:t>
            </w:r>
          </w:p>
          <w:p w14:paraId="23C21CC4" w14:textId="77777777" w:rsidR="006862D0" w:rsidRDefault="000D5C1A">
            <w:pPr>
              <w:pStyle w:val="BoxText"/>
              <w:tabs>
                <w:tab w:val="left" w:pos="624"/>
              </w:tabs>
              <w:ind w:left="624" w:hanging="624"/>
              <w:jc w:val="left"/>
            </w:pPr>
            <w:r>
              <w:rPr>
                <w:b/>
                <w:color w:val="B26B00"/>
                <w:sz w:val="17"/>
              </w:rPr>
              <w:t>LO2</w:t>
            </w:r>
            <w:r>
              <w:rPr>
                <w:b/>
                <w:color w:val="B26B00"/>
                <w:sz w:val="17"/>
              </w:rPr>
              <w:tab/>
            </w:r>
            <w:r>
              <w:t>Determine K and t½ by the urinary excretion rate method, and say why midpoint time is used.</w:t>
            </w:r>
          </w:p>
          <w:p w14:paraId="68D646EB" w14:textId="77777777" w:rsidR="006862D0" w:rsidRDefault="000D5C1A">
            <w:pPr>
              <w:pStyle w:val="BoxText"/>
              <w:tabs>
                <w:tab w:val="left" w:pos="624"/>
              </w:tabs>
              <w:ind w:left="624" w:hanging="624"/>
              <w:jc w:val="left"/>
            </w:pPr>
            <w:r>
              <w:rPr>
                <w:b/>
                <w:color w:val="B26B00"/>
                <w:sz w:val="17"/>
              </w:rPr>
              <w:t>LO3</w:t>
            </w:r>
            <w:r>
              <w:rPr>
                <w:b/>
                <w:color w:val="B26B00"/>
                <w:sz w:val="17"/>
              </w:rPr>
              <w:tab/>
            </w:r>
            <w:r>
              <w:t>Determine K and t½ by the sigma-minus method, given Du∞, and check Du∞ against the intercept.</w:t>
            </w:r>
          </w:p>
          <w:p w14:paraId="7F6B9CA7" w14:textId="77777777" w:rsidR="006862D0" w:rsidRDefault="000D5C1A">
            <w:pPr>
              <w:pStyle w:val="BoxText"/>
              <w:tabs>
                <w:tab w:val="left" w:pos="624"/>
              </w:tabs>
              <w:ind w:left="624" w:hanging="624"/>
              <w:jc w:val="left"/>
            </w:pPr>
            <w:r>
              <w:rPr>
                <w:b/>
                <w:color w:val="B26B00"/>
                <w:sz w:val="17"/>
              </w:rPr>
              <w:t>LO4</w:t>
            </w:r>
            <w:r>
              <w:rPr>
                <w:b/>
                <w:color w:val="B26B00"/>
                <w:sz w:val="17"/>
              </w:rPr>
              <w:tab/>
            </w:r>
            <w:r>
              <w:t>Choose between the two methods for a given study, giving the reason.</w:t>
            </w:r>
          </w:p>
          <w:p w14:paraId="5E65B976" w14:textId="77777777" w:rsidR="006862D0" w:rsidRDefault="000D5C1A">
            <w:pPr>
              <w:pStyle w:val="BoxText"/>
              <w:tabs>
                <w:tab w:val="left" w:pos="624"/>
              </w:tabs>
              <w:ind w:left="624" w:hanging="624"/>
              <w:jc w:val="left"/>
            </w:pPr>
            <w:r>
              <w:rPr>
                <w:b/>
                <w:color w:val="B26B00"/>
                <w:sz w:val="17"/>
              </w:rPr>
              <w:t>LO5</w:t>
            </w:r>
            <w:r>
              <w:rPr>
                <w:b/>
                <w:color w:val="B26B00"/>
                <w:sz w:val="17"/>
              </w:rPr>
              <w:tab/>
            </w:r>
            <w:r>
              <w:t>List the conditions under which a urine collection yields valid kinetic data.</w:t>
            </w:r>
          </w:p>
        </w:tc>
      </w:tr>
    </w:tbl>
    <w:p w14:paraId="4054E737" w14:textId="77777777" w:rsidR="006862D0" w:rsidRDefault="006862D0">
      <w:pPr>
        <w:spacing w:after="80" w:line="120" w:lineRule="exact"/>
      </w:pPr>
    </w:p>
    <w:p w14:paraId="1436EDD8" w14:textId="77777777" w:rsidR="006862D0" w:rsidRDefault="000D5C1A">
      <w:pPr>
        <w:pStyle w:val="Heading2"/>
      </w:pPr>
      <w:bookmarkStart w:id="19" w:name="_Toc241707856"/>
      <w:r>
        <w:t>3.1 Why Collect Urine at All</w:t>
      </w:r>
      <w:bookmarkEnd w:id="19"/>
    </w:p>
    <w:p w14:paraId="1A4F282D" w14:textId="77777777" w:rsidR="006862D0" w:rsidRDefault="000D5C1A">
      <w:r>
        <w:t>Plasma sampling is invasive; urine collection is not. That matters in volunteers, in children and in long studies. For a drug excreted largely unchanged by the kidney, the urine record mirrors the plasma record. As the amount in the body falls, the cumulative amount in the urine rises, and the two curves are reflections of one another [1].</w:t>
      </w:r>
    </w:p>
    <w:p w14:paraId="69C4FC5E" w14:textId="77777777" w:rsidR="006862D0" w:rsidRDefault="000D5C1A">
      <w:r>
        <w:t>The mirror is exact only under one condition. Renal excretion must itself be first order, and so proportional to the amount of drug in the body:</w:t>
      </w:r>
    </w:p>
    <w:p w14:paraId="4512A0ED" w14:textId="77777777" w:rsidR="006862D0" w:rsidRDefault="000D5C1A">
      <w:r>
        <w:t>dDu/dt = Ke · D_B</w:t>
      </w:r>
    </w:p>
    <w:p w14:paraId="76B48AD2" w14:textId="77777777" w:rsidR="006862D0" w:rsidRDefault="000D5C1A">
      <w:r>
        <w:t xml:space="preserve">Here Du is the </w:t>
      </w:r>
      <w:r>
        <w:rPr>
          <w:b/>
        </w:rPr>
        <w:t>cumulative amount excreted unchanged</w:t>
      </w:r>
      <w:r>
        <w:t xml:space="preserve"> in urine and </w:t>
      </w:r>
      <w:r>
        <w:rPr>
          <w:b/>
        </w:rPr>
        <w:t>Ke</w:t>
      </w:r>
      <w:r>
        <w:t xml:space="preserve"> is the </w:t>
      </w:r>
      <w:r>
        <w:rPr>
          <w:b/>
        </w:rPr>
        <w:t>renal excretion rate constant</w:t>
      </w:r>
      <w:r>
        <w:t>. Ke is not the same as K. The total elimination rate constant covers every route of loss, so:</w:t>
      </w:r>
    </w:p>
    <w:p w14:paraId="073E9B9E" w14:textId="77777777" w:rsidR="006862D0" w:rsidRDefault="000D5C1A">
      <w:r>
        <w:t>K = Ke + Knr</w:t>
      </w:r>
    </w:p>
    <w:p w14:paraId="07E4C3A9" w14:textId="77777777" w:rsidR="006862D0" w:rsidRDefault="000D5C1A">
      <w:r>
        <w:t xml:space="preserve">where </w:t>
      </w:r>
      <w:r>
        <w:rPr>
          <w:b/>
        </w:rPr>
        <w:t>Knr</w:t>
      </w:r>
      <w:r>
        <w:t xml:space="preserve"> is the </w:t>
      </w:r>
      <w:r>
        <w:rPr>
          <w:b/>
        </w:rPr>
        <w:t>non-renal elimination rate constant</w:t>
      </w:r>
      <w:r>
        <w:t>, mostly metabolism. The ratio of the two gives a quantity used throughout Chapters 6 and 13.</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862D0" w14:paraId="1F36B093" w14:textId="77777777">
        <w:trPr>
          <w:cantSplit/>
          <w:jc w:val="center"/>
        </w:trPr>
        <w:tc>
          <w:tcPr>
            <w:tcW w:w="7937" w:type="dxa"/>
            <w:shd w:val="clear" w:color="auto" w:fill="E9F1F0"/>
            <w:tcMar>
              <w:top w:w="181" w:type="dxa"/>
              <w:left w:w="181" w:type="dxa"/>
              <w:bottom w:w="181" w:type="dxa"/>
              <w:right w:w="181" w:type="dxa"/>
            </w:tcMar>
          </w:tcPr>
          <w:p w14:paraId="6E32D3E7" w14:textId="77777777" w:rsidR="006862D0" w:rsidRDefault="000D5C1A">
            <w:pPr>
              <w:pStyle w:val="BoxLabel"/>
            </w:pPr>
            <w:r>
              <w:t>Key Equation</w:t>
            </w:r>
          </w:p>
          <w:p w14:paraId="2EF836E3" w14:textId="77777777" w:rsidR="006862D0" w:rsidRDefault="000D5C1A">
            <w:pPr>
              <w:pStyle w:val="BoxText"/>
            </w:pPr>
            <w:r>
              <w:t>Equation 3.1 — fraction excreted unchanged</w:t>
            </w:r>
          </w:p>
          <w:p w14:paraId="035E6096" w14:textId="77777777" w:rsidR="006862D0" w:rsidRDefault="000D5C1A">
            <w:pPr>
              <w:pStyle w:val="BoxText"/>
              <w:jc w:val="center"/>
            </w:pPr>
            <m:oMathPara>
              <m:oMath>
                <m:sSub>
                  <m:sSubPr>
                    <m:ctrlPr>
                      <w:rPr>
                        <w:rFonts w:ascii="Cambria Math" w:hAnsi="Cambria Math"/>
                      </w:rPr>
                    </m:ctrlPr>
                  </m:sSubPr>
                  <m:e>
                    <m:r>
                      <w:rPr>
                        <w:rFonts w:ascii="Cambria Math" w:hAnsi="Cambria Math"/>
                      </w:rPr>
                      <m:t>f</m:t>
                    </m:r>
                  </m:e>
                  <m:sub>
                    <m:r>
                      <w:rPr>
                        <w:rFonts w:ascii="Cambria Math" w:hAnsi="Cambria Math"/>
                      </w:rPr>
                      <m:t>e</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D</m:t>
                        </m:r>
                      </m:e>
                      <m:sub>
                        <m:r>
                          <w:rPr>
                            <w:rFonts w:ascii="Cambria Math" w:hAnsi="Cambria Math"/>
                          </w:rPr>
                          <m:t>u</m:t>
                        </m:r>
                      </m:sub>
                      <m:sup>
                        <m:r>
                          <w:rPr>
                            <w:rFonts w:ascii="Cambria Math" w:hAnsi="Cambria Math"/>
                          </w:rPr>
                          <m:t>∞</m:t>
                        </m:r>
                      </m:sup>
                    </m:sSubSup>
                  </m:num>
                  <m:den>
                    <m:sSubSup>
                      <m:sSubSupPr>
                        <m:ctrlPr>
                          <w:rPr>
                            <w:rFonts w:ascii="Cambria Math" w:hAnsi="Cambria Math"/>
                          </w:rPr>
                        </m:ctrlPr>
                      </m:sSubSupPr>
                      <m:e>
                        <m:r>
                          <w:rPr>
                            <w:rFonts w:ascii="Cambria Math" w:hAnsi="Cambria Math"/>
                          </w:rPr>
                          <m:t>D</m:t>
                        </m:r>
                      </m:e>
                      <m:sub>
                        <m:r>
                          <w:rPr>
                            <w:rFonts w:ascii="Cambria Math" w:hAnsi="Cambria Math"/>
                          </w:rPr>
                          <m:t>B</m:t>
                        </m:r>
                      </m:sub>
                      <m:sup>
                        <m:r>
                          <w:rPr>
                            <w:rFonts w:ascii="Cambria Math" w:hAnsi="Cambria Math"/>
                          </w:rPr>
                          <m:t>0</m:t>
                        </m:r>
                      </m:sup>
                    </m:sSubSup>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e</m:t>
                        </m:r>
                      </m:sub>
                    </m:sSub>
                  </m:num>
                  <m:den>
                    <m:r>
                      <w:rPr>
                        <w:rFonts w:ascii="Cambria Math" w:hAnsi="Cambria Math"/>
                      </w:rPr>
                      <m:t>K</m:t>
                    </m:r>
                  </m:den>
                </m:f>
              </m:oMath>
            </m:oMathPara>
          </w:p>
          <w:p w14:paraId="56ABFDDB" w14:textId="77777777" w:rsidR="006862D0" w:rsidRDefault="000D5C1A">
            <w:pPr>
              <w:pStyle w:val="BoxText"/>
            </w:pPr>
            <w:r>
              <w:t>where Du∞ is the total amount ultimately recovered unchanged and D_B</w:t>
            </w:r>
            <w:r>
              <w:rPr>
                <w:vertAlign w:val="superscript"/>
              </w:rPr>
              <w:t>0</w:t>
            </w:r>
            <w:r>
              <w:t xml:space="preserve"> is the intravenous dose. A drug with fe = 1 is cleared entirely by renal excretion of unchanged drug. A drug with fe = 0.1 loses 90% of the dose by other routes.</w:t>
            </w:r>
          </w:p>
        </w:tc>
      </w:tr>
    </w:tbl>
    <w:p w14:paraId="1020AE1A" w14:textId="77777777" w:rsidR="006862D0" w:rsidRDefault="006862D0">
      <w:pPr>
        <w:spacing w:after="80" w:line="120" w:lineRule="exact"/>
      </w:pPr>
    </w:p>
    <w:p w14:paraId="50C3E5D9" w14:textId="77777777" w:rsidR="006862D0" w:rsidRDefault="000D5C1A">
      <w:r>
        <w:t xml:space="preserve">Note the consequence. Urine data give K, the </w:t>
      </w:r>
      <w:r>
        <w:rPr>
          <w:i/>
        </w:rPr>
        <w:t>total</w:t>
      </w:r>
      <w:r>
        <w:t xml:space="preserve"> elimination rate constant, not Ke. Ke follows only once fe is known, and fe needs the dose.</w:t>
      </w:r>
    </w:p>
    <w:p w14:paraId="06559DD6" w14:textId="77777777" w:rsidR="006862D0" w:rsidRDefault="000D5C1A">
      <w:pPr>
        <w:pStyle w:val="Heading2"/>
      </w:pPr>
      <w:bookmarkStart w:id="20" w:name="_Toc241707857"/>
      <w:r>
        <w:t>3.2 The Urinary Excretion Rate Method</w:t>
      </w:r>
      <w:bookmarkEnd w:id="20"/>
    </w:p>
    <w:p w14:paraId="1D94D2B7" w14:textId="77777777" w:rsidR="006862D0" w:rsidRDefault="000D5C1A">
      <w:r>
        <w:t>Substituting the first-order decline of D_B from Chapter 2 into the excretion equation gives the rate of appearance of drug in urine at any time.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862D0" w14:paraId="162A0530" w14:textId="77777777">
        <w:trPr>
          <w:cantSplit/>
          <w:jc w:val="center"/>
        </w:trPr>
        <w:tc>
          <w:tcPr>
            <w:tcW w:w="7937" w:type="dxa"/>
            <w:shd w:val="clear" w:color="auto" w:fill="E9F1F0"/>
            <w:tcMar>
              <w:top w:w="181" w:type="dxa"/>
              <w:left w:w="181" w:type="dxa"/>
              <w:bottom w:w="181" w:type="dxa"/>
              <w:right w:w="181" w:type="dxa"/>
            </w:tcMar>
          </w:tcPr>
          <w:p w14:paraId="71648441" w14:textId="77777777" w:rsidR="006862D0" w:rsidRDefault="000D5C1A">
            <w:pPr>
              <w:pStyle w:val="BoxLabel"/>
            </w:pPr>
            <w:r>
              <w:t>Key Equation</w:t>
            </w:r>
          </w:p>
          <w:p w14:paraId="3832A048" w14:textId="77777777" w:rsidR="006862D0" w:rsidRDefault="000D5C1A">
            <w:pPr>
              <w:pStyle w:val="BoxText"/>
            </w:pPr>
            <w:r>
              <w:t>Equation 3.2 — excretion rate</w:t>
            </w:r>
          </w:p>
          <w:p w14:paraId="093BCEF0" w14:textId="77777777" w:rsidR="006862D0" w:rsidRDefault="000D5C1A">
            <w:pPr>
              <w:pStyle w:val="BoxText"/>
              <w:jc w:val="center"/>
            </w:pPr>
            <m:oMathPara>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D</m:t>
                        </m:r>
                      </m:e>
                      <m:sub>
                        <m:r>
                          <w:rPr>
                            <w:rFonts w:ascii="Cambria Math" w:hAnsi="Cambria Math"/>
                          </w:rPr>
                          <m:t>u</m:t>
                        </m:r>
                      </m:sub>
                    </m:sSub>
                  </m:num>
                  <m:den>
                    <m:r>
                      <w:rPr>
                        <w:rFonts w:ascii="Cambria Math" w:hAnsi="Cambria Math"/>
                      </w:rPr>
                      <m:t>dt</m:t>
                    </m:r>
                  </m:den>
                </m:f>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e</m:t>
                    </m:r>
                  </m:sub>
                </m:sSub>
                <m:sSubSup>
                  <m:sSubSupPr>
                    <m:ctrlPr>
                      <w:rPr>
                        <w:rFonts w:ascii="Cambria Math" w:hAnsi="Cambria Math"/>
                      </w:rPr>
                    </m:ctrlPr>
                  </m:sSubSupPr>
                  <m:e>
                    <m:r>
                      <w:rPr>
                        <w:rFonts w:ascii="Cambria Math" w:hAnsi="Cambria Math"/>
                      </w:rPr>
                      <m:t>D</m:t>
                    </m:r>
                  </m:e>
                  <m:sub>
                    <m:r>
                      <w:rPr>
                        <w:rFonts w:ascii="Cambria Math" w:hAnsi="Cambria Math"/>
                      </w:rPr>
                      <m:t>B</m:t>
                    </m:r>
                  </m:sub>
                  <m:sup>
                    <m:r>
                      <w:rPr>
                        <w:rFonts w:ascii="Cambria Math" w:hAnsi="Cambria Math"/>
                      </w:rPr>
                      <m:t>0</m:t>
                    </m:r>
                  </m:sup>
                </m:sSubSup>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Kt</m:t>
                    </m:r>
                  </m:sup>
                </m:sSup>
              </m:oMath>
            </m:oMathPara>
          </w:p>
          <w:p w14:paraId="567E8C6D" w14:textId="77777777" w:rsidR="006862D0" w:rsidRDefault="000D5C1A">
            <w:pPr>
              <w:pStyle w:val="BoxText"/>
            </w:pPr>
            <w:r>
              <w:t>and in logarithmic form:</w:t>
            </w:r>
          </w:p>
          <w:p w14:paraId="4FDE1720" w14:textId="77777777" w:rsidR="006862D0" w:rsidRDefault="000D5C1A">
            <w:pPr>
              <w:pStyle w:val="BoxText"/>
              <w:jc w:val="center"/>
            </w:pPr>
            <m:oMathPara>
              <m:oMath>
                <m:r>
                  <m:rPr>
                    <m:sty m:val="p"/>
                  </m:rPr>
                  <w:rPr>
                    <w:rFonts w:ascii="Cambria Math" w:hAnsi="Cambria Math"/>
                  </w:rPr>
                  <m:t>log</m:t>
                </m:r>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D</m:t>
                        </m:r>
                      </m:e>
                      <m:sub>
                        <m:r>
                          <w:rPr>
                            <w:rFonts w:ascii="Cambria Math" w:hAnsi="Cambria Math"/>
                          </w:rPr>
                          <m:t>u</m:t>
                        </m:r>
                      </m:sub>
                    </m:sSub>
                  </m:num>
                  <m:den>
                    <m:r>
                      <w:rPr>
                        <w:rFonts w:ascii="Cambria Math" w:hAnsi="Cambria Math"/>
                      </w:rPr>
                      <m:t>dt</m:t>
                    </m:r>
                  </m:den>
                </m:f>
                <m:r>
                  <w:rPr>
                    <w:rFonts w:ascii="Cambria Math" w:hAnsi="Cambria Math"/>
                  </w:rPr>
                  <m:t>=</m:t>
                </m:r>
                <m:r>
                  <m:rPr>
                    <m:sty m:val="p"/>
                  </m:rPr>
                  <w:rPr>
                    <w:rFonts w:ascii="Cambria Math" w:hAnsi="Cambria Math"/>
                  </w:rPr>
                  <m:t>log</m:t>
                </m:r>
                <m:d>
                  <m:dPr>
                    <m:ctrlPr>
                      <w:rPr>
                        <w:rFonts w:ascii="Cambria Math" w:hAnsi="Cambria Math"/>
                      </w:rPr>
                    </m:ctrlPr>
                  </m:dPr>
                  <m:e>
                    <m:sSub>
                      <m:sSubPr>
                        <m:ctrlPr>
                          <w:rPr>
                            <w:rFonts w:ascii="Cambria Math" w:hAnsi="Cambria Math"/>
                          </w:rPr>
                        </m:ctrlPr>
                      </m:sSubPr>
                      <m:e>
                        <m:r>
                          <w:rPr>
                            <w:rFonts w:ascii="Cambria Math" w:hAnsi="Cambria Math"/>
                          </w:rPr>
                          <m:t>K</m:t>
                        </m:r>
                      </m:e>
                      <m:sub>
                        <m:r>
                          <w:rPr>
                            <w:rFonts w:ascii="Cambria Math" w:hAnsi="Cambria Math"/>
                          </w:rPr>
                          <m:t>e</m:t>
                        </m:r>
                      </m:sub>
                    </m:sSub>
                    <m:sSubSup>
                      <m:sSubSupPr>
                        <m:ctrlPr>
                          <w:rPr>
                            <w:rFonts w:ascii="Cambria Math" w:hAnsi="Cambria Math"/>
                          </w:rPr>
                        </m:ctrlPr>
                      </m:sSubSupPr>
                      <m:e>
                        <m:r>
                          <w:rPr>
                            <w:rFonts w:ascii="Cambria Math" w:hAnsi="Cambria Math"/>
                          </w:rPr>
                          <m:t>D</m:t>
                        </m:r>
                      </m:e>
                      <m:sub>
                        <m:r>
                          <w:rPr>
                            <w:rFonts w:ascii="Cambria Math" w:hAnsi="Cambria Math"/>
                          </w:rPr>
                          <m:t>B</m:t>
                        </m:r>
                      </m:sub>
                      <m:sup>
                        <m:r>
                          <w:rPr>
                            <w:rFonts w:ascii="Cambria Math" w:hAnsi="Cambria Math"/>
                          </w:rPr>
                          <m:t>0</m:t>
                        </m:r>
                      </m:sup>
                    </m:sSubSup>
                  </m:e>
                </m:d>
                <m:r>
                  <w:rPr>
                    <w:rFonts w:ascii="Cambria Math" w:hAnsi="Cambria Math"/>
                  </w:rPr>
                  <m:t>-</m:t>
                </m:r>
                <m:f>
                  <m:fPr>
                    <m:ctrlPr>
                      <w:rPr>
                        <w:rFonts w:ascii="Cambria Math" w:hAnsi="Cambria Math"/>
                      </w:rPr>
                    </m:ctrlPr>
                  </m:fPr>
                  <m:num>
                    <m:r>
                      <w:rPr>
                        <w:rFonts w:ascii="Cambria Math" w:hAnsi="Cambria Math"/>
                      </w:rPr>
                      <m:t>Kt</m:t>
                    </m:r>
                  </m:num>
                  <m:den>
                    <m:r>
                      <w:rPr>
                        <w:rFonts w:ascii="Cambria Math" w:hAnsi="Cambria Math"/>
                      </w:rPr>
                      <m:t>2.303</m:t>
                    </m:r>
                  </m:den>
                </m:f>
              </m:oMath>
            </m:oMathPara>
          </w:p>
        </w:tc>
      </w:tr>
    </w:tbl>
    <w:p w14:paraId="6515BEC1" w14:textId="77777777" w:rsidR="006862D0" w:rsidRDefault="006862D0">
      <w:pPr>
        <w:spacing w:after="80" w:line="120" w:lineRule="exact"/>
      </w:pPr>
    </w:p>
    <w:p w14:paraId="0E43D46C" w14:textId="77777777" w:rsidR="006862D0" w:rsidRDefault="000D5C1A">
      <w:r>
        <w:t xml:space="preserve">Read the second line carefully, because it contains the point of the method. The </w:t>
      </w:r>
      <w:r>
        <w:rPr>
          <w:i/>
        </w:rPr>
        <w:t>slope</w:t>
      </w:r>
      <w:r>
        <w:t xml:space="preserve"> carries K, the total elimination rate constant. The </w:t>
      </w:r>
      <w:r>
        <w:rPr>
          <w:i/>
        </w:rPr>
        <w:t>intercept</w:t>
      </w:r>
      <w:r>
        <w:t xml:space="preserve"> carries Ke·D_B</w:t>
      </w:r>
      <w:r>
        <w:rPr>
          <w:vertAlign w:val="superscript"/>
        </w:rPr>
        <w:t>0</w:t>
      </w:r>
      <w:r>
        <w:t>. Plot the excretion rate on semilog axes against time and both constants fall out of one straight line.</w:t>
      </w:r>
    </w:p>
    <w:p w14:paraId="5B38F2B3" w14:textId="77777777" w:rsidR="006862D0" w:rsidRDefault="000D5C1A">
      <w:r>
        <w:t xml:space="preserve">In practice the rate is never measured directly. Urine is collected over intervals, each yielding an amount ΔDu over a time Δt. The ratio ΔDu/Δt is the </w:t>
      </w:r>
      <w:r>
        <w:rPr>
          <w:i/>
        </w:rPr>
        <w:t>average</w:t>
      </w:r>
      <w:r>
        <w:t xml:space="preserve"> rate over that interval, plotted as an estimate of the instantaneous rate.</w:t>
      </w:r>
    </w:p>
    <w:p w14:paraId="32C39119" w14:textId="77777777" w:rsidR="006862D0" w:rsidRDefault="000D5C1A">
      <w:pPr>
        <w:pStyle w:val="Heading2"/>
      </w:pPr>
      <w:bookmarkStart w:id="21" w:name="_Toc241707858"/>
      <w:r>
        <w:t>3.3 Why Midpoint Time</w:t>
      </w:r>
      <w:bookmarkEnd w:id="21"/>
    </w:p>
    <w:p w14:paraId="13A23E48" w14:textId="77777777" w:rsidR="006862D0" w:rsidRDefault="000D5C1A">
      <w:r>
        <w:t xml:space="preserve">An average rate over an interval is not the rate at the end of the interval. It is closest to the rate somewhere in the middle. Plot ΔDu/Δt against the time at the </w:t>
      </w:r>
      <w:r>
        <w:rPr>
          <w:i/>
        </w:rPr>
        <w:t>end</w:t>
      </w:r>
      <w:r>
        <w:t xml:space="preserve"> of each collection and the points curve. Plot them against the </w:t>
      </w:r>
      <w:r>
        <w:rPr>
          <w:b/>
        </w:rPr>
        <w:t>midpoint time</w:t>
      </w:r>
      <w:r>
        <w:t xml:space="preserve"> of each interval and they fall on a line.</w:t>
      </w:r>
    </w:p>
    <w:p w14:paraId="523C0D99" w14:textId="77777777" w:rsidR="006862D0" w:rsidRDefault="000D5C1A">
      <w:pPr>
        <w:pStyle w:val="Figure"/>
      </w:pPr>
      <w:r>
        <w:rPr>
          <w:noProof/>
        </w:rPr>
        <w:drawing>
          <wp:inline distT="0" distB="0" distL="0" distR="0" wp14:anchorId="0E3EF2F0" wp14:editId="1FFAA227">
            <wp:extent cx="5040000" cy="2574849"/>
            <wp:effectExtent l="0" t="0" r="0" b="0"/>
            <wp:docPr id="5" name="Picture 5" descr="Two semilogarithmic plots. On the left, urinary excretion rate against time: filled points plotted at interval midpoints lie on a straight line, while open points plotted at end-of-interval times curve above it and flatten the slope. On the right, the amount remaining to be excreted against time: filled points using Du infinity of 1000 mg lie on a straight line from an intercept of 1000, while open points using 984 mg fall away below the line at the late 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urine-methods.png"/>
                    <pic:cNvPicPr/>
                  </pic:nvPicPr>
                  <pic:blipFill>
                    <a:blip r:embed="rId32"/>
                    <a:stretch>
                      <a:fillRect/>
                    </a:stretch>
                  </pic:blipFill>
                  <pic:spPr>
                    <a:xfrm>
                      <a:off x="0" y="0"/>
                      <a:ext cx="5040000" cy="2574849"/>
                    </a:xfrm>
                    <a:prstGeom prst="rect">
                      <a:avLst/>
                    </a:prstGeom>
                  </pic:spPr>
                </pic:pic>
              </a:graphicData>
            </a:graphic>
          </wp:inline>
        </w:drawing>
      </w:r>
    </w:p>
    <w:p w14:paraId="64E27E52" w14:textId="77777777" w:rsidR="006862D0" w:rsidRDefault="000D5C1A">
      <w:pPr>
        <w:pStyle w:val="CaptionText"/>
      </w:pPr>
      <w:r>
        <w:rPr>
          <w:b/>
          <w:color w:val="104C4A"/>
        </w:rPr>
        <w:t xml:space="preserve">Figure 3.1  </w:t>
      </w:r>
      <w:r>
        <w:t>The two ways of reading urine data, both applied to the Example 3.1 collection. Filled points are plotted correctly; open points show the characteristic error of each method — end-of-interval time on the left, and an underestimated Du∞ on the right.</w:t>
      </w:r>
    </w:p>
    <w:p w14:paraId="60150487" w14:textId="77777777" w:rsidR="006862D0" w:rsidRDefault="000D5C1A">
      <w:pPr>
        <w:pStyle w:val="CaptionText"/>
      </w:pPr>
      <w:r>
        <w:rPr>
          <w:sz w:val="16"/>
        </w:rPr>
        <w:t>Original diagram, drawn from the first edition Example 8 dataset, page 16 (original)</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6862D0" w14:paraId="48D30C8A" w14:textId="77777777">
        <w:trPr>
          <w:cantSplit/>
          <w:jc w:val="center"/>
        </w:trPr>
        <w:tc>
          <w:tcPr>
            <w:tcW w:w="7937" w:type="dxa"/>
            <w:shd w:val="clear" w:color="auto" w:fill="FBEAEA"/>
            <w:tcMar>
              <w:top w:w="181" w:type="dxa"/>
              <w:left w:w="181" w:type="dxa"/>
              <w:bottom w:w="181" w:type="dxa"/>
              <w:right w:w="181" w:type="dxa"/>
            </w:tcMar>
          </w:tcPr>
          <w:p w14:paraId="215B88BC" w14:textId="77777777" w:rsidR="006862D0" w:rsidRDefault="000D5C1A">
            <w:pPr>
              <w:pStyle w:val="BoxLabel"/>
            </w:pPr>
            <w:r>
              <w:rPr>
                <w:color w:val="A12B2B"/>
              </w:rPr>
              <w:t>Common Mistake</w:t>
            </w:r>
          </w:p>
          <w:p w14:paraId="4F995808" w14:textId="77777777" w:rsidR="006862D0" w:rsidRDefault="000D5C1A">
            <w:pPr>
              <w:pStyle w:val="BoxText"/>
            </w:pPr>
            <w:r>
              <w:t>Plotting the excretion rate against end-of-interval time is the commonest error in this calculation. It does not produce an obviously wrong answer. It produces a gently curved plot, from which a reader will happily draw a line and report a half-life that is too long. Tabulate the midpoint time as its own column before you plot anything.</w:t>
            </w:r>
          </w:p>
        </w:tc>
      </w:tr>
    </w:tbl>
    <w:p w14:paraId="6394D79B" w14:textId="77777777" w:rsidR="006862D0" w:rsidRDefault="006862D0">
      <w:pPr>
        <w:spacing w:after="80" w:line="120" w:lineRule="exact"/>
      </w:pPr>
    </w:p>
    <w:p w14:paraId="60204E77" w14:textId="77777777" w:rsidR="006862D0" w:rsidRDefault="000D5C1A">
      <w:r>
        <w:t>The midpoint is itself an approximation, and it worsens as intervals lengthen. Across an interval longer than about one half-life the average rate exceeds the true midpoint rate, and the late points drift above the line. Collect frequently while the concentration is falling fast.</w:t>
      </w:r>
    </w:p>
    <w:p w14:paraId="526F206B" w14:textId="77777777" w:rsidR="006862D0" w:rsidRDefault="000D5C1A">
      <w:pPr>
        <w:pStyle w:val="Heading2"/>
      </w:pPr>
      <w:bookmarkStart w:id="22" w:name="_Toc241707859"/>
      <w:r>
        <w:t>3.4 The Sigma-Minus Method</w:t>
      </w:r>
      <w:bookmarkEnd w:id="22"/>
    </w:p>
    <w:p w14:paraId="0C3B8603" w14:textId="77777777" w:rsidR="006862D0" w:rsidRDefault="000D5C1A">
      <w:r>
        <w:t>The second method avoids rates altogether. Integrating Equation 3.2 from zero to t gives the cumulative amount excreted:</w:t>
      </w:r>
    </w:p>
    <w:p w14:paraId="6290CC19" w14:textId="77777777" w:rsidR="006862D0" w:rsidRDefault="000D5C1A">
      <w:r>
        <w:t>Du = (Ke · D_B</w:t>
      </w:r>
      <w:r>
        <w:rPr>
          <w:vertAlign w:val="superscript"/>
        </w:rPr>
        <w:t>0</w:t>
      </w:r>
      <w:r>
        <w:t xml:space="preserve"> / K) · (1 − e^(−Kt))</w:t>
      </w:r>
    </w:p>
    <w:p w14:paraId="67F2BEF6" w14:textId="77777777" w:rsidR="006862D0" w:rsidRDefault="000D5C1A">
      <w:r>
        <w:t>At infinite time the exponential vanishes, so Du∞ = Ke·D_B</w:t>
      </w:r>
      <w:r>
        <w:rPr>
          <w:vertAlign w:val="superscript"/>
        </w:rPr>
        <w:t>0</w:t>
      </w:r>
      <w:r>
        <w:t>/K. Substituting that back and rearranging isolates a quantity that decays as cleanly as the plasma concentration does.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862D0" w14:paraId="5D8BDBC5" w14:textId="77777777">
        <w:trPr>
          <w:cantSplit/>
          <w:jc w:val="center"/>
        </w:trPr>
        <w:tc>
          <w:tcPr>
            <w:tcW w:w="7937" w:type="dxa"/>
            <w:shd w:val="clear" w:color="auto" w:fill="E9F1F0"/>
            <w:tcMar>
              <w:top w:w="181" w:type="dxa"/>
              <w:left w:w="181" w:type="dxa"/>
              <w:bottom w:w="181" w:type="dxa"/>
              <w:right w:w="181" w:type="dxa"/>
            </w:tcMar>
          </w:tcPr>
          <w:p w14:paraId="6694C213" w14:textId="77777777" w:rsidR="006862D0" w:rsidRDefault="000D5C1A">
            <w:pPr>
              <w:pStyle w:val="BoxLabel"/>
            </w:pPr>
            <w:r>
              <w:t>Key Equation</w:t>
            </w:r>
          </w:p>
          <w:p w14:paraId="73E64384" w14:textId="77777777" w:rsidR="006862D0" w:rsidRDefault="000D5C1A">
            <w:pPr>
              <w:pStyle w:val="BoxText"/>
            </w:pPr>
            <w:r>
              <w:t>Equation 3.3 — sigma-minus</w:t>
            </w:r>
          </w:p>
          <w:p w14:paraId="63B91F61" w14:textId="77777777" w:rsidR="006862D0" w:rsidRDefault="000D5C1A">
            <w:pPr>
              <w:pStyle w:val="BoxText"/>
              <w:jc w:val="center"/>
            </w:pPr>
            <m:oMathPara>
              <m:oMath>
                <m:sSubSup>
                  <m:sSubSupPr>
                    <m:ctrlPr>
                      <w:rPr>
                        <w:rFonts w:ascii="Cambria Math" w:hAnsi="Cambria Math"/>
                      </w:rPr>
                    </m:ctrlPr>
                  </m:sSubSupPr>
                  <m:e>
                    <m:r>
                      <w:rPr>
                        <w:rFonts w:ascii="Cambria Math" w:hAnsi="Cambria Math"/>
                      </w:rPr>
                      <m:t>D</m:t>
                    </m:r>
                  </m:e>
                  <m:sub>
                    <m:r>
                      <w:rPr>
                        <w:rFonts w:ascii="Cambria Math" w:hAnsi="Cambria Math"/>
                      </w:rPr>
                      <m:t>u</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u</m:t>
                    </m:r>
                  </m:sub>
                  <m:sup>
                    <m:r>
                      <w:rPr>
                        <w:rFonts w:ascii="Cambria Math" w:hAnsi="Cambria Math"/>
                      </w:rPr>
                      <m:t>∞</m:t>
                    </m:r>
                  </m:sup>
                </m:sSubSup>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Kt</m:t>
                    </m:r>
                  </m:sup>
                </m:sSup>
              </m:oMath>
            </m:oMathPara>
          </w:p>
          <w:p w14:paraId="4FF5B2F7" w14:textId="77777777" w:rsidR="006862D0" w:rsidRDefault="000D5C1A">
            <w:pPr>
              <w:pStyle w:val="BoxText"/>
            </w:pPr>
            <w:r>
              <w:t>and in logarithmic form:</w:t>
            </w:r>
          </w:p>
          <w:p w14:paraId="1FDF88B2" w14:textId="77777777" w:rsidR="006862D0" w:rsidRDefault="000D5C1A">
            <w:pPr>
              <w:pStyle w:val="BoxText"/>
              <w:jc w:val="center"/>
            </w:pPr>
            <m:oMathPara>
              <m:oMath>
                <m:r>
                  <m:rPr>
                    <m:sty m:val="p"/>
                  </m:rPr>
                  <w:rPr>
                    <w:rFonts w:ascii="Cambria Math" w:hAnsi="Cambria Math"/>
                  </w:rPr>
                  <m:t>log</m:t>
                </m:r>
                <m:d>
                  <m:dPr>
                    <m:sepChr m:val="−"/>
                    <m:ctrlPr>
                      <w:rPr>
                        <w:rFonts w:ascii="Cambria Math" w:hAnsi="Cambria Math"/>
                      </w:rPr>
                    </m:ctrlPr>
                  </m:dPr>
                  <m:e>
                    <m:sSubSup>
                      <m:sSubSupPr>
                        <m:ctrlPr>
                          <w:rPr>
                            <w:rFonts w:ascii="Cambria Math" w:hAnsi="Cambria Math"/>
                          </w:rPr>
                        </m:ctrlPr>
                      </m:sSubSupPr>
                      <m:e>
                        <m:r>
                          <w:rPr>
                            <w:rFonts w:ascii="Cambria Math" w:hAnsi="Cambria Math"/>
                          </w:rPr>
                          <m:t>D</m:t>
                        </m:r>
                      </m:e>
                      <m:sub>
                        <m:r>
                          <w:rPr>
                            <w:rFonts w:ascii="Cambria Math" w:hAnsi="Cambria Math"/>
                          </w:rPr>
                          <m:t>u</m:t>
                        </m:r>
                      </m:sub>
                      <m:sup>
                        <m:r>
                          <w:rPr>
                            <w:rFonts w:ascii="Cambria Math" w:hAnsi="Cambria Math"/>
                          </w:rPr>
                          <m:t>∞</m:t>
                        </m:r>
                      </m:sup>
                    </m:sSubSup>
                  </m:e>
                  <m:e>
                    <m:sSub>
                      <m:sSubPr>
                        <m:ctrlPr>
                          <w:rPr>
                            <w:rFonts w:ascii="Cambria Math" w:hAnsi="Cambria Math"/>
                          </w:rPr>
                        </m:ctrlPr>
                      </m:sSubPr>
                      <m:e>
                        <m:r>
                          <w:rPr>
                            <w:rFonts w:ascii="Cambria Math" w:hAnsi="Cambria Math"/>
                          </w:rPr>
                          <m:t>D</m:t>
                        </m:r>
                      </m:e>
                      <m:sub>
                        <m:r>
                          <w:rPr>
                            <w:rFonts w:ascii="Cambria Math" w:hAnsi="Cambria Math"/>
                          </w:rPr>
                          <m:t>u</m:t>
                        </m:r>
                      </m:sub>
                    </m:sSub>
                  </m:e>
                </m:d>
                <m:r>
                  <w:rPr>
                    <w:rFonts w:ascii="Cambria Math" w:hAnsi="Cambria Math"/>
                  </w:rPr>
                  <m:t>=</m:t>
                </m:r>
                <m:r>
                  <m:rPr>
                    <m:sty m:val="p"/>
                  </m:rPr>
                  <w:rPr>
                    <w:rFonts w:ascii="Cambria Math" w:hAnsi="Cambria Math"/>
                  </w:rPr>
                  <m:t>log</m:t>
                </m:r>
                <m:sSubSup>
                  <m:sSubSupPr>
                    <m:ctrlPr>
                      <w:rPr>
                        <w:rFonts w:ascii="Cambria Math" w:hAnsi="Cambria Math"/>
                      </w:rPr>
                    </m:ctrlPr>
                  </m:sSubSupPr>
                  <m:e>
                    <m:r>
                      <w:rPr>
                        <w:rFonts w:ascii="Cambria Math" w:hAnsi="Cambria Math"/>
                      </w:rPr>
                      <m:t>D</m:t>
                    </m:r>
                  </m:e>
                  <m:sub>
                    <m:r>
                      <w:rPr>
                        <w:rFonts w:ascii="Cambria Math" w:hAnsi="Cambria Math"/>
                      </w:rPr>
                      <m:t>u</m:t>
                    </m:r>
                  </m:sub>
                  <m:sup>
                    <m:r>
                      <w:rPr>
                        <w:rFonts w:ascii="Cambria Math" w:hAnsi="Cambria Math"/>
                      </w:rPr>
                      <m:t>∞</m:t>
                    </m:r>
                  </m:sup>
                </m:sSubSup>
                <m:r>
                  <w:rPr>
                    <w:rFonts w:ascii="Cambria Math" w:hAnsi="Cambria Math"/>
                  </w:rPr>
                  <m:t>-</m:t>
                </m:r>
                <m:f>
                  <m:fPr>
                    <m:ctrlPr>
                      <w:rPr>
                        <w:rFonts w:ascii="Cambria Math" w:hAnsi="Cambria Math"/>
                      </w:rPr>
                    </m:ctrlPr>
                  </m:fPr>
                  <m:num>
                    <m:r>
                      <w:rPr>
                        <w:rFonts w:ascii="Cambria Math" w:hAnsi="Cambria Math"/>
                      </w:rPr>
                      <m:t>Kt</m:t>
                    </m:r>
                  </m:num>
                  <m:den>
                    <m:r>
                      <w:rPr>
                        <w:rFonts w:ascii="Cambria Math" w:hAnsi="Cambria Math"/>
                      </w:rPr>
                      <m:t>2.303</m:t>
                    </m:r>
                  </m:den>
                </m:f>
              </m:oMath>
            </m:oMathPara>
          </w:p>
        </w:tc>
      </w:tr>
    </w:tbl>
    <w:p w14:paraId="597AFCDE" w14:textId="77777777" w:rsidR="006862D0" w:rsidRDefault="006862D0">
      <w:pPr>
        <w:spacing w:after="80" w:line="120" w:lineRule="exact"/>
      </w:pPr>
    </w:p>
    <w:p w14:paraId="5E43A47E" w14:textId="77777777" w:rsidR="006862D0" w:rsidRDefault="000D5C1A">
      <w:r>
        <w:t xml:space="preserve">The term (Du∞ − Du) is the </w:t>
      </w:r>
      <w:r>
        <w:rPr>
          <w:b/>
        </w:rPr>
        <w:t>amount remaining to be excreted</w:t>
      </w:r>
      <w:r>
        <w:t>, abbreviated ARE. The method is named for the sigma, the summation, that produces the cumulative Du.</w:t>
      </w:r>
    </w:p>
    <w:p w14:paraId="640A596D" w14:textId="77777777" w:rsidR="006862D0" w:rsidRDefault="000D5C1A">
      <w:r>
        <w:t>The plot of log ARE against time is a straight line of slope −K/2.303 and intercept log Du∞. Notice that ordinary time is used here, not the midpoint. ARE is a quantity at an instant, not an average over an interval.</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6862D0" w14:paraId="03077C3C" w14:textId="77777777">
        <w:trPr>
          <w:cantSplit/>
          <w:jc w:val="center"/>
        </w:trPr>
        <w:tc>
          <w:tcPr>
            <w:tcW w:w="7937" w:type="dxa"/>
            <w:shd w:val="clear" w:color="auto" w:fill="FBF3E0"/>
            <w:tcMar>
              <w:top w:w="181" w:type="dxa"/>
              <w:left w:w="181" w:type="dxa"/>
              <w:bottom w:w="181" w:type="dxa"/>
              <w:right w:w="181" w:type="dxa"/>
            </w:tcMar>
          </w:tcPr>
          <w:p w14:paraId="7C159AC3" w14:textId="77777777" w:rsidR="006862D0" w:rsidRDefault="000D5C1A">
            <w:pPr>
              <w:pStyle w:val="BoxLabel"/>
            </w:pPr>
            <w:r>
              <w:rPr>
                <w:color w:val="7A5200"/>
              </w:rPr>
              <w:t>Watch the Units</w:t>
            </w:r>
          </w:p>
          <w:p w14:paraId="63DF27D2" w14:textId="77777777" w:rsidR="006862D0" w:rsidRDefault="000D5C1A">
            <w:pPr>
              <w:pStyle w:val="BoxText"/>
            </w:pPr>
            <w:r>
              <w:t>ARE is an amount, in milligrams, not a rate. The excretion-rate plot has milligrams per hour on its vertical axis; the sigma-minus plot has milligrams. Both slopes are −K/2.303 and both give the same half-life, but the intercepts mean different things: Ke·D_B</w:t>
            </w:r>
            <w:r>
              <w:rPr>
                <w:vertAlign w:val="superscript"/>
              </w:rPr>
              <w:t>0</w:t>
            </w:r>
            <w:r>
              <w:t xml:space="preserve"> in the first, Du∞ in the second.</w:t>
            </w:r>
          </w:p>
        </w:tc>
      </w:tr>
    </w:tbl>
    <w:p w14:paraId="5135AE36" w14:textId="77777777" w:rsidR="006862D0" w:rsidRDefault="006862D0">
      <w:pPr>
        <w:spacing w:after="80" w:line="120" w:lineRule="exact"/>
      </w:pPr>
    </w:p>
    <w:p w14:paraId="1369321A" w14:textId="77777777" w:rsidR="006862D0" w:rsidRDefault="000D5C1A">
      <w:r>
        <w:t>The method has one hard requirement, and it is a real one. Du∞ must be known before a single point can be plotted, because every ARE value is a subtraction from it. Du∞ is therefore an input: it is estimated from the plateau of a collection continued to completion, about 7–10 half-lives, or fitted as a third parameter along with K. The intercept of the plot then checks that estimate rather than supplying it.</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6862D0" w14:paraId="7242E21C" w14:textId="77777777">
        <w:trPr>
          <w:cantSplit/>
          <w:jc w:val="center"/>
        </w:trPr>
        <w:tc>
          <w:tcPr>
            <w:tcW w:w="7937" w:type="dxa"/>
            <w:shd w:val="clear" w:color="auto" w:fill="FBEAEA"/>
            <w:tcMar>
              <w:top w:w="181" w:type="dxa"/>
              <w:left w:w="181" w:type="dxa"/>
              <w:bottom w:w="181" w:type="dxa"/>
              <w:right w:w="181" w:type="dxa"/>
            </w:tcMar>
          </w:tcPr>
          <w:p w14:paraId="45B3C9D0" w14:textId="77777777" w:rsidR="006862D0" w:rsidRDefault="000D5C1A">
            <w:pPr>
              <w:pStyle w:val="BoxLabel"/>
            </w:pPr>
            <w:r>
              <w:rPr>
                <w:color w:val="A12B2B"/>
              </w:rPr>
              <w:t>Common Mistake</w:t>
            </w:r>
          </w:p>
          <w:p w14:paraId="1D521D83" w14:textId="77777777" w:rsidR="006862D0" w:rsidRDefault="000D5C1A">
            <w:pPr>
              <w:pStyle w:val="BoxText"/>
            </w:pPr>
            <w:r>
              <w:t>Du∞ is the amount excreted at infinite time, not the last cumulative value in your table. If collection stopped at six half-lives, that last value is about 98% of Du∞. Using it as Du∞ forces the final ARE to zero and makes the ones before it far too small. The late points then bend sharply downwards and the fitted K comes out too large.</w:t>
            </w:r>
          </w:p>
        </w:tc>
      </w:tr>
    </w:tbl>
    <w:p w14:paraId="0AE93CDE" w14:textId="77777777" w:rsidR="006862D0" w:rsidRDefault="006862D0">
      <w:pPr>
        <w:spacing w:after="80" w:line="120" w:lineRule="exact"/>
      </w:pPr>
    </w:p>
    <w:p w14:paraId="30D0CB52" w14:textId="77777777" w:rsidR="006862D0" w:rsidRDefault="000D5C1A">
      <w:pPr>
        <w:pStyle w:val="Heading2"/>
      </w:pPr>
      <w:bookmarkStart w:id="23" w:name="_Toc241707860"/>
      <w:r>
        <w:t>3.5 Choosing Between the Two Methods</w:t>
      </w:r>
      <w:bookmarkEnd w:id="23"/>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6862D0" w14:paraId="09FE1040" w14:textId="77777777">
        <w:trPr>
          <w:cantSplit/>
          <w:tblHeader/>
          <w:jc w:val="center"/>
        </w:trPr>
        <w:tc>
          <w:tcPr>
            <w:tcW w:w="2646" w:type="dxa"/>
            <w:shd w:val="clear" w:color="auto" w:fill="104C4A"/>
            <w:tcMar>
              <w:top w:w="85" w:type="dxa"/>
              <w:left w:w="85" w:type="dxa"/>
              <w:bottom w:w="85" w:type="dxa"/>
              <w:right w:w="85" w:type="dxa"/>
            </w:tcMar>
          </w:tcPr>
          <w:p w14:paraId="5514C4E1" w14:textId="77777777" w:rsidR="006862D0" w:rsidRDefault="006862D0">
            <w:pPr>
              <w:pStyle w:val="TableText"/>
            </w:pPr>
          </w:p>
        </w:tc>
        <w:tc>
          <w:tcPr>
            <w:tcW w:w="2646" w:type="dxa"/>
            <w:shd w:val="clear" w:color="auto" w:fill="104C4A"/>
            <w:tcMar>
              <w:top w:w="85" w:type="dxa"/>
              <w:left w:w="85" w:type="dxa"/>
              <w:bottom w:w="85" w:type="dxa"/>
              <w:right w:w="85" w:type="dxa"/>
            </w:tcMar>
          </w:tcPr>
          <w:p w14:paraId="18D1DF81" w14:textId="77777777" w:rsidR="006862D0" w:rsidRDefault="000D5C1A">
            <w:pPr>
              <w:pStyle w:val="TableText"/>
            </w:pPr>
            <w:r>
              <w:rPr>
                <w:b/>
                <w:color w:val="FFFFFF"/>
              </w:rPr>
              <w:t>Urinary excretion rate method</w:t>
            </w:r>
          </w:p>
        </w:tc>
        <w:tc>
          <w:tcPr>
            <w:tcW w:w="2646" w:type="dxa"/>
            <w:shd w:val="clear" w:color="auto" w:fill="104C4A"/>
            <w:tcMar>
              <w:top w:w="85" w:type="dxa"/>
              <w:left w:w="85" w:type="dxa"/>
              <w:bottom w:w="85" w:type="dxa"/>
              <w:right w:w="85" w:type="dxa"/>
            </w:tcMar>
          </w:tcPr>
          <w:p w14:paraId="467823B1" w14:textId="77777777" w:rsidR="006862D0" w:rsidRDefault="000D5C1A">
            <w:pPr>
              <w:pStyle w:val="TableText"/>
            </w:pPr>
            <w:r>
              <w:rPr>
                <w:b/>
                <w:color w:val="FFFFFF"/>
              </w:rPr>
              <w:t>Sigma-minus method</w:t>
            </w:r>
          </w:p>
        </w:tc>
      </w:tr>
      <w:tr w:rsidR="006862D0" w14:paraId="78CA2902" w14:textId="77777777">
        <w:trPr>
          <w:cantSplit/>
          <w:jc w:val="center"/>
        </w:trPr>
        <w:tc>
          <w:tcPr>
            <w:tcW w:w="2646" w:type="dxa"/>
            <w:tcMar>
              <w:top w:w="85" w:type="dxa"/>
              <w:left w:w="85" w:type="dxa"/>
              <w:bottom w:w="85" w:type="dxa"/>
              <w:right w:w="85" w:type="dxa"/>
            </w:tcMar>
          </w:tcPr>
          <w:p w14:paraId="72C21DA5" w14:textId="77777777" w:rsidR="006862D0" w:rsidRDefault="000D5C1A">
            <w:pPr>
              <w:pStyle w:val="TableText"/>
            </w:pPr>
            <w:r>
              <w:t>Knowledge of Du∞</w:t>
            </w:r>
          </w:p>
        </w:tc>
        <w:tc>
          <w:tcPr>
            <w:tcW w:w="2646" w:type="dxa"/>
            <w:tcMar>
              <w:top w:w="85" w:type="dxa"/>
              <w:left w:w="85" w:type="dxa"/>
              <w:bottom w:w="85" w:type="dxa"/>
              <w:right w:w="85" w:type="dxa"/>
            </w:tcMar>
          </w:tcPr>
          <w:p w14:paraId="1BF83E33" w14:textId="77777777" w:rsidR="006862D0" w:rsidRDefault="000D5C1A">
            <w:pPr>
              <w:pStyle w:val="TableText"/>
            </w:pPr>
            <w:r>
              <w:t>Not required</w:t>
            </w:r>
          </w:p>
        </w:tc>
        <w:tc>
          <w:tcPr>
            <w:tcW w:w="2646" w:type="dxa"/>
            <w:tcMar>
              <w:top w:w="85" w:type="dxa"/>
              <w:left w:w="85" w:type="dxa"/>
              <w:bottom w:w="85" w:type="dxa"/>
              <w:right w:w="85" w:type="dxa"/>
            </w:tcMar>
          </w:tcPr>
          <w:p w14:paraId="1D76FCBA" w14:textId="77777777" w:rsidR="006862D0" w:rsidRDefault="000D5C1A">
            <w:pPr>
              <w:pStyle w:val="TableText"/>
            </w:pPr>
            <w:r>
              <w:t>Required, and a small error in it corrupts every point</w:t>
            </w:r>
          </w:p>
        </w:tc>
      </w:tr>
      <w:tr w:rsidR="006862D0" w14:paraId="772EA954" w14:textId="77777777">
        <w:trPr>
          <w:cantSplit/>
          <w:jc w:val="center"/>
        </w:trPr>
        <w:tc>
          <w:tcPr>
            <w:tcW w:w="2646" w:type="dxa"/>
            <w:shd w:val="clear" w:color="auto" w:fill="F4F6F8"/>
            <w:tcMar>
              <w:top w:w="85" w:type="dxa"/>
              <w:left w:w="85" w:type="dxa"/>
              <w:bottom w:w="85" w:type="dxa"/>
              <w:right w:w="85" w:type="dxa"/>
            </w:tcMar>
          </w:tcPr>
          <w:p w14:paraId="7E942FD4" w14:textId="77777777" w:rsidR="006862D0" w:rsidRDefault="000D5C1A">
            <w:pPr>
              <w:pStyle w:val="TableText"/>
            </w:pPr>
            <w:r>
              <w:t>One missing sample</w:t>
            </w:r>
          </w:p>
        </w:tc>
        <w:tc>
          <w:tcPr>
            <w:tcW w:w="2646" w:type="dxa"/>
            <w:shd w:val="clear" w:color="auto" w:fill="F4F6F8"/>
            <w:tcMar>
              <w:top w:w="85" w:type="dxa"/>
              <w:left w:w="85" w:type="dxa"/>
              <w:bottom w:w="85" w:type="dxa"/>
              <w:right w:w="85" w:type="dxa"/>
            </w:tcMar>
          </w:tcPr>
          <w:p w14:paraId="15FBCCD5" w14:textId="77777777" w:rsidR="006862D0" w:rsidRDefault="000D5C1A">
            <w:pPr>
              <w:pStyle w:val="TableText"/>
            </w:pPr>
            <w:r>
              <w:t>Loses that one point; the rest stand</w:t>
            </w:r>
          </w:p>
        </w:tc>
        <w:tc>
          <w:tcPr>
            <w:tcW w:w="2646" w:type="dxa"/>
            <w:shd w:val="clear" w:color="auto" w:fill="F4F6F8"/>
            <w:tcMar>
              <w:top w:w="85" w:type="dxa"/>
              <w:left w:w="85" w:type="dxa"/>
              <w:bottom w:w="85" w:type="dxa"/>
              <w:right w:w="85" w:type="dxa"/>
            </w:tcMar>
          </w:tcPr>
          <w:p w14:paraId="77EDC1BF" w14:textId="77777777" w:rsidR="006862D0" w:rsidRDefault="000D5C1A">
            <w:pPr>
              <w:pStyle w:val="TableText"/>
            </w:pPr>
            <w:r>
              <w:t>Invalidates the cumulative total, and so every later point</w:t>
            </w:r>
          </w:p>
        </w:tc>
      </w:tr>
      <w:tr w:rsidR="006862D0" w14:paraId="0F23DB71" w14:textId="77777777">
        <w:trPr>
          <w:cantSplit/>
          <w:jc w:val="center"/>
        </w:trPr>
        <w:tc>
          <w:tcPr>
            <w:tcW w:w="2646" w:type="dxa"/>
            <w:tcMar>
              <w:top w:w="85" w:type="dxa"/>
              <w:left w:w="85" w:type="dxa"/>
              <w:bottom w:w="85" w:type="dxa"/>
              <w:right w:w="85" w:type="dxa"/>
            </w:tcMar>
          </w:tcPr>
          <w:p w14:paraId="5422FFEA" w14:textId="77777777" w:rsidR="006862D0" w:rsidRDefault="000D5C1A">
            <w:pPr>
              <w:pStyle w:val="TableText"/>
            </w:pPr>
            <w:r>
              <w:t>Scatter from incomplete bladder emptying</w:t>
            </w:r>
          </w:p>
        </w:tc>
        <w:tc>
          <w:tcPr>
            <w:tcW w:w="2646" w:type="dxa"/>
            <w:tcMar>
              <w:top w:w="85" w:type="dxa"/>
              <w:left w:w="85" w:type="dxa"/>
              <w:bottom w:w="85" w:type="dxa"/>
              <w:right w:w="85" w:type="dxa"/>
            </w:tcMar>
          </w:tcPr>
          <w:p w14:paraId="5DC08C59" w14:textId="77777777" w:rsidR="006862D0" w:rsidRDefault="000D5C1A">
            <w:pPr>
              <w:pStyle w:val="TableText"/>
            </w:pPr>
            <w:r>
              <w:t>Shows directly as scatter about the line</w:t>
            </w:r>
          </w:p>
        </w:tc>
        <w:tc>
          <w:tcPr>
            <w:tcW w:w="2646" w:type="dxa"/>
            <w:tcMar>
              <w:top w:w="85" w:type="dxa"/>
              <w:left w:w="85" w:type="dxa"/>
              <w:bottom w:w="85" w:type="dxa"/>
              <w:right w:w="85" w:type="dxa"/>
            </w:tcMar>
          </w:tcPr>
          <w:p w14:paraId="3ED51217" w14:textId="77777777" w:rsidR="006862D0" w:rsidRDefault="000D5C1A">
            <w:pPr>
              <w:pStyle w:val="TableText"/>
            </w:pPr>
            <w:r>
              <w:t>Damped by cumulation, so the plot looks better than the data are</w:t>
            </w:r>
          </w:p>
        </w:tc>
      </w:tr>
      <w:tr w:rsidR="006862D0" w14:paraId="47020F38" w14:textId="77777777">
        <w:trPr>
          <w:cantSplit/>
          <w:jc w:val="center"/>
        </w:trPr>
        <w:tc>
          <w:tcPr>
            <w:tcW w:w="2646" w:type="dxa"/>
            <w:shd w:val="clear" w:color="auto" w:fill="F4F6F8"/>
            <w:tcMar>
              <w:top w:w="85" w:type="dxa"/>
              <w:left w:w="85" w:type="dxa"/>
              <w:bottom w:w="85" w:type="dxa"/>
              <w:right w:w="85" w:type="dxa"/>
            </w:tcMar>
          </w:tcPr>
          <w:p w14:paraId="6DA644C8" w14:textId="77777777" w:rsidR="006862D0" w:rsidRDefault="000D5C1A">
            <w:pPr>
              <w:pStyle w:val="TableText"/>
            </w:pPr>
            <w:r>
              <w:t>Order of elimination</w:t>
            </w:r>
          </w:p>
        </w:tc>
        <w:tc>
          <w:tcPr>
            <w:tcW w:w="2646" w:type="dxa"/>
            <w:shd w:val="clear" w:color="auto" w:fill="F4F6F8"/>
            <w:tcMar>
              <w:top w:w="85" w:type="dxa"/>
              <w:left w:w="85" w:type="dxa"/>
              <w:bottom w:w="85" w:type="dxa"/>
              <w:right w:w="85" w:type="dxa"/>
            </w:tcMar>
          </w:tcPr>
          <w:p w14:paraId="1EA9987B" w14:textId="77777777" w:rsidR="006862D0" w:rsidRDefault="000D5C1A">
            <w:pPr>
              <w:pStyle w:val="TableText"/>
            </w:pPr>
            <w:r>
              <w:t>The raw rate plot describes excretion of any order, but K and t½ come from Equation 3.2 only under first-order elimination</w:t>
            </w:r>
          </w:p>
        </w:tc>
        <w:tc>
          <w:tcPr>
            <w:tcW w:w="2646" w:type="dxa"/>
            <w:shd w:val="clear" w:color="auto" w:fill="F4F6F8"/>
            <w:tcMar>
              <w:top w:w="85" w:type="dxa"/>
              <w:left w:w="85" w:type="dxa"/>
              <w:bottom w:w="85" w:type="dxa"/>
              <w:right w:w="85" w:type="dxa"/>
            </w:tcMar>
          </w:tcPr>
          <w:p w14:paraId="6B4B68D8" w14:textId="77777777" w:rsidR="006862D0" w:rsidRDefault="000D5C1A">
            <w:pPr>
              <w:pStyle w:val="TableText"/>
            </w:pPr>
            <w:r>
              <w:t>First-order elimination only</w:t>
            </w:r>
          </w:p>
        </w:tc>
      </w:tr>
      <w:tr w:rsidR="006862D0" w14:paraId="2E166308" w14:textId="77777777">
        <w:trPr>
          <w:cantSplit/>
          <w:jc w:val="center"/>
        </w:trPr>
        <w:tc>
          <w:tcPr>
            <w:tcW w:w="2646" w:type="dxa"/>
            <w:tcMar>
              <w:top w:w="85" w:type="dxa"/>
              <w:left w:w="85" w:type="dxa"/>
              <w:bottom w:w="85" w:type="dxa"/>
              <w:right w:w="85" w:type="dxa"/>
            </w:tcMar>
          </w:tcPr>
          <w:p w14:paraId="350EAEC9" w14:textId="77777777" w:rsidR="006862D0" w:rsidRDefault="000D5C1A">
            <w:pPr>
              <w:pStyle w:val="TableText"/>
            </w:pPr>
            <w:r>
              <w:t>Ke</w:t>
            </w:r>
          </w:p>
        </w:tc>
        <w:tc>
          <w:tcPr>
            <w:tcW w:w="2646" w:type="dxa"/>
            <w:tcMar>
              <w:top w:w="85" w:type="dxa"/>
              <w:left w:w="85" w:type="dxa"/>
              <w:bottom w:w="85" w:type="dxa"/>
              <w:right w:w="85" w:type="dxa"/>
            </w:tcMar>
          </w:tcPr>
          <w:p w14:paraId="0F542DE3" w14:textId="77777777" w:rsidR="006862D0" w:rsidRDefault="000D5C1A">
            <w:pPr>
              <w:pStyle w:val="TableText"/>
            </w:pPr>
            <w:r>
              <w:t>From the intercept, Ke·D_B</w:t>
            </w:r>
            <w:r>
              <w:rPr>
                <w:vertAlign w:val="superscript"/>
              </w:rPr>
              <w:t>0</w:t>
            </w:r>
            <w:r>
              <w:t>, divided by the dose</w:t>
            </w:r>
          </w:p>
        </w:tc>
        <w:tc>
          <w:tcPr>
            <w:tcW w:w="2646" w:type="dxa"/>
            <w:tcMar>
              <w:top w:w="85" w:type="dxa"/>
              <w:left w:w="85" w:type="dxa"/>
              <w:bottom w:w="85" w:type="dxa"/>
              <w:right w:w="85" w:type="dxa"/>
            </w:tcMar>
          </w:tcPr>
          <w:p w14:paraId="2B712147" w14:textId="77777777" w:rsidR="006862D0" w:rsidRDefault="000D5C1A">
            <w:pPr>
              <w:pStyle w:val="TableText"/>
            </w:pPr>
            <w:r>
              <w:t>From the results, Ke = K·Du∞/D_B</w:t>
            </w:r>
            <w:r>
              <w:rPr>
                <w:vertAlign w:val="superscript"/>
              </w:rPr>
              <w:t>0</w:t>
            </w:r>
            <w:r>
              <w:t>, once Du∞ and the dose are known</w:t>
            </w:r>
          </w:p>
        </w:tc>
      </w:tr>
    </w:tbl>
    <w:p w14:paraId="2BE1F343" w14:textId="77777777" w:rsidR="006862D0" w:rsidRDefault="006862D0">
      <w:pPr>
        <w:spacing w:after="80" w:line="120" w:lineRule="exact"/>
      </w:pPr>
    </w:p>
    <w:p w14:paraId="163E2483" w14:textId="77777777" w:rsidR="006862D0" w:rsidRDefault="000D5C1A">
      <w:r>
        <w:t>Two entries that look like advantages of the sigma-minus method are one property seen twice. Cumulation smooths the data, and smoothing hides experimental error rather than removing it. A tidy sigma-minus plot is therefore not evidence of a careful collection. The excretion-rate plot is more honest about sample quality, at the cost of looking worse.</w:t>
      </w:r>
    </w:p>
    <w:p w14:paraId="690B80E4" w14:textId="77777777" w:rsidR="006862D0" w:rsidRDefault="000D5C1A">
      <w:pPr>
        <w:pStyle w:val="Heading2"/>
      </w:pPr>
      <w:bookmarkStart w:id="24" w:name="_Toc241707861"/>
      <w:r>
        <w:t>3.6 When Urine Data Can Be Trusted</w:t>
      </w:r>
      <w:bookmarkEnd w:id="24"/>
    </w:p>
    <w:p w14:paraId="795C99B8" w14:textId="77777777" w:rsidR="006862D0" w:rsidRDefault="000D5C1A">
      <w:r>
        <w:t>Seven conditions must hold before a urine collection supports a kinetic calculation.</w:t>
      </w:r>
    </w:p>
    <w:p w14:paraId="70822173" w14:textId="77777777" w:rsidR="006862D0" w:rsidRDefault="000D5C1A">
      <w:pPr>
        <w:tabs>
          <w:tab w:val="left" w:pos="397"/>
        </w:tabs>
        <w:ind w:left="397" w:hanging="397"/>
      </w:pPr>
      <w:r>
        <w:rPr>
          <w:b/>
          <w:color w:val="104C4A"/>
        </w:rPr>
        <w:t>1.</w:t>
      </w:r>
      <w:r>
        <w:rPr>
          <w:b/>
          <w:color w:val="104C4A"/>
        </w:rPr>
        <w:tab/>
      </w:r>
      <w:r>
        <w:t>At least 20% of the dose must be excreted unchanged. Below that, the quantity measured is too small a fraction of the dose to be reliable.</w:t>
      </w:r>
    </w:p>
    <w:p w14:paraId="4B4A317D" w14:textId="77777777" w:rsidR="006862D0" w:rsidRDefault="000D5C1A">
      <w:pPr>
        <w:tabs>
          <w:tab w:val="left" w:pos="397"/>
        </w:tabs>
        <w:ind w:left="397" w:hanging="397"/>
      </w:pPr>
      <w:r>
        <w:rPr>
          <w:b/>
          <w:color w:val="104C4A"/>
        </w:rPr>
        <w:t>2.</w:t>
      </w:r>
      <w:r>
        <w:rPr>
          <w:b/>
          <w:color w:val="104C4A"/>
        </w:rPr>
        <w:tab/>
      </w:r>
      <w:r>
        <w:t>Collection must continue until most of the drug is out: seven half-lives for 99%, ten for 99.9%.</w:t>
      </w:r>
    </w:p>
    <w:p w14:paraId="785953DC" w14:textId="77777777" w:rsidR="006862D0" w:rsidRDefault="000D5C1A">
      <w:pPr>
        <w:tabs>
          <w:tab w:val="left" w:pos="397"/>
        </w:tabs>
        <w:ind w:left="397" w:hanging="397"/>
      </w:pPr>
      <w:r>
        <w:rPr>
          <w:b/>
          <w:color w:val="104C4A"/>
        </w:rPr>
        <w:t>3.</w:t>
      </w:r>
      <w:r>
        <w:rPr>
          <w:b/>
          <w:color w:val="104C4A"/>
        </w:rPr>
        <w:tab/>
      </w:r>
      <w:r>
        <w:t>Sampling must be frequent, especially early, or the curve is undefined where it is steepest.</w:t>
      </w:r>
    </w:p>
    <w:p w14:paraId="15F31BC1" w14:textId="77777777" w:rsidR="006862D0" w:rsidRDefault="000D5C1A">
      <w:pPr>
        <w:tabs>
          <w:tab w:val="left" w:pos="397"/>
        </w:tabs>
        <w:ind w:left="397" w:hanging="397"/>
      </w:pPr>
      <w:r>
        <w:rPr>
          <w:b/>
          <w:color w:val="104C4A"/>
        </w:rPr>
        <w:t>4.</w:t>
      </w:r>
      <w:r>
        <w:rPr>
          <w:b/>
          <w:color w:val="104C4A"/>
        </w:rPr>
        <w:tab/>
      </w:r>
      <w:r>
        <w:t>The bladder must be emptied completely at each collection. Otherwise drug is carried into the next interval and the whole record is displaced.</w:t>
      </w:r>
    </w:p>
    <w:p w14:paraId="2A7C8645" w14:textId="77777777" w:rsidR="006862D0" w:rsidRDefault="000D5C1A">
      <w:pPr>
        <w:tabs>
          <w:tab w:val="left" w:pos="397"/>
        </w:tabs>
        <w:ind w:left="397" w:hanging="397"/>
      </w:pPr>
      <w:r>
        <w:rPr>
          <w:b/>
          <w:color w:val="104C4A"/>
        </w:rPr>
        <w:t>5.</w:t>
      </w:r>
      <w:r>
        <w:rPr>
          <w:b/>
          <w:color w:val="104C4A"/>
        </w:rPr>
        <w:tab/>
      </w:r>
      <w:r>
        <w:t>Urinary pH and volume must be taken into account, since both can alter the excretion rate of an ionisable drug.</w:t>
      </w:r>
    </w:p>
    <w:p w14:paraId="0637BFAA" w14:textId="77777777" w:rsidR="006862D0" w:rsidRDefault="000D5C1A">
      <w:pPr>
        <w:tabs>
          <w:tab w:val="left" w:pos="397"/>
        </w:tabs>
        <w:ind w:left="397" w:hanging="397"/>
      </w:pPr>
      <w:r>
        <w:rPr>
          <w:b/>
          <w:color w:val="104C4A"/>
        </w:rPr>
        <w:t>6.</w:t>
      </w:r>
      <w:r>
        <w:rPr>
          <w:b/>
          <w:color w:val="104C4A"/>
        </w:rPr>
        <w:tab/>
      </w:r>
      <w:r>
        <w:t>The assay must be specific for the intact drug, so that a metabolite is not counted as parent. HPLC is the usual choice.</w:t>
      </w:r>
    </w:p>
    <w:p w14:paraId="23C091E2" w14:textId="77777777" w:rsidR="006862D0" w:rsidRDefault="000D5C1A">
      <w:pPr>
        <w:tabs>
          <w:tab w:val="left" w:pos="397"/>
        </w:tabs>
        <w:ind w:left="397" w:hanging="397"/>
      </w:pPr>
      <w:r>
        <w:rPr>
          <w:b/>
          <w:color w:val="104C4A"/>
        </w:rPr>
        <w:t>7.</w:t>
      </w:r>
      <w:r>
        <w:rPr>
          <w:b/>
          <w:color w:val="104C4A"/>
        </w:rPr>
        <w:tab/>
      </w:r>
      <w:r>
        <w:t>Analysis must allow for between-subject variation, and the right method depends on the design. When the same subjects receive each treatment, an unpaired Student t-test is wrong, because it ignores the subject as a source of variation. A paired t-test does account for the subject when exactly two treatments are compared; a crossover design with periods and sequences needs an analysis of variance with subject, period and treatment as factors, or a mixed-effects model.</w:t>
      </w:r>
    </w:p>
    <w:p w14:paraId="2DA95CA0" w14:textId="77777777" w:rsidR="006862D0" w:rsidRDefault="000D5C1A">
      <w:r>
        <w:t>Condition 4 deserves emphasis, because it is the one the subject controls rather than the investigator [2].</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6862D0" w14:paraId="7F2D2EF6" w14:textId="77777777">
        <w:trPr>
          <w:cantSplit/>
          <w:jc w:val="center"/>
        </w:trPr>
        <w:tc>
          <w:tcPr>
            <w:tcW w:w="7937" w:type="dxa"/>
            <w:shd w:val="clear" w:color="auto" w:fill="F3F5F7"/>
            <w:tcMar>
              <w:top w:w="181" w:type="dxa"/>
              <w:left w:w="181" w:type="dxa"/>
              <w:bottom w:w="181" w:type="dxa"/>
              <w:right w:w="181" w:type="dxa"/>
            </w:tcMar>
          </w:tcPr>
          <w:p w14:paraId="55533194" w14:textId="77777777" w:rsidR="006862D0" w:rsidRDefault="000D5C1A">
            <w:pPr>
              <w:pStyle w:val="BoxLabel"/>
            </w:pPr>
            <w:r>
              <w:rPr>
                <w:color w:val="1D3E63"/>
              </w:rPr>
              <w:t>Worked Example</w:t>
            </w:r>
          </w:p>
          <w:p w14:paraId="73A1D13B" w14:textId="77777777" w:rsidR="006862D0" w:rsidRDefault="000D5C1A">
            <w:pPr>
              <w:pStyle w:val="BoxText"/>
            </w:pPr>
            <w:r>
              <w:t>Example 3.1 — the same drug, seen through the urine</w:t>
            </w:r>
          </w:p>
          <w:p w14:paraId="21E4B5CD" w14:textId="77777777" w:rsidR="006862D0" w:rsidRDefault="000D5C1A">
            <w:pPr>
              <w:pStyle w:val="BoxText"/>
            </w:pPr>
            <w:r>
              <w:t>A 50 kg woman receives a single IV dose of an antibiotic at 20 mg·kg</w:t>
            </w:r>
            <w:r>
              <w:rPr>
                <w:vertAlign w:val="superscript"/>
              </w:rPr>
              <w:t>-1</w:t>
            </w:r>
            <w:r>
              <w:t>. Urine is collected and the amount of intact drug in each collection is:</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134"/>
              <w:gridCol w:w="1134"/>
              <w:gridCol w:w="1134"/>
              <w:gridCol w:w="1134"/>
              <w:gridCol w:w="1134"/>
              <w:gridCol w:w="1134"/>
              <w:gridCol w:w="1134"/>
            </w:tblGrid>
            <w:tr w:rsidR="006862D0" w14:paraId="5855BF42" w14:textId="77777777">
              <w:trPr>
                <w:cantSplit/>
                <w:tblHeader/>
                <w:jc w:val="center"/>
              </w:trPr>
              <w:tc>
                <w:tcPr>
                  <w:tcW w:w="1134" w:type="dxa"/>
                  <w:shd w:val="clear" w:color="auto" w:fill="104C4A"/>
                  <w:tcMar>
                    <w:top w:w="85" w:type="dxa"/>
                    <w:left w:w="85" w:type="dxa"/>
                    <w:bottom w:w="85" w:type="dxa"/>
                    <w:right w:w="85" w:type="dxa"/>
                  </w:tcMar>
                </w:tcPr>
                <w:p w14:paraId="5E1F4C91" w14:textId="77777777" w:rsidR="006862D0" w:rsidRDefault="000D5C1A">
                  <w:pPr>
                    <w:pStyle w:val="TableText"/>
                  </w:pPr>
                  <w:r>
                    <w:rPr>
                      <w:b/>
                      <w:color w:val="FFFFFF"/>
                    </w:rPr>
                    <w:t>Collection ending at (h)</w:t>
                  </w:r>
                </w:p>
              </w:tc>
              <w:tc>
                <w:tcPr>
                  <w:tcW w:w="1134" w:type="dxa"/>
                  <w:shd w:val="clear" w:color="auto" w:fill="104C4A"/>
                  <w:tcMar>
                    <w:top w:w="85" w:type="dxa"/>
                    <w:left w:w="85" w:type="dxa"/>
                    <w:bottom w:w="85" w:type="dxa"/>
                    <w:right w:w="85" w:type="dxa"/>
                  </w:tcMar>
                </w:tcPr>
                <w:p w14:paraId="71C9415F" w14:textId="77777777" w:rsidR="006862D0" w:rsidRDefault="000D5C1A">
                  <w:pPr>
                    <w:pStyle w:val="TableText"/>
                  </w:pPr>
                  <w:r>
                    <w:rPr>
                      <w:b/>
                      <w:color w:val="FFFFFF"/>
                    </w:rPr>
                    <w:t>0.25</w:t>
                  </w:r>
                </w:p>
              </w:tc>
              <w:tc>
                <w:tcPr>
                  <w:tcW w:w="1134" w:type="dxa"/>
                  <w:shd w:val="clear" w:color="auto" w:fill="104C4A"/>
                  <w:tcMar>
                    <w:top w:w="85" w:type="dxa"/>
                    <w:left w:w="85" w:type="dxa"/>
                    <w:bottom w:w="85" w:type="dxa"/>
                    <w:right w:w="85" w:type="dxa"/>
                  </w:tcMar>
                </w:tcPr>
                <w:p w14:paraId="50DDCC87" w14:textId="77777777" w:rsidR="006862D0" w:rsidRDefault="000D5C1A">
                  <w:pPr>
                    <w:pStyle w:val="TableText"/>
                  </w:pPr>
                  <w:r>
                    <w:rPr>
                      <w:b/>
                      <w:color w:val="FFFFFF"/>
                    </w:rPr>
                    <w:t>0.50</w:t>
                  </w:r>
                </w:p>
              </w:tc>
              <w:tc>
                <w:tcPr>
                  <w:tcW w:w="1134" w:type="dxa"/>
                  <w:shd w:val="clear" w:color="auto" w:fill="104C4A"/>
                  <w:tcMar>
                    <w:top w:w="85" w:type="dxa"/>
                    <w:left w:w="85" w:type="dxa"/>
                    <w:bottom w:w="85" w:type="dxa"/>
                    <w:right w:w="85" w:type="dxa"/>
                  </w:tcMar>
                </w:tcPr>
                <w:p w14:paraId="67FC29FD" w14:textId="77777777" w:rsidR="006862D0" w:rsidRDefault="000D5C1A">
                  <w:pPr>
                    <w:pStyle w:val="TableText"/>
                  </w:pPr>
                  <w:r>
                    <w:rPr>
                      <w:b/>
                      <w:color w:val="FFFFFF"/>
                    </w:rPr>
                    <w:t>1.0</w:t>
                  </w:r>
                </w:p>
              </w:tc>
              <w:tc>
                <w:tcPr>
                  <w:tcW w:w="1134" w:type="dxa"/>
                  <w:shd w:val="clear" w:color="auto" w:fill="104C4A"/>
                  <w:tcMar>
                    <w:top w:w="85" w:type="dxa"/>
                    <w:left w:w="85" w:type="dxa"/>
                    <w:bottom w:w="85" w:type="dxa"/>
                    <w:right w:w="85" w:type="dxa"/>
                  </w:tcMar>
                </w:tcPr>
                <w:p w14:paraId="4FE3ABAC" w14:textId="77777777" w:rsidR="006862D0" w:rsidRDefault="000D5C1A">
                  <w:pPr>
                    <w:pStyle w:val="TableText"/>
                  </w:pPr>
                  <w:r>
                    <w:rPr>
                      <w:b/>
                      <w:color w:val="FFFFFF"/>
                    </w:rPr>
                    <w:t>2.0</w:t>
                  </w:r>
                </w:p>
              </w:tc>
              <w:tc>
                <w:tcPr>
                  <w:tcW w:w="1134" w:type="dxa"/>
                  <w:shd w:val="clear" w:color="auto" w:fill="104C4A"/>
                  <w:tcMar>
                    <w:top w:w="85" w:type="dxa"/>
                    <w:left w:w="85" w:type="dxa"/>
                    <w:bottom w:w="85" w:type="dxa"/>
                    <w:right w:w="85" w:type="dxa"/>
                  </w:tcMar>
                </w:tcPr>
                <w:p w14:paraId="6C3DBA60" w14:textId="77777777" w:rsidR="006862D0" w:rsidRDefault="000D5C1A">
                  <w:pPr>
                    <w:pStyle w:val="TableText"/>
                  </w:pPr>
                  <w:r>
                    <w:rPr>
                      <w:b/>
                      <w:color w:val="FFFFFF"/>
                    </w:rPr>
                    <w:t>4.0</w:t>
                  </w:r>
                </w:p>
              </w:tc>
              <w:tc>
                <w:tcPr>
                  <w:tcW w:w="1134" w:type="dxa"/>
                  <w:shd w:val="clear" w:color="auto" w:fill="104C4A"/>
                  <w:tcMar>
                    <w:top w:w="85" w:type="dxa"/>
                    <w:left w:w="85" w:type="dxa"/>
                    <w:bottom w:w="85" w:type="dxa"/>
                    <w:right w:w="85" w:type="dxa"/>
                  </w:tcMar>
                </w:tcPr>
                <w:p w14:paraId="1723ED5D" w14:textId="77777777" w:rsidR="006862D0" w:rsidRDefault="000D5C1A">
                  <w:pPr>
                    <w:pStyle w:val="TableText"/>
                  </w:pPr>
                  <w:r>
                    <w:rPr>
                      <w:b/>
                      <w:color w:val="FFFFFF"/>
                    </w:rPr>
                    <w:t>6.0</w:t>
                  </w:r>
                </w:p>
              </w:tc>
            </w:tr>
            <w:tr w:rsidR="006862D0" w14:paraId="00A4B4C1" w14:textId="77777777">
              <w:trPr>
                <w:cantSplit/>
                <w:jc w:val="center"/>
              </w:trPr>
              <w:tc>
                <w:tcPr>
                  <w:tcW w:w="1134" w:type="dxa"/>
                  <w:tcMar>
                    <w:top w:w="85" w:type="dxa"/>
                    <w:left w:w="85" w:type="dxa"/>
                    <w:bottom w:w="85" w:type="dxa"/>
                    <w:right w:w="85" w:type="dxa"/>
                  </w:tcMar>
                </w:tcPr>
                <w:p w14:paraId="6C9722D6" w14:textId="77777777" w:rsidR="006862D0" w:rsidRDefault="000D5C1A">
                  <w:pPr>
                    <w:pStyle w:val="TableText"/>
                  </w:pPr>
                  <w:r>
                    <w:t>Amount in that collection (mg)</w:t>
                  </w:r>
                </w:p>
              </w:tc>
              <w:tc>
                <w:tcPr>
                  <w:tcW w:w="1134" w:type="dxa"/>
                  <w:tcMar>
                    <w:top w:w="85" w:type="dxa"/>
                    <w:left w:w="85" w:type="dxa"/>
                    <w:bottom w:w="85" w:type="dxa"/>
                    <w:right w:w="85" w:type="dxa"/>
                  </w:tcMar>
                </w:tcPr>
                <w:p w14:paraId="7D20601A" w14:textId="77777777" w:rsidR="006862D0" w:rsidRDefault="000D5C1A">
                  <w:pPr>
                    <w:pStyle w:val="TableText"/>
                  </w:pPr>
                  <w:r>
                    <w:t>160</w:t>
                  </w:r>
                </w:p>
              </w:tc>
              <w:tc>
                <w:tcPr>
                  <w:tcW w:w="1134" w:type="dxa"/>
                  <w:tcMar>
                    <w:top w:w="85" w:type="dxa"/>
                    <w:left w:w="85" w:type="dxa"/>
                    <w:bottom w:w="85" w:type="dxa"/>
                    <w:right w:w="85" w:type="dxa"/>
                  </w:tcMar>
                </w:tcPr>
                <w:p w14:paraId="5E13C918" w14:textId="77777777" w:rsidR="006862D0" w:rsidRDefault="000D5C1A">
                  <w:pPr>
                    <w:pStyle w:val="TableText"/>
                  </w:pPr>
                  <w:r>
                    <w:t>140</w:t>
                  </w:r>
                </w:p>
              </w:tc>
              <w:tc>
                <w:tcPr>
                  <w:tcW w:w="1134" w:type="dxa"/>
                  <w:tcMar>
                    <w:top w:w="85" w:type="dxa"/>
                    <w:left w:w="85" w:type="dxa"/>
                    <w:bottom w:w="85" w:type="dxa"/>
                    <w:right w:w="85" w:type="dxa"/>
                  </w:tcMar>
                </w:tcPr>
                <w:p w14:paraId="38167D1A" w14:textId="77777777" w:rsidR="006862D0" w:rsidRDefault="000D5C1A">
                  <w:pPr>
                    <w:pStyle w:val="TableText"/>
                  </w:pPr>
                  <w:r>
                    <w:t>200</w:t>
                  </w:r>
                </w:p>
              </w:tc>
              <w:tc>
                <w:tcPr>
                  <w:tcW w:w="1134" w:type="dxa"/>
                  <w:tcMar>
                    <w:top w:w="85" w:type="dxa"/>
                    <w:left w:w="85" w:type="dxa"/>
                    <w:bottom w:w="85" w:type="dxa"/>
                    <w:right w:w="85" w:type="dxa"/>
                  </w:tcMar>
                </w:tcPr>
                <w:p w14:paraId="51CA310D" w14:textId="77777777" w:rsidR="006862D0" w:rsidRDefault="000D5C1A">
                  <w:pPr>
                    <w:pStyle w:val="TableText"/>
                  </w:pPr>
                  <w:r>
                    <w:t>250</w:t>
                  </w:r>
                </w:p>
              </w:tc>
              <w:tc>
                <w:tcPr>
                  <w:tcW w:w="1134" w:type="dxa"/>
                  <w:tcMar>
                    <w:top w:w="85" w:type="dxa"/>
                    <w:left w:w="85" w:type="dxa"/>
                    <w:bottom w:w="85" w:type="dxa"/>
                    <w:right w:w="85" w:type="dxa"/>
                  </w:tcMar>
                </w:tcPr>
                <w:p w14:paraId="54C89B0F" w14:textId="77777777" w:rsidR="006862D0" w:rsidRDefault="000D5C1A">
                  <w:pPr>
                    <w:pStyle w:val="TableText"/>
                  </w:pPr>
                  <w:r>
                    <w:t>188</w:t>
                  </w:r>
                </w:p>
              </w:tc>
              <w:tc>
                <w:tcPr>
                  <w:tcW w:w="1134" w:type="dxa"/>
                  <w:tcMar>
                    <w:top w:w="85" w:type="dxa"/>
                    <w:left w:w="85" w:type="dxa"/>
                    <w:bottom w:w="85" w:type="dxa"/>
                    <w:right w:w="85" w:type="dxa"/>
                  </w:tcMar>
                </w:tcPr>
                <w:p w14:paraId="2EF17866" w14:textId="77777777" w:rsidR="006862D0" w:rsidRDefault="000D5C1A">
                  <w:pPr>
                    <w:pStyle w:val="TableText"/>
                  </w:pPr>
                  <w:r>
                    <w:t>46</w:t>
                  </w:r>
                </w:p>
              </w:tc>
            </w:tr>
          </w:tbl>
          <w:p w14:paraId="49B6FF78" w14:textId="77777777" w:rsidR="006862D0" w:rsidRDefault="006862D0"/>
          <w:p w14:paraId="0C7370A5" w14:textId="77777777" w:rsidR="006862D0" w:rsidRDefault="006862D0">
            <w:pPr>
              <w:spacing w:after="80" w:line="120" w:lineRule="exact"/>
            </w:pPr>
          </w:p>
          <w:p w14:paraId="43B524E9" w14:textId="77777777" w:rsidR="006862D0" w:rsidRDefault="000D5C1A">
            <w:pPr>
              <w:pStyle w:val="BoxText"/>
            </w:pPr>
            <w:r>
              <w:t>Determine K and t½ by both methods, and find fe.</w:t>
            </w:r>
          </w:p>
          <w:p w14:paraId="1755D69D" w14:textId="77777777" w:rsidR="006862D0" w:rsidRDefault="000D5C1A">
            <w:pPr>
              <w:pStyle w:val="BoxText"/>
            </w:pPr>
            <w:r>
              <w:rPr>
                <w:i/>
              </w:rPr>
              <w:t>Step 1 — the dose.</w:t>
            </w:r>
            <w:r>
              <w:t xml:space="preserve"> 20 mg·kg</w:t>
            </w:r>
            <w:r>
              <w:rPr>
                <w:vertAlign w:val="superscript"/>
              </w:rPr>
              <w:t>-1</w:t>
            </w:r>
            <w:r>
              <w:t xml:space="preserve"> × 50 kg = 1000 mg.</w:t>
            </w:r>
          </w:p>
          <w:p w14:paraId="531701F3" w14:textId="77777777" w:rsidR="006862D0" w:rsidRDefault="000D5C1A">
            <w:pPr>
              <w:pStyle w:val="BoxText"/>
            </w:pPr>
            <w:r>
              <w:rPr>
                <w:i/>
              </w:rPr>
              <w:t>Step 2 — build the table.</w:t>
            </w:r>
            <w:r>
              <w:t xml:space="preserve"> Interval length and midpoint must be worked out before anything is plotted.</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134"/>
              <w:gridCol w:w="1134"/>
              <w:gridCol w:w="1134"/>
              <w:gridCol w:w="1134"/>
              <w:gridCol w:w="1134"/>
              <w:gridCol w:w="1134"/>
              <w:gridCol w:w="1134"/>
            </w:tblGrid>
            <w:tr w:rsidR="006862D0" w14:paraId="54BC018A" w14:textId="77777777">
              <w:trPr>
                <w:cantSplit/>
                <w:tblHeader/>
                <w:jc w:val="center"/>
              </w:trPr>
              <w:tc>
                <w:tcPr>
                  <w:tcW w:w="1134" w:type="dxa"/>
                  <w:shd w:val="clear" w:color="auto" w:fill="104C4A"/>
                  <w:tcMar>
                    <w:top w:w="85" w:type="dxa"/>
                    <w:left w:w="85" w:type="dxa"/>
                    <w:bottom w:w="85" w:type="dxa"/>
                    <w:right w:w="85" w:type="dxa"/>
                  </w:tcMar>
                </w:tcPr>
                <w:p w14:paraId="34B2BAF8" w14:textId="77777777" w:rsidR="006862D0" w:rsidRDefault="000D5C1A">
                  <w:pPr>
                    <w:pStyle w:val="TableText"/>
                  </w:pPr>
                  <w:r>
                    <w:rPr>
                      <w:b/>
                      <w:color w:val="FFFFFF"/>
                    </w:rPr>
                    <w:t>Interval (h)</w:t>
                  </w:r>
                </w:p>
              </w:tc>
              <w:tc>
                <w:tcPr>
                  <w:tcW w:w="1134" w:type="dxa"/>
                  <w:shd w:val="clear" w:color="auto" w:fill="104C4A"/>
                  <w:tcMar>
                    <w:top w:w="85" w:type="dxa"/>
                    <w:left w:w="85" w:type="dxa"/>
                    <w:bottom w:w="85" w:type="dxa"/>
                    <w:right w:w="85" w:type="dxa"/>
                  </w:tcMar>
                </w:tcPr>
                <w:p w14:paraId="47BB80F4" w14:textId="77777777" w:rsidR="006862D0" w:rsidRDefault="000D5C1A">
                  <w:pPr>
                    <w:pStyle w:val="TableText"/>
                  </w:pPr>
                  <w:r>
                    <w:rPr>
                      <w:b/>
                      <w:color w:val="FFFFFF"/>
                    </w:rPr>
                    <w:t>Δt (h)</w:t>
                  </w:r>
                </w:p>
              </w:tc>
              <w:tc>
                <w:tcPr>
                  <w:tcW w:w="1134" w:type="dxa"/>
                  <w:shd w:val="clear" w:color="auto" w:fill="104C4A"/>
                  <w:tcMar>
                    <w:top w:w="85" w:type="dxa"/>
                    <w:left w:w="85" w:type="dxa"/>
                    <w:bottom w:w="85" w:type="dxa"/>
                    <w:right w:w="85" w:type="dxa"/>
                  </w:tcMar>
                </w:tcPr>
                <w:p w14:paraId="7F4EE7B4" w14:textId="77777777" w:rsidR="006862D0" w:rsidRDefault="000D5C1A">
                  <w:pPr>
                    <w:pStyle w:val="TableText"/>
                  </w:pPr>
                  <w:r>
                    <w:rPr>
                      <w:b/>
                      <w:color w:val="FFFFFF"/>
                    </w:rPr>
                    <w:t>Midpoint (h)</w:t>
                  </w:r>
                </w:p>
              </w:tc>
              <w:tc>
                <w:tcPr>
                  <w:tcW w:w="1134" w:type="dxa"/>
                  <w:shd w:val="clear" w:color="auto" w:fill="104C4A"/>
                  <w:tcMar>
                    <w:top w:w="85" w:type="dxa"/>
                    <w:left w:w="85" w:type="dxa"/>
                    <w:bottom w:w="85" w:type="dxa"/>
                    <w:right w:w="85" w:type="dxa"/>
                  </w:tcMar>
                </w:tcPr>
                <w:p w14:paraId="111BE725" w14:textId="77777777" w:rsidR="006862D0" w:rsidRDefault="000D5C1A">
                  <w:pPr>
                    <w:pStyle w:val="TableText"/>
                  </w:pPr>
                  <w:r>
                    <w:rPr>
                      <w:b/>
                      <w:color w:val="FFFFFF"/>
                    </w:rPr>
                    <w:t>ΔDu (mg)</w:t>
                  </w:r>
                </w:p>
              </w:tc>
              <w:tc>
                <w:tcPr>
                  <w:tcW w:w="1134" w:type="dxa"/>
                  <w:shd w:val="clear" w:color="auto" w:fill="104C4A"/>
                  <w:tcMar>
                    <w:top w:w="85" w:type="dxa"/>
                    <w:left w:w="85" w:type="dxa"/>
                    <w:bottom w:w="85" w:type="dxa"/>
                    <w:right w:w="85" w:type="dxa"/>
                  </w:tcMar>
                </w:tcPr>
                <w:p w14:paraId="767F2891" w14:textId="77777777" w:rsidR="006862D0" w:rsidRDefault="000D5C1A">
                  <w:pPr>
                    <w:pStyle w:val="TableText"/>
                  </w:pPr>
                  <w:r>
                    <w:rPr>
                      <w:b/>
                      <w:color w:val="FFFFFF"/>
                    </w:rPr>
                    <w:t>ΔDu/Δt (mg·h</w:t>
                  </w:r>
                  <w:r>
                    <w:rPr>
                      <w:b/>
                      <w:color w:val="FFFFFF"/>
                      <w:vertAlign w:val="superscript"/>
                    </w:rPr>
                    <w:t>-1</w:t>
                  </w:r>
                  <w:r>
                    <w:rPr>
                      <w:b/>
                      <w:color w:val="FFFFFF"/>
                    </w:rPr>
                    <w:t>)</w:t>
                  </w:r>
                </w:p>
              </w:tc>
              <w:tc>
                <w:tcPr>
                  <w:tcW w:w="1134" w:type="dxa"/>
                  <w:shd w:val="clear" w:color="auto" w:fill="104C4A"/>
                  <w:tcMar>
                    <w:top w:w="85" w:type="dxa"/>
                    <w:left w:w="85" w:type="dxa"/>
                    <w:bottom w:w="85" w:type="dxa"/>
                    <w:right w:w="85" w:type="dxa"/>
                  </w:tcMar>
                </w:tcPr>
                <w:p w14:paraId="07443060" w14:textId="77777777" w:rsidR="006862D0" w:rsidRDefault="000D5C1A">
                  <w:pPr>
                    <w:pStyle w:val="TableText"/>
                  </w:pPr>
                  <w:r>
                    <w:rPr>
                      <w:b/>
                      <w:color w:val="FFFFFF"/>
                    </w:rPr>
                    <w:t>Cumulative Du (mg)</w:t>
                  </w:r>
                </w:p>
              </w:tc>
              <w:tc>
                <w:tcPr>
                  <w:tcW w:w="1134" w:type="dxa"/>
                  <w:shd w:val="clear" w:color="auto" w:fill="104C4A"/>
                  <w:tcMar>
                    <w:top w:w="85" w:type="dxa"/>
                    <w:left w:w="85" w:type="dxa"/>
                    <w:bottom w:w="85" w:type="dxa"/>
                    <w:right w:w="85" w:type="dxa"/>
                  </w:tcMar>
                </w:tcPr>
                <w:p w14:paraId="5E00835A" w14:textId="77777777" w:rsidR="006862D0" w:rsidRDefault="000D5C1A">
                  <w:pPr>
                    <w:pStyle w:val="TableText"/>
                  </w:pPr>
                  <w:r>
                    <w:rPr>
                      <w:b/>
                      <w:color w:val="FFFFFF"/>
                    </w:rPr>
                    <w:t>ARE = 1000 − Du (mg)</w:t>
                  </w:r>
                </w:p>
              </w:tc>
            </w:tr>
            <w:tr w:rsidR="006862D0" w14:paraId="63C40C02" w14:textId="77777777">
              <w:trPr>
                <w:cantSplit/>
                <w:jc w:val="center"/>
              </w:trPr>
              <w:tc>
                <w:tcPr>
                  <w:tcW w:w="1134" w:type="dxa"/>
                  <w:tcMar>
                    <w:top w:w="85" w:type="dxa"/>
                    <w:left w:w="85" w:type="dxa"/>
                    <w:bottom w:w="85" w:type="dxa"/>
                    <w:right w:w="85" w:type="dxa"/>
                  </w:tcMar>
                </w:tcPr>
                <w:p w14:paraId="4B93EFE9" w14:textId="77777777" w:rsidR="006862D0" w:rsidRDefault="000D5C1A">
                  <w:pPr>
                    <w:pStyle w:val="TableText"/>
                  </w:pPr>
                  <w:r>
                    <w:t>0–0.25</w:t>
                  </w:r>
                </w:p>
              </w:tc>
              <w:tc>
                <w:tcPr>
                  <w:tcW w:w="1134" w:type="dxa"/>
                  <w:tcMar>
                    <w:top w:w="85" w:type="dxa"/>
                    <w:left w:w="85" w:type="dxa"/>
                    <w:bottom w:w="85" w:type="dxa"/>
                    <w:right w:w="85" w:type="dxa"/>
                  </w:tcMar>
                </w:tcPr>
                <w:p w14:paraId="0567A340" w14:textId="77777777" w:rsidR="006862D0" w:rsidRDefault="000D5C1A">
                  <w:pPr>
                    <w:pStyle w:val="TableText"/>
                  </w:pPr>
                  <w:r>
                    <w:t>0.25</w:t>
                  </w:r>
                </w:p>
              </w:tc>
              <w:tc>
                <w:tcPr>
                  <w:tcW w:w="1134" w:type="dxa"/>
                  <w:tcMar>
                    <w:top w:w="85" w:type="dxa"/>
                    <w:left w:w="85" w:type="dxa"/>
                    <w:bottom w:w="85" w:type="dxa"/>
                    <w:right w:w="85" w:type="dxa"/>
                  </w:tcMar>
                </w:tcPr>
                <w:p w14:paraId="73EE8D69" w14:textId="77777777" w:rsidR="006862D0" w:rsidRDefault="000D5C1A">
                  <w:pPr>
                    <w:pStyle w:val="TableText"/>
                  </w:pPr>
                  <w:r>
                    <w:t>0.125</w:t>
                  </w:r>
                </w:p>
              </w:tc>
              <w:tc>
                <w:tcPr>
                  <w:tcW w:w="1134" w:type="dxa"/>
                  <w:tcMar>
                    <w:top w:w="85" w:type="dxa"/>
                    <w:left w:w="85" w:type="dxa"/>
                    <w:bottom w:w="85" w:type="dxa"/>
                    <w:right w:w="85" w:type="dxa"/>
                  </w:tcMar>
                </w:tcPr>
                <w:p w14:paraId="21B3FA12" w14:textId="77777777" w:rsidR="006862D0" w:rsidRDefault="000D5C1A">
                  <w:pPr>
                    <w:pStyle w:val="TableText"/>
                  </w:pPr>
                  <w:r>
                    <w:t>160</w:t>
                  </w:r>
                </w:p>
              </w:tc>
              <w:tc>
                <w:tcPr>
                  <w:tcW w:w="1134" w:type="dxa"/>
                  <w:tcMar>
                    <w:top w:w="85" w:type="dxa"/>
                    <w:left w:w="85" w:type="dxa"/>
                    <w:bottom w:w="85" w:type="dxa"/>
                    <w:right w:w="85" w:type="dxa"/>
                  </w:tcMar>
                </w:tcPr>
                <w:p w14:paraId="108D4102" w14:textId="77777777" w:rsidR="006862D0" w:rsidRDefault="000D5C1A">
                  <w:pPr>
                    <w:pStyle w:val="TableText"/>
                  </w:pPr>
                  <w:r>
                    <w:t>640</w:t>
                  </w:r>
                </w:p>
              </w:tc>
              <w:tc>
                <w:tcPr>
                  <w:tcW w:w="1134" w:type="dxa"/>
                  <w:tcMar>
                    <w:top w:w="85" w:type="dxa"/>
                    <w:left w:w="85" w:type="dxa"/>
                    <w:bottom w:w="85" w:type="dxa"/>
                    <w:right w:w="85" w:type="dxa"/>
                  </w:tcMar>
                </w:tcPr>
                <w:p w14:paraId="1603B39C" w14:textId="77777777" w:rsidR="006862D0" w:rsidRDefault="000D5C1A">
                  <w:pPr>
                    <w:pStyle w:val="TableText"/>
                  </w:pPr>
                  <w:r>
                    <w:t>160</w:t>
                  </w:r>
                </w:p>
              </w:tc>
              <w:tc>
                <w:tcPr>
                  <w:tcW w:w="1134" w:type="dxa"/>
                  <w:tcMar>
                    <w:top w:w="85" w:type="dxa"/>
                    <w:left w:w="85" w:type="dxa"/>
                    <w:bottom w:w="85" w:type="dxa"/>
                    <w:right w:w="85" w:type="dxa"/>
                  </w:tcMar>
                </w:tcPr>
                <w:p w14:paraId="270E1EE5" w14:textId="77777777" w:rsidR="006862D0" w:rsidRDefault="000D5C1A">
                  <w:pPr>
                    <w:pStyle w:val="TableText"/>
                  </w:pPr>
                  <w:r>
                    <w:t>840</w:t>
                  </w:r>
                </w:p>
              </w:tc>
            </w:tr>
            <w:tr w:rsidR="006862D0" w14:paraId="740E6F9D" w14:textId="77777777">
              <w:trPr>
                <w:cantSplit/>
                <w:jc w:val="center"/>
              </w:trPr>
              <w:tc>
                <w:tcPr>
                  <w:tcW w:w="1134" w:type="dxa"/>
                  <w:shd w:val="clear" w:color="auto" w:fill="F4F6F8"/>
                  <w:tcMar>
                    <w:top w:w="85" w:type="dxa"/>
                    <w:left w:w="85" w:type="dxa"/>
                    <w:bottom w:w="85" w:type="dxa"/>
                    <w:right w:w="85" w:type="dxa"/>
                  </w:tcMar>
                </w:tcPr>
                <w:p w14:paraId="730D9A3D" w14:textId="77777777" w:rsidR="006862D0" w:rsidRDefault="000D5C1A">
                  <w:pPr>
                    <w:pStyle w:val="TableText"/>
                  </w:pPr>
                  <w:r>
                    <w:t>0.25–0.50</w:t>
                  </w:r>
                </w:p>
              </w:tc>
              <w:tc>
                <w:tcPr>
                  <w:tcW w:w="1134" w:type="dxa"/>
                  <w:shd w:val="clear" w:color="auto" w:fill="F4F6F8"/>
                  <w:tcMar>
                    <w:top w:w="85" w:type="dxa"/>
                    <w:left w:w="85" w:type="dxa"/>
                    <w:bottom w:w="85" w:type="dxa"/>
                    <w:right w:w="85" w:type="dxa"/>
                  </w:tcMar>
                </w:tcPr>
                <w:p w14:paraId="6BE31D7A" w14:textId="77777777" w:rsidR="006862D0" w:rsidRDefault="000D5C1A">
                  <w:pPr>
                    <w:pStyle w:val="TableText"/>
                  </w:pPr>
                  <w:r>
                    <w:t>0.25</w:t>
                  </w:r>
                </w:p>
              </w:tc>
              <w:tc>
                <w:tcPr>
                  <w:tcW w:w="1134" w:type="dxa"/>
                  <w:shd w:val="clear" w:color="auto" w:fill="F4F6F8"/>
                  <w:tcMar>
                    <w:top w:w="85" w:type="dxa"/>
                    <w:left w:w="85" w:type="dxa"/>
                    <w:bottom w:w="85" w:type="dxa"/>
                    <w:right w:w="85" w:type="dxa"/>
                  </w:tcMar>
                </w:tcPr>
                <w:p w14:paraId="02EED353" w14:textId="77777777" w:rsidR="006862D0" w:rsidRDefault="000D5C1A">
                  <w:pPr>
                    <w:pStyle w:val="TableText"/>
                  </w:pPr>
                  <w:r>
                    <w:t>0.375</w:t>
                  </w:r>
                </w:p>
              </w:tc>
              <w:tc>
                <w:tcPr>
                  <w:tcW w:w="1134" w:type="dxa"/>
                  <w:shd w:val="clear" w:color="auto" w:fill="F4F6F8"/>
                  <w:tcMar>
                    <w:top w:w="85" w:type="dxa"/>
                    <w:left w:w="85" w:type="dxa"/>
                    <w:bottom w:w="85" w:type="dxa"/>
                    <w:right w:w="85" w:type="dxa"/>
                  </w:tcMar>
                </w:tcPr>
                <w:p w14:paraId="1F2DD053" w14:textId="77777777" w:rsidR="006862D0" w:rsidRDefault="000D5C1A">
                  <w:pPr>
                    <w:pStyle w:val="TableText"/>
                  </w:pPr>
                  <w:r>
                    <w:t>140</w:t>
                  </w:r>
                </w:p>
              </w:tc>
              <w:tc>
                <w:tcPr>
                  <w:tcW w:w="1134" w:type="dxa"/>
                  <w:shd w:val="clear" w:color="auto" w:fill="F4F6F8"/>
                  <w:tcMar>
                    <w:top w:w="85" w:type="dxa"/>
                    <w:left w:w="85" w:type="dxa"/>
                    <w:bottom w:w="85" w:type="dxa"/>
                    <w:right w:w="85" w:type="dxa"/>
                  </w:tcMar>
                </w:tcPr>
                <w:p w14:paraId="3B9DCA56" w14:textId="77777777" w:rsidR="006862D0" w:rsidRDefault="000D5C1A">
                  <w:pPr>
                    <w:pStyle w:val="TableText"/>
                  </w:pPr>
                  <w:r>
                    <w:t>560</w:t>
                  </w:r>
                </w:p>
              </w:tc>
              <w:tc>
                <w:tcPr>
                  <w:tcW w:w="1134" w:type="dxa"/>
                  <w:shd w:val="clear" w:color="auto" w:fill="F4F6F8"/>
                  <w:tcMar>
                    <w:top w:w="85" w:type="dxa"/>
                    <w:left w:w="85" w:type="dxa"/>
                    <w:bottom w:w="85" w:type="dxa"/>
                    <w:right w:w="85" w:type="dxa"/>
                  </w:tcMar>
                </w:tcPr>
                <w:p w14:paraId="2F6808FB" w14:textId="77777777" w:rsidR="006862D0" w:rsidRDefault="000D5C1A">
                  <w:pPr>
                    <w:pStyle w:val="TableText"/>
                  </w:pPr>
                  <w:r>
                    <w:t>300</w:t>
                  </w:r>
                </w:p>
              </w:tc>
              <w:tc>
                <w:tcPr>
                  <w:tcW w:w="1134" w:type="dxa"/>
                  <w:shd w:val="clear" w:color="auto" w:fill="F4F6F8"/>
                  <w:tcMar>
                    <w:top w:w="85" w:type="dxa"/>
                    <w:left w:w="85" w:type="dxa"/>
                    <w:bottom w:w="85" w:type="dxa"/>
                    <w:right w:w="85" w:type="dxa"/>
                  </w:tcMar>
                </w:tcPr>
                <w:p w14:paraId="452D4074" w14:textId="77777777" w:rsidR="006862D0" w:rsidRDefault="000D5C1A">
                  <w:pPr>
                    <w:pStyle w:val="TableText"/>
                  </w:pPr>
                  <w:r>
                    <w:t>700</w:t>
                  </w:r>
                </w:p>
              </w:tc>
            </w:tr>
            <w:tr w:rsidR="006862D0" w14:paraId="6A3A28CA" w14:textId="77777777">
              <w:trPr>
                <w:cantSplit/>
                <w:jc w:val="center"/>
              </w:trPr>
              <w:tc>
                <w:tcPr>
                  <w:tcW w:w="1134" w:type="dxa"/>
                  <w:tcMar>
                    <w:top w:w="85" w:type="dxa"/>
                    <w:left w:w="85" w:type="dxa"/>
                    <w:bottom w:w="85" w:type="dxa"/>
                    <w:right w:w="85" w:type="dxa"/>
                  </w:tcMar>
                </w:tcPr>
                <w:p w14:paraId="68DCD331" w14:textId="77777777" w:rsidR="006862D0" w:rsidRDefault="000D5C1A">
                  <w:pPr>
                    <w:pStyle w:val="TableText"/>
                  </w:pPr>
                  <w:r>
                    <w:t>0.50–1.0</w:t>
                  </w:r>
                </w:p>
              </w:tc>
              <w:tc>
                <w:tcPr>
                  <w:tcW w:w="1134" w:type="dxa"/>
                  <w:tcMar>
                    <w:top w:w="85" w:type="dxa"/>
                    <w:left w:w="85" w:type="dxa"/>
                    <w:bottom w:w="85" w:type="dxa"/>
                    <w:right w:w="85" w:type="dxa"/>
                  </w:tcMar>
                </w:tcPr>
                <w:p w14:paraId="7A9EF40F" w14:textId="77777777" w:rsidR="006862D0" w:rsidRDefault="000D5C1A">
                  <w:pPr>
                    <w:pStyle w:val="TableText"/>
                  </w:pPr>
                  <w:r>
                    <w:t>0.50</w:t>
                  </w:r>
                </w:p>
              </w:tc>
              <w:tc>
                <w:tcPr>
                  <w:tcW w:w="1134" w:type="dxa"/>
                  <w:tcMar>
                    <w:top w:w="85" w:type="dxa"/>
                    <w:left w:w="85" w:type="dxa"/>
                    <w:bottom w:w="85" w:type="dxa"/>
                    <w:right w:w="85" w:type="dxa"/>
                  </w:tcMar>
                </w:tcPr>
                <w:p w14:paraId="3F05EDEB" w14:textId="77777777" w:rsidR="006862D0" w:rsidRDefault="000D5C1A">
                  <w:pPr>
                    <w:pStyle w:val="TableText"/>
                  </w:pPr>
                  <w:r>
                    <w:t>0.75</w:t>
                  </w:r>
                </w:p>
              </w:tc>
              <w:tc>
                <w:tcPr>
                  <w:tcW w:w="1134" w:type="dxa"/>
                  <w:tcMar>
                    <w:top w:w="85" w:type="dxa"/>
                    <w:left w:w="85" w:type="dxa"/>
                    <w:bottom w:w="85" w:type="dxa"/>
                    <w:right w:w="85" w:type="dxa"/>
                  </w:tcMar>
                </w:tcPr>
                <w:p w14:paraId="61851D9F" w14:textId="77777777" w:rsidR="006862D0" w:rsidRDefault="000D5C1A">
                  <w:pPr>
                    <w:pStyle w:val="TableText"/>
                  </w:pPr>
                  <w:r>
                    <w:t>200</w:t>
                  </w:r>
                </w:p>
              </w:tc>
              <w:tc>
                <w:tcPr>
                  <w:tcW w:w="1134" w:type="dxa"/>
                  <w:tcMar>
                    <w:top w:w="85" w:type="dxa"/>
                    <w:left w:w="85" w:type="dxa"/>
                    <w:bottom w:w="85" w:type="dxa"/>
                    <w:right w:w="85" w:type="dxa"/>
                  </w:tcMar>
                </w:tcPr>
                <w:p w14:paraId="4ACE4104" w14:textId="77777777" w:rsidR="006862D0" w:rsidRDefault="000D5C1A">
                  <w:pPr>
                    <w:pStyle w:val="TableText"/>
                  </w:pPr>
                  <w:r>
                    <w:t>400</w:t>
                  </w:r>
                </w:p>
              </w:tc>
              <w:tc>
                <w:tcPr>
                  <w:tcW w:w="1134" w:type="dxa"/>
                  <w:tcMar>
                    <w:top w:w="85" w:type="dxa"/>
                    <w:left w:w="85" w:type="dxa"/>
                    <w:bottom w:w="85" w:type="dxa"/>
                    <w:right w:w="85" w:type="dxa"/>
                  </w:tcMar>
                </w:tcPr>
                <w:p w14:paraId="65A111A4" w14:textId="77777777" w:rsidR="006862D0" w:rsidRDefault="000D5C1A">
                  <w:pPr>
                    <w:pStyle w:val="TableText"/>
                  </w:pPr>
                  <w:r>
                    <w:t>500</w:t>
                  </w:r>
                </w:p>
              </w:tc>
              <w:tc>
                <w:tcPr>
                  <w:tcW w:w="1134" w:type="dxa"/>
                  <w:tcMar>
                    <w:top w:w="85" w:type="dxa"/>
                    <w:left w:w="85" w:type="dxa"/>
                    <w:bottom w:w="85" w:type="dxa"/>
                    <w:right w:w="85" w:type="dxa"/>
                  </w:tcMar>
                </w:tcPr>
                <w:p w14:paraId="6F2E9C96" w14:textId="77777777" w:rsidR="006862D0" w:rsidRDefault="000D5C1A">
                  <w:pPr>
                    <w:pStyle w:val="TableText"/>
                  </w:pPr>
                  <w:r>
                    <w:t>500</w:t>
                  </w:r>
                </w:p>
              </w:tc>
            </w:tr>
            <w:tr w:rsidR="006862D0" w14:paraId="445E19B5" w14:textId="77777777">
              <w:trPr>
                <w:cantSplit/>
                <w:jc w:val="center"/>
              </w:trPr>
              <w:tc>
                <w:tcPr>
                  <w:tcW w:w="1134" w:type="dxa"/>
                  <w:shd w:val="clear" w:color="auto" w:fill="F4F6F8"/>
                  <w:tcMar>
                    <w:top w:w="85" w:type="dxa"/>
                    <w:left w:w="85" w:type="dxa"/>
                    <w:bottom w:w="85" w:type="dxa"/>
                    <w:right w:w="85" w:type="dxa"/>
                  </w:tcMar>
                </w:tcPr>
                <w:p w14:paraId="543BC8CA" w14:textId="77777777" w:rsidR="006862D0" w:rsidRDefault="000D5C1A">
                  <w:pPr>
                    <w:pStyle w:val="TableText"/>
                  </w:pPr>
                  <w:r>
                    <w:t>1.0–2.0</w:t>
                  </w:r>
                </w:p>
              </w:tc>
              <w:tc>
                <w:tcPr>
                  <w:tcW w:w="1134" w:type="dxa"/>
                  <w:shd w:val="clear" w:color="auto" w:fill="F4F6F8"/>
                  <w:tcMar>
                    <w:top w:w="85" w:type="dxa"/>
                    <w:left w:w="85" w:type="dxa"/>
                    <w:bottom w:w="85" w:type="dxa"/>
                    <w:right w:w="85" w:type="dxa"/>
                  </w:tcMar>
                </w:tcPr>
                <w:p w14:paraId="1492CD72" w14:textId="77777777" w:rsidR="006862D0" w:rsidRDefault="000D5C1A">
                  <w:pPr>
                    <w:pStyle w:val="TableText"/>
                  </w:pPr>
                  <w:r>
                    <w:t>1.0</w:t>
                  </w:r>
                </w:p>
              </w:tc>
              <w:tc>
                <w:tcPr>
                  <w:tcW w:w="1134" w:type="dxa"/>
                  <w:shd w:val="clear" w:color="auto" w:fill="F4F6F8"/>
                  <w:tcMar>
                    <w:top w:w="85" w:type="dxa"/>
                    <w:left w:w="85" w:type="dxa"/>
                    <w:bottom w:w="85" w:type="dxa"/>
                    <w:right w:w="85" w:type="dxa"/>
                  </w:tcMar>
                </w:tcPr>
                <w:p w14:paraId="5EE03CA5" w14:textId="77777777" w:rsidR="006862D0" w:rsidRDefault="000D5C1A">
                  <w:pPr>
                    <w:pStyle w:val="TableText"/>
                  </w:pPr>
                  <w:r>
                    <w:t>1.5</w:t>
                  </w:r>
                </w:p>
              </w:tc>
              <w:tc>
                <w:tcPr>
                  <w:tcW w:w="1134" w:type="dxa"/>
                  <w:shd w:val="clear" w:color="auto" w:fill="F4F6F8"/>
                  <w:tcMar>
                    <w:top w:w="85" w:type="dxa"/>
                    <w:left w:w="85" w:type="dxa"/>
                    <w:bottom w:w="85" w:type="dxa"/>
                    <w:right w:w="85" w:type="dxa"/>
                  </w:tcMar>
                </w:tcPr>
                <w:p w14:paraId="5B83628D" w14:textId="77777777" w:rsidR="006862D0" w:rsidRDefault="000D5C1A">
                  <w:pPr>
                    <w:pStyle w:val="TableText"/>
                  </w:pPr>
                  <w:r>
                    <w:t>250</w:t>
                  </w:r>
                </w:p>
              </w:tc>
              <w:tc>
                <w:tcPr>
                  <w:tcW w:w="1134" w:type="dxa"/>
                  <w:shd w:val="clear" w:color="auto" w:fill="F4F6F8"/>
                  <w:tcMar>
                    <w:top w:w="85" w:type="dxa"/>
                    <w:left w:w="85" w:type="dxa"/>
                    <w:bottom w:w="85" w:type="dxa"/>
                    <w:right w:w="85" w:type="dxa"/>
                  </w:tcMar>
                </w:tcPr>
                <w:p w14:paraId="5A68A88B" w14:textId="77777777" w:rsidR="006862D0" w:rsidRDefault="000D5C1A">
                  <w:pPr>
                    <w:pStyle w:val="TableText"/>
                  </w:pPr>
                  <w:r>
                    <w:t>250</w:t>
                  </w:r>
                </w:p>
              </w:tc>
              <w:tc>
                <w:tcPr>
                  <w:tcW w:w="1134" w:type="dxa"/>
                  <w:shd w:val="clear" w:color="auto" w:fill="F4F6F8"/>
                  <w:tcMar>
                    <w:top w:w="85" w:type="dxa"/>
                    <w:left w:w="85" w:type="dxa"/>
                    <w:bottom w:w="85" w:type="dxa"/>
                    <w:right w:w="85" w:type="dxa"/>
                  </w:tcMar>
                </w:tcPr>
                <w:p w14:paraId="7C16B6DB" w14:textId="77777777" w:rsidR="006862D0" w:rsidRDefault="000D5C1A">
                  <w:pPr>
                    <w:pStyle w:val="TableText"/>
                  </w:pPr>
                  <w:r>
                    <w:t>750</w:t>
                  </w:r>
                </w:p>
              </w:tc>
              <w:tc>
                <w:tcPr>
                  <w:tcW w:w="1134" w:type="dxa"/>
                  <w:shd w:val="clear" w:color="auto" w:fill="F4F6F8"/>
                  <w:tcMar>
                    <w:top w:w="85" w:type="dxa"/>
                    <w:left w:w="85" w:type="dxa"/>
                    <w:bottom w:w="85" w:type="dxa"/>
                    <w:right w:w="85" w:type="dxa"/>
                  </w:tcMar>
                </w:tcPr>
                <w:p w14:paraId="0E71F203" w14:textId="77777777" w:rsidR="006862D0" w:rsidRDefault="000D5C1A">
                  <w:pPr>
                    <w:pStyle w:val="TableText"/>
                  </w:pPr>
                  <w:r>
                    <w:t>250</w:t>
                  </w:r>
                </w:p>
              </w:tc>
            </w:tr>
            <w:tr w:rsidR="006862D0" w14:paraId="38DC0AF4" w14:textId="77777777">
              <w:trPr>
                <w:cantSplit/>
                <w:jc w:val="center"/>
              </w:trPr>
              <w:tc>
                <w:tcPr>
                  <w:tcW w:w="1134" w:type="dxa"/>
                  <w:tcMar>
                    <w:top w:w="85" w:type="dxa"/>
                    <w:left w:w="85" w:type="dxa"/>
                    <w:bottom w:w="85" w:type="dxa"/>
                    <w:right w:w="85" w:type="dxa"/>
                  </w:tcMar>
                </w:tcPr>
                <w:p w14:paraId="690D0C91" w14:textId="77777777" w:rsidR="006862D0" w:rsidRDefault="000D5C1A">
                  <w:pPr>
                    <w:pStyle w:val="TableText"/>
                  </w:pPr>
                  <w:r>
                    <w:t>2.0–4.0</w:t>
                  </w:r>
                </w:p>
              </w:tc>
              <w:tc>
                <w:tcPr>
                  <w:tcW w:w="1134" w:type="dxa"/>
                  <w:tcMar>
                    <w:top w:w="85" w:type="dxa"/>
                    <w:left w:w="85" w:type="dxa"/>
                    <w:bottom w:w="85" w:type="dxa"/>
                    <w:right w:w="85" w:type="dxa"/>
                  </w:tcMar>
                </w:tcPr>
                <w:p w14:paraId="34A81262" w14:textId="77777777" w:rsidR="006862D0" w:rsidRDefault="000D5C1A">
                  <w:pPr>
                    <w:pStyle w:val="TableText"/>
                  </w:pPr>
                  <w:r>
                    <w:t>2.0</w:t>
                  </w:r>
                </w:p>
              </w:tc>
              <w:tc>
                <w:tcPr>
                  <w:tcW w:w="1134" w:type="dxa"/>
                  <w:tcMar>
                    <w:top w:w="85" w:type="dxa"/>
                    <w:left w:w="85" w:type="dxa"/>
                    <w:bottom w:w="85" w:type="dxa"/>
                    <w:right w:w="85" w:type="dxa"/>
                  </w:tcMar>
                </w:tcPr>
                <w:p w14:paraId="2ED60F2C" w14:textId="77777777" w:rsidR="006862D0" w:rsidRDefault="000D5C1A">
                  <w:pPr>
                    <w:pStyle w:val="TableText"/>
                  </w:pPr>
                  <w:r>
                    <w:t>3.0</w:t>
                  </w:r>
                </w:p>
              </w:tc>
              <w:tc>
                <w:tcPr>
                  <w:tcW w:w="1134" w:type="dxa"/>
                  <w:tcMar>
                    <w:top w:w="85" w:type="dxa"/>
                    <w:left w:w="85" w:type="dxa"/>
                    <w:bottom w:w="85" w:type="dxa"/>
                    <w:right w:w="85" w:type="dxa"/>
                  </w:tcMar>
                </w:tcPr>
                <w:p w14:paraId="6510CF18" w14:textId="77777777" w:rsidR="006862D0" w:rsidRDefault="000D5C1A">
                  <w:pPr>
                    <w:pStyle w:val="TableText"/>
                  </w:pPr>
                  <w:r>
                    <w:t>188</w:t>
                  </w:r>
                </w:p>
              </w:tc>
              <w:tc>
                <w:tcPr>
                  <w:tcW w:w="1134" w:type="dxa"/>
                  <w:tcMar>
                    <w:top w:w="85" w:type="dxa"/>
                    <w:left w:w="85" w:type="dxa"/>
                    <w:bottom w:w="85" w:type="dxa"/>
                    <w:right w:w="85" w:type="dxa"/>
                  </w:tcMar>
                </w:tcPr>
                <w:p w14:paraId="50E5A9D4" w14:textId="77777777" w:rsidR="006862D0" w:rsidRDefault="000D5C1A">
                  <w:pPr>
                    <w:pStyle w:val="TableText"/>
                  </w:pPr>
                  <w:r>
                    <w:t>94</w:t>
                  </w:r>
                </w:p>
              </w:tc>
              <w:tc>
                <w:tcPr>
                  <w:tcW w:w="1134" w:type="dxa"/>
                  <w:tcMar>
                    <w:top w:w="85" w:type="dxa"/>
                    <w:left w:w="85" w:type="dxa"/>
                    <w:bottom w:w="85" w:type="dxa"/>
                    <w:right w:w="85" w:type="dxa"/>
                  </w:tcMar>
                </w:tcPr>
                <w:p w14:paraId="15B10941" w14:textId="77777777" w:rsidR="006862D0" w:rsidRDefault="000D5C1A">
                  <w:pPr>
                    <w:pStyle w:val="TableText"/>
                  </w:pPr>
                  <w:r>
                    <w:t>938</w:t>
                  </w:r>
                </w:p>
              </w:tc>
              <w:tc>
                <w:tcPr>
                  <w:tcW w:w="1134" w:type="dxa"/>
                  <w:tcMar>
                    <w:top w:w="85" w:type="dxa"/>
                    <w:left w:w="85" w:type="dxa"/>
                    <w:bottom w:w="85" w:type="dxa"/>
                    <w:right w:w="85" w:type="dxa"/>
                  </w:tcMar>
                </w:tcPr>
                <w:p w14:paraId="43BCB0EB" w14:textId="77777777" w:rsidR="006862D0" w:rsidRDefault="000D5C1A">
                  <w:pPr>
                    <w:pStyle w:val="TableText"/>
                  </w:pPr>
                  <w:r>
                    <w:t>62</w:t>
                  </w:r>
                </w:p>
              </w:tc>
            </w:tr>
            <w:tr w:rsidR="006862D0" w14:paraId="6EC60C02" w14:textId="77777777">
              <w:trPr>
                <w:cantSplit/>
                <w:jc w:val="center"/>
              </w:trPr>
              <w:tc>
                <w:tcPr>
                  <w:tcW w:w="1134" w:type="dxa"/>
                  <w:shd w:val="clear" w:color="auto" w:fill="F4F6F8"/>
                  <w:tcMar>
                    <w:top w:w="85" w:type="dxa"/>
                    <w:left w:w="85" w:type="dxa"/>
                    <w:bottom w:w="85" w:type="dxa"/>
                    <w:right w:w="85" w:type="dxa"/>
                  </w:tcMar>
                </w:tcPr>
                <w:p w14:paraId="6C9CF579" w14:textId="77777777" w:rsidR="006862D0" w:rsidRDefault="000D5C1A">
                  <w:pPr>
                    <w:pStyle w:val="TableText"/>
                  </w:pPr>
                  <w:r>
                    <w:t>4.0–6.0</w:t>
                  </w:r>
                </w:p>
              </w:tc>
              <w:tc>
                <w:tcPr>
                  <w:tcW w:w="1134" w:type="dxa"/>
                  <w:shd w:val="clear" w:color="auto" w:fill="F4F6F8"/>
                  <w:tcMar>
                    <w:top w:w="85" w:type="dxa"/>
                    <w:left w:w="85" w:type="dxa"/>
                    <w:bottom w:w="85" w:type="dxa"/>
                    <w:right w:w="85" w:type="dxa"/>
                  </w:tcMar>
                </w:tcPr>
                <w:p w14:paraId="5C82240F" w14:textId="77777777" w:rsidR="006862D0" w:rsidRDefault="000D5C1A">
                  <w:pPr>
                    <w:pStyle w:val="TableText"/>
                  </w:pPr>
                  <w:r>
                    <w:t>2.0</w:t>
                  </w:r>
                </w:p>
              </w:tc>
              <w:tc>
                <w:tcPr>
                  <w:tcW w:w="1134" w:type="dxa"/>
                  <w:shd w:val="clear" w:color="auto" w:fill="F4F6F8"/>
                  <w:tcMar>
                    <w:top w:w="85" w:type="dxa"/>
                    <w:left w:w="85" w:type="dxa"/>
                    <w:bottom w:w="85" w:type="dxa"/>
                    <w:right w:w="85" w:type="dxa"/>
                  </w:tcMar>
                </w:tcPr>
                <w:p w14:paraId="07AE2C18" w14:textId="77777777" w:rsidR="006862D0" w:rsidRDefault="000D5C1A">
                  <w:pPr>
                    <w:pStyle w:val="TableText"/>
                  </w:pPr>
                  <w:r>
                    <w:t>5.0</w:t>
                  </w:r>
                </w:p>
              </w:tc>
              <w:tc>
                <w:tcPr>
                  <w:tcW w:w="1134" w:type="dxa"/>
                  <w:shd w:val="clear" w:color="auto" w:fill="F4F6F8"/>
                  <w:tcMar>
                    <w:top w:w="85" w:type="dxa"/>
                    <w:left w:w="85" w:type="dxa"/>
                    <w:bottom w:w="85" w:type="dxa"/>
                    <w:right w:w="85" w:type="dxa"/>
                  </w:tcMar>
                </w:tcPr>
                <w:p w14:paraId="3FDE43A0" w14:textId="77777777" w:rsidR="006862D0" w:rsidRDefault="000D5C1A">
                  <w:pPr>
                    <w:pStyle w:val="TableText"/>
                  </w:pPr>
                  <w:r>
                    <w:t>46</w:t>
                  </w:r>
                </w:p>
              </w:tc>
              <w:tc>
                <w:tcPr>
                  <w:tcW w:w="1134" w:type="dxa"/>
                  <w:shd w:val="clear" w:color="auto" w:fill="F4F6F8"/>
                  <w:tcMar>
                    <w:top w:w="85" w:type="dxa"/>
                    <w:left w:w="85" w:type="dxa"/>
                    <w:bottom w:w="85" w:type="dxa"/>
                    <w:right w:w="85" w:type="dxa"/>
                  </w:tcMar>
                </w:tcPr>
                <w:p w14:paraId="4CD51FB9" w14:textId="77777777" w:rsidR="006862D0" w:rsidRDefault="000D5C1A">
                  <w:pPr>
                    <w:pStyle w:val="TableText"/>
                  </w:pPr>
                  <w:r>
                    <w:t>23</w:t>
                  </w:r>
                </w:p>
              </w:tc>
              <w:tc>
                <w:tcPr>
                  <w:tcW w:w="1134" w:type="dxa"/>
                  <w:shd w:val="clear" w:color="auto" w:fill="F4F6F8"/>
                  <w:tcMar>
                    <w:top w:w="85" w:type="dxa"/>
                    <w:left w:w="85" w:type="dxa"/>
                    <w:bottom w:w="85" w:type="dxa"/>
                    <w:right w:w="85" w:type="dxa"/>
                  </w:tcMar>
                </w:tcPr>
                <w:p w14:paraId="272EEACE" w14:textId="77777777" w:rsidR="006862D0" w:rsidRDefault="000D5C1A">
                  <w:pPr>
                    <w:pStyle w:val="TableText"/>
                  </w:pPr>
                  <w:r>
                    <w:t>984</w:t>
                  </w:r>
                </w:p>
              </w:tc>
              <w:tc>
                <w:tcPr>
                  <w:tcW w:w="1134" w:type="dxa"/>
                  <w:shd w:val="clear" w:color="auto" w:fill="F4F6F8"/>
                  <w:tcMar>
                    <w:top w:w="85" w:type="dxa"/>
                    <w:left w:w="85" w:type="dxa"/>
                    <w:bottom w:w="85" w:type="dxa"/>
                    <w:right w:w="85" w:type="dxa"/>
                  </w:tcMar>
                </w:tcPr>
                <w:p w14:paraId="4DF29835" w14:textId="77777777" w:rsidR="006862D0" w:rsidRDefault="000D5C1A">
                  <w:pPr>
                    <w:pStyle w:val="TableText"/>
                  </w:pPr>
                  <w:r>
                    <w:t>16</w:t>
                  </w:r>
                </w:p>
              </w:tc>
            </w:tr>
          </w:tbl>
          <w:p w14:paraId="3EC79200" w14:textId="77777777" w:rsidR="006862D0" w:rsidRDefault="006862D0"/>
          <w:p w14:paraId="0938EBC9" w14:textId="77777777" w:rsidR="006862D0" w:rsidRDefault="006862D0">
            <w:pPr>
              <w:spacing w:after="80" w:line="120" w:lineRule="exact"/>
            </w:pPr>
          </w:p>
          <w:p w14:paraId="67BA3311" w14:textId="77777777" w:rsidR="006862D0" w:rsidRDefault="000D5C1A">
            <w:pPr>
              <w:pStyle w:val="BoxText"/>
            </w:pPr>
            <w:r>
              <w:rPr>
                <w:i/>
              </w:rPr>
              <w:t>Step 3 — where 1000 mg came from.</w:t>
            </w:r>
            <w:r>
              <w:t xml:space="preserve"> The collections total 984 mg, but collection stopped at 6 h, so 984 mg is not Du∞. The excretion rate method of Step 4 needs no Du∞, and it gives K = 0.682 h</w:t>
            </w:r>
            <w:r>
              <w:rPr>
                <w:vertAlign w:val="superscript"/>
              </w:rPr>
              <w:t>-1</w:t>
            </w:r>
            <w:r>
              <w:t>. By 6 h the fraction of Du∞ already collected is therefore 1 − e^(−0.682 × 6) = 0.983. Du∞ is then 984 ÷ 0.983 ≈ 1000 mg, to the nearest 10 mg, and that is the value in the ARE column. It is an estimate from the plateau of the cumulative curve, not an assumption. Using 984 mg as Du∞ would force the last ARE to zero and ruin the plot.</w:t>
            </w:r>
          </w:p>
          <w:p w14:paraId="6D460417" w14:textId="77777777" w:rsidR="006862D0" w:rsidRDefault="000D5C1A">
            <w:pPr>
              <w:pStyle w:val="BoxText"/>
            </w:pPr>
            <w:r>
              <w:rPr>
                <w:i/>
              </w:rPr>
              <w:t>Step 4 — excretion rate method.</w:t>
            </w:r>
            <w:r>
              <w:t xml:space="preserve"> Take two widely separated midpoints.</w:t>
            </w:r>
          </w:p>
          <w:p w14:paraId="3217DC4B" w14:textId="77777777" w:rsidR="006862D0" w:rsidRDefault="000D5C1A">
            <w:pPr>
              <w:pStyle w:val="BoxText"/>
            </w:pPr>
            <w:r>
              <w:t>K = [ln 640 − ln 23] ÷ (5.0 − 0.125) = (6.461 − 3.135) ÷ 4.875 = 0.682 h</w:t>
            </w:r>
            <w:r>
              <w:rPr>
                <w:vertAlign w:val="superscript"/>
              </w:rPr>
              <w:t>-1</w:t>
            </w:r>
          </w:p>
          <w:p w14:paraId="586AFF7D" w14:textId="77777777" w:rsidR="006862D0" w:rsidRDefault="000D5C1A">
            <w:pPr>
              <w:pStyle w:val="BoxText"/>
            </w:pPr>
            <w:r>
              <w:rPr>
                <w:i/>
              </w:rPr>
              <w:t>Step 5 — sigma-minus method.</w:t>
            </w:r>
            <w:r>
              <w:t xml:space="preserve"> Take two widely separated times.</w:t>
            </w:r>
          </w:p>
          <w:p w14:paraId="1BD83AE0" w14:textId="77777777" w:rsidR="006862D0" w:rsidRDefault="000D5C1A">
            <w:pPr>
              <w:pStyle w:val="BoxText"/>
            </w:pPr>
            <w:r>
              <w:t>K = [ln 840 − ln 62] ÷ (4.0 − 0.25) = (6.733 − 4.127) ÷ 3.75 = 0.695 h</w:t>
            </w:r>
            <w:r>
              <w:rPr>
                <w:vertAlign w:val="superscript"/>
              </w:rPr>
              <w:t>-1</w:t>
            </w:r>
          </w:p>
          <w:p w14:paraId="51575C65" w14:textId="77777777" w:rsidR="006862D0" w:rsidRDefault="000D5C1A">
            <w:pPr>
              <w:pStyle w:val="BoxText"/>
            </w:pPr>
            <w:r>
              <w:t>The intercept checks Du∞. Extending the line back from 0.25 h to time zero gives 840 × e^(0.695 × 0.25) ≈ 999 mg, which reproduces the estimate of Step 3.</w:t>
            </w:r>
          </w:p>
          <w:p w14:paraId="1F80714D" w14:textId="77777777" w:rsidR="006862D0" w:rsidRDefault="000D5C1A">
            <w:pPr>
              <w:pStyle w:val="BoxText"/>
            </w:pPr>
            <w:r>
              <w:rPr>
                <w:i/>
              </w:rPr>
              <w:t>Step 6 — half-life.</w:t>
            </w:r>
            <w:r>
              <w:t xml:space="preserve"> Taking K = 0.693 h</w:t>
            </w:r>
            <w:r>
              <w:rPr>
                <w:vertAlign w:val="superscript"/>
              </w:rPr>
              <w:t>-1</w:t>
            </w:r>
            <w:r>
              <w:t>, t½ = 0.693 ÷ 0.693 = 1.00 h.</w:t>
            </w:r>
          </w:p>
          <w:p w14:paraId="1D874BF3" w14:textId="77777777" w:rsidR="006862D0" w:rsidRDefault="000D5C1A">
            <w:pPr>
              <w:pStyle w:val="BoxText"/>
            </w:pPr>
            <w:r>
              <w:rPr>
                <w:i/>
              </w:rPr>
              <w:t>Step 7 — fe and Ke.</w:t>
            </w:r>
          </w:p>
          <w:p w14:paraId="6A796CDC" w14:textId="77777777" w:rsidR="006862D0" w:rsidRDefault="000D5C1A">
            <w:pPr>
              <w:pStyle w:val="BoxText"/>
            </w:pPr>
            <w:r>
              <w:t>fe = Du∞ / D_B</w:t>
            </w:r>
            <w:r>
              <w:rPr>
                <w:vertAlign w:val="superscript"/>
              </w:rPr>
              <w:t>0</w:t>
            </w:r>
            <w:r>
              <w:t xml:space="preserve"> = 1000 mg ÷ 1000 mg = 1.00, so Ke = fe × K = 0.693 h</w:t>
            </w:r>
            <w:r>
              <w:rPr>
                <w:vertAlign w:val="superscript"/>
              </w:rPr>
              <w:t>-1</w:t>
            </w:r>
            <w:r>
              <w:t>. The drug is excreted entirely unchanged; this is now a result of the data, since Du∞ was estimated from the urine without assuming fe.</w:t>
            </w:r>
          </w:p>
          <w:p w14:paraId="4F522DFB" w14:textId="77777777" w:rsidR="006862D0" w:rsidRDefault="000D5C1A">
            <w:pPr>
              <w:pStyle w:val="BoxText"/>
            </w:pPr>
            <w:r>
              <w:rPr>
                <w:i/>
              </w:rPr>
              <w:t>Answer.</w:t>
            </w:r>
            <w:r>
              <w:t xml:space="preserve"> K = 0.693 h</w:t>
            </w:r>
            <w:r>
              <w:rPr>
                <w:vertAlign w:val="superscript"/>
              </w:rPr>
              <w:t>-1</w:t>
            </w:r>
            <w:r>
              <w:t>, t½ = 1.00 h, Du∞ = 1000 mg, fe = 1.00 and Ke = K = 0.693 h</w:t>
            </w:r>
            <w:r>
              <w:rPr>
                <w:vertAlign w:val="superscript"/>
              </w:rPr>
              <w:t>-1</w:t>
            </w:r>
            <w:r>
              <w:t>.</w:t>
            </w:r>
          </w:p>
          <w:p w14:paraId="1EBACBE7" w14:textId="77777777" w:rsidR="006862D0" w:rsidRDefault="000D5C1A">
            <w:pPr>
              <w:pStyle w:val="BoxText"/>
            </w:pPr>
            <w:r>
              <w:rPr>
                <w:i/>
              </w:rPr>
              <w:t>Two checks worth making.</w:t>
            </w:r>
            <w:r>
              <w:t xml:space="preserve"> The ARE column halves at 1 h, 2 h, 3 h and 4 h, which is the half-life read straight off the table. And this is the same drug as Exercise E2.2 of Chapter 2, where plasma data on the same 50 kg woman at the same 20 mg·kg</w:t>
            </w:r>
            <w:r>
              <w:rPr>
                <w:vertAlign w:val="superscript"/>
              </w:rPr>
              <w:t>-1</w:t>
            </w:r>
            <w:r>
              <w:t xml:space="preserve"> dose also gave t½ = 1.00 h. Plasma and urine agree, as they must: both give the overall elimination rate constant K, whatever the value of fe.</w:t>
            </w:r>
          </w:p>
        </w:tc>
      </w:tr>
    </w:tbl>
    <w:p w14:paraId="036F8F9A" w14:textId="77777777" w:rsidR="006862D0" w:rsidRDefault="006862D0">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6862D0" w14:paraId="39BB667D" w14:textId="77777777">
        <w:trPr>
          <w:cantSplit/>
          <w:jc w:val="center"/>
        </w:trPr>
        <w:tc>
          <w:tcPr>
            <w:tcW w:w="7937" w:type="dxa"/>
            <w:shd w:val="clear" w:color="auto" w:fill="E6F2E6"/>
            <w:tcMar>
              <w:top w:w="181" w:type="dxa"/>
              <w:left w:w="181" w:type="dxa"/>
              <w:bottom w:w="181" w:type="dxa"/>
              <w:right w:w="181" w:type="dxa"/>
            </w:tcMar>
          </w:tcPr>
          <w:p w14:paraId="69E4C0B6" w14:textId="77777777" w:rsidR="006862D0" w:rsidRDefault="000D5C1A">
            <w:pPr>
              <w:pStyle w:val="BoxLabel"/>
            </w:pPr>
            <w:r>
              <w:rPr>
                <w:color w:val="2F6A36"/>
              </w:rPr>
              <w:t>Why It Matters in Practice</w:t>
            </w:r>
          </w:p>
          <w:p w14:paraId="07C2080C" w14:textId="77777777" w:rsidR="006862D0" w:rsidRDefault="000D5C1A">
            <w:pPr>
              <w:pStyle w:val="BoxText"/>
            </w:pPr>
            <w:r>
              <w:t>Renal impairment reduces Ke but not Knr. For a drug with fe near 1, losing renal function removes almost the whole elimination pathway, the half-life rises steeply, and the dose must be cut. For a drug with fe near 0 the same loss changes little. Knowing fe is therefore the first step in deciding whether a drug needs renal dose adjustment at all, and it comes straight out of the calculation above.</w:t>
            </w:r>
          </w:p>
        </w:tc>
      </w:tr>
    </w:tbl>
    <w:p w14:paraId="655790BD" w14:textId="77777777" w:rsidR="006862D0" w:rsidRDefault="006862D0">
      <w:pPr>
        <w:spacing w:after="80" w:line="120" w:lineRule="exact"/>
      </w:pPr>
    </w:p>
    <w:p w14:paraId="6B589FDD" w14:textId="77777777" w:rsidR="006862D0" w:rsidRDefault="000D5C1A">
      <w:pPr>
        <w:pStyle w:val="Heading2Unlisted"/>
      </w:pPr>
      <w:r>
        <w:t>Key Takeaways</w:t>
      </w:r>
    </w:p>
    <w:p w14:paraId="41F9CF21" w14:textId="77777777" w:rsidR="006862D0" w:rsidRDefault="000D5C1A">
      <w:pPr>
        <w:pStyle w:val="ListBullet"/>
      </w:pPr>
      <w:r>
        <w:t>Urine data give K, the total elimination rate constant, because the amount in the body drives excretion.</w:t>
      </w:r>
    </w:p>
    <w:p w14:paraId="278C09EB" w14:textId="77777777" w:rsidR="006862D0" w:rsidRDefault="000D5C1A">
      <w:pPr>
        <w:pStyle w:val="ListBullet"/>
      </w:pPr>
      <w:r>
        <w:t>Ke comes only from fe = Du∞/D_B</w:t>
      </w:r>
      <w:r>
        <w:rPr>
          <w:vertAlign w:val="superscript"/>
        </w:rPr>
        <w:t>0</w:t>
      </w:r>
      <w:r>
        <w:t>, which needs the dose.</w:t>
      </w:r>
    </w:p>
    <w:p w14:paraId="4265498C" w14:textId="77777777" w:rsidR="006862D0" w:rsidRDefault="000D5C1A">
      <w:pPr>
        <w:pStyle w:val="ListBullet"/>
      </w:pPr>
      <w:r>
        <w:t xml:space="preserve">The excretion-rate plot is log(ΔDu/Δt) against </w:t>
      </w:r>
      <w:r>
        <w:rPr>
          <w:i/>
        </w:rPr>
        <w:t>midpoint</w:t>
      </w:r>
      <w:r>
        <w:t xml:space="preserve"> time: slope −K/2.303, intercept Ke·D_B</w:t>
      </w:r>
      <w:r>
        <w:rPr>
          <w:vertAlign w:val="superscript"/>
        </w:rPr>
        <w:t>0</w:t>
      </w:r>
      <w:r>
        <w:t>.</w:t>
      </w:r>
    </w:p>
    <w:p w14:paraId="42C35D25" w14:textId="77777777" w:rsidR="006862D0" w:rsidRDefault="000D5C1A">
      <w:pPr>
        <w:pStyle w:val="ListBullet"/>
      </w:pPr>
      <w:r>
        <w:t>The sigma-minus plot is log(Du∞ − Du) against ordinary time: slope −K/2.303, intercept Du∞.</w:t>
      </w:r>
    </w:p>
    <w:p w14:paraId="5BD933C0" w14:textId="77777777" w:rsidR="006862D0" w:rsidRDefault="000D5C1A">
      <w:pPr>
        <w:pStyle w:val="ListBullet"/>
      </w:pPr>
      <w:r>
        <w:t>Sigma-minus needs Du∞ and collapses if a sample is lost. The rate method needs neither but shows more scatter.</w:t>
      </w:r>
    </w:p>
    <w:p w14:paraId="36A32863" w14:textId="77777777" w:rsidR="006862D0" w:rsidRDefault="000D5C1A">
      <w:pPr>
        <w:pStyle w:val="ListBullet"/>
      </w:pPr>
      <w:r>
        <w:t>Cumulation smooths the sigma-minus plot. A smooth plot is not evidence of a good collection.</w:t>
      </w:r>
    </w:p>
    <w:p w14:paraId="2C513D6D" w14:textId="77777777" w:rsidR="006862D0" w:rsidRDefault="000D5C1A">
      <w:pPr>
        <w:pStyle w:val="ListBullet"/>
      </w:pPr>
      <w:r>
        <w:t>Urine data are valid only if at least 20% is excreted unchanged, collection runs to seven half-lives or more, and the bladder is emptied completely each time.</w:t>
      </w:r>
    </w:p>
    <w:p w14:paraId="43AE41CF" w14:textId="77777777" w:rsidR="006862D0" w:rsidRDefault="000D5C1A">
      <w:pPr>
        <w:pStyle w:val="Heading2"/>
      </w:pPr>
      <w:bookmarkStart w:id="25" w:name="_Toc241707862"/>
      <w:r>
        <w:t>Check Your Understanding</w:t>
      </w:r>
      <w:bookmarkEnd w:id="25"/>
    </w:p>
    <w:p w14:paraId="0F1F796B" w14:textId="77777777" w:rsidR="006862D0" w:rsidRDefault="000D5C1A">
      <w:pPr>
        <w:pStyle w:val="Question"/>
      </w:pPr>
      <w:r>
        <w:rPr>
          <w:b/>
          <w:color w:val="104C4A"/>
        </w:rPr>
        <w:t xml:space="preserve">Q1  </w:t>
      </w:r>
      <w:r>
        <w:t>[LO1] The slope of a urinary excretion rate plot gives:</w:t>
      </w:r>
    </w:p>
    <w:p w14:paraId="4581C1D5" w14:textId="77777777" w:rsidR="006862D0" w:rsidRDefault="000D5C1A">
      <w:pPr>
        <w:pStyle w:val="Option"/>
        <w:tabs>
          <w:tab w:val="left" w:pos="680"/>
        </w:tabs>
      </w:pPr>
      <w:r>
        <w:rPr>
          <w:b/>
          <w:color w:val="104C4A"/>
        </w:rPr>
        <w:t>A</w:t>
      </w:r>
      <w:r>
        <w:rPr>
          <w:b/>
          <w:color w:val="104C4A"/>
        </w:rPr>
        <w:tab/>
      </w:r>
      <w:r>
        <w:t>The renal excretion rate constant Ke</w:t>
      </w:r>
    </w:p>
    <w:p w14:paraId="1DF5D88E" w14:textId="77777777" w:rsidR="006862D0" w:rsidRDefault="000D5C1A">
      <w:pPr>
        <w:pStyle w:val="Option"/>
        <w:tabs>
          <w:tab w:val="left" w:pos="680"/>
        </w:tabs>
      </w:pPr>
      <w:r>
        <w:rPr>
          <w:b/>
          <w:color w:val="104C4A"/>
        </w:rPr>
        <w:t>B</w:t>
      </w:r>
      <w:r>
        <w:rPr>
          <w:b/>
          <w:color w:val="104C4A"/>
        </w:rPr>
        <w:tab/>
      </w:r>
      <w:r>
        <w:t>The total elimination rate constant K</w:t>
      </w:r>
    </w:p>
    <w:p w14:paraId="7B8180B2" w14:textId="77777777" w:rsidR="006862D0" w:rsidRDefault="000D5C1A">
      <w:pPr>
        <w:pStyle w:val="Option"/>
        <w:tabs>
          <w:tab w:val="left" w:pos="680"/>
        </w:tabs>
      </w:pPr>
      <w:r>
        <w:rPr>
          <w:b/>
          <w:color w:val="104C4A"/>
        </w:rPr>
        <w:t>C</w:t>
      </w:r>
      <w:r>
        <w:rPr>
          <w:b/>
          <w:color w:val="104C4A"/>
        </w:rPr>
        <w:tab/>
      </w:r>
      <w:r>
        <w:t>The non-renal rate constant Knr</w:t>
      </w:r>
    </w:p>
    <w:p w14:paraId="323326F3" w14:textId="77777777" w:rsidR="006862D0" w:rsidRDefault="000D5C1A">
      <w:pPr>
        <w:pStyle w:val="Option"/>
        <w:keepNext w:val="0"/>
        <w:tabs>
          <w:tab w:val="left" w:pos="680"/>
        </w:tabs>
        <w:spacing w:after="120"/>
      </w:pPr>
      <w:r>
        <w:rPr>
          <w:b/>
          <w:color w:val="104C4A"/>
        </w:rPr>
        <w:t>D</w:t>
      </w:r>
      <w:r>
        <w:rPr>
          <w:b/>
          <w:color w:val="104C4A"/>
        </w:rPr>
        <w:tab/>
      </w:r>
      <w:r>
        <w:t>The fraction excreted unchanged</w:t>
      </w:r>
    </w:p>
    <w:p w14:paraId="6F69FC89" w14:textId="77777777" w:rsidR="006862D0" w:rsidRDefault="000D5C1A">
      <w:pPr>
        <w:pStyle w:val="Question"/>
      </w:pPr>
      <w:r>
        <w:rPr>
          <w:b/>
          <w:color w:val="104C4A"/>
        </w:rPr>
        <w:t xml:space="preserve">Q2  </w:t>
      </w:r>
      <w:r>
        <w:t>[LO2] The excretion rate is plotted against midpoint time rather than end-of-interval time because:</w:t>
      </w:r>
    </w:p>
    <w:p w14:paraId="5009FFD1" w14:textId="77777777" w:rsidR="006862D0" w:rsidRDefault="000D5C1A">
      <w:pPr>
        <w:pStyle w:val="Option"/>
        <w:tabs>
          <w:tab w:val="left" w:pos="680"/>
        </w:tabs>
      </w:pPr>
      <w:r>
        <w:rPr>
          <w:b/>
          <w:color w:val="104C4A"/>
        </w:rPr>
        <w:t>A</w:t>
      </w:r>
      <w:r>
        <w:rPr>
          <w:b/>
          <w:color w:val="104C4A"/>
        </w:rPr>
        <w:tab/>
      </w:r>
      <w:r>
        <w:t>Midpoint time gives a steeper and therefore more precise slope.</w:t>
      </w:r>
    </w:p>
    <w:p w14:paraId="2AA7CC12" w14:textId="77777777" w:rsidR="006862D0" w:rsidRDefault="000D5C1A">
      <w:pPr>
        <w:pStyle w:val="Option"/>
        <w:tabs>
          <w:tab w:val="left" w:pos="680"/>
        </w:tabs>
      </w:pPr>
      <w:r>
        <w:rPr>
          <w:b/>
          <w:color w:val="104C4A"/>
        </w:rPr>
        <w:t>B</w:t>
      </w:r>
      <w:r>
        <w:rPr>
          <w:b/>
          <w:color w:val="104C4A"/>
        </w:rPr>
        <w:tab/>
      </w:r>
      <w:r>
        <w:t>The intercept is meaningless if end-of-interval time is used.</w:t>
      </w:r>
    </w:p>
    <w:p w14:paraId="024C8B89" w14:textId="77777777" w:rsidR="006862D0" w:rsidRDefault="000D5C1A">
      <w:pPr>
        <w:pStyle w:val="Option"/>
        <w:tabs>
          <w:tab w:val="left" w:pos="680"/>
        </w:tabs>
      </w:pPr>
      <w:r>
        <w:rPr>
          <w:b/>
          <w:color w:val="104C4A"/>
        </w:rPr>
        <w:t>C</w:t>
      </w:r>
      <w:r>
        <w:rPr>
          <w:b/>
          <w:color w:val="104C4A"/>
        </w:rPr>
        <w:tab/>
      </w:r>
      <w:r>
        <w:t>Bladder emptying is most complete at the midpoint of an interval.</w:t>
      </w:r>
    </w:p>
    <w:p w14:paraId="4D91B4B3" w14:textId="77777777" w:rsidR="006862D0" w:rsidRDefault="000D5C1A">
      <w:pPr>
        <w:pStyle w:val="Option"/>
        <w:keepNext w:val="0"/>
        <w:tabs>
          <w:tab w:val="left" w:pos="680"/>
        </w:tabs>
        <w:spacing w:after="120"/>
      </w:pPr>
      <w:r>
        <w:rPr>
          <w:b/>
          <w:color w:val="104C4A"/>
        </w:rPr>
        <w:t>D</w:t>
      </w:r>
      <w:r>
        <w:rPr>
          <w:b/>
          <w:color w:val="104C4A"/>
        </w:rPr>
        <w:tab/>
      </w:r>
      <w:r>
        <w:t>ΔDu/Δt is an average rate over the interval, not the rate at its end.</w:t>
      </w:r>
    </w:p>
    <w:p w14:paraId="69CE1E21" w14:textId="77777777" w:rsidR="006862D0" w:rsidRDefault="000D5C1A">
      <w:pPr>
        <w:pStyle w:val="Question"/>
      </w:pPr>
      <w:r>
        <w:rPr>
          <w:b/>
          <w:color w:val="104C4A"/>
        </w:rPr>
        <w:t xml:space="preserve">Q3  </w:t>
      </w:r>
      <w:r>
        <w:t>[LO3] In the sigma-minus method, the intercept of the line gives:</w:t>
      </w:r>
    </w:p>
    <w:p w14:paraId="2366C66F" w14:textId="77777777" w:rsidR="006862D0" w:rsidRDefault="000D5C1A">
      <w:pPr>
        <w:pStyle w:val="Option"/>
        <w:tabs>
          <w:tab w:val="left" w:pos="680"/>
        </w:tabs>
      </w:pPr>
      <w:r>
        <w:rPr>
          <w:b/>
          <w:color w:val="104C4A"/>
        </w:rPr>
        <w:t>A</w:t>
      </w:r>
      <w:r>
        <w:rPr>
          <w:b/>
          <w:color w:val="104C4A"/>
        </w:rPr>
        <w:tab/>
      </w:r>
      <w:r>
        <w:t>Du∞</w:t>
      </w:r>
    </w:p>
    <w:p w14:paraId="38D76020" w14:textId="77777777" w:rsidR="006862D0" w:rsidRDefault="000D5C1A">
      <w:pPr>
        <w:pStyle w:val="Option"/>
        <w:tabs>
          <w:tab w:val="left" w:pos="680"/>
        </w:tabs>
      </w:pPr>
      <w:r>
        <w:rPr>
          <w:b/>
          <w:color w:val="104C4A"/>
        </w:rPr>
        <w:t>B</w:t>
      </w:r>
      <w:r>
        <w:rPr>
          <w:b/>
          <w:color w:val="104C4A"/>
        </w:rPr>
        <w:tab/>
      </w:r>
      <w:r>
        <w:t>Ke·D_B</w:t>
      </w:r>
      <w:r>
        <w:rPr>
          <w:vertAlign w:val="superscript"/>
        </w:rPr>
        <w:t>0</w:t>
      </w:r>
    </w:p>
    <w:p w14:paraId="398F7043" w14:textId="77777777" w:rsidR="006862D0" w:rsidRDefault="000D5C1A">
      <w:pPr>
        <w:pStyle w:val="Option"/>
        <w:tabs>
          <w:tab w:val="left" w:pos="680"/>
        </w:tabs>
      </w:pPr>
      <w:r>
        <w:rPr>
          <w:b/>
          <w:color w:val="104C4A"/>
        </w:rPr>
        <w:t>C</w:t>
      </w:r>
      <w:r>
        <w:rPr>
          <w:b/>
          <w:color w:val="104C4A"/>
        </w:rPr>
        <w:tab/>
      </w:r>
      <w:r>
        <w:t>The elimination rate constant</w:t>
      </w:r>
    </w:p>
    <w:p w14:paraId="4ED27C80" w14:textId="77777777" w:rsidR="006862D0" w:rsidRDefault="000D5C1A">
      <w:pPr>
        <w:pStyle w:val="Option"/>
        <w:keepNext w:val="0"/>
        <w:tabs>
          <w:tab w:val="left" w:pos="680"/>
        </w:tabs>
        <w:spacing w:after="120"/>
      </w:pPr>
      <w:r>
        <w:rPr>
          <w:b/>
          <w:color w:val="104C4A"/>
        </w:rPr>
        <w:t>D</w:t>
      </w:r>
      <w:r>
        <w:rPr>
          <w:b/>
          <w:color w:val="104C4A"/>
        </w:rPr>
        <w:tab/>
      </w:r>
      <w:r>
        <w:t>The fraction excreted unchanged</w:t>
      </w:r>
    </w:p>
    <w:p w14:paraId="7BFF233F" w14:textId="77777777" w:rsidR="006862D0" w:rsidRDefault="000D5C1A">
      <w:pPr>
        <w:pStyle w:val="Question"/>
      </w:pPr>
      <w:r>
        <w:rPr>
          <w:b/>
          <w:color w:val="104C4A"/>
        </w:rPr>
        <w:t xml:space="preserve">Q4  </w:t>
      </w:r>
      <w:r>
        <w:t>[LO4] A study loses one urine collection through a missed void. Which method is more seriously affected?</w:t>
      </w:r>
    </w:p>
    <w:p w14:paraId="05F8258C" w14:textId="77777777" w:rsidR="006862D0" w:rsidRDefault="000D5C1A">
      <w:pPr>
        <w:pStyle w:val="Option"/>
        <w:tabs>
          <w:tab w:val="left" w:pos="680"/>
        </w:tabs>
      </w:pPr>
      <w:r>
        <w:rPr>
          <w:b/>
          <w:color w:val="104C4A"/>
        </w:rPr>
        <w:t>A</w:t>
      </w:r>
      <w:r>
        <w:rPr>
          <w:b/>
          <w:color w:val="104C4A"/>
        </w:rPr>
        <w:tab/>
      </w:r>
      <w:r>
        <w:t>The excretion rate method, because the rate for that interval is unknown</w:t>
      </w:r>
    </w:p>
    <w:p w14:paraId="1BC51080" w14:textId="77777777" w:rsidR="006862D0" w:rsidRDefault="000D5C1A">
      <w:pPr>
        <w:pStyle w:val="Option"/>
        <w:tabs>
          <w:tab w:val="left" w:pos="680"/>
        </w:tabs>
      </w:pPr>
      <w:r>
        <w:rPr>
          <w:b/>
          <w:color w:val="104C4A"/>
        </w:rPr>
        <w:t>B</w:t>
      </w:r>
      <w:r>
        <w:rPr>
          <w:b/>
          <w:color w:val="104C4A"/>
        </w:rPr>
        <w:tab/>
      </w:r>
      <w:r>
        <w:t>Neither, because both use the same slope</w:t>
      </w:r>
    </w:p>
    <w:p w14:paraId="7216D185" w14:textId="77777777" w:rsidR="006862D0" w:rsidRDefault="000D5C1A">
      <w:pPr>
        <w:pStyle w:val="Option"/>
        <w:tabs>
          <w:tab w:val="left" w:pos="680"/>
        </w:tabs>
      </w:pPr>
      <w:r>
        <w:rPr>
          <w:b/>
          <w:color w:val="104C4A"/>
        </w:rPr>
        <w:t>C</w:t>
      </w:r>
      <w:r>
        <w:rPr>
          <w:b/>
          <w:color w:val="104C4A"/>
        </w:rPr>
        <w:tab/>
      </w:r>
      <w:r>
        <w:t>The sigma-minus method, because every subsequent cumulative total is wrong</w:t>
      </w:r>
    </w:p>
    <w:p w14:paraId="7070BF0B" w14:textId="77777777" w:rsidR="006862D0" w:rsidRDefault="000D5C1A">
      <w:pPr>
        <w:pStyle w:val="Option"/>
        <w:keepNext w:val="0"/>
        <w:tabs>
          <w:tab w:val="left" w:pos="680"/>
        </w:tabs>
        <w:spacing w:after="120"/>
      </w:pPr>
      <w:r>
        <w:rPr>
          <w:b/>
          <w:color w:val="104C4A"/>
        </w:rPr>
        <w:t>D</w:t>
      </w:r>
      <w:r>
        <w:rPr>
          <w:b/>
          <w:color w:val="104C4A"/>
        </w:rPr>
        <w:tab/>
      </w:r>
      <w:r>
        <w:t>Both equally, because both depend on the total recovered</w:t>
      </w:r>
    </w:p>
    <w:p w14:paraId="305E0035" w14:textId="77777777" w:rsidR="006862D0" w:rsidRDefault="000D5C1A">
      <w:pPr>
        <w:pStyle w:val="Question"/>
      </w:pPr>
      <w:r>
        <w:rPr>
          <w:b/>
          <w:color w:val="104C4A"/>
        </w:rPr>
        <w:t xml:space="preserve">Q5  </w:t>
      </w:r>
      <w:r>
        <w:t>[LO3] A drug fits the equation Du∞ − Du = 50 e^(−0.2t), with Du∞ in mg and t in hours. The half-life is:</w:t>
      </w:r>
    </w:p>
    <w:p w14:paraId="213ACACC" w14:textId="77777777" w:rsidR="006862D0" w:rsidRDefault="000D5C1A">
      <w:pPr>
        <w:pStyle w:val="Option"/>
        <w:tabs>
          <w:tab w:val="left" w:pos="680"/>
        </w:tabs>
      </w:pPr>
      <w:r>
        <w:rPr>
          <w:b/>
          <w:color w:val="104C4A"/>
        </w:rPr>
        <w:t>A</w:t>
      </w:r>
      <w:r>
        <w:rPr>
          <w:b/>
          <w:color w:val="104C4A"/>
        </w:rPr>
        <w:tab/>
      </w:r>
      <w:r>
        <w:t>0.2 h</w:t>
      </w:r>
    </w:p>
    <w:p w14:paraId="6782A9E8" w14:textId="77777777" w:rsidR="006862D0" w:rsidRDefault="000D5C1A">
      <w:pPr>
        <w:pStyle w:val="Option"/>
        <w:tabs>
          <w:tab w:val="left" w:pos="680"/>
        </w:tabs>
      </w:pPr>
      <w:r>
        <w:rPr>
          <w:b/>
          <w:color w:val="104C4A"/>
        </w:rPr>
        <w:t>B</w:t>
      </w:r>
      <w:r>
        <w:rPr>
          <w:b/>
          <w:color w:val="104C4A"/>
        </w:rPr>
        <w:tab/>
      </w:r>
      <w:r>
        <w:t>3.47 h</w:t>
      </w:r>
    </w:p>
    <w:p w14:paraId="1ABD1328" w14:textId="77777777" w:rsidR="006862D0" w:rsidRDefault="000D5C1A">
      <w:pPr>
        <w:pStyle w:val="Option"/>
        <w:tabs>
          <w:tab w:val="left" w:pos="680"/>
        </w:tabs>
      </w:pPr>
      <w:r>
        <w:rPr>
          <w:b/>
          <w:color w:val="104C4A"/>
        </w:rPr>
        <w:t>C</w:t>
      </w:r>
      <w:r>
        <w:rPr>
          <w:b/>
          <w:color w:val="104C4A"/>
        </w:rPr>
        <w:tab/>
      </w:r>
      <w:r>
        <w:t>5.0 h</w:t>
      </w:r>
    </w:p>
    <w:p w14:paraId="6294B242" w14:textId="77777777" w:rsidR="006862D0" w:rsidRDefault="000D5C1A">
      <w:pPr>
        <w:pStyle w:val="Option"/>
        <w:keepNext w:val="0"/>
        <w:tabs>
          <w:tab w:val="left" w:pos="680"/>
        </w:tabs>
        <w:spacing w:after="120"/>
      </w:pPr>
      <w:r>
        <w:rPr>
          <w:b/>
          <w:color w:val="104C4A"/>
        </w:rPr>
        <w:t>D</w:t>
      </w:r>
      <w:r>
        <w:rPr>
          <w:b/>
          <w:color w:val="104C4A"/>
        </w:rPr>
        <w:tab/>
      </w:r>
      <w:r>
        <w:t>50 h</w:t>
      </w:r>
    </w:p>
    <w:p w14:paraId="7D8767D0" w14:textId="77777777" w:rsidR="006862D0" w:rsidRDefault="000D5C1A">
      <w:pPr>
        <w:pStyle w:val="Question"/>
      </w:pPr>
      <w:r>
        <w:rPr>
          <w:b/>
          <w:color w:val="104C4A"/>
        </w:rPr>
        <w:t xml:space="preserve">Q6  </w:t>
      </w:r>
      <w:r>
        <w:t>[LO1] A drug has fe = 0.15. This means:</w:t>
      </w:r>
    </w:p>
    <w:p w14:paraId="4EA68E99" w14:textId="77777777" w:rsidR="006862D0" w:rsidRDefault="000D5C1A">
      <w:pPr>
        <w:pStyle w:val="Option"/>
        <w:tabs>
          <w:tab w:val="left" w:pos="680"/>
        </w:tabs>
      </w:pPr>
      <w:r>
        <w:rPr>
          <w:b/>
          <w:color w:val="104C4A"/>
        </w:rPr>
        <w:t>A</w:t>
      </w:r>
      <w:r>
        <w:rPr>
          <w:b/>
          <w:color w:val="104C4A"/>
        </w:rPr>
        <w:tab/>
      </w:r>
      <w:r>
        <w:t>Renal excretion is the main route of elimination.</w:t>
      </w:r>
    </w:p>
    <w:p w14:paraId="66B95D1F" w14:textId="77777777" w:rsidR="006862D0" w:rsidRDefault="000D5C1A">
      <w:pPr>
        <w:pStyle w:val="Option"/>
        <w:tabs>
          <w:tab w:val="left" w:pos="680"/>
        </w:tabs>
      </w:pPr>
      <w:r>
        <w:rPr>
          <w:b/>
          <w:color w:val="104C4A"/>
        </w:rPr>
        <w:t>B</w:t>
      </w:r>
      <w:r>
        <w:rPr>
          <w:b/>
          <w:color w:val="104C4A"/>
        </w:rPr>
        <w:tab/>
      </w:r>
      <w:r>
        <w:t>15% of an oral dose is absorbed.</w:t>
      </w:r>
    </w:p>
    <w:p w14:paraId="70364A6C" w14:textId="77777777" w:rsidR="006862D0" w:rsidRDefault="000D5C1A">
      <w:pPr>
        <w:pStyle w:val="Option"/>
        <w:tabs>
          <w:tab w:val="left" w:pos="680"/>
        </w:tabs>
      </w:pPr>
      <w:r>
        <w:rPr>
          <w:b/>
          <w:color w:val="104C4A"/>
        </w:rPr>
        <w:t>C</w:t>
      </w:r>
      <w:r>
        <w:rPr>
          <w:b/>
          <w:color w:val="104C4A"/>
        </w:rPr>
        <w:tab/>
      </w:r>
      <w:r>
        <w:t>15% of the dose is recovered in urine as unchanged drug.</w:t>
      </w:r>
    </w:p>
    <w:p w14:paraId="6DD1FB1B" w14:textId="77777777" w:rsidR="006862D0" w:rsidRDefault="000D5C1A">
      <w:pPr>
        <w:pStyle w:val="Option"/>
        <w:keepNext w:val="0"/>
        <w:tabs>
          <w:tab w:val="left" w:pos="680"/>
        </w:tabs>
        <w:spacing w:after="120"/>
      </w:pPr>
      <w:r>
        <w:rPr>
          <w:b/>
          <w:color w:val="104C4A"/>
        </w:rPr>
        <w:t>D</w:t>
      </w:r>
      <w:r>
        <w:rPr>
          <w:b/>
          <w:color w:val="104C4A"/>
        </w:rPr>
        <w:tab/>
      </w:r>
      <w:r>
        <w:t>The renal excretion rate constant is 0.15 h</w:t>
      </w:r>
      <w:r>
        <w:rPr>
          <w:vertAlign w:val="superscript"/>
        </w:rPr>
        <w:t>-1</w:t>
      </w:r>
      <w:r>
        <w:t>.</w:t>
      </w:r>
    </w:p>
    <w:p w14:paraId="2B9B2DFA" w14:textId="77777777" w:rsidR="006862D0" w:rsidRDefault="000D5C1A">
      <w:pPr>
        <w:pStyle w:val="Question"/>
      </w:pPr>
      <w:r>
        <w:rPr>
          <w:b/>
          <w:color w:val="104C4A"/>
        </w:rPr>
        <w:t xml:space="preserve">Q7  </w:t>
      </w:r>
      <w:r>
        <w:t>[LO5] Urine data are generally unsuitable for kinetic analysis when:</w:t>
      </w:r>
    </w:p>
    <w:p w14:paraId="7B3F8A56" w14:textId="77777777" w:rsidR="006862D0" w:rsidRDefault="000D5C1A">
      <w:pPr>
        <w:pStyle w:val="Option"/>
        <w:tabs>
          <w:tab w:val="left" w:pos="680"/>
        </w:tabs>
      </w:pPr>
      <w:r>
        <w:rPr>
          <w:b/>
          <w:color w:val="104C4A"/>
        </w:rPr>
        <w:t>A</w:t>
      </w:r>
      <w:r>
        <w:rPr>
          <w:b/>
          <w:color w:val="104C4A"/>
        </w:rPr>
        <w:tab/>
      </w:r>
      <w:r>
        <w:t>The drug has a short half-life.</w:t>
      </w:r>
    </w:p>
    <w:p w14:paraId="4FAB0020" w14:textId="77777777" w:rsidR="006862D0" w:rsidRDefault="000D5C1A">
      <w:pPr>
        <w:pStyle w:val="Option"/>
        <w:tabs>
          <w:tab w:val="left" w:pos="680"/>
        </w:tabs>
      </w:pPr>
      <w:r>
        <w:rPr>
          <w:b/>
          <w:color w:val="104C4A"/>
        </w:rPr>
        <w:t>B</w:t>
      </w:r>
      <w:r>
        <w:rPr>
          <w:b/>
          <w:color w:val="104C4A"/>
        </w:rPr>
        <w:tab/>
      </w:r>
      <w:r>
        <w:t>The drug is given intravenously.</w:t>
      </w:r>
    </w:p>
    <w:p w14:paraId="6E30A144" w14:textId="77777777" w:rsidR="006862D0" w:rsidRDefault="000D5C1A">
      <w:pPr>
        <w:pStyle w:val="Option"/>
        <w:tabs>
          <w:tab w:val="left" w:pos="680"/>
        </w:tabs>
      </w:pPr>
      <w:r>
        <w:rPr>
          <w:b/>
          <w:color w:val="104C4A"/>
        </w:rPr>
        <w:t>C</w:t>
      </w:r>
      <w:r>
        <w:rPr>
          <w:b/>
          <w:color w:val="104C4A"/>
        </w:rPr>
        <w:tab/>
      </w:r>
      <w:r>
        <w:t>Collections are made every hour.</w:t>
      </w:r>
    </w:p>
    <w:p w14:paraId="5AA79F25" w14:textId="77777777" w:rsidR="006862D0" w:rsidRDefault="000D5C1A">
      <w:pPr>
        <w:pStyle w:val="Option"/>
        <w:keepNext w:val="0"/>
        <w:tabs>
          <w:tab w:val="left" w:pos="680"/>
        </w:tabs>
        <w:spacing w:after="120"/>
      </w:pPr>
      <w:r>
        <w:rPr>
          <w:b/>
          <w:color w:val="104C4A"/>
        </w:rPr>
        <w:t>D</w:t>
      </w:r>
      <w:r>
        <w:rPr>
          <w:b/>
          <w:color w:val="104C4A"/>
        </w:rPr>
        <w:tab/>
      </w:r>
      <w:r>
        <w:t>Less than 20% of the dose is excreted unchanged.</w:t>
      </w:r>
    </w:p>
    <w:p w14:paraId="6B912894" w14:textId="77777777" w:rsidR="006862D0" w:rsidRDefault="000D5C1A">
      <w:pPr>
        <w:pStyle w:val="Question"/>
      </w:pPr>
      <w:r>
        <w:rPr>
          <w:b/>
          <w:color w:val="104C4A"/>
        </w:rPr>
        <w:t xml:space="preserve">Q8  </w:t>
      </w:r>
      <w:r>
        <w:t>[LO3] A student uses the last cumulative amount collected, at six half-lives, as Du∞. The reported K will be:</w:t>
      </w:r>
    </w:p>
    <w:p w14:paraId="3ACEA350" w14:textId="77777777" w:rsidR="006862D0" w:rsidRDefault="000D5C1A">
      <w:pPr>
        <w:pStyle w:val="Option"/>
        <w:tabs>
          <w:tab w:val="left" w:pos="680"/>
        </w:tabs>
      </w:pPr>
      <w:r>
        <w:rPr>
          <w:b/>
          <w:color w:val="104C4A"/>
        </w:rPr>
        <w:t>A</w:t>
      </w:r>
      <w:r>
        <w:rPr>
          <w:b/>
          <w:color w:val="104C4A"/>
        </w:rPr>
        <w:tab/>
      </w:r>
      <w:r>
        <w:t>Too large, because the late ARE values come out too small</w:t>
      </w:r>
    </w:p>
    <w:p w14:paraId="245BFD1F" w14:textId="77777777" w:rsidR="006862D0" w:rsidRDefault="000D5C1A">
      <w:pPr>
        <w:pStyle w:val="Option"/>
        <w:tabs>
          <w:tab w:val="left" w:pos="680"/>
        </w:tabs>
      </w:pPr>
      <w:r>
        <w:rPr>
          <w:b/>
          <w:color w:val="104C4A"/>
        </w:rPr>
        <w:t>B</w:t>
      </w:r>
      <w:r>
        <w:rPr>
          <w:b/>
          <w:color w:val="104C4A"/>
        </w:rPr>
        <w:tab/>
      </w:r>
      <w:r>
        <w:t>Too small, because the late ARE values come out too large</w:t>
      </w:r>
    </w:p>
    <w:p w14:paraId="780A458E" w14:textId="77777777" w:rsidR="006862D0" w:rsidRDefault="000D5C1A">
      <w:pPr>
        <w:pStyle w:val="Option"/>
        <w:tabs>
          <w:tab w:val="left" w:pos="680"/>
        </w:tabs>
      </w:pPr>
      <w:r>
        <w:rPr>
          <w:b/>
          <w:color w:val="104C4A"/>
        </w:rPr>
        <w:t>C</w:t>
      </w:r>
      <w:r>
        <w:rPr>
          <w:b/>
          <w:color w:val="104C4A"/>
        </w:rPr>
        <w:tab/>
      </w:r>
      <w:r>
        <w:t>Unaffected, because Du∞ affects only the intercept</w:t>
      </w:r>
    </w:p>
    <w:p w14:paraId="3D1B5ABD" w14:textId="77777777" w:rsidR="006862D0" w:rsidRDefault="000D5C1A">
      <w:pPr>
        <w:pStyle w:val="Option"/>
        <w:keepNext w:val="0"/>
        <w:tabs>
          <w:tab w:val="left" w:pos="680"/>
        </w:tabs>
        <w:spacing w:after="120"/>
      </w:pPr>
      <w:r>
        <w:rPr>
          <w:b/>
          <w:color w:val="104C4A"/>
        </w:rPr>
        <w:t>D</w:t>
      </w:r>
      <w:r>
        <w:rPr>
          <w:b/>
          <w:color w:val="104C4A"/>
        </w:rPr>
        <w:tab/>
      </w:r>
      <w:r>
        <w:t>Correct only if the drug is excreted entirely unchanged</w:t>
      </w:r>
    </w:p>
    <w:p w14:paraId="5D74CBC4" w14:textId="77777777" w:rsidR="006862D0" w:rsidRDefault="000D5C1A">
      <w:pPr>
        <w:pStyle w:val="Question"/>
      </w:pPr>
      <w:r>
        <w:rPr>
          <w:b/>
          <w:color w:val="104C4A"/>
        </w:rPr>
        <w:t xml:space="preserve">Q9  </w:t>
      </w:r>
      <w:r>
        <w:t xml:space="preserve">[LO4] Which one of these must be known </w:t>
      </w:r>
      <w:r>
        <w:rPr>
          <w:i/>
        </w:rPr>
        <w:t>before</w:t>
      </w:r>
      <w:r>
        <w:t xml:space="preserve"> the sigma-minus plot can be drawn?</w:t>
      </w:r>
    </w:p>
    <w:p w14:paraId="64BA0680" w14:textId="77777777" w:rsidR="006862D0" w:rsidRDefault="000D5C1A">
      <w:pPr>
        <w:pStyle w:val="Option"/>
        <w:tabs>
          <w:tab w:val="left" w:pos="680"/>
        </w:tabs>
      </w:pPr>
      <w:r>
        <w:rPr>
          <w:b/>
          <w:color w:val="104C4A"/>
        </w:rPr>
        <w:t>A</w:t>
      </w:r>
      <w:r>
        <w:rPr>
          <w:b/>
          <w:color w:val="104C4A"/>
        </w:rPr>
        <w:tab/>
      </w:r>
      <w:r>
        <w:t>The half-life</w:t>
      </w:r>
    </w:p>
    <w:p w14:paraId="4F9856B5" w14:textId="77777777" w:rsidR="006862D0" w:rsidRDefault="000D5C1A">
      <w:pPr>
        <w:pStyle w:val="Option"/>
        <w:tabs>
          <w:tab w:val="left" w:pos="680"/>
        </w:tabs>
      </w:pPr>
      <w:r>
        <w:rPr>
          <w:b/>
          <w:color w:val="104C4A"/>
        </w:rPr>
        <w:t>B</w:t>
      </w:r>
      <w:r>
        <w:rPr>
          <w:b/>
          <w:color w:val="104C4A"/>
        </w:rPr>
        <w:tab/>
      </w:r>
      <w:r>
        <w:t>Ke</w:t>
      </w:r>
    </w:p>
    <w:p w14:paraId="22434169" w14:textId="77777777" w:rsidR="006862D0" w:rsidRDefault="000D5C1A">
      <w:pPr>
        <w:pStyle w:val="Option"/>
        <w:tabs>
          <w:tab w:val="left" w:pos="680"/>
        </w:tabs>
      </w:pPr>
      <w:r>
        <w:rPr>
          <w:b/>
          <w:color w:val="104C4A"/>
        </w:rPr>
        <w:t>C</w:t>
      </w:r>
      <w:r>
        <w:rPr>
          <w:b/>
          <w:color w:val="104C4A"/>
        </w:rPr>
        <w:tab/>
      </w:r>
      <w:r>
        <w:t>The total elimination rate constant</w:t>
      </w:r>
    </w:p>
    <w:p w14:paraId="093122F4" w14:textId="77777777" w:rsidR="006862D0" w:rsidRDefault="000D5C1A">
      <w:pPr>
        <w:pStyle w:val="Option"/>
        <w:keepNext w:val="0"/>
        <w:tabs>
          <w:tab w:val="left" w:pos="680"/>
        </w:tabs>
        <w:spacing w:after="120"/>
      </w:pPr>
      <w:r>
        <w:rPr>
          <w:b/>
          <w:color w:val="104C4A"/>
        </w:rPr>
        <w:t>D</w:t>
      </w:r>
      <w:r>
        <w:rPr>
          <w:b/>
          <w:color w:val="104C4A"/>
        </w:rPr>
        <w:tab/>
      </w:r>
      <w:r>
        <w:t>Du∞</w:t>
      </w:r>
    </w:p>
    <w:p w14:paraId="3D169AE5" w14:textId="77777777" w:rsidR="006862D0" w:rsidRDefault="000D5C1A">
      <w:pPr>
        <w:pStyle w:val="Question"/>
      </w:pPr>
      <w:r>
        <w:rPr>
          <w:b/>
          <w:color w:val="104C4A"/>
        </w:rPr>
        <w:t xml:space="preserve">Q10  </w:t>
      </w:r>
      <w:r>
        <w:t>[LO2] A drug is eliminated by zero-order kinetics. Of the two urinary methods of Section 3.2, used to estimate K and t½:</w:t>
      </w:r>
    </w:p>
    <w:p w14:paraId="27411C22" w14:textId="77777777" w:rsidR="006862D0" w:rsidRDefault="000D5C1A">
      <w:pPr>
        <w:pStyle w:val="Option"/>
        <w:tabs>
          <w:tab w:val="left" w:pos="680"/>
        </w:tabs>
      </w:pPr>
      <w:r>
        <w:rPr>
          <w:b/>
          <w:color w:val="104C4A"/>
        </w:rPr>
        <w:t>A</w:t>
      </w:r>
      <w:r>
        <w:rPr>
          <w:b/>
          <w:color w:val="104C4A"/>
        </w:rPr>
        <w:tab/>
      </w:r>
      <w:r>
        <w:t>Both still apply, because urine data are model-free</w:t>
      </w:r>
    </w:p>
    <w:p w14:paraId="07E10F22" w14:textId="77777777" w:rsidR="006862D0" w:rsidRDefault="000D5C1A">
      <w:pPr>
        <w:pStyle w:val="Option"/>
        <w:tabs>
          <w:tab w:val="left" w:pos="680"/>
        </w:tabs>
      </w:pPr>
      <w:r>
        <w:rPr>
          <w:b/>
          <w:color w:val="104C4A"/>
        </w:rPr>
        <w:t>B</w:t>
      </w:r>
      <w:r>
        <w:rPr>
          <w:b/>
          <w:color w:val="104C4A"/>
        </w:rPr>
        <w:tab/>
      </w:r>
      <w:r>
        <w:t>Sigma-minus applies, but the excretion rate method does not</w:t>
      </w:r>
    </w:p>
    <w:p w14:paraId="600E4977" w14:textId="77777777" w:rsidR="006862D0" w:rsidRDefault="000D5C1A">
      <w:pPr>
        <w:pStyle w:val="Option"/>
        <w:tabs>
          <w:tab w:val="left" w:pos="680"/>
        </w:tabs>
      </w:pPr>
      <w:r>
        <w:rPr>
          <w:b/>
          <w:color w:val="104C4A"/>
        </w:rPr>
        <w:t>C</w:t>
      </w:r>
      <w:r>
        <w:rPr>
          <w:b/>
          <w:color w:val="104C4A"/>
        </w:rPr>
        <w:tab/>
      </w:r>
      <w:r>
        <w:t>Neither applies, because both are derived from first-order elimination</w:t>
      </w:r>
    </w:p>
    <w:p w14:paraId="1F254A53" w14:textId="77777777" w:rsidR="006862D0" w:rsidRDefault="000D5C1A">
      <w:pPr>
        <w:pStyle w:val="Option"/>
        <w:keepNext w:val="0"/>
        <w:tabs>
          <w:tab w:val="left" w:pos="680"/>
        </w:tabs>
        <w:spacing w:after="120"/>
      </w:pPr>
      <w:r>
        <w:rPr>
          <w:b/>
          <w:color w:val="104C4A"/>
        </w:rPr>
        <w:t>D</w:t>
      </w:r>
      <w:r>
        <w:rPr>
          <w:b/>
          <w:color w:val="104C4A"/>
        </w:rPr>
        <w:tab/>
      </w:r>
      <w:r>
        <w:t>The excretion rate method applies, because it plots the observed rate</w:t>
      </w:r>
    </w:p>
    <w:p w14:paraId="74A121CC" w14:textId="77777777" w:rsidR="006862D0" w:rsidRDefault="000D5C1A">
      <w:pPr>
        <w:pStyle w:val="Heading3"/>
      </w:pPr>
      <w:r>
        <w:t>Exercises</w:t>
      </w:r>
    </w:p>
    <w:p w14:paraId="649A9288" w14:textId="77777777" w:rsidR="006862D0" w:rsidRDefault="000D5C1A">
      <w:r>
        <w:rPr>
          <w:b/>
        </w:rPr>
        <w:t>E3.1</w:t>
      </w:r>
      <w:r>
        <w:t xml:space="preserve"> [LO3] Urine data for an antibiotic fit the equation Du∞ − Du = 50 e^(−0.2t), with Du∞ in mg and t in hours. Determine Du∞, K and t½, and state how long collection must continue to recover 99% of the recoverable drug.</w:t>
      </w:r>
    </w:p>
    <w:p w14:paraId="18F45C53" w14:textId="77777777" w:rsidR="006862D0" w:rsidRDefault="000D5C1A">
      <w:r>
        <w:rPr>
          <w:b/>
        </w:rPr>
        <w:t>E3.2</w:t>
      </w:r>
      <w:r>
        <w:t xml:space="preserve"> [LO1] A 400 mg IV dose is given and 120 mg of intact drug is eventually recovered in urine. The half-life measured from plasma is 5 h. Calculate fe, Ke and Knr, then predict the half-life in a patient whose renal function is so reduced that Ke falls to one tenth of normal.</w:t>
      </w:r>
    </w:p>
    <w:p w14:paraId="7186ABB9" w14:textId="77777777" w:rsidR="006862D0" w:rsidRDefault="000D5C1A">
      <w:r>
        <w:rPr>
          <w:b/>
        </w:rPr>
        <w:t>E3.3</w:t>
      </w:r>
      <w:r>
        <w:t xml:space="preserve"> [LO2] Using the table in Example 3.1, calculate the excretion rate and midpoint time for the 2.0–4.0 h interval. Then pair that point with the 0.50–1.0 h point and calculate K twice: once with midpoint times and once with end-of-interval times. Report how much the estimated half-life changes.</w:t>
      </w:r>
    </w:p>
    <w:p w14:paraId="5676D4A9" w14:textId="77777777" w:rsidR="006862D0" w:rsidRDefault="000D5C1A">
      <w:pPr>
        <w:pStyle w:val="Heading2Unlisted"/>
      </w:pPr>
      <w:r>
        <w:t>Answers and Worked Solutions</w:t>
      </w:r>
    </w:p>
    <w:p w14:paraId="27C94C5C" w14:textId="77777777" w:rsidR="006862D0" w:rsidRDefault="000D5C1A">
      <w:pPr>
        <w:pStyle w:val="Answer"/>
      </w:pPr>
      <w:r>
        <w:rPr>
          <w:b/>
          <w:color w:val="104C4A"/>
        </w:rPr>
        <w:t xml:space="preserve">Q1. B </w:t>
      </w:r>
      <w:r>
        <w:t>— Excretion is driven by the amount in the body, which falls with the total rate constant K. Ke appears in the intercept term Ke·D_B</w:t>
      </w:r>
      <w:r>
        <w:rPr>
          <w:vertAlign w:val="superscript"/>
        </w:rPr>
        <w:t>0</w:t>
      </w:r>
      <w:r>
        <w:t>, not in the slope.</w:t>
      </w:r>
    </w:p>
    <w:p w14:paraId="70832DA6" w14:textId="77777777" w:rsidR="006862D0" w:rsidRDefault="000D5C1A">
      <w:pPr>
        <w:pStyle w:val="Answer"/>
      </w:pPr>
      <w:r>
        <w:rPr>
          <w:b/>
          <w:color w:val="104C4A"/>
        </w:rPr>
        <w:t xml:space="preserve">Q2. D </w:t>
      </w:r>
      <w:r>
        <w:t>— ΔDu/Δt is the mean rate across the interval, and the mean of a falling exponential is matched best near the middle. Using the end time places every point too late and bends the plot.</w:t>
      </w:r>
    </w:p>
    <w:p w14:paraId="737B3D67" w14:textId="77777777" w:rsidR="006862D0" w:rsidRDefault="000D5C1A">
      <w:pPr>
        <w:pStyle w:val="Answer"/>
      </w:pPr>
      <w:r>
        <w:rPr>
          <w:b/>
          <w:color w:val="104C4A"/>
        </w:rPr>
        <w:t xml:space="preserve">Q3. A </w:t>
      </w:r>
      <w:r>
        <w:t>— Setting t = 0 in Equation 3.3 gives ARE = Du∞. Option B is the intercept of the excretion rate plot instead.</w:t>
      </w:r>
    </w:p>
    <w:p w14:paraId="59EF7B3F" w14:textId="77777777" w:rsidR="006862D0" w:rsidRDefault="000D5C1A">
      <w:pPr>
        <w:pStyle w:val="Answer"/>
      </w:pPr>
      <w:r>
        <w:rPr>
          <w:b/>
          <w:color w:val="104C4A"/>
        </w:rPr>
        <w:t xml:space="preserve">Q4. C </w:t>
      </w:r>
      <w:r>
        <w:t>— The sigma-minus method depends on a running total, so one missing amount displaces every total after it. The excretion rate method loses only the affected point.</w:t>
      </w:r>
    </w:p>
    <w:p w14:paraId="53581034" w14:textId="77777777" w:rsidR="006862D0" w:rsidRDefault="000D5C1A">
      <w:pPr>
        <w:pStyle w:val="Answer"/>
      </w:pPr>
      <w:r>
        <w:rPr>
          <w:b/>
          <w:color w:val="104C4A"/>
        </w:rPr>
        <w:t xml:space="preserve">Q5. B </w:t>
      </w:r>
      <w:r>
        <w:t>— Comparing with Du∞·e^(−Kt) gives K = 0.2 h</w:t>
      </w:r>
      <w:r>
        <w:rPr>
          <w:vertAlign w:val="superscript"/>
        </w:rPr>
        <w:t>-1</w:t>
      </w:r>
      <w:r>
        <w:t>, so t½ = 0.693 ÷ 0.2 = 3.47 h. Option A is K itself and D is Du∞.</w:t>
      </w:r>
    </w:p>
    <w:p w14:paraId="74727F71" w14:textId="77777777" w:rsidR="006862D0" w:rsidRDefault="000D5C1A">
      <w:pPr>
        <w:pStyle w:val="Answer"/>
      </w:pPr>
      <w:r>
        <w:rPr>
          <w:b/>
          <w:color w:val="104C4A"/>
        </w:rPr>
        <w:t xml:space="preserve">Q6. C </w:t>
      </w:r>
      <w:r>
        <w:t>— fe is the fraction of the dose recovered unchanged. At 0.15 the drug is cleared mainly by other routes, which rules out A. Option D confuses a fraction with a rate constant.</w:t>
      </w:r>
    </w:p>
    <w:p w14:paraId="6790091C" w14:textId="77777777" w:rsidR="006862D0" w:rsidRDefault="000D5C1A">
      <w:pPr>
        <w:pStyle w:val="Answer"/>
      </w:pPr>
      <w:r>
        <w:rPr>
          <w:b/>
          <w:color w:val="104C4A"/>
        </w:rPr>
        <w:t xml:space="preserve">Q7. D </w:t>
      </w:r>
      <w:r>
        <w:t>— Below about 20% the measured amount is too small a fraction of the dose for the calculation to be reliable. A short half-life is no obstacle provided collections are frequent enough.</w:t>
      </w:r>
    </w:p>
    <w:p w14:paraId="1BBA6924" w14:textId="77777777" w:rsidR="006862D0" w:rsidRDefault="000D5C1A">
      <w:pPr>
        <w:pStyle w:val="Answer"/>
      </w:pPr>
      <w:r>
        <w:rPr>
          <w:b/>
          <w:color w:val="104C4A"/>
        </w:rPr>
        <w:t xml:space="preserve">Q8. A </w:t>
      </w:r>
      <w:r>
        <w:t>— The late ARE values are computed as small differences, so understating Du∞ shrinks them disproportionately. Those points drop below the line and steepen it, raising K. Option C fails because Du∞ enters every ARE value, not just the intercept.</w:t>
      </w:r>
    </w:p>
    <w:p w14:paraId="5960481E" w14:textId="77777777" w:rsidR="006862D0" w:rsidRDefault="000D5C1A">
      <w:pPr>
        <w:pStyle w:val="Answer"/>
      </w:pPr>
      <w:r>
        <w:rPr>
          <w:b/>
          <w:color w:val="104C4A"/>
        </w:rPr>
        <w:t xml:space="preserve">Q9. D </w:t>
      </w:r>
      <w:r>
        <w:t>— Every ARE value is Du∞ minus the cumulative amount, so Du∞ must be estimated first, from the plateau of a complete collection. The half-life and K come from the slope, and Ke then follows as K·Du∞/D_B</w:t>
      </w:r>
      <w:r>
        <w:rPr>
          <w:vertAlign w:val="superscript"/>
        </w:rPr>
        <w:t>0</w:t>
      </w:r>
      <w:r>
        <w:t>; none of them is needed before plotting.</w:t>
      </w:r>
    </w:p>
    <w:p w14:paraId="5DBB9005" w14:textId="77777777" w:rsidR="006862D0" w:rsidRDefault="000D5C1A">
      <w:pPr>
        <w:pStyle w:val="Answer"/>
      </w:pPr>
      <w:r>
        <w:rPr>
          <w:b/>
          <w:color w:val="104C4A"/>
        </w:rPr>
        <w:t xml:space="preserve">Q10. C </w:t>
      </w:r>
      <w:r>
        <w:t>— Equations 3.2 and 3.3 both substitute D_B = D_B</w:t>
      </w:r>
      <w:r>
        <w:rPr>
          <w:vertAlign w:val="superscript"/>
        </w:rPr>
        <w:t>0</w:t>
      </w:r>
      <w:r>
        <w:t>·e^(−Kt) and depend on a straight semilogarithmic line. Under zero-order elimination neither line is straight, so neither method yields K or a half-life. Option D is the trap: the observed excretion rate can still be plotted, and the table of Section 3.5 notes that such a plot describes excretion of any order, but that descriptive plot is not the semilogarithmic method of Equation 3.2 and gives no first-order K or half-life.</w:t>
      </w:r>
    </w:p>
    <w:p w14:paraId="7F9109F2" w14:textId="77777777" w:rsidR="006862D0" w:rsidRDefault="000D5C1A">
      <w:pPr>
        <w:pStyle w:val="Answer"/>
      </w:pPr>
      <w:r>
        <w:t>---</w:t>
      </w:r>
    </w:p>
    <w:p w14:paraId="7A378BF6" w14:textId="77777777" w:rsidR="006862D0" w:rsidRDefault="000D5C1A">
      <w:pPr>
        <w:pStyle w:val="Answer"/>
      </w:pPr>
      <w:r>
        <w:rPr>
          <w:b/>
          <w:color w:val="104C4A"/>
        </w:rPr>
        <w:t xml:space="preserve">E3.1 — worked solution </w:t>
      </w:r>
    </w:p>
    <w:p w14:paraId="400150BB" w14:textId="77777777" w:rsidR="006862D0" w:rsidRDefault="000D5C1A">
      <w:pPr>
        <w:pStyle w:val="Answer"/>
      </w:pPr>
      <w:r>
        <w:rPr>
          <w:i/>
        </w:rPr>
        <w:t>Step 1 — match the equation to the general form.</w:t>
      </w:r>
      <w:r>
        <w:t xml:space="preserve"> Equation 3.3 is Du∞ − Du = Du∞·e^(−Kt). Comparing term by term:</w:t>
      </w:r>
    </w:p>
    <w:p w14:paraId="0D82F339" w14:textId="77777777" w:rsidR="006862D0" w:rsidRDefault="000D5C1A">
      <w:pPr>
        <w:pStyle w:val="Answer"/>
      </w:pPr>
      <w:r>
        <w:t>Du∞ = 50 mg    and    K = 0.2 h</w:t>
      </w:r>
      <w:r>
        <w:rPr>
          <w:vertAlign w:val="superscript"/>
        </w:rPr>
        <w:t>-1</w:t>
      </w:r>
    </w:p>
    <w:p w14:paraId="73B98AA6" w14:textId="77777777" w:rsidR="006862D0" w:rsidRDefault="000D5C1A">
      <w:pPr>
        <w:pStyle w:val="Answer"/>
      </w:pPr>
      <w:r>
        <w:rPr>
          <w:i/>
        </w:rPr>
        <w:t>Step 2 — half-life.</w:t>
      </w:r>
    </w:p>
    <w:p w14:paraId="3009044E" w14:textId="77777777" w:rsidR="006862D0" w:rsidRDefault="000D5C1A">
      <w:pPr>
        <w:pStyle w:val="Answer"/>
      </w:pPr>
      <w:r>
        <w:t>t½ = 0.693 ÷ 0.2 h</w:t>
      </w:r>
      <w:r>
        <w:rPr>
          <w:vertAlign w:val="superscript"/>
        </w:rPr>
        <w:t>-1</w:t>
      </w:r>
      <w:r>
        <w:t xml:space="preserve"> = 3.47 h</w:t>
      </w:r>
    </w:p>
    <w:p w14:paraId="64F703DE" w14:textId="77777777" w:rsidR="006862D0" w:rsidRDefault="000D5C1A">
      <w:pPr>
        <w:pStyle w:val="Answer"/>
      </w:pPr>
      <w:r>
        <w:rPr>
          <w:i/>
        </w:rPr>
        <w:t>Step 3 — time to recover 99%.</w:t>
      </w:r>
      <w:r>
        <w:t xml:space="preserve"> Recovering 99% leaves 1% remaining.</w:t>
      </w:r>
    </w:p>
    <w:p w14:paraId="735C4C30" w14:textId="77777777" w:rsidR="006862D0" w:rsidRDefault="000D5C1A">
      <w:pPr>
        <w:pStyle w:val="Answer"/>
      </w:pPr>
      <w:r>
        <w:t>t = ln(100) ÷ 0.2 h</w:t>
      </w:r>
      <w:r>
        <w:rPr>
          <w:vertAlign w:val="superscript"/>
        </w:rPr>
        <w:t>-1</w:t>
      </w:r>
      <w:r>
        <w:t xml:space="preserve"> = 4.605 ÷ 0.2 = 23.0 h</w:t>
      </w:r>
    </w:p>
    <w:p w14:paraId="36E3C6E6" w14:textId="77777777" w:rsidR="006862D0" w:rsidRDefault="000D5C1A">
      <w:pPr>
        <w:pStyle w:val="Answer"/>
      </w:pPr>
      <w:r>
        <w:rPr>
          <w:i/>
        </w:rPr>
        <w:t>Answer.</w:t>
      </w:r>
      <w:r>
        <w:t xml:space="preserve"> Du∞ = 50 mg, K = 0.2 h</w:t>
      </w:r>
      <w:r>
        <w:rPr>
          <w:vertAlign w:val="superscript"/>
        </w:rPr>
        <w:t>-1</w:t>
      </w:r>
      <w:r>
        <w:t>, t½ = 3.47 h, and collection must run about 23 h.</w:t>
      </w:r>
    </w:p>
    <w:p w14:paraId="5B5229F6" w14:textId="77777777" w:rsidR="006862D0" w:rsidRDefault="000D5C1A">
      <w:pPr>
        <w:pStyle w:val="Answer"/>
      </w:pPr>
      <w:r>
        <w:rPr>
          <w:i/>
        </w:rPr>
        <w:t>Check.</w:t>
      </w:r>
      <w:r>
        <w:t xml:space="preserve"> 23.0 h ÷ 3.47 h = 6.6 half-lives, consistent with the rule of thumb that 99% takes about seven.</w:t>
      </w:r>
    </w:p>
    <w:p w14:paraId="7A20BC59" w14:textId="77777777" w:rsidR="006862D0" w:rsidRDefault="000D5C1A">
      <w:pPr>
        <w:pStyle w:val="Answer"/>
      </w:pPr>
      <w:r>
        <w:rPr>
          <w:b/>
          <w:color w:val="104C4A"/>
        </w:rPr>
        <w:t xml:space="preserve">E3.2 — worked solution </w:t>
      </w:r>
    </w:p>
    <w:p w14:paraId="54E69772" w14:textId="77777777" w:rsidR="006862D0" w:rsidRDefault="000D5C1A">
      <w:pPr>
        <w:pStyle w:val="Answer"/>
      </w:pPr>
      <w:r>
        <w:rPr>
          <w:i/>
        </w:rPr>
        <w:t>Step 1 — fe.</w:t>
      </w:r>
    </w:p>
    <w:p w14:paraId="2D4CC6A8" w14:textId="77777777" w:rsidR="006862D0" w:rsidRDefault="000D5C1A">
      <w:pPr>
        <w:pStyle w:val="Answer"/>
      </w:pPr>
      <w:r>
        <w:t>fe = Du∞ / D_B</w:t>
      </w:r>
      <w:r>
        <w:rPr>
          <w:vertAlign w:val="superscript"/>
        </w:rPr>
        <w:t>0</w:t>
      </w:r>
      <w:r>
        <w:t xml:space="preserve"> = 120 mg ÷ 400 mg = 0.30</w:t>
      </w:r>
    </w:p>
    <w:p w14:paraId="756DF77D" w14:textId="77777777" w:rsidR="006862D0" w:rsidRDefault="000D5C1A">
      <w:pPr>
        <w:pStyle w:val="Answer"/>
      </w:pPr>
      <w:r>
        <w:rPr>
          <w:i/>
        </w:rPr>
        <w:t>Step 2 — K from the half-life.</w:t>
      </w:r>
    </w:p>
    <w:p w14:paraId="16BC7C29" w14:textId="77777777" w:rsidR="006862D0" w:rsidRDefault="000D5C1A">
      <w:pPr>
        <w:pStyle w:val="Answer"/>
      </w:pPr>
      <w:r>
        <w:t>K = 0.693 ÷ 5 h = 0.1386 h</w:t>
      </w:r>
      <w:r>
        <w:rPr>
          <w:vertAlign w:val="superscript"/>
        </w:rPr>
        <w:t>-1</w:t>
      </w:r>
    </w:p>
    <w:p w14:paraId="57F3ED36" w14:textId="77777777" w:rsidR="006862D0" w:rsidRDefault="000D5C1A">
      <w:pPr>
        <w:pStyle w:val="Answer"/>
      </w:pPr>
      <w:r>
        <w:rPr>
          <w:i/>
        </w:rPr>
        <w:t>Step 3 — split K into its two parts.</w:t>
      </w:r>
    </w:p>
    <w:p w14:paraId="43E012EC" w14:textId="77777777" w:rsidR="006862D0" w:rsidRDefault="000D5C1A">
      <w:pPr>
        <w:pStyle w:val="Answer"/>
      </w:pPr>
      <w:r>
        <w:t>Ke = fe × K = 0.30 × 0.1386 = 0.0416 h</w:t>
      </w:r>
      <w:r>
        <w:rPr>
          <w:vertAlign w:val="superscript"/>
        </w:rPr>
        <w:t>-1</w:t>
      </w:r>
    </w:p>
    <w:p w14:paraId="0642CD91" w14:textId="77777777" w:rsidR="006862D0" w:rsidRDefault="000D5C1A">
      <w:pPr>
        <w:pStyle w:val="Answer"/>
      </w:pPr>
      <w:r>
        <w:t>Knr = K − Ke = 0.1386 − 0.0416 = 0.0970 h</w:t>
      </w:r>
      <w:r>
        <w:rPr>
          <w:vertAlign w:val="superscript"/>
        </w:rPr>
        <w:t>-1</w:t>
      </w:r>
    </w:p>
    <w:p w14:paraId="4BD4E162" w14:textId="77777777" w:rsidR="006862D0" w:rsidRDefault="000D5C1A">
      <w:pPr>
        <w:pStyle w:val="Answer"/>
      </w:pPr>
      <w:r>
        <w:rPr>
          <w:i/>
        </w:rPr>
        <w:t>Step 4 — the impaired patient.</w:t>
      </w:r>
      <w:r>
        <w:t xml:space="preserve"> Knr is unchanged, and Ke falls to one tenth.</w:t>
      </w:r>
    </w:p>
    <w:p w14:paraId="40D73ECC" w14:textId="77777777" w:rsidR="006862D0" w:rsidRDefault="000D5C1A">
      <w:pPr>
        <w:pStyle w:val="Answer"/>
      </w:pPr>
      <w:r>
        <w:t>K' = 0.0970 + (0.0416 ÷ 10) = 0.0970 + 0.0042 = 0.1012 h</w:t>
      </w:r>
      <w:r>
        <w:rPr>
          <w:vertAlign w:val="superscript"/>
        </w:rPr>
        <w:t>-1</w:t>
      </w:r>
    </w:p>
    <w:p w14:paraId="1C90FBEB" w14:textId="77777777" w:rsidR="006862D0" w:rsidRDefault="000D5C1A">
      <w:pPr>
        <w:pStyle w:val="Answer"/>
      </w:pPr>
      <w:r>
        <w:t>t½' = 0.693 ÷ 0.1012 = 6.85 h</w:t>
      </w:r>
    </w:p>
    <w:p w14:paraId="011D17C1" w14:textId="77777777" w:rsidR="006862D0" w:rsidRDefault="000D5C1A">
      <w:pPr>
        <w:pStyle w:val="Answer"/>
      </w:pPr>
      <w:r>
        <w:rPr>
          <w:i/>
        </w:rPr>
        <w:t>Answer.</w:t>
      </w:r>
      <w:r>
        <w:t xml:space="preserve"> fe = 0.30, Ke = 0.0416 h</w:t>
      </w:r>
      <w:r>
        <w:rPr>
          <w:vertAlign w:val="superscript"/>
        </w:rPr>
        <w:t>-1</w:t>
      </w:r>
      <w:r>
        <w:t>, Knr = 0.0970 h</w:t>
      </w:r>
      <w:r>
        <w:rPr>
          <w:vertAlign w:val="superscript"/>
        </w:rPr>
        <w:t>-1</w:t>
      </w:r>
      <w:r>
        <w:t>, and the half-life rises from 5.0 h to 6.85 h.</w:t>
      </w:r>
    </w:p>
    <w:p w14:paraId="5424EF20" w14:textId="77777777" w:rsidR="006862D0" w:rsidRDefault="000D5C1A">
      <w:pPr>
        <w:pStyle w:val="Answer"/>
      </w:pPr>
      <w:r>
        <w:rPr>
          <w:i/>
        </w:rPr>
        <w:t>Comment.</w:t>
      </w:r>
      <w:r>
        <w:t xml:space="preserve"> Renal function fell by 90% and the half-life rose by only 37%, because 70% of elimination never used the kidney. Repeat the calculation with fe = 0.9 and the half-life rises to about 26 h instead. This is why fe, not renal function alone, decides whether a drug needs dose adjustment.</w:t>
      </w:r>
    </w:p>
    <w:p w14:paraId="27F67851" w14:textId="77777777" w:rsidR="006862D0" w:rsidRDefault="000D5C1A">
      <w:pPr>
        <w:pStyle w:val="Answer"/>
      </w:pPr>
      <w:r>
        <w:rPr>
          <w:b/>
          <w:color w:val="104C4A"/>
        </w:rPr>
        <w:t xml:space="preserve">E3.3 — worked solution </w:t>
      </w:r>
    </w:p>
    <w:p w14:paraId="35728AA0" w14:textId="77777777" w:rsidR="006862D0" w:rsidRDefault="000D5C1A">
      <w:pPr>
        <w:pStyle w:val="Answer"/>
      </w:pPr>
      <w:r>
        <w:rPr>
          <w:i/>
        </w:rPr>
        <w:t>Step 1 — the interval.</w:t>
      </w:r>
      <w:r>
        <w:t xml:space="preserve"> From 2.0 to 4.0 h, Δt = 2.0 h and ΔDu = 188 mg.</w:t>
      </w:r>
    </w:p>
    <w:p w14:paraId="063CF5BE" w14:textId="77777777" w:rsidR="006862D0" w:rsidRDefault="000D5C1A">
      <w:pPr>
        <w:pStyle w:val="Answer"/>
      </w:pPr>
      <w:r>
        <w:t>ΔDu/Δt = 188 mg ÷ 2.0 h = 94 mg·h</w:t>
      </w:r>
      <w:r>
        <w:rPr>
          <w:vertAlign w:val="superscript"/>
        </w:rPr>
        <w:t>-1</w:t>
      </w:r>
    </w:p>
    <w:p w14:paraId="6BAC36CA" w14:textId="77777777" w:rsidR="006862D0" w:rsidRDefault="000D5C1A">
      <w:pPr>
        <w:pStyle w:val="Answer"/>
      </w:pPr>
      <w:r>
        <w:rPr>
          <w:i/>
        </w:rPr>
        <w:t>Step 2 — the two candidate times.</w:t>
      </w:r>
      <w:r>
        <w:t xml:space="preserve"> Midpoint = (2.0 + 4.0)/2 = 3.0 h. End of interval = 4.0 h.</w:t>
      </w:r>
    </w:p>
    <w:p w14:paraId="48BEC923" w14:textId="77777777" w:rsidR="006862D0" w:rsidRDefault="000D5C1A">
      <w:pPr>
        <w:pStyle w:val="Answer"/>
      </w:pPr>
      <w:r>
        <w:rPr>
          <w:i/>
        </w:rPr>
        <w:t>Step 3 — K using midpoint times.</w:t>
      </w:r>
      <w:r>
        <w:t xml:space="preserve"> Pair it with the 0.50–1.0 h point, whose rate is 400 mg·h</w:t>
      </w:r>
      <w:r>
        <w:rPr>
          <w:vertAlign w:val="superscript"/>
        </w:rPr>
        <w:t>-1</w:t>
      </w:r>
      <w:r>
        <w:t xml:space="preserve"> at a midpoint of 0.75 h.</w:t>
      </w:r>
    </w:p>
    <w:p w14:paraId="5A3710F7" w14:textId="77777777" w:rsidR="006862D0" w:rsidRDefault="000D5C1A">
      <w:pPr>
        <w:pStyle w:val="Answer"/>
      </w:pPr>
      <w:r>
        <w:t>K = [ln 400 − ln 94] ÷ (3.0 − 0.75) = (5.991 − 4.543) ÷ 2.25 = 0.644 h</w:t>
      </w:r>
      <w:r>
        <w:rPr>
          <w:vertAlign w:val="superscript"/>
        </w:rPr>
        <w:t>-1</w:t>
      </w:r>
    </w:p>
    <w:p w14:paraId="0D92B7FD" w14:textId="77777777" w:rsidR="006862D0" w:rsidRDefault="000D5C1A">
      <w:pPr>
        <w:pStyle w:val="Answer"/>
      </w:pPr>
      <w:r>
        <w:rPr>
          <w:i/>
        </w:rPr>
        <w:t>Step 4 — K using end-of-interval times.</w:t>
      </w:r>
      <w:r>
        <w:t xml:space="preserve"> The same two rates would now be plotted at 1.0 h and 4.0 h.</w:t>
      </w:r>
    </w:p>
    <w:p w14:paraId="50A919BC" w14:textId="77777777" w:rsidR="006862D0" w:rsidRDefault="000D5C1A">
      <w:pPr>
        <w:pStyle w:val="Answer"/>
      </w:pPr>
      <w:r>
        <w:t>K = [ln 400 − ln 94] ÷ (4.0 − 1.0) = 1.448 ÷ 3.0 = 0.483 h</w:t>
      </w:r>
      <w:r>
        <w:rPr>
          <w:vertAlign w:val="superscript"/>
        </w:rPr>
        <w:t>-1</w:t>
      </w:r>
    </w:p>
    <w:p w14:paraId="024D1D50" w14:textId="77777777" w:rsidR="006862D0" w:rsidRDefault="000D5C1A">
      <w:pPr>
        <w:pStyle w:val="Answer"/>
      </w:pPr>
      <w:r>
        <w:rPr>
          <w:i/>
        </w:rPr>
        <w:t>Step 5 — convert both to half-lives.</w:t>
      </w:r>
    </w:p>
    <w:p w14:paraId="636A3BA2" w14:textId="77777777" w:rsidR="006862D0" w:rsidRDefault="000D5C1A">
      <w:pPr>
        <w:pStyle w:val="Answer"/>
      </w:pPr>
      <w:r>
        <w:t>From midpoints: t½ = 0.693 ÷ 0.644 = 1.08 h. From end times: t½ = 0.693 ÷ 0.483 = 1.44 h.</w:t>
      </w:r>
    </w:p>
    <w:p w14:paraId="7D7EB12F" w14:textId="77777777" w:rsidR="006862D0" w:rsidRDefault="000D5C1A">
      <w:pPr>
        <w:pStyle w:val="Answer"/>
      </w:pPr>
      <w:r>
        <w:rPr>
          <w:i/>
        </w:rPr>
        <w:t>Answer.</w:t>
      </w:r>
      <w:r>
        <w:t xml:space="preserve"> The rate is 94 mg·h</w:t>
      </w:r>
      <w:r>
        <w:rPr>
          <w:vertAlign w:val="superscript"/>
        </w:rPr>
        <w:t>-1</w:t>
      </w:r>
      <w:r>
        <w:t xml:space="preserve"> at a midpoint of 3.0 h. Using end-of-interval time stretches the time axis, flattens the slope and inflates the half-life from 1.08 h to 1.44 h, an error of about a third.</w:t>
      </w:r>
    </w:p>
    <w:p w14:paraId="0060482C" w14:textId="77777777" w:rsidR="006862D0" w:rsidRDefault="000D5C1A">
      <w:pPr>
        <w:pStyle w:val="Answer"/>
      </w:pPr>
      <w:r>
        <w:rPr>
          <w:i/>
        </w:rPr>
        <w:t>Why the error grows with interval length.</w:t>
      </w:r>
      <w:r>
        <w:t xml:space="preserve"> The displacement is Δt/2 for every point, so short early intervals barely move while long late ones shift most. The plot never looks broken — only slightly curved — which is what makes the error easy to miss.</w:t>
      </w:r>
    </w:p>
    <w:p w14:paraId="08BD6946" w14:textId="77777777" w:rsidR="006862D0" w:rsidRDefault="000D5C1A">
      <w:pPr>
        <w:pStyle w:val="Heading2"/>
      </w:pPr>
      <w:bookmarkStart w:id="26" w:name="_Toc241707863"/>
      <w:r>
        <w:t>References</w:t>
      </w:r>
      <w:bookmarkEnd w:id="26"/>
    </w:p>
    <w:p w14:paraId="657C5920" w14:textId="77777777" w:rsidR="006862D0" w:rsidRDefault="000D5C1A">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6E741FC4" w14:textId="77777777" w:rsidR="006862D0" w:rsidRDefault="000D5C1A">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77F39C7C" w14:textId="77777777" w:rsidR="006862D0" w:rsidRDefault="006862D0">
      <w:pPr>
        <w:sectPr w:rsidR="006862D0">
          <w:headerReference w:type="default" r:id="rId33"/>
          <w:footerReference w:type="default" r:id="rId34"/>
          <w:headerReference w:type="first" r:id="rId35"/>
          <w:footerReference w:type="first" r:id="rId36"/>
          <w:pgSz w:w="11906" w:h="16838"/>
          <w:pgMar w:top="1474" w:right="1984" w:bottom="1361" w:left="1984" w:header="737" w:footer="680" w:gutter="0"/>
          <w:cols w:space="720"/>
          <w:titlePg/>
          <w:docGrid w:linePitch="360"/>
        </w:sectPr>
      </w:pPr>
    </w:p>
    <w:p w14:paraId="57C72BAB" w14:textId="77777777" w:rsidR="006862D0" w:rsidRDefault="000D5C1A">
      <w:pPr>
        <w:pStyle w:val="Heading1"/>
        <w:pBdr>
          <w:bottom w:val="single" w:sz="18" w:space="10" w:color="F0B429"/>
        </w:pBdr>
        <w:spacing w:before="4000"/>
      </w:pPr>
      <w:bookmarkStart w:id="27" w:name="_Toc241707864"/>
      <w:r>
        <w:rPr>
          <w:color w:val="B26B00"/>
        </w:rPr>
        <w:t>Part II</w:t>
      </w:r>
      <w:r>
        <w:t>   Extended Models, Clearance and Dosing</w:t>
      </w:r>
      <w:bookmarkEnd w:id="27"/>
    </w:p>
    <w:p w14:paraId="0EE32B3F" w14:textId="77777777" w:rsidR="006862D0" w:rsidRDefault="000D5C1A">
      <w:pPr>
        <w:spacing w:after="280"/>
      </w:pPr>
      <w:r>
        <w:rPr>
          <w:rFonts w:ascii="Segoe UI" w:hAnsi="Segoe UI"/>
          <w:color w:val="5A6470"/>
          <w:sz w:val="19"/>
        </w:rPr>
        <w:t>Chapters 4–11</w:t>
      </w:r>
    </w:p>
    <w:p w14:paraId="3BFEC77C" w14:textId="77777777" w:rsidR="006862D0" w:rsidRDefault="000D5C1A">
      <w:pPr>
        <w:tabs>
          <w:tab w:val="left" w:pos="567"/>
        </w:tabs>
        <w:jc w:val="left"/>
      </w:pPr>
      <w:r>
        <w:rPr>
          <w:b/>
          <w:color w:val="B26B00"/>
        </w:rPr>
        <w:t>4</w:t>
      </w:r>
      <w:r>
        <w:rPr>
          <w:b/>
          <w:color w:val="B26B00"/>
        </w:rPr>
        <w:tab/>
      </w:r>
      <w:r>
        <w:rPr>
          <w:sz w:val="26"/>
        </w:rPr>
        <w:t>Two Compartment, IV Bolus: Plasma Data</w:t>
      </w:r>
    </w:p>
    <w:p w14:paraId="3837B158" w14:textId="77777777" w:rsidR="006862D0" w:rsidRDefault="000D5C1A">
      <w:pPr>
        <w:tabs>
          <w:tab w:val="left" w:pos="567"/>
        </w:tabs>
        <w:jc w:val="left"/>
      </w:pPr>
      <w:r>
        <w:rPr>
          <w:b/>
          <w:color w:val="B26B00"/>
        </w:rPr>
        <w:t>5</w:t>
      </w:r>
      <w:r>
        <w:rPr>
          <w:b/>
          <w:color w:val="B26B00"/>
        </w:rPr>
        <w:tab/>
      </w:r>
      <w:r>
        <w:rPr>
          <w:sz w:val="26"/>
        </w:rPr>
        <w:t>Intravenous Infusion</w:t>
      </w:r>
    </w:p>
    <w:p w14:paraId="4B9B59E1" w14:textId="77777777" w:rsidR="006862D0" w:rsidRDefault="000D5C1A">
      <w:pPr>
        <w:tabs>
          <w:tab w:val="left" w:pos="567"/>
        </w:tabs>
        <w:jc w:val="left"/>
      </w:pPr>
      <w:r>
        <w:rPr>
          <w:b/>
          <w:color w:val="B26B00"/>
        </w:rPr>
        <w:t>6</w:t>
      </w:r>
      <w:r>
        <w:rPr>
          <w:b/>
          <w:color w:val="B26B00"/>
        </w:rPr>
        <w:tab/>
      </w:r>
      <w:r>
        <w:rPr>
          <w:sz w:val="26"/>
        </w:rPr>
        <w:t>Clearance</w:t>
      </w:r>
    </w:p>
    <w:p w14:paraId="21D3EF92" w14:textId="77777777" w:rsidR="006862D0" w:rsidRDefault="000D5C1A">
      <w:pPr>
        <w:tabs>
          <w:tab w:val="left" w:pos="567"/>
        </w:tabs>
        <w:jc w:val="left"/>
      </w:pPr>
      <w:r>
        <w:rPr>
          <w:b/>
          <w:color w:val="B26B00"/>
        </w:rPr>
        <w:t>7</w:t>
      </w:r>
      <w:r>
        <w:rPr>
          <w:b/>
          <w:color w:val="B26B00"/>
        </w:rPr>
        <w:tab/>
      </w:r>
      <w:r>
        <w:rPr>
          <w:sz w:val="26"/>
        </w:rPr>
        <w:t>Oral Absorption</w:t>
      </w:r>
    </w:p>
    <w:p w14:paraId="5A9A7DEB" w14:textId="77777777" w:rsidR="006862D0" w:rsidRDefault="000D5C1A">
      <w:pPr>
        <w:tabs>
          <w:tab w:val="left" w:pos="567"/>
        </w:tabs>
        <w:jc w:val="left"/>
      </w:pPr>
      <w:r>
        <w:rPr>
          <w:b/>
          <w:color w:val="B26B00"/>
        </w:rPr>
        <w:t>8</w:t>
      </w:r>
      <w:r>
        <w:rPr>
          <w:b/>
          <w:color w:val="B26B00"/>
        </w:rPr>
        <w:tab/>
      </w:r>
      <w:r>
        <w:rPr>
          <w:sz w:val="26"/>
        </w:rPr>
        <w:t>Multiple Dose Regimens</w:t>
      </w:r>
    </w:p>
    <w:p w14:paraId="73DD7DF4" w14:textId="77777777" w:rsidR="006862D0" w:rsidRDefault="000D5C1A">
      <w:pPr>
        <w:tabs>
          <w:tab w:val="left" w:pos="567"/>
        </w:tabs>
        <w:jc w:val="left"/>
      </w:pPr>
      <w:r>
        <w:rPr>
          <w:b/>
          <w:color w:val="B26B00"/>
        </w:rPr>
        <w:t>9</w:t>
      </w:r>
      <w:r>
        <w:rPr>
          <w:b/>
          <w:color w:val="B26B00"/>
        </w:rPr>
        <w:tab/>
      </w:r>
      <w:r>
        <w:rPr>
          <w:sz w:val="26"/>
        </w:rPr>
        <w:t>Non-Compartmental Analysis</w:t>
      </w:r>
    </w:p>
    <w:p w14:paraId="1335F4D3" w14:textId="77777777" w:rsidR="006862D0" w:rsidRDefault="000D5C1A">
      <w:pPr>
        <w:tabs>
          <w:tab w:val="left" w:pos="567"/>
        </w:tabs>
        <w:jc w:val="left"/>
      </w:pPr>
      <w:r>
        <w:rPr>
          <w:b/>
          <w:color w:val="B26B00"/>
        </w:rPr>
        <w:t>10</w:t>
      </w:r>
      <w:r>
        <w:rPr>
          <w:b/>
          <w:color w:val="B26B00"/>
        </w:rPr>
        <w:tab/>
      </w:r>
      <w:r>
        <w:rPr>
          <w:sz w:val="26"/>
        </w:rPr>
        <w:t>Non-Linear Pharmacokinetics</w:t>
      </w:r>
    </w:p>
    <w:p w14:paraId="17FE0DCF" w14:textId="77777777" w:rsidR="006862D0" w:rsidRDefault="000D5C1A">
      <w:pPr>
        <w:tabs>
          <w:tab w:val="left" w:pos="567"/>
        </w:tabs>
        <w:jc w:val="left"/>
      </w:pPr>
      <w:r>
        <w:rPr>
          <w:b/>
          <w:color w:val="B26B00"/>
        </w:rPr>
        <w:t>11</w:t>
      </w:r>
      <w:r>
        <w:rPr>
          <w:b/>
          <w:color w:val="B26B00"/>
        </w:rPr>
        <w:tab/>
      </w:r>
      <w:r>
        <w:rPr>
          <w:sz w:val="26"/>
        </w:rPr>
        <w:t>Pharmacokinetics of Metabolites</w:t>
      </w:r>
    </w:p>
    <w:p w14:paraId="086478CC" w14:textId="77777777" w:rsidR="006862D0" w:rsidRDefault="006862D0">
      <w:pPr>
        <w:sectPr w:rsidR="006862D0">
          <w:headerReference w:type="default" r:id="rId37"/>
          <w:footerReference w:type="default" r:id="rId38"/>
          <w:headerReference w:type="first" r:id="rId39"/>
          <w:footerReference w:type="first" r:id="rId40"/>
          <w:pgSz w:w="11906" w:h="16838"/>
          <w:pgMar w:top="1474" w:right="1984" w:bottom="1361" w:left="1984" w:header="737" w:footer="680" w:gutter="0"/>
          <w:cols w:space="720"/>
          <w:titlePg/>
          <w:docGrid w:linePitch="360"/>
        </w:sectPr>
      </w:pPr>
    </w:p>
    <w:p w14:paraId="117ADF3D" w14:textId="77777777" w:rsidR="006862D0" w:rsidRDefault="000D5C1A">
      <w:pPr>
        <w:pStyle w:val="Heading1"/>
        <w:pBdr>
          <w:bottom w:val="single" w:sz="18" w:space="10" w:color="F0B429"/>
        </w:pBdr>
      </w:pPr>
      <w:bookmarkStart w:id="28" w:name="_Toc241707865"/>
      <w:r>
        <w:rPr>
          <w:color w:val="B26B00"/>
        </w:rPr>
        <w:t>4</w:t>
      </w:r>
      <w:r>
        <w:t>   Two Compartment, IV Bolus: Plasma Data</w:t>
      </w:r>
      <w:bookmarkEnd w:id="28"/>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6862D0" w14:paraId="4C36F1D5" w14:textId="77777777">
        <w:trPr>
          <w:jc w:val="center"/>
        </w:trPr>
        <w:tc>
          <w:tcPr>
            <w:tcW w:w="7937" w:type="dxa"/>
            <w:shd w:val="clear" w:color="auto" w:fill="FFFFFF"/>
            <w:tcMar>
              <w:top w:w="181" w:type="dxa"/>
              <w:left w:w="181" w:type="dxa"/>
              <w:bottom w:w="181" w:type="dxa"/>
              <w:right w:w="181" w:type="dxa"/>
            </w:tcMar>
          </w:tcPr>
          <w:p w14:paraId="31D2D252" w14:textId="77777777" w:rsidR="006862D0" w:rsidRDefault="000D5C1A">
            <w:pPr>
              <w:pStyle w:val="BoxLabel"/>
            </w:pPr>
            <w:r>
              <w:t>Learning Objectives</w:t>
            </w:r>
          </w:p>
          <w:p w14:paraId="7FDB5F3D" w14:textId="77777777" w:rsidR="006862D0" w:rsidRDefault="000D5C1A">
            <w:pPr>
              <w:pStyle w:val="BoxText"/>
            </w:pPr>
            <w:r>
              <w:t>By the end of this chapter you will be able to:</w:t>
            </w:r>
          </w:p>
          <w:p w14:paraId="1DE1A3FE" w14:textId="77777777" w:rsidR="006862D0" w:rsidRDefault="000D5C1A">
            <w:pPr>
              <w:pStyle w:val="BoxText"/>
              <w:tabs>
                <w:tab w:val="left" w:pos="624"/>
              </w:tabs>
              <w:ind w:left="624" w:hanging="624"/>
              <w:jc w:val="left"/>
            </w:pPr>
            <w:r>
              <w:rPr>
                <w:b/>
                <w:color w:val="B26B00"/>
                <w:sz w:val="17"/>
              </w:rPr>
              <w:t>LO1</w:t>
            </w:r>
            <w:r>
              <w:rPr>
                <w:b/>
                <w:color w:val="B26B00"/>
                <w:sz w:val="17"/>
              </w:rPr>
              <w:tab/>
            </w:r>
            <w:r>
              <w:t>Describe the two-compartment open model and name the four rate constants it uses.</w:t>
            </w:r>
          </w:p>
          <w:p w14:paraId="745D126C" w14:textId="77777777" w:rsidR="006862D0" w:rsidRDefault="000D5C1A">
            <w:pPr>
              <w:pStyle w:val="BoxText"/>
              <w:tabs>
                <w:tab w:val="left" w:pos="624"/>
              </w:tabs>
              <w:ind w:left="624" w:hanging="624"/>
              <w:jc w:val="left"/>
            </w:pPr>
            <w:r>
              <w:rPr>
                <w:b/>
                <w:color w:val="B26B00"/>
                <w:sz w:val="17"/>
              </w:rPr>
              <w:t>LO2</w:t>
            </w:r>
            <w:r>
              <w:rPr>
                <w:b/>
                <w:color w:val="B26B00"/>
                <w:sz w:val="17"/>
              </w:rPr>
              <w:tab/>
            </w:r>
            <w:r>
              <w:t>Identify A, B, a and b in a biexponential equation and state what each one represents.</w:t>
            </w:r>
          </w:p>
          <w:p w14:paraId="3198C08E" w14:textId="77777777" w:rsidR="006862D0" w:rsidRDefault="000D5C1A">
            <w:pPr>
              <w:pStyle w:val="BoxText"/>
              <w:tabs>
                <w:tab w:val="left" w:pos="624"/>
              </w:tabs>
              <w:ind w:left="624" w:hanging="624"/>
              <w:jc w:val="left"/>
            </w:pPr>
            <w:r>
              <w:rPr>
                <w:b/>
                <w:color w:val="B26B00"/>
                <w:sz w:val="17"/>
              </w:rPr>
              <w:t>LO3</w:t>
            </w:r>
            <w:r>
              <w:rPr>
                <w:b/>
                <w:color w:val="B26B00"/>
                <w:sz w:val="17"/>
              </w:rPr>
              <w:tab/>
            </w:r>
            <w:r>
              <w:t>Apply the method of residuals to separate the distribution phase from the elimination phase.</w:t>
            </w:r>
          </w:p>
          <w:p w14:paraId="4C1FE339" w14:textId="77777777" w:rsidR="006862D0" w:rsidRDefault="000D5C1A">
            <w:pPr>
              <w:pStyle w:val="BoxText"/>
              <w:tabs>
                <w:tab w:val="left" w:pos="624"/>
              </w:tabs>
              <w:ind w:left="624" w:hanging="624"/>
              <w:jc w:val="left"/>
            </w:pPr>
            <w:r>
              <w:rPr>
                <w:b/>
                <w:color w:val="B26B00"/>
                <w:sz w:val="17"/>
              </w:rPr>
              <w:t>LO4</w:t>
            </w:r>
            <w:r>
              <w:rPr>
                <w:b/>
                <w:color w:val="B26B00"/>
                <w:sz w:val="17"/>
              </w:rPr>
              <w:tab/>
            </w:r>
            <w:r>
              <w:t>Calculate K, K</w:t>
            </w:r>
            <w:r>
              <w:rPr>
                <w:vertAlign w:val="subscript"/>
              </w:rPr>
              <w:t>12</w:t>
            </w:r>
            <w:r>
              <w:t>, K</w:t>
            </w:r>
            <w:r>
              <w:rPr>
                <w:vertAlign w:val="subscript"/>
              </w:rPr>
              <w:t>21</w:t>
            </w:r>
            <w:r>
              <w:t xml:space="preserve"> and Vp from A, B, a and b.</w:t>
            </w:r>
          </w:p>
          <w:p w14:paraId="7E5CE12A" w14:textId="77777777" w:rsidR="006862D0" w:rsidRDefault="000D5C1A">
            <w:pPr>
              <w:pStyle w:val="BoxText"/>
              <w:tabs>
                <w:tab w:val="left" w:pos="624"/>
              </w:tabs>
              <w:ind w:left="624" w:hanging="624"/>
              <w:jc w:val="left"/>
            </w:pPr>
            <w:r>
              <w:rPr>
                <w:b/>
                <w:color w:val="B26B00"/>
                <w:sz w:val="17"/>
              </w:rPr>
              <w:t>LO5</w:t>
            </w:r>
            <w:r>
              <w:rPr>
                <w:b/>
                <w:color w:val="B26B00"/>
                <w:sz w:val="17"/>
              </w:rPr>
              <w:tab/>
            </w:r>
            <w:r>
              <w:t>Explain why b is not the elimination rate constant, and what follows from confusing them.</w:t>
            </w:r>
          </w:p>
        </w:tc>
      </w:tr>
    </w:tbl>
    <w:p w14:paraId="72E84FAB" w14:textId="77777777" w:rsidR="006862D0" w:rsidRDefault="006862D0">
      <w:pPr>
        <w:spacing w:after="80" w:line="120" w:lineRule="exact"/>
      </w:pPr>
    </w:p>
    <w:p w14:paraId="55454469" w14:textId="77777777" w:rsidR="006862D0" w:rsidRDefault="000D5C1A">
      <w:pPr>
        <w:pStyle w:val="Heading2"/>
      </w:pPr>
      <w:bookmarkStart w:id="29" w:name="_Toc241707866"/>
      <w:r>
        <w:t>4.1 When One Compartment Is Not Enough</w:t>
      </w:r>
      <w:bookmarkEnd w:id="29"/>
    </w:p>
    <w:p w14:paraId="5D5E628F" w14:textId="77777777" w:rsidR="006862D0" w:rsidRDefault="000D5C1A">
      <w:r>
        <w:t>Chapter 2 assumed that a drug reaches equilibrium with the tissues instantly. For many drugs it does not. Plot the plasma concentration on semilog axes and instead of one straight line you see two: a steep early segment and a shallower later one, joined by a curve.</w:t>
      </w:r>
    </w:p>
    <w:p w14:paraId="08F7EFCE" w14:textId="77777777" w:rsidR="006862D0" w:rsidRDefault="000D5C1A">
      <w:r>
        <w:t xml:space="preserve">The steep segment is the </w:t>
      </w:r>
      <w:r>
        <w:rPr>
          <w:b/>
        </w:rPr>
        <w:t>distribution phase</w:t>
      </w:r>
      <w:r>
        <w:t xml:space="preserve">. Drug is leaving the plasma for the tissues faster than it is being eliminated, so the concentration falls quickly. The shallow segment is the </w:t>
      </w:r>
      <w:r>
        <w:rPr>
          <w:b/>
        </w:rPr>
        <w:t>elimination phase</w:t>
      </w:r>
      <w:r>
        <w:t>. Once the tissue concentration has risen enough for transfer to run both ways at similar rates, the only remaining net loss is elimination, and the fall slows.</w:t>
      </w:r>
    </w:p>
    <w:p w14:paraId="2AB75BDF" w14:textId="77777777" w:rsidR="006862D0" w:rsidRDefault="000D5C1A">
      <w:r>
        <w:t>Five statements define the model.</w:t>
      </w:r>
    </w:p>
    <w:p w14:paraId="574C5007" w14:textId="77777777" w:rsidR="006862D0" w:rsidRDefault="000D5C1A">
      <w:pPr>
        <w:tabs>
          <w:tab w:val="left" w:pos="397"/>
        </w:tabs>
        <w:ind w:left="397" w:hanging="397"/>
      </w:pPr>
      <w:r>
        <w:rPr>
          <w:b/>
          <w:color w:val="104C4A"/>
        </w:rPr>
        <w:t>1.</w:t>
      </w:r>
      <w:r>
        <w:rPr>
          <w:b/>
          <w:color w:val="104C4A"/>
        </w:rPr>
        <w:tab/>
      </w:r>
      <w:r>
        <w:t>The drug equilibrates rapidly and uniformly in the central compartment, and slowly in the peripheral compartment.</w:t>
      </w:r>
    </w:p>
    <w:p w14:paraId="25A70A77" w14:textId="77777777" w:rsidR="006862D0" w:rsidRDefault="000D5C1A">
      <w:pPr>
        <w:tabs>
          <w:tab w:val="left" w:pos="397"/>
        </w:tabs>
        <w:ind w:left="397" w:hanging="397"/>
      </w:pPr>
      <w:r>
        <w:rPr>
          <w:b/>
          <w:color w:val="104C4A"/>
        </w:rPr>
        <w:t>2.</w:t>
      </w:r>
      <w:r>
        <w:rPr>
          <w:b/>
          <w:color w:val="104C4A"/>
        </w:rPr>
        <w:tab/>
      </w:r>
      <w:r>
        <w:t>Transfer between the two compartments is first order in both directions.</w:t>
      </w:r>
    </w:p>
    <w:p w14:paraId="14493C9E" w14:textId="77777777" w:rsidR="006862D0" w:rsidRDefault="000D5C1A">
      <w:pPr>
        <w:tabs>
          <w:tab w:val="left" w:pos="397"/>
        </w:tabs>
        <w:ind w:left="397" w:hanging="397"/>
      </w:pPr>
      <w:r>
        <w:rPr>
          <w:b/>
          <w:color w:val="104C4A"/>
        </w:rPr>
        <w:t>3.</w:t>
      </w:r>
      <w:r>
        <w:rPr>
          <w:b/>
          <w:color w:val="104C4A"/>
        </w:rPr>
        <w:tab/>
      </w:r>
      <w:r>
        <w:t>At time zero there is no drug in the tissue compartment, and the plasma concentration is at its peak.</w:t>
      </w:r>
    </w:p>
    <w:p w14:paraId="58A73484" w14:textId="77777777" w:rsidR="006862D0" w:rsidRDefault="000D5C1A">
      <w:pPr>
        <w:tabs>
          <w:tab w:val="left" w:pos="397"/>
        </w:tabs>
        <w:ind w:left="397" w:hanging="397"/>
      </w:pPr>
      <w:r>
        <w:rPr>
          <w:b/>
          <w:color w:val="104C4A"/>
        </w:rPr>
        <w:t>4.</w:t>
      </w:r>
      <w:r>
        <w:rPr>
          <w:b/>
          <w:color w:val="104C4A"/>
        </w:rPr>
        <w:tab/>
      </w:r>
      <w:r>
        <w:t>As drug distributes into tissue, the plasma concentration falls steeply while the tissue concentration rises to its own peak.</w:t>
      </w:r>
    </w:p>
    <w:p w14:paraId="219691DC" w14:textId="77777777" w:rsidR="006862D0" w:rsidRDefault="000D5C1A">
      <w:pPr>
        <w:tabs>
          <w:tab w:val="left" w:pos="397"/>
        </w:tabs>
        <w:ind w:left="397" w:hanging="397"/>
      </w:pPr>
      <w:r>
        <w:rPr>
          <w:b/>
          <w:color w:val="104C4A"/>
        </w:rPr>
        <w:t>5.</w:t>
      </w:r>
      <w:r>
        <w:rPr>
          <w:b/>
          <w:color w:val="104C4A"/>
        </w:rPr>
        <w:tab/>
      </w:r>
      <w:r>
        <w:t>Once the concentration gradient between the compartments disappears, tissue concentration begins to fall as well.</w:t>
      </w:r>
    </w:p>
    <w:p w14:paraId="28665999" w14:textId="77777777" w:rsidR="006862D0" w:rsidRDefault="000D5C1A">
      <w:r>
        <w:t>Statement 3 is what makes an intravenous bolus the right experiment for measuring these constants [1]. The whole dose is in the central compartment at a known instant.</w:t>
      </w:r>
    </w:p>
    <w:p w14:paraId="798810A7" w14:textId="77777777" w:rsidR="006862D0" w:rsidRDefault="000D5C1A">
      <w:pPr>
        <w:pStyle w:val="Heading2"/>
      </w:pPr>
      <w:bookmarkStart w:id="30" w:name="_Toc241707867"/>
      <w:r>
        <w:t>4.2 The Four Rate Constants</w:t>
      </w:r>
      <w:bookmarkEnd w:id="30"/>
    </w:p>
    <w:p w14:paraId="73F3E135" w14:textId="77777777" w:rsidR="006862D0" w:rsidRDefault="000D5C1A">
      <w:r>
        <w:t xml:space="preserve">Two constants govern transfer. </w:t>
      </w:r>
      <w:r>
        <w:rPr>
          <w:b/>
        </w:rPr>
        <w:t>K</w:t>
      </w:r>
      <w:r>
        <w:rPr>
          <w:b/>
          <w:vertAlign w:val="subscript"/>
        </w:rPr>
        <w:t>12</w:t>
      </w:r>
      <w:r>
        <w:t xml:space="preserve"> carries drug from central to tissue, </w:t>
      </w:r>
      <w:r>
        <w:rPr>
          <w:b/>
        </w:rPr>
        <w:t>K</w:t>
      </w:r>
      <w:r>
        <w:rPr>
          <w:b/>
          <w:vertAlign w:val="subscript"/>
        </w:rPr>
        <w:t>21</w:t>
      </w:r>
      <w:r>
        <w:t xml:space="preserve"> carries it back. A third, K, governs elimination, and it acts only on the central compartment. The rate of change of drug in the tissue compartment is the difference between what arrives and what leaves:</w:t>
      </w:r>
    </w:p>
    <w:p w14:paraId="6E13A8E9" w14:textId="77777777" w:rsidR="006862D0" w:rsidRDefault="000D5C1A">
      <w:r>
        <w:t>dCt/dt = K</w:t>
      </w:r>
      <w:r>
        <w:rPr>
          <w:vertAlign w:val="subscript"/>
        </w:rPr>
        <w:t>12</w:t>
      </w:r>
      <w:r>
        <w:t xml:space="preserve"> · Cp − K</w:t>
      </w:r>
      <w:r>
        <w:rPr>
          <w:vertAlign w:val="subscript"/>
        </w:rPr>
        <w:t>21</w:t>
      </w:r>
      <w:r>
        <w:t xml:space="preserve"> · Ct</w:t>
      </w:r>
    </w:p>
    <w:p w14:paraId="0343D9D3" w14:textId="77777777" w:rsidR="006862D0" w:rsidRDefault="000D5C1A">
      <w:r>
        <w:t xml:space="preserve">Concentrations are amounts divided by the volume of their own compartment. Cp = Dp/Vp in the central compartment, and Ct = Dt/Vt in the tissue compartment. </w:t>
      </w:r>
      <w:r>
        <w:rPr>
          <w:b/>
        </w:rPr>
        <w:t>Vp</w:t>
      </w:r>
      <w:r>
        <w:t xml:space="preserve">, the </w:t>
      </w:r>
      <w:r>
        <w:rPr>
          <w:b/>
        </w:rPr>
        <w:t>volume of the central compartment</w:t>
      </w:r>
      <w:r>
        <w:t>, is the one measured directly from plasma data, as D_B</w:t>
      </w:r>
      <w:r>
        <w:rPr>
          <w:vertAlign w:val="superscript"/>
        </w:rPr>
        <w:t>0</w:t>
      </w:r>
      <w:r>
        <w:t>/(A + B).</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6862D0" w14:paraId="71CB5F01" w14:textId="77777777">
        <w:trPr>
          <w:cantSplit/>
          <w:jc w:val="center"/>
        </w:trPr>
        <w:tc>
          <w:tcPr>
            <w:tcW w:w="7937" w:type="dxa"/>
            <w:shd w:val="clear" w:color="auto" w:fill="FBF3E0"/>
            <w:tcMar>
              <w:top w:w="181" w:type="dxa"/>
              <w:left w:w="181" w:type="dxa"/>
              <w:bottom w:w="181" w:type="dxa"/>
              <w:right w:w="181" w:type="dxa"/>
            </w:tcMar>
          </w:tcPr>
          <w:p w14:paraId="5D082BC6" w14:textId="77777777" w:rsidR="006862D0" w:rsidRDefault="000D5C1A">
            <w:pPr>
              <w:pStyle w:val="BoxLabel"/>
            </w:pPr>
            <w:r>
              <w:rPr>
                <w:color w:val="7A5200"/>
              </w:rPr>
              <w:t>Watch the Units</w:t>
            </w:r>
          </w:p>
          <w:p w14:paraId="1D8426A6" w14:textId="77777777" w:rsidR="006862D0" w:rsidRDefault="000D5C1A">
            <w:pPr>
              <w:pStyle w:val="BoxText"/>
            </w:pPr>
            <w:r>
              <w:t>K, K</w:t>
            </w:r>
            <w:r>
              <w:rPr>
                <w:vertAlign w:val="subscript"/>
              </w:rPr>
              <w:t>12</w:t>
            </w:r>
            <w:r>
              <w:t xml:space="preserve"> and K</w:t>
            </w:r>
            <w:r>
              <w:rPr>
                <w:vertAlign w:val="subscript"/>
              </w:rPr>
              <w:t>21</w:t>
            </w:r>
            <w:r>
              <w:t xml:space="preserve"> are all first-order rate constants with units of reciprocal time. They are not interchangeable and they are not additive in any simple way. Vp and Vt are volumes. No plasma sample ever sees the tissue compartment directly, but Vt is not therefore unknowable: at distribution equilibrium the drug moving each way carries the same intercompartmental clearance, K</w:t>
            </w:r>
            <w:r>
              <w:rPr>
                <w:vertAlign w:val="subscript"/>
              </w:rPr>
              <w:t>12</w:t>
            </w:r>
            <w:r>
              <w:t>·Vp = K</w:t>
            </w:r>
            <w:r>
              <w:rPr>
                <w:vertAlign w:val="subscript"/>
              </w:rPr>
              <w:t>21</w:t>
            </w:r>
            <w:r>
              <w:t>·Vt, so Vt = Vp·K</w:t>
            </w:r>
            <w:r>
              <w:rPr>
                <w:vertAlign w:val="subscript"/>
              </w:rPr>
              <w:t>12</w:t>
            </w:r>
            <w:r>
              <w:t>/K</w:t>
            </w:r>
            <w:r>
              <w:rPr>
                <w:vertAlign w:val="subscript"/>
              </w:rPr>
              <w:t>21</w:t>
            </w:r>
            <w:r>
              <w:t xml:space="preserve"> once the microconstants are recovered. What plasma data cannot give is a </w:t>
            </w:r>
            <w:r>
              <w:rPr>
                <w:i/>
              </w:rPr>
              <w:t>measured</w:t>
            </w:r>
            <w:r>
              <w:t xml:space="preserve"> tissue concentration.</w:t>
            </w:r>
          </w:p>
        </w:tc>
      </w:tr>
    </w:tbl>
    <w:p w14:paraId="2208AC1E" w14:textId="77777777" w:rsidR="006862D0" w:rsidRDefault="006862D0">
      <w:pPr>
        <w:spacing w:after="80" w:line="120" w:lineRule="exact"/>
      </w:pPr>
    </w:p>
    <w:p w14:paraId="41BFAD07" w14:textId="77777777" w:rsidR="006862D0" w:rsidRDefault="000D5C1A">
      <w:pPr>
        <w:pStyle w:val="Heading2"/>
      </w:pPr>
      <w:bookmarkStart w:id="31" w:name="_Toc241707868"/>
      <w:r>
        <w:t>4.3 The Biexponential Equation</w:t>
      </w:r>
      <w:bookmarkEnd w:id="31"/>
    </w:p>
    <w:p w14:paraId="715DACDF" w14:textId="77777777" w:rsidR="006862D0" w:rsidRDefault="000D5C1A">
      <w:r>
        <w:t>Solving the two simultaneous differential equations gives the plasma concentration as the sum of two exponentials.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862D0" w14:paraId="48EFDD1E" w14:textId="77777777">
        <w:trPr>
          <w:cantSplit/>
          <w:jc w:val="center"/>
        </w:trPr>
        <w:tc>
          <w:tcPr>
            <w:tcW w:w="7937" w:type="dxa"/>
            <w:shd w:val="clear" w:color="auto" w:fill="E9F1F0"/>
            <w:tcMar>
              <w:top w:w="181" w:type="dxa"/>
              <w:left w:w="181" w:type="dxa"/>
              <w:bottom w:w="181" w:type="dxa"/>
              <w:right w:w="181" w:type="dxa"/>
            </w:tcMar>
          </w:tcPr>
          <w:p w14:paraId="31BDE438" w14:textId="77777777" w:rsidR="006862D0" w:rsidRDefault="000D5C1A">
            <w:pPr>
              <w:pStyle w:val="BoxLabel"/>
            </w:pPr>
            <w:r>
              <w:t>Key Equation</w:t>
            </w:r>
          </w:p>
          <w:p w14:paraId="5CE8FFE6" w14:textId="77777777" w:rsidR="006862D0" w:rsidRDefault="000D5C1A">
            <w:pPr>
              <w:pStyle w:val="BoxText"/>
            </w:pPr>
            <w:r>
              <w:t>Equation 4.1 — the biexponential decline</w:t>
            </w:r>
          </w:p>
          <w:p w14:paraId="71AE064D" w14:textId="77777777" w:rsidR="006862D0" w:rsidRDefault="000D5C1A">
            <w:pPr>
              <w:pStyle w:val="BoxText"/>
              <w:jc w:val="center"/>
            </w:pPr>
            <m:oMathPara>
              <m:oMath>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r>
                  <w:rPr>
                    <w:rFonts w:ascii="Cambria Math" w:hAnsi="Cambria Math"/>
                  </w:rPr>
                  <m:t>A</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at</m:t>
                    </m:r>
                  </m:sup>
                </m:sSup>
                <m:r>
                  <w:rPr>
                    <w:rFonts w:ascii="Cambria Math" w:hAnsi="Cambria Math"/>
                  </w:rPr>
                  <m:t>+</m:t>
                </m:r>
                <m:r>
                  <w:rPr>
                    <w:rFonts w:ascii="Cambria Math" w:hAnsi="Cambria Math"/>
                  </w:rPr>
                  <m:t>B</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bt</m:t>
                    </m:r>
                  </m:sup>
                </m:sSup>
              </m:oMath>
            </m:oMathPara>
          </w:p>
          <w:p w14:paraId="3C349974" w14:textId="77777777" w:rsidR="006862D0" w:rsidRDefault="000D5C1A">
            <w:pPr>
              <w:pStyle w:val="BoxText"/>
            </w:pPr>
            <w:r>
              <w:t xml:space="preserve">where a and b are </w:t>
            </w:r>
            <w:r>
              <w:rPr>
                <w:b/>
              </w:rPr>
              <w:t>hybrid rate constants</w:t>
            </w:r>
            <w:r>
              <w:t xml:space="preserve"> for the distribution and elimination phases, A and B are the zero-time intercepts of the two exponential terms, and a &gt; b always.</w:t>
            </w:r>
          </w:p>
        </w:tc>
      </w:tr>
    </w:tbl>
    <w:p w14:paraId="3502A9E8" w14:textId="77777777" w:rsidR="006862D0" w:rsidRDefault="006862D0">
      <w:pPr>
        <w:spacing w:after="80" w:line="120" w:lineRule="exact"/>
      </w:pPr>
    </w:p>
    <w:p w14:paraId="423CF33C" w14:textId="77777777" w:rsidR="006862D0" w:rsidRDefault="000D5C1A">
      <w:r>
        <w:t xml:space="preserve">The word </w:t>
      </w:r>
      <w:r>
        <w:rPr>
          <w:i/>
        </w:rPr>
        <w:t>hybrid</w:t>
      </w:r>
      <w:r>
        <w:t xml:space="preserve"> is the important one. Neither a nor b is a single physical process. Each is a combination of K, K</w:t>
      </w:r>
      <w:r>
        <w:rPr>
          <w:vertAlign w:val="subscript"/>
        </w:rPr>
        <w:t>12</w:t>
      </w:r>
      <w:r>
        <w:t xml:space="preserve"> and K</w:t>
      </w:r>
      <w:r>
        <w:rPr>
          <w:vertAlign w:val="subscript"/>
        </w:rPr>
        <w:t>21</w:t>
      </w:r>
      <w:r>
        <w:t>, and the two combinations are constrained by two relationships that will be used to invert them later:</w:t>
      </w:r>
    </w:p>
    <w:p w14:paraId="374C295A" w14:textId="77777777" w:rsidR="006862D0" w:rsidRDefault="000D5C1A">
      <w:r>
        <w:t>a + b = K + K</w:t>
      </w:r>
      <w:r>
        <w:rPr>
          <w:vertAlign w:val="subscript"/>
        </w:rPr>
        <w:t>12</w:t>
      </w:r>
      <w:r>
        <w:t xml:space="preserve"> + K</w:t>
      </w:r>
      <w:r>
        <w:rPr>
          <w:vertAlign w:val="subscript"/>
        </w:rPr>
        <w:t>21</w:t>
      </w:r>
      <w:r>
        <w:t xml:space="preserve">    and    a · b = K · K</w:t>
      </w:r>
      <w:r>
        <w:rPr>
          <w:vertAlign w:val="subscript"/>
        </w:rPr>
        <w:t>21</w:t>
      </w:r>
    </w:p>
    <w:p w14:paraId="7FDB3264" w14:textId="77777777" w:rsidR="006862D0" w:rsidRDefault="000D5C1A">
      <w:r>
        <w:t>Because a &gt; b, the first term dies away faster than the second. After a few multiples of 1/a the term A·e^(−at) is effectively zero, and the equation collapses to:</w:t>
      </w:r>
    </w:p>
    <w:p w14:paraId="17291839" w14:textId="77777777" w:rsidR="006862D0" w:rsidRDefault="000D5C1A">
      <w:r>
        <w:t>Cp = B·e^(−bt),   so   log Cp = log B − bt / 2.303</w:t>
      </w:r>
    </w:p>
    <w:p w14:paraId="1E92F9C8" w14:textId="77777777" w:rsidR="006862D0" w:rsidRDefault="000D5C1A">
      <w:r>
        <w:t>That is the shallow straight line seen on the semilog plot at late times. Its slope gives b and its back-extrapolated intercept gives B.</w:t>
      </w:r>
    </w:p>
    <w:p w14:paraId="0785348B" w14:textId="77777777" w:rsidR="006862D0" w:rsidRDefault="000D5C1A">
      <w:pPr>
        <w:pStyle w:val="Heading2"/>
      </w:pPr>
      <w:bookmarkStart w:id="32" w:name="_Toc241707869"/>
      <w:r>
        <w:t>4.4 The Method of Residuals</w:t>
      </w:r>
      <w:bookmarkEnd w:id="32"/>
    </w:p>
    <w:p w14:paraId="1C3D6588" w14:textId="77777777" w:rsidR="006862D0" w:rsidRDefault="000D5C1A">
      <w:r>
        <w:t xml:space="preserve">The elimination phase is easy because it survives on its own at late times. The distribution phase is not, because it never appears alone: the early points contain both exponentials added together. The </w:t>
      </w:r>
      <w:r>
        <w:rPr>
          <w:b/>
        </w:rPr>
        <w:t>method of residuals</w:t>
      </w:r>
      <w:r>
        <w:t>, also called feathering or stripping, separates them by subtraction.</w:t>
      </w:r>
    </w:p>
    <w:p w14:paraId="7A6CCC3F" w14:textId="77777777" w:rsidR="006862D0" w:rsidRDefault="000D5C1A">
      <w:r>
        <w:t>The procedure has four steps.</w:t>
      </w:r>
    </w:p>
    <w:p w14:paraId="3AE495C8" w14:textId="77777777" w:rsidR="006862D0" w:rsidRDefault="000D5C1A">
      <w:pPr>
        <w:tabs>
          <w:tab w:val="left" w:pos="397"/>
        </w:tabs>
        <w:ind w:left="397" w:hanging="397"/>
      </w:pPr>
      <w:r>
        <w:rPr>
          <w:b/>
          <w:color w:val="104C4A"/>
        </w:rPr>
        <w:t>1.</w:t>
      </w:r>
      <w:r>
        <w:rPr>
          <w:b/>
          <w:color w:val="104C4A"/>
        </w:rPr>
        <w:tab/>
      </w:r>
      <w:r>
        <w:t>Plot log Cp against time and identify the terminal straight portion.</w:t>
      </w:r>
    </w:p>
    <w:p w14:paraId="6E52EE19" w14:textId="77777777" w:rsidR="006862D0" w:rsidRDefault="000D5C1A">
      <w:pPr>
        <w:tabs>
          <w:tab w:val="left" w:pos="397"/>
        </w:tabs>
        <w:ind w:left="397" w:hanging="397"/>
      </w:pPr>
      <w:r>
        <w:rPr>
          <w:b/>
          <w:color w:val="104C4A"/>
        </w:rPr>
        <w:t>2.</w:t>
      </w:r>
      <w:r>
        <w:rPr>
          <w:b/>
          <w:color w:val="104C4A"/>
        </w:rPr>
        <w:tab/>
      </w:r>
      <w:r>
        <w:t>Fit that portion, read b from its slope and B from its intercept, then extend the line back to time zero.</w:t>
      </w:r>
    </w:p>
    <w:p w14:paraId="7E852A1E" w14:textId="77777777" w:rsidR="006862D0" w:rsidRDefault="000D5C1A">
      <w:pPr>
        <w:tabs>
          <w:tab w:val="left" w:pos="397"/>
        </w:tabs>
        <w:ind w:left="397" w:hanging="397"/>
      </w:pPr>
      <w:r>
        <w:rPr>
          <w:b/>
          <w:color w:val="104C4A"/>
        </w:rPr>
        <w:t>3.</w:t>
      </w:r>
      <w:r>
        <w:rPr>
          <w:b/>
          <w:color w:val="104C4A"/>
        </w:rPr>
        <w:tab/>
      </w:r>
      <w:r>
        <w:t xml:space="preserve">For each early point, read the extrapolated value Cp′ off the extended line and subtract it from the measured Cp. The difference is the </w:t>
      </w:r>
      <w:r>
        <w:rPr>
          <w:b/>
        </w:rPr>
        <w:t>residual concentration</w:t>
      </w:r>
      <w:r>
        <w:t>.</w:t>
      </w:r>
    </w:p>
    <w:p w14:paraId="55ADB69C" w14:textId="77777777" w:rsidR="006862D0" w:rsidRDefault="000D5C1A">
      <w:pPr>
        <w:tabs>
          <w:tab w:val="left" w:pos="397"/>
        </w:tabs>
        <w:ind w:left="397" w:hanging="397"/>
      </w:pPr>
      <w:r>
        <w:rPr>
          <w:b/>
          <w:color w:val="104C4A"/>
        </w:rPr>
        <w:t>4.</w:t>
      </w:r>
      <w:r>
        <w:rPr>
          <w:b/>
          <w:color w:val="104C4A"/>
        </w:rPr>
        <w:tab/>
      </w:r>
      <w:r>
        <w:t>Plot log(Cp − Cp′) against time. This is the residual line, of slope −a/2.303 and intercept A.</w:t>
      </w:r>
    </w:p>
    <w:p w14:paraId="0443664D" w14:textId="77777777" w:rsidR="006862D0" w:rsidRDefault="000D5C1A">
      <w:pPr>
        <w:pStyle w:val="Figure"/>
      </w:pPr>
      <w:r>
        <w:rPr>
          <w:noProof/>
        </w:rPr>
        <w:drawing>
          <wp:inline distT="0" distB="0" distL="0" distR="0" wp14:anchorId="6D2B7826" wp14:editId="37AD3CAC">
            <wp:extent cx="5040000" cy="3906457"/>
            <wp:effectExtent l="0" t="0" r="0" b="0"/>
            <wp:docPr id="6" name="Picture 6" descr="A semilogarithmic plot of plasma concentration against time. Filled circles curve steeply at first and then straighten from four hours onwards. A dashed line fitted to the straight portion is extrapolated back to an intercept marked B equals 15, with slope minus b over 2.303 and b equal to 0.21 per hour. Open squares below the early circles show the residuals, lying on a steeper dotted line back-extrapolated to an intercept marked A equals 45, with slope minus a over 2.303 and a equal to 1.8 per h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residuals.png"/>
                    <pic:cNvPicPr/>
                  </pic:nvPicPr>
                  <pic:blipFill>
                    <a:blip r:embed="rId41"/>
                    <a:stretch>
                      <a:fillRect/>
                    </a:stretch>
                  </pic:blipFill>
                  <pic:spPr>
                    <a:xfrm>
                      <a:off x="0" y="0"/>
                      <a:ext cx="5040000" cy="3906457"/>
                    </a:xfrm>
                    <a:prstGeom prst="rect">
                      <a:avLst/>
                    </a:prstGeom>
                  </pic:spPr>
                </pic:pic>
              </a:graphicData>
            </a:graphic>
          </wp:inline>
        </w:drawing>
      </w:r>
    </w:p>
    <w:p w14:paraId="28B85378" w14:textId="77777777" w:rsidR="006862D0" w:rsidRDefault="000D5C1A">
      <w:pPr>
        <w:pStyle w:val="CaptionText"/>
      </w:pPr>
      <w:r>
        <w:rPr>
          <w:b/>
          <w:color w:val="104C4A"/>
        </w:rPr>
        <w:t xml:space="preserve">Figure 4.1  </w:t>
      </w:r>
      <w:r>
        <w:t>The method of residuals applied to the Example 4.1 data. The terminal line is fitted to the late points and extrapolated back to give b and B; subtracting it from each early point gives the residuals, whose own line gives a and A.</w:t>
      </w:r>
    </w:p>
    <w:p w14:paraId="4266DE9D" w14:textId="77777777" w:rsidR="006862D0" w:rsidRDefault="000D5C1A">
      <w:pPr>
        <w:pStyle w:val="CaptionText"/>
      </w:pPr>
      <w:r>
        <w:rPr>
          <w:sz w:val="16"/>
        </w:rPr>
        <w:t>Original diagram, drawn from the first edition Example 10 dataset, page 20 (original)</w:t>
      </w:r>
    </w:p>
    <w:p w14:paraId="7F76F377" w14:textId="77777777" w:rsidR="006862D0" w:rsidRDefault="000D5C1A">
      <w:r>
        <w:t xml:space="preserve">The logic is worth stating in one sentence. The extended terminal line is what the concentration </w:t>
      </w:r>
      <w:r>
        <w:rPr>
          <w:i/>
        </w:rPr>
        <w:t>would have been</w:t>
      </w:r>
      <w:r>
        <w:t xml:space="preserve"> if only the slow process were acting, so whatever is left over must belong to the fast one.</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6862D0" w14:paraId="254D1955" w14:textId="77777777">
        <w:trPr>
          <w:cantSplit/>
          <w:jc w:val="center"/>
        </w:trPr>
        <w:tc>
          <w:tcPr>
            <w:tcW w:w="7937" w:type="dxa"/>
            <w:shd w:val="clear" w:color="auto" w:fill="FBEAEA"/>
            <w:tcMar>
              <w:top w:w="181" w:type="dxa"/>
              <w:left w:w="181" w:type="dxa"/>
              <w:bottom w:w="181" w:type="dxa"/>
              <w:right w:w="181" w:type="dxa"/>
            </w:tcMar>
          </w:tcPr>
          <w:p w14:paraId="1167128C" w14:textId="77777777" w:rsidR="006862D0" w:rsidRDefault="000D5C1A">
            <w:pPr>
              <w:pStyle w:val="BoxLabel"/>
            </w:pPr>
            <w:r>
              <w:rPr>
                <w:color w:val="A12B2B"/>
              </w:rPr>
              <w:t>Common Mistake</w:t>
            </w:r>
          </w:p>
          <w:p w14:paraId="3A3F3125" w14:textId="77777777" w:rsidR="006862D0" w:rsidRDefault="000D5C1A">
            <w:pPr>
              <w:pStyle w:val="BoxText"/>
            </w:pPr>
            <w:r>
              <w:t>The residual line can only be built from points that lie in the distribution phase. Once the curve has joined the terminal line, the residual is the difference between two nearly equal numbers, and its logarithm is dominated by measurement error. Residual points that scatter wildly or go negative are a sign that you have gone too far along the curve, not a sign of a bad assay. Stop at the last point that lies clearly above the terminal line.</w:t>
            </w:r>
          </w:p>
        </w:tc>
      </w:tr>
    </w:tbl>
    <w:p w14:paraId="19D190E5" w14:textId="77777777" w:rsidR="006862D0" w:rsidRDefault="006862D0">
      <w:pPr>
        <w:spacing w:after="80" w:line="120" w:lineRule="exact"/>
      </w:pPr>
    </w:p>
    <w:p w14:paraId="17B071D1" w14:textId="77777777" w:rsidR="006862D0" w:rsidRDefault="000D5C1A">
      <w:pPr>
        <w:pStyle w:val="Heading2"/>
      </w:pPr>
      <w:bookmarkStart w:id="33" w:name="_Toc241707870"/>
      <w:r>
        <w:t>4.5 Recovering the Real Constants</w:t>
      </w:r>
      <w:bookmarkEnd w:id="33"/>
    </w:p>
    <w:p w14:paraId="670B237C" w14:textId="77777777" w:rsidR="006862D0" w:rsidRDefault="000D5C1A">
      <w:r>
        <w:t>A, B, a and b are what the plot gives. K, K</w:t>
      </w:r>
      <w:r>
        <w:rPr>
          <w:vertAlign w:val="subscript"/>
        </w:rPr>
        <w:t>12</w:t>
      </w:r>
      <w:r>
        <w:t>, K</w:t>
      </w:r>
      <w:r>
        <w:rPr>
          <w:vertAlign w:val="subscript"/>
        </w:rPr>
        <w:t>21</w:t>
      </w:r>
      <w:r>
        <w:t xml:space="preserve"> and Vp are what the model means. Four equations connect them.</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862D0" w14:paraId="28603963" w14:textId="77777777">
        <w:trPr>
          <w:cantSplit/>
          <w:jc w:val="center"/>
        </w:trPr>
        <w:tc>
          <w:tcPr>
            <w:tcW w:w="7937" w:type="dxa"/>
            <w:shd w:val="clear" w:color="auto" w:fill="E9F1F0"/>
            <w:tcMar>
              <w:top w:w="181" w:type="dxa"/>
              <w:left w:w="181" w:type="dxa"/>
              <w:bottom w:w="181" w:type="dxa"/>
              <w:right w:w="181" w:type="dxa"/>
            </w:tcMar>
          </w:tcPr>
          <w:p w14:paraId="315D2D9B" w14:textId="77777777" w:rsidR="006862D0" w:rsidRDefault="000D5C1A">
            <w:pPr>
              <w:pStyle w:val="BoxLabel"/>
            </w:pPr>
            <w:r>
              <w:t>Key Equation</w:t>
            </w:r>
          </w:p>
          <w:p w14:paraId="5EAB59D1" w14:textId="77777777" w:rsidR="006862D0" w:rsidRDefault="000D5C1A">
            <w:pPr>
              <w:pStyle w:val="BoxText"/>
            </w:pPr>
            <w:r>
              <w:t>Equation 4.2 — from intercepts and hybrids to model constants</w:t>
            </w:r>
          </w:p>
          <w:p w14:paraId="6EA17DD7" w14:textId="77777777" w:rsidR="006862D0" w:rsidRDefault="000D5C1A">
            <w:pPr>
              <w:pStyle w:val="BoxText"/>
              <w:jc w:val="center"/>
            </w:pPr>
            <m:oMathPara>
              <m:oMath>
                <m:sSub>
                  <m:sSubPr>
                    <m:ctrlPr>
                      <w:rPr>
                        <w:rFonts w:ascii="Cambria Math" w:hAnsi="Cambria Math"/>
                      </w:rPr>
                    </m:ctrlPr>
                  </m:sSubPr>
                  <m:e>
                    <m:r>
                      <w:rPr>
                        <w:rFonts w:ascii="Cambria Math" w:hAnsi="Cambria Math"/>
                      </w:rPr>
                      <m:t>K</m:t>
                    </m:r>
                  </m:e>
                  <m:sub>
                    <m:r>
                      <w:rPr>
                        <w:rFonts w:ascii="Cambria Math" w:hAnsi="Cambria Math"/>
                      </w:rPr>
                      <m:t>21</m:t>
                    </m:r>
                  </m:sub>
                </m:sSub>
                <m:r>
                  <w:rPr>
                    <w:rFonts w:ascii="Cambria Math" w:hAnsi="Cambria Math"/>
                  </w:rPr>
                  <m:t>=</m:t>
                </m:r>
                <m:f>
                  <m:fPr>
                    <m:ctrlPr>
                      <w:rPr>
                        <w:rFonts w:ascii="Cambria Math" w:hAnsi="Cambria Math"/>
                      </w:rPr>
                    </m:ctrlPr>
                  </m:fPr>
                  <m:num>
                    <m:r>
                      <w:rPr>
                        <w:rFonts w:ascii="Cambria Math" w:hAnsi="Cambria Math"/>
                      </w:rPr>
                      <m:t>Ab</m:t>
                    </m:r>
                    <m:r>
                      <w:rPr>
                        <w:rFonts w:ascii="Cambria Math" w:hAnsi="Cambria Math"/>
                      </w:rPr>
                      <m:t>+</m:t>
                    </m:r>
                    <m:r>
                      <w:rPr>
                        <w:rFonts w:ascii="Cambria Math" w:hAnsi="Cambria Math"/>
                      </w:rPr>
                      <m:t>Ba</m:t>
                    </m:r>
                  </m:num>
                  <m:den>
                    <m:r>
                      <w:rPr>
                        <w:rFonts w:ascii="Cambria Math" w:hAnsi="Cambria Math"/>
                      </w:rPr>
                      <m:t>A</m:t>
                    </m:r>
                    <m:r>
                      <w:rPr>
                        <w:rFonts w:ascii="Cambria Math" w:hAnsi="Cambria Math"/>
                      </w:rPr>
                      <m:t>+</m:t>
                    </m:r>
                    <m:r>
                      <w:rPr>
                        <w:rFonts w:ascii="Cambria Math" w:hAnsi="Cambria Math"/>
                      </w:rPr>
                      <m:t>B</m:t>
                    </m:r>
                  </m:den>
                </m:f>
              </m:oMath>
            </m:oMathPara>
          </w:p>
          <w:p w14:paraId="446595EB" w14:textId="77777777" w:rsidR="006862D0" w:rsidRDefault="000D5C1A">
            <w:pPr>
              <w:pStyle w:val="BoxText"/>
              <w:jc w:val="center"/>
            </w:pPr>
            <m:oMathPara>
              <m:oMath>
                <m:r>
                  <w:rPr>
                    <w:rFonts w:ascii="Cambria Math" w:hAnsi="Cambria Math"/>
                  </w:rPr>
                  <m:t>K</m:t>
                </m:r>
                <m:r>
                  <w:rPr>
                    <w:rFonts w:ascii="Cambria Math" w:hAnsi="Cambria Math"/>
                  </w:rPr>
                  <m:t>=</m:t>
                </m:r>
                <m:f>
                  <m:fPr>
                    <m:ctrlPr>
                      <w:rPr>
                        <w:rFonts w:ascii="Cambria Math" w:hAnsi="Cambria Math"/>
                      </w:rPr>
                    </m:ctrlPr>
                  </m:fPr>
                  <m:num>
                    <m:r>
                      <w:rPr>
                        <w:rFonts w:ascii="Cambria Math" w:hAnsi="Cambria Math"/>
                      </w:rPr>
                      <m:t>ab</m:t>
                    </m:r>
                  </m:num>
                  <m:den>
                    <m:sSub>
                      <m:sSubPr>
                        <m:ctrlPr>
                          <w:rPr>
                            <w:rFonts w:ascii="Cambria Math" w:hAnsi="Cambria Math"/>
                          </w:rPr>
                        </m:ctrlPr>
                      </m:sSubPr>
                      <m:e>
                        <m:r>
                          <w:rPr>
                            <w:rFonts w:ascii="Cambria Math" w:hAnsi="Cambria Math"/>
                          </w:rPr>
                          <m:t>K</m:t>
                        </m:r>
                      </m:e>
                      <m:sub>
                        <m:r>
                          <w:rPr>
                            <w:rFonts w:ascii="Cambria Math" w:hAnsi="Cambria Math"/>
                          </w:rPr>
                          <m:t>21</m:t>
                        </m:r>
                      </m:sub>
                    </m:sSub>
                  </m:den>
                </m:f>
              </m:oMath>
            </m:oMathPara>
          </w:p>
          <w:p w14:paraId="0835391B" w14:textId="77777777" w:rsidR="006862D0" w:rsidRDefault="000D5C1A">
            <w:pPr>
              <w:pStyle w:val="BoxText"/>
              <w:jc w:val="center"/>
            </w:pPr>
            <m:oMathPara>
              <m:oMath>
                <m:sSub>
                  <m:sSubPr>
                    <m:ctrlPr>
                      <w:rPr>
                        <w:rFonts w:ascii="Cambria Math" w:hAnsi="Cambria Math"/>
                      </w:rPr>
                    </m:ctrlPr>
                  </m:sSubPr>
                  <m:e>
                    <m:r>
                      <w:rPr>
                        <w:rFonts w:ascii="Cambria Math" w:hAnsi="Cambria Math"/>
                      </w:rPr>
                      <m:t>K</m:t>
                    </m:r>
                  </m:e>
                  <m:sub>
                    <m:r>
                      <w:rPr>
                        <w:rFonts w:ascii="Cambria Math" w:hAnsi="Cambria Math"/>
                      </w:rPr>
                      <m:t>12</m:t>
                    </m:r>
                  </m:sub>
                </m:sSub>
                <m:r>
                  <w:rPr>
                    <w:rFonts w:ascii="Cambria Math" w:hAnsi="Cambria Math"/>
                  </w:rPr>
                  <m:t>=</m:t>
                </m:r>
                <m:r>
                  <w:rPr>
                    <w:rFonts w:ascii="Cambria Math" w:hAnsi="Cambria Math"/>
                  </w:rPr>
                  <m:t>a</m:t>
                </m:r>
                <m:r>
                  <w:rPr>
                    <w:rFonts w:ascii="Cambria Math" w:hAnsi="Cambria Math"/>
                  </w:rPr>
                  <m:t>+</m:t>
                </m:r>
                <m:r>
                  <w:rPr>
                    <w:rFonts w:ascii="Cambria Math" w:hAnsi="Cambria Math"/>
                  </w:rPr>
                  <m:t>b</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21</m:t>
                    </m:r>
                  </m:sub>
                </m:sSub>
                <m:r>
                  <w:rPr>
                    <w:rFonts w:ascii="Cambria Math" w:hAnsi="Cambria Math"/>
                  </w:rPr>
                  <m:t>-</m:t>
                </m:r>
                <m:r>
                  <w:rPr>
                    <w:rFonts w:ascii="Cambria Math" w:hAnsi="Cambria Math"/>
                  </w:rPr>
                  <m:t>K</m:t>
                </m:r>
              </m:oMath>
            </m:oMathPara>
          </w:p>
          <w:p w14:paraId="7CDC8763" w14:textId="77777777" w:rsidR="006862D0" w:rsidRDefault="000D5C1A">
            <w:pPr>
              <w:pStyle w:val="BoxText"/>
              <w:jc w:val="center"/>
            </w:pPr>
            <m:oMathPara>
              <m:oMath>
                <m:sSub>
                  <m:sSubPr>
                    <m:ctrlPr>
                      <w:rPr>
                        <w:rFonts w:ascii="Cambria Math" w:hAnsi="Cambria Math"/>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D</m:t>
                        </m:r>
                      </m:e>
                      <m:sub>
                        <m:r>
                          <w:rPr>
                            <w:rFonts w:ascii="Cambria Math" w:hAnsi="Cambria Math"/>
                          </w:rPr>
                          <m:t>B</m:t>
                        </m:r>
                      </m:sub>
                      <m:sup>
                        <m:r>
                          <w:rPr>
                            <w:rFonts w:ascii="Cambria Math" w:hAnsi="Cambria Math"/>
                          </w:rPr>
                          <m:t>0</m:t>
                        </m:r>
                      </m:sup>
                    </m:sSubSup>
                  </m:num>
                  <m:den>
                    <m:r>
                      <w:rPr>
                        <w:rFonts w:ascii="Cambria Math" w:hAnsi="Cambria Math"/>
                      </w:rPr>
                      <m:t>A</m:t>
                    </m:r>
                    <m:r>
                      <w:rPr>
                        <w:rFonts w:ascii="Cambria Math" w:hAnsi="Cambria Math"/>
                      </w:rPr>
                      <m:t>+</m:t>
                    </m:r>
                    <m:r>
                      <w:rPr>
                        <w:rFonts w:ascii="Cambria Math" w:hAnsi="Cambria Math"/>
                      </w:rPr>
                      <m:t>B</m:t>
                    </m:r>
                  </m:den>
                </m:f>
              </m:oMath>
            </m:oMathPara>
          </w:p>
          <w:p w14:paraId="3342E537" w14:textId="77777777" w:rsidR="006862D0" w:rsidRDefault="000D5C1A">
            <w:pPr>
              <w:pStyle w:val="BoxText"/>
            </w:pPr>
            <w:r>
              <w:t>The order matters: K</w:t>
            </w:r>
            <w:r>
              <w:rPr>
                <w:vertAlign w:val="subscript"/>
              </w:rPr>
              <w:t>21</w:t>
            </w:r>
            <w:r>
              <w:t xml:space="preserve"> must be found first, because K depends on it and K</w:t>
            </w:r>
            <w:r>
              <w:rPr>
                <w:vertAlign w:val="subscript"/>
              </w:rPr>
              <w:t>12</w:t>
            </w:r>
            <w:r>
              <w:t xml:space="preserve"> depends on both.</w:t>
            </w:r>
          </w:p>
        </w:tc>
      </w:tr>
    </w:tbl>
    <w:p w14:paraId="0E864C9B" w14:textId="77777777" w:rsidR="006862D0" w:rsidRDefault="006862D0">
      <w:pPr>
        <w:spacing w:after="80" w:line="120" w:lineRule="exact"/>
      </w:pPr>
    </w:p>
    <w:p w14:paraId="51358E48" w14:textId="77777777" w:rsidR="006862D0" w:rsidRDefault="000D5C1A">
      <w:r>
        <w:t>Note the last one. Setting t = 0 in Equation 4.1 gives Cp</w:t>
      </w:r>
      <w:r>
        <w:rPr>
          <w:vertAlign w:val="superscript"/>
        </w:rPr>
        <w:t>0</w:t>
      </w:r>
      <w:r>
        <w:t xml:space="preserve"> = A + B, so the central-compartment volume follows from the same relation used in Chapter 2, with A + B in place of Cp</w:t>
      </w:r>
      <w:r>
        <w:rPr>
          <w:vertAlign w:val="superscript"/>
        </w:rPr>
        <w:t>0</w:t>
      </w:r>
      <w:r>
        <w:t>.</w:t>
      </w:r>
    </w:p>
    <w:p w14:paraId="0EA02DEF" w14:textId="77777777" w:rsidR="006862D0" w:rsidRDefault="000D5C1A">
      <w:r>
        <w:t>The area under the curve also has a compact form, and it provides a useful arithmetic check:</w:t>
      </w:r>
    </w:p>
    <w:p w14:paraId="320EF222" w14:textId="77777777" w:rsidR="006862D0" w:rsidRDefault="000D5C1A">
      <w:r>
        <w:t>AUC = A/a + B/b = D_B</w:t>
      </w:r>
      <w:r>
        <w:rPr>
          <w:vertAlign w:val="superscript"/>
        </w:rPr>
        <w:t>0</w:t>
      </w:r>
      <w:r>
        <w:t xml:space="preserve"> / (K · Vp)</w:t>
      </w:r>
    </w:p>
    <w:p w14:paraId="026BC0B2" w14:textId="77777777" w:rsidR="006862D0" w:rsidRDefault="000D5C1A">
      <w:pPr>
        <w:pStyle w:val="Heading2"/>
      </w:pPr>
      <w:bookmarkStart w:id="34" w:name="_Toc241707871"/>
      <w:r>
        <w:t>4.6 Why b Is Not K</w:t>
      </w:r>
      <w:bookmarkEnd w:id="34"/>
    </w:p>
    <w:p w14:paraId="7ACC24EF" w14:textId="77777777" w:rsidR="006862D0" w:rsidRDefault="000D5C1A">
      <w:r>
        <w:t>This is the single most common misreading of a two-compartment analysis. The terminal slope of a semilog plot gives b, and b is not the elimination rate constant.</w:t>
      </w:r>
    </w:p>
    <w:p w14:paraId="04B1CE7B" w14:textId="77777777" w:rsidR="006862D0" w:rsidRDefault="000D5C1A">
      <w:r>
        <w:t xml:space="preserve">K is the true elimination rate constant: it describes loss from the body. The constant b is a hybrid, held down by the drug returning from the tissue compartment. That returning drug partly refills the plasma as elimination empties it, so the observed terminal decline is </w:t>
      </w:r>
      <w:r>
        <w:rPr>
          <w:i/>
        </w:rPr>
        <w:t>slower</w:t>
      </w:r>
      <w:r>
        <w:t xml:space="preserve"> than elimination alone would be. In every two-compartment drug, b is smaller than K [2].</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6862D0" w14:paraId="4D564607" w14:textId="77777777">
        <w:trPr>
          <w:cantSplit/>
          <w:jc w:val="center"/>
        </w:trPr>
        <w:tc>
          <w:tcPr>
            <w:tcW w:w="7937" w:type="dxa"/>
            <w:shd w:val="clear" w:color="auto" w:fill="FBEAEA"/>
            <w:tcMar>
              <w:top w:w="181" w:type="dxa"/>
              <w:left w:w="181" w:type="dxa"/>
              <w:bottom w:w="181" w:type="dxa"/>
              <w:right w:w="181" w:type="dxa"/>
            </w:tcMar>
          </w:tcPr>
          <w:p w14:paraId="344AED39" w14:textId="77777777" w:rsidR="006862D0" w:rsidRDefault="000D5C1A">
            <w:pPr>
              <w:pStyle w:val="BoxLabel"/>
            </w:pPr>
            <w:r>
              <w:rPr>
                <w:color w:val="A12B2B"/>
              </w:rPr>
              <w:t>Common Mistake</w:t>
            </w:r>
          </w:p>
          <w:p w14:paraId="397B6173" w14:textId="77777777" w:rsidR="006862D0" w:rsidRDefault="000D5C1A">
            <w:pPr>
              <w:pStyle w:val="BoxText"/>
            </w:pPr>
            <w:r>
              <w:t>Reporting 0.693/b as "the half-life" without qualification. It is the terminal half-life, which is the right number for predicting how long a concentration takes to fall, and for deciding a washout period. It is not 0.693/K, and it does not describe the rate at which the body clears the drug. State which one you mean.</w:t>
            </w:r>
          </w:p>
        </w:tc>
      </w:tr>
    </w:tbl>
    <w:p w14:paraId="01C95ECD" w14:textId="77777777" w:rsidR="006862D0" w:rsidRDefault="006862D0">
      <w:pPr>
        <w:spacing w:after="80" w:line="120" w:lineRule="exact"/>
      </w:pP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6862D0" w14:paraId="0C672916" w14:textId="77777777">
        <w:trPr>
          <w:cantSplit/>
          <w:jc w:val="center"/>
        </w:trPr>
        <w:tc>
          <w:tcPr>
            <w:tcW w:w="7937" w:type="dxa"/>
            <w:shd w:val="clear" w:color="auto" w:fill="F3F5F7"/>
            <w:tcMar>
              <w:top w:w="181" w:type="dxa"/>
              <w:left w:w="181" w:type="dxa"/>
              <w:bottom w:w="181" w:type="dxa"/>
              <w:right w:w="181" w:type="dxa"/>
            </w:tcMar>
          </w:tcPr>
          <w:p w14:paraId="2546934D" w14:textId="77777777" w:rsidR="006862D0" w:rsidRDefault="000D5C1A">
            <w:pPr>
              <w:pStyle w:val="BoxLabel"/>
            </w:pPr>
            <w:r>
              <w:rPr>
                <w:color w:val="1D3E63"/>
              </w:rPr>
              <w:t>Worked Example</w:t>
            </w:r>
          </w:p>
          <w:p w14:paraId="1F8DA6A0" w14:textId="77777777" w:rsidR="006862D0" w:rsidRDefault="000D5C1A">
            <w:pPr>
              <w:pStyle w:val="BoxText"/>
            </w:pPr>
            <w:r>
              <w:t>Example 4.1 — feathering a two-compartment curve</w:t>
            </w:r>
          </w:p>
          <w:p w14:paraId="183E14B4" w14:textId="77777777" w:rsidR="006862D0" w:rsidRDefault="000D5C1A">
            <w:pPr>
              <w:pStyle w:val="BoxText"/>
            </w:pPr>
            <w:r>
              <w:t>An antibiotic is given as a 300 mg IV bolus to a 75 kg volunteer. Plasma concentrations are: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794"/>
              <w:gridCol w:w="794"/>
              <w:gridCol w:w="794"/>
              <w:gridCol w:w="794"/>
              <w:gridCol w:w="794"/>
              <w:gridCol w:w="794"/>
              <w:gridCol w:w="794"/>
              <w:gridCol w:w="794"/>
              <w:gridCol w:w="794"/>
              <w:gridCol w:w="794"/>
            </w:tblGrid>
            <w:tr w:rsidR="006862D0" w14:paraId="0D6B07C4" w14:textId="77777777">
              <w:trPr>
                <w:cantSplit/>
                <w:tblHeader/>
                <w:jc w:val="center"/>
              </w:trPr>
              <w:tc>
                <w:tcPr>
                  <w:tcW w:w="794" w:type="dxa"/>
                  <w:shd w:val="clear" w:color="auto" w:fill="104C4A"/>
                  <w:tcMar>
                    <w:top w:w="85" w:type="dxa"/>
                    <w:left w:w="85" w:type="dxa"/>
                    <w:bottom w:w="85" w:type="dxa"/>
                    <w:right w:w="85" w:type="dxa"/>
                  </w:tcMar>
                </w:tcPr>
                <w:p w14:paraId="20AD094C" w14:textId="77777777" w:rsidR="006862D0" w:rsidRDefault="000D5C1A">
                  <w:pPr>
                    <w:pStyle w:val="TableText"/>
                  </w:pPr>
                  <w:r>
                    <w:rPr>
                      <w:b/>
                      <w:color w:val="FFFFFF"/>
                    </w:rPr>
                    <w:t>t (h)</w:t>
                  </w:r>
                </w:p>
              </w:tc>
              <w:tc>
                <w:tcPr>
                  <w:tcW w:w="794" w:type="dxa"/>
                  <w:shd w:val="clear" w:color="auto" w:fill="104C4A"/>
                  <w:tcMar>
                    <w:top w:w="85" w:type="dxa"/>
                    <w:left w:w="85" w:type="dxa"/>
                    <w:bottom w:w="85" w:type="dxa"/>
                    <w:right w:w="85" w:type="dxa"/>
                  </w:tcMar>
                </w:tcPr>
                <w:p w14:paraId="294A5C29" w14:textId="77777777" w:rsidR="006862D0" w:rsidRDefault="000D5C1A">
                  <w:pPr>
                    <w:pStyle w:val="TableText"/>
                  </w:pPr>
                  <w:r>
                    <w:rPr>
                      <w:b/>
                      <w:color w:val="FFFFFF"/>
                    </w:rPr>
                    <w:t>0.25</w:t>
                  </w:r>
                </w:p>
              </w:tc>
              <w:tc>
                <w:tcPr>
                  <w:tcW w:w="794" w:type="dxa"/>
                  <w:shd w:val="clear" w:color="auto" w:fill="104C4A"/>
                  <w:tcMar>
                    <w:top w:w="85" w:type="dxa"/>
                    <w:left w:w="85" w:type="dxa"/>
                    <w:bottom w:w="85" w:type="dxa"/>
                    <w:right w:w="85" w:type="dxa"/>
                  </w:tcMar>
                </w:tcPr>
                <w:p w14:paraId="24BE6989" w14:textId="77777777" w:rsidR="006862D0" w:rsidRDefault="000D5C1A">
                  <w:pPr>
                    <w:pStyle w:val="TableText"/>
                  </w:pPr>
                  <w:r>
                    <w:rPr>
                      <w:b/>
                      <w:color w:val="FFFFFF"/>
                    </w:rPr>
                    <w:t>0.5</w:t>
                  </w:r>
                </w:p>
              </w:tc>
              <w:tc>
                <w:tcPr>
                  <w:tcW w:w="794" w:type="dxa"/>
                  <w:shd w:val="clear" w:color="auto" w:fill="104C4A"/>
                  <w:tcMar>
                    <w:top w:w="85" w:type="dxa"/>
                    <w:left w:w="85" w:type="dxa"/>
                    <w:bottom w:w="85" w:type="dxa"/>
                    <w:right w:w="85" w:type="dxa"/>
                  </w:tcMar>
                </w:tcPr>
                <w:p w14:paraId="37E3820A" w14:textId="77777777" w:rsidR="006862D0" w:rsidRDefault="000D5C1A">
                  <w:pPr>
                    <w:pStyle w:val="TableText"/>
                  </w:pPr>
                  <w:r>
                    <w:rPr>
                      <w:b/>
                      <w:color w:val="FFFFFF"/>
                    </w:rPr>
                    <w:t>1.0</w:t>
                  </w:r>
                </w:p>
              </w:tc>
              <w:tc>
                <w:tcPr>
                  <w:tcW w:w="794" w:type="dxa"/>
                  <w:shd w:val="clear" w:color="auto" w:fill="104C4A"/>
                  <w:tcMar>
                    <w:top w:w="85" w:type="dxa"/>
                    <w:left w:w="85" w:type="dxa"/>
                    <w:bottom w:w="85" w:type="dxa"/>
                    <w:right w:w="85" w:type="dxa"/>
                  </w:tcMar>
                </w:tcPr>
                <w:p w14:paraId="2E00883C" w14:textId="77777777" w:rsidR="006862D0" w:rsidRDefault="000D5C1A">
                  <w:pPr>
                    <w:pStyle w:val="TableText"/>
                  </w:pPr>
                  <w:r>
                    <w:rPr>
                      <w:b/>
                      <w:color w:val="FFFFFF"/>
                    </w:rPr>
                    <w:t>1.5</w:t>
                  </w:r>
                </w:p>
              </w:tc>
              <w:tc>
                <w:tcPr>
                  <w:tcW w:w="794" w:type="dxa"/>
                  <w:shd w:val="clear" w:color="auto" w:fill="104C4A"/>
                  <w:tcMar>
                    <w:top w:w="85" w:type="dxa"/>
                    <w:left w:w="85" w:type="dxa"/>
                    <w:bottom w:w="85" w:type="dxa"/>
                    <w:right w:w="85" w:type="dxa"/>
                  </w:tcMar>
                </w:tcPr>
                <w:p w14:paraId="65772E07" w14:textId="77777777" w:rsidR="006862D0" w:rsidRDefault="000D5C1A">
                  <w:pPr>
                    <w:pStyle w:val="TableText"/>
                  </w:pPr>
                  <w:r>
                    <w:rPr>
                      <w:b/>
                      <w:color w:val="FFFFFF"/>
                    </w:rPr>
                    <w:t>2.0</w:t>
                  </w:r>
                </w:p>
              </w:tc>
              <w:tc>
                <w:tcPr>
                  <w:tcW w:w="794" w:type="dxa"/>
                  <w:shd w:val="clear" w:color="auto" w:fill="104C4A"/>
                  <w:tcMar>
                    <w:top w:w="85" w:type="dxa"/>
                    <w:left w:w="85" w:type="dxa"/>
                    <w:bottom w:w="85" w:type="dxa"/>
                    <w:right w:w="85" w:type="dxa"/>
                  </w:tcMar>
                </w:tcPr>
                <w:p w14:paraId="282DA048" w14:textId="77777777" w:rsidR="006862D0" w:rsidRDefault="000D5C1A">
                  <w:pPr>
                    <w:pStyle w:val="TableText"/>
                  </w:pPr>
                  <w:r>
                    <w:rPr>
                      <w:b/>
                      <w:color w:val="FFFFFF"/>
                    </w:rPr>
                    <w:t>4.0</w:t>
                  </w:r>
                </w:p>
              </w:tc>
              <w:tc>
                <w:tcPr>
                  <w:tcW w:w="794" w:type="dxa"/>
                  <w:shd w:val="clear" w:color="auto" w:fill="104C4A"/>
                  <w:tcMar>
                    <w:top w:w="85" w:type="dxa"/>
                    <w:left w:w="85" w:type="dxa"/>
                    <w:bottom w:w="85" w:type="dxa"/>
                    <w:right w:w="85" w:type="dxa"/>
                  </w:tcMar>
                </w:tcPr>
                <w:p w14:paraId="796AA68C" w14:textId="77777777" w:rsidR="006862D0" w:rsidRDefault="000D5C1A">
                  <w:pPr>
                    <w:pStyle w:val="TableText"/>
                  </w:pPr>
                  <w:r>
                    <w:rPr>
                      <w:b/>
                      <w:color w:val="FFFFFF"/>
                    </w:rPr>
                    <w:t>8.0</w:t>
                  </w:r>
                </w:p>
              </w:tc>
              <w:tc>
                <w:tcPr>
                  <w:tcW w:w="794" w:type="dxa"/>
                  <w:shd w:val="clear" w:color="auto" w:fill="104C4A"/>
                  <w:tcMar>
                    <w:top w:w="85" w:type="dxa"/>
                    <w:left w:w="85" w:type="dxa"/>
                    <w:bottom w:w="85" w:type="dxa"/>
                    <w:right w:w="85" w:type="dxa"/>
                  </w:tcMar>
                </w:tcPr>
                <w:p w14:paraId="0B843223" w14:textId="77777777" w:rsidR="006862D0" w:rsidRDefault="000D5C1A">
                  <w:pPr>
                    <w:pStyle w:val="TableText"/>
                  </w:pPr>
                  <w:r>
                    <w:rPr>
                      <w:b/>
                      <w:color w:val="FFFFFF"/>
                    </w:rPr>
                    <w:t>12.0</w:t>
                  </w:r>
                </w:p>
              </w:tc>
              <w:tc>
                <w:tcPr>
                  <w:tcW w:w="794" w:type="dxa"/>
                  <w:shd w:val="clear" w:color="auto" w:fill="104C4A"/>
                  <w:tcMar>
                    <w:top w:w="85" w:type="dxa"/>
                    <w:left w:w="85" w:type="dxa"/>
                    <w:bottom w:w="85" w:type="dxa"/>
                    <w:right w:w="85" w:type="dxa"/>
                  </w:tcMar>
                </w:tcPr>
                <w:p w14:paraId="69842421" w14:textId="77777777" w:rsidR="006862D0" w:rsidRDefault="000D5C1A">
                  <w:pPr>
                    <w:pStyle w:val="TableText"/>
                  </w:pPr>
                  <w:r>
                    <w:rPr>
                      <w:b/>
                      <w:color w:val="FFFFFF"/>
                    </w:rPr>
                    <w:t>16.0</w:t>
                  </w:r>
                </w:p>
              </w:tc>
            </w:tr>
            <w:tr w:rsidR="006862D0" w14:paraId="43C77E08" w14:textId="77777777">
              <w:trPr>
                <w:cantSplit/>
                <w:jc w:val="center"/>
              </w:trPr>
              <w:tc>
                <w:tcPr>
                  <w:tcW w:w="794" w:type="dxa"/>
                  <w:tcMar>
                    <w:top w:w="85" w:type="dxa"/>
                    <w:left w:w="85" w:type="dxa"/>
                    <w:bottom w:w="85" w:type="dxa"/>
                    <w:right w:w="85" w:type="dxa"/>
                  </w:tcMar>
                </w:tcPr>
                <w:p w14:paraId="5E15B4C1" w14:textId="77777777" w:rsidR="006862D0" w:rsidRDefault="000D5C1A">
                  <w:pPr>
                    <w:pStyle w:val="TableText"/>
                  </w:pPr>
                  <w:r>
                    <w:t>Cp (µg·mL</w:t>
                  </w:r>
                  <w:r>
                    <w:rPr>
                      <w:vertAlign w:val="superscript"/>
                    </w:rPr>
                    <w:t>-1</w:t>
                  </w:r>
                  <w:r>
                    <w:t>)</w:t>
                  </w:r>
                </w:p>
              </w:tc>
              <w:tc>
                <w:tcPr>
                  <w:tcW w:w="794" w:type="dxa"/>
                  <w:tcMar>
                    <w:top w:w="85" w:type="dxa"/>
                    <w:left w:w="85" w:type="dxa"/>
                    <w:bottom w:w="85" w:type="dxa"/>
                    <w:right w:w="85" w:type="dxa"/>
                  </w:tcMar>
                </w:tcPr>
                <w:p w14:paraId="01C4460E" w14:textId="77777777" w:rsidR="006862D0" w:rsidRDefault="000D5C1A">
                  <w:pPr>
                    <w:pStyle w:val="TableText"/>
                  </w:pPr>
                  <w:r>
                    <w:t>43</w:t>
                  </w:r>
                </w:p>
              </w:tc>
              <w:tc>
                <w:tcPr>
                  <w:tcW w:w="794" w:type="dxa"/>
                  <w:tcMar>
                    <w:top w:w="85" w:type="dxa"/>
                    <w:left w:w="85" w:type="dxa"/>
                    <w:bottom w:w="85" w:type="dxa"/>
                    <w:right w:w="85" w:type="dxa"/>
                  </w:tcMar>
                </w:tcPr>
                <w:p w14:paraId="61C036D0" w14:textId="77777777" w:rsidR="006862D0" w:rsidRDefault="000D5C1A">
                  <w:pPr>
                    <w:pStyle w:val="TableText"/>
                  </w:pPr>
                  <w:r>
                    <w:t>32</w:t>
                  </w:r>
                </w:p>
              </w:tc>
              <w:tc>
                <w:tcPr>
                  <w:tcW w:w="794" w:type="dxa"/>
                  <w:tcMar>
                    <w:top w:w="85" w:type="dxa"/>
                    <w:left w:w="85" w:type="dxa"/>
                    <w:bottom w:w="85" w:type="dxa"/>
                    <w:right w:w="85" w:type="dxa"/>
                  </w:tcMar>
                </w:tcPr>
                <w:p w14:paraId="2603BE74" w14:textId="77777777" w:rsidR="006862D0" w:rsidRDefault="000D5C1A">
                  <w:pPr>
                    <w:pStyle w:val="TableText"/>
                  </w:pPr>
                  <w:r>
                    <w:t>20</w:t>
                  </w:r>
                </w:p>
              </w:tc>
              <w:tc>
                <w:tcPr>
                  <w:tcW w:w="794" w:type="dxa"/>
                  <w:tcMar>
                    <w:top w:w="85" w:type="dxa"/>
                    <w:left w:w="85" w:type="dxa"/>
                    <w:bottom w:w="85" w:type="dxa"/>
                    <w:right w:w="85" w:type="dxa"/>
                  </w:tcMar>
                </w:tcPr>
                <w:p w14:paraId="78AE4067" w14:textId="77777777" w:rsidR="006862D0" w:rsidRDefault="000D5C1A">
                  <w:pPr>
                    <w:pStyle w:val="TableText"/>
                  </w:pPr>
                  <w:r>
                    <w:t>14</w:t>
                  </w:r>
                </w:p>
              </w:tc>
              <w:tc>
                <w:tcPr>
                  <w:tcW w:w="794" w:type="dxa"/>
                  <w:tcMar>
                    <w:top w:w="85" w:type="dxa"/>
                    <w:left w:w="85" w:type="dxa"/>
                    <w:bottom w:w="85" w:type="dxa"/>
                    <w:right w:w="85" w:type="dxa"/>
                  </w:tcMar>
                </w:tcPr>
                <w:p w14:paraId="4FE9AE92" w14:textId="77777777" w:rsidR="006862D0" w:rsidRDefault="000D5C1A">
                  <w:pPr>
                    <w:pStyle w:val="TableText"/>
                  </w:pPr>
                  <w:r>
                    <w:t>11</w:t>
                  </w:r>
                </w:p>
              </w:tc>
              <w:tc>
                <w:tcPr>
                  <w:tcW w:w="794" w:type="dxa"/>
                  <w:tcMar>
                    <w:top w:w="85" w:type="dxa"/>
                    <w:left w:w="85" w:type="dxa"/>
                    <w:bottom w:w="85" w:type="dxa"/>
                    <w:right w:w="85" w:type="dxa"/>
                  </w:tcMar>
                </w:tcPr>
                <w:p w14:paraId="52DAFA51" w14:textId="77777777" w:rsidR="006862D0" w:rsidRDefault="000D5C1A">
                  <w:pPr>
                    <w:pStyle w:val="TableText"/>
                  </w:pPr>
                  <w:r>
                    <w:t>6.5</w:t>
                  </w:r>
                </w:p>
              </w:tc>
              <w:tc>
                <w:tcPr>
                  <w:tcW w:w="794" w:type="dxa"/>
                  <w:tcMar>
                    <w:top w:w="85" w:type="dxa"/>
                    <w:left w:w="85" w:type="dxa"/>
                    <w:bottom w:w="85" w:type="dxa"/>
                    <w:right w:w="85" w:type="dxa"/>
                  </w:tcMar>
                </w:tcPr>
                <w:p w14:paraId="35C1E91E" w14:textId="77777777" w:rsidR="006862D0" w:rsidRDefault="000D5C1A">
                  <w:pPr>
                    <w:pStyle w:val="TableText"/>
                  </w:pPr>
                  <w:r>
                    <w:t>2.8</w:t>
                  </w:r>
                </w:p>
              </w:tc>
              <w:tc>
                <w:tcPr>
                  <w:tcW w:w="794" w:type="dxa"/>
                  <w:tcMar>
                    <w:top w:w="85" w:type="dxa"/>
                    <w:left w:w="85" w:type="dxa"/>
                    <w:bottom w:w="85" w:type="dxa"/>
                    <w:right w:w="85" w:type="dxa"/>
                  </w:tcMar>
                </w:tcPr>
                <w:p w14:paraId="6B18E8C1" w14:textId="77777777" w:rsidR="006862D0" w:rsidRDefault="000D5C1A">
                  <w:pPr>
                    <w:pStyle w:val="TableText"/>
                  </w:pPr>
                  <w:r>
                    <w:t>1.2</w:t>
                  </w:r>
                </w:p>
              </w:tc>
              <w:tc>
                <w:tcPr>
                  <w:tcW w:w="794" w:type="dxa"/>
                  <w:tcMar>
                    <w:top w:w="85" w:type="dxa"/>
                    <w:left w:w="85" w:type="dxa"/>
                    <w:bottom w:w="85" w:type="dxa"/>
                    <w:right w:w="85" w:type="dxa"/>
                  </w:tcMar>
                </w:tcPr>
                <w:p w14:paraId="35A6318B" w14:textId="77777777" w:rsidR="006862D0" w:rsidRDefault="000D5C1A">
                  <w:pPr>
                    <w:pStyle w:val="TableText"/>
                  </w:pPr>
                  <w:r>
                    <w:t>0.52</w:t>
                  </w:r>
                </w:p>
              </w:tc>
            </w:tr>
          </w:tbl>
          <w:p w14:paraId="573ADF42" w14:textId="77777777" w:rsidR="006862D0" w:rsidRDefault="006862D0"/>
          <w:p w14:paraId="0893C577" w14:textId="77777777" w:rsidR="006862D0" w:rsidRDefault="006862D0">
            <w:pPr>
              <w:spacing w:after="80" w:line="120" w:lineRule="exact"/>
            </w:pPr>
          </w:p>
          <w:p w14:paraId="280B1B95" w14:textId="77777777" w:rsidR="006862D0" w:rsidRDefault="000D5C1A">
            <w:pPr>
              <w:pStyle w:val="BoxText"/>
            </w:pPr>
            <w:r>
              <w:t>Determine a, b, A, B, K, K</w:t>
            </w:r>
            <w:r>
              <w:rPr>
                <w:vertAlign w:val="subscript"/>
              </w:rPr>
              <w:t>12</w:t>
            </w:r>
            <w:r>
              <w:t>, K</w:t>
            </w:r>
            <w:r>
              <w:rPr>
                <w:vertAlign w:val="subscript"/>
              </w:rPr>
              <w:t>21</w:t>
            </w:r>
            <w:r>
              <w:t>, Vp and the terminal half-life.</w:t>
            </w:r>
          </w:p>
          <w:p w14:paraId="4D2DE331" w14:textId="77777777" w:rsidR="006862D0" w:rsidRDefault="000D5C1A">
            <w:pPr>
              <w:pStyle w:val="BoxText"/>
            </w:pPr>
            <w:r>
              <w:rPr>
                <w:i/>
              </w:rPr>
              <w:t>Step 1 — find the terminal phase.</w:t>
            </w:r>
            <w:r>
              <w:t xml:space="preserve"> On semilog axes the points from 4 h onwards lie on one straight line. The earlier points bend above it, which is the distribution phase.</w:t>
            </w:r>
          </w:p>
          <w:p w14:paraId="7471B440" w14:textId="77777777" w:rsidR="006862D0" w:rsidRDefault="000D5C1A">
            <w:pPr>
              <w:pStyle w:val="BoxText"/>
            </w:pPr>
            <w:r>
              <w:rPr>
                <w:i/>
              </w:rPr>
              <w:t>Step 2 — b from the terminal slope.</w:t>
            </w:r>
            <w:r>
              <w:t xml:space="preserve"> Using the 4 h and 16 h points:</w:t>
            </w:r>
          </w:p>
          <w:p w14:paraId="491CF934" w14:textId="77777777" w:rsidR="006862D0" w:rsidRDefault="000D5C1A">
            <w:pPr>
              <w:pStyle w:val="BoxText"/>
            </w:pPr>
            <w:r>
              <w:t>b = [ln 6.5 − ln 0.52] ÷ (16.0 − 4.0) = (1.872 + 0.654) ÷ 12 = 0.210 h</w:t>
            </w:r>
            <w:r>
              <w:rPr>
                <w:vertAlign w:val="superscript"/>
              </w:rPr>
              <w:t>-1</w:t>
            </w:r>
          </w:p>
          <w:p w14:paraId="779126C4" w14:textId="77777777" w:rsidR="006862D0" w:rsidRDefault="000D5C1A">
            <w:pPr>
              <w:pStyle w:val="BoxText"/>
            </w:pPr>
            <w:r>
              <w:rPr>
                <w:i/>
              </w:rPr>
              <w:t>Step 3 — B by back-extrapolation.</w:t>
            </w:r>
          </w:p>
          <w:p w14:paraId="1689161B" w14:textId="77777777" w:rsidR="006862D0" w:rsidRDefault="000D5C1A">
            <w:pPr>
              <w:pStyle w:val="BoxText"/>
            </w:pPr>
            <w:r>
              <w:t>ln B = ln 6.5 + (0.210 × 4.0) = 1.872 + 0.840 = 2.712, so B = 15.1 ≈ 15 µg·mL</w:t>
            </w:r>
            <w:r>
              <w:rPr>
                <w:vertAlign w:val="superscript"/>
              </w:rPr>
              <w:t>-1</w:t>
            </w:r>
          </w:p>
          <w:p w14:paraId="2421C8AD" w14:textId="77777777" w:rsidR="006862D0" w:rsidRDefault="000D5C1A">
            <w:pPr>
              <w:pStyle w:val="BoxText"/>
            </w:pPr>
            <w:r>
              <w:rPr>
                <w:i/>
              </w:rPr>
              <w:t>Step 4 — build the residual table.</w:t>
            </w:r>
            <w:r>
              <w:t xml:space="preserve"> For each early time, Cp′ = 15·e^(−0.21t).</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984"/>
              <w:gridCol w:w="1984"/>
              <w:gridCol w:w="1984"/>
              <w:gridCol w:w="1984"/>
            </w:tblGrid>
            <w:tr w:rsidR="006862D0" w14:paraId="44EF875E" w14:textId="77777777">
              <w:trPr>
                <w:cantSplit/>
                <w:tblHeader/>
                <w:jc w:val="center"/>
              </w:trPr>
              <w:tc>
                <w:tcPr>
                  <w:tcW w:w="1984" w:type="dxa"/>
                  <w:shd w:val="clear" w:color="auto" w:fill="104C4A"/>
                  <w:tcMar>
                    <w:top w:w="85" w:type="dxa"/>
                    <w:left w:w="85" w:type="dxa"/>
                    <w:bottom w:w="85" w:type="dxa"/>
                    <w:right w:w="85" w:type="dxa"/>
                  </w:tcMar>
                </w:tcPr>
                <w:p w14:paraId="3F1C5789" w14:textId="77777777" w:rsidR="006862D0" w:rsidRDefault="000D5C1A">
                  <w:pPr>
                    <w:pStyle w:val="TableText"/>
                  </w:pPr>
                  <w:r>
                    <w:rPr>
                      <w:b/>
                      <w:color w:val="FFFFFF"/>
                    </w:rPr>
                    <w:t>t (h)</w:t>
                  </w:r>
                </w:p>
              </w:tc>
              <w:tc>
                <w:tcPr>
                  <w:tcW w:w="1984" w:type="dxa"/>
                  <w:shd w:val="clear" w:color="auto" w:fill="104C4A"/>
                  <w:tcMar>
                    <w:top w:w="85" w:type="dxa"/>
                    <w:left w:w="85" w:type="dxa"/>
                    <w:bottom w:w="85" w:type="dxa"/>
                    <w:right w:w="85" w:type="dxa"/>
                  </w:tcMar>
                </w:tcPr>
                <w:p w14:paraId="3D56EF92" w14:textId="77777777" w:rsidR="006862D0" w:rsidRDefault="000D5C1A">
                  <w:pPr>
                    <w:pStyle w:val="TableText"/>
                  </w:pPr>
                  <w:r>
                    <w:rPr>
                      <w:b/>
                      <w:color w:val="FFFFFF"/>
                    </w:rPr>
                    <w:t>Cp measured</w:t>
                  </w:r>
                </w:p>
              </w:tc>
              <w:tc>
                <w:tcPr>
                  <w:tcW w:w="1984" w:type="dxa"/>
                  <w:shd w:val="clear" w:color="auto" w:fill="104C4A"/>
                  <w:tcMar>
                    <w:top w:w="85" w:type="dxa"/>
                    <w:left w:w="85" w:type="dxa"/>
                    <w:bottom w:w="85" w:type="dxa"/>
                    <w:right w:w="85" w:type="dxa"/>
                  </w:tcMar>
                </w:tcPr>
                <w:p w14:paraId="4B3194D9" w14:textId="77777777" w:rsidR="006862D0" w:rsidRDefault="000D5C1A">
                  <w:pPr>
                    <w:pStyle w:val="TableText"/>
                  </w:pPr>
                  <w:r>
                    <w:rPr>
                      <w:b/>
                      <w:color w:val="FFFFFF"/>
                    </w:rPr>
                    <w:t>Cp′ extrapolated</w:t>
                  </w:r>
                </w:p>
              </w:tc>
              <w:tc>
                <w:tcPr>
                  <w:tcW w:w="1984" w:type="dxa"/>
                  <w:shd w:val="clear" w:color="auto" w:fill="104C4A"/>
                  <w:tcMar>
                    <w:top w:w="85" w:type="dxa"/>
                    <w:left w:w="85" w:type="dxa"/>
                    <w:bottom w:w="85" w:type="dxa"/>
                    <w:right w:w="85" w:type="dxa"/>
                  </w:tcMar>
                </w:tcPr>
                <w:p w14:paraId="48281662" w14:textId="77777777" w:rsidR="006862D0" w:rsidRDefault="000D5C1A">
                  <w:pPr>
                    <w:pStyle w:val="TableText"/>
                  </w:pPr>
                  <w:r>
                    <w:rPr>
                      <w:b/>
                      <w:color w:val="FFFFFF"/>
                    </w:rPr>
                    <w:t>residual Cp − Cp′</w:t>
                  </w:r>
                </w:p>
              </w:tc>
            </w:tr>
            <w:tr w:rsidR="006862D0" w14:paraId="0DFB11B7" w14:textId="77777777">
              <w:trPr>
                <w:cantSplit/>
                <w:jc w:val="center"/>
              </w:trPr>
              <w:tc>
                <w:tcPr>
                  <w:tcW w:w="1984" w:type="dxa"/>
                  <w:tcMar>
                    <w:top w:w="85" w:type="dxa"/>
                    <w:left w:w="85" w:type="dxa"/>
                    <w:bottom w:w="85" w:type="dxa"/>
                    <w:right w:w="85" w:type="dxa"/>
                  </w:tcMar>
                </w:tcPr>
                <w:p w14:paraId="3428EBDA" w14:textId="77777777" w:rsidR="006862D0" w:rsidRDefault="000D5C1A">
                  <w:pPr>
                    <w:pStyle w:val="TableText"/>
                  </w:pPr>
                  <w:r>
                    <w:t>0.25</w:t>
                  </w:r>
                </w:p>
              </w:tc>
              <w:tc>
                <w:tcPr>
                  <w:tcW w:w="1984" w:type="dxa"/>
                  <w:tcMar>
                    <w:top w:w="85" w:type="dxa"/>
                    <w:left w:w="85" w:type="dxa"/>
                    <w:bottom w:w="85" w:type="dxa"/>
                    <w:right w:w="85" w:type="dxa"/>
                  </w:tcMar>
                </w:tcPr>
                <w:p w14:paraId="20ECE7B5" w14:textId="77777777" w:rsidR="006862D0" w:rsidRDefault="000D5C1A">
                  <w:pPr>
                    <w:pStyle w:val="TableText"/>
                  </w:pPr>
                  <w:r>
                    <w:t>43</w:t>
                  </w:r>
                </w:p>
              </w:tc>
              <w:tc>
                <w:tcPr>
                  <w:tcW w:w="1984" w:type="dxa"/>
                  <w:tcMar>
                    <w:top w:w="85" w:type="dxa"/>
                    <w:left w:w="85" w:type="dxa"/>
                    <w:bottom w:w="85" w:type="dxa"/>
                    <w:right w:w="85" w:type="dxa"/>
                  </w:tcMar>
                </w:tcPr>
                <w:p w14:paraId="3B81D89B" w14:textId="77777777" w:rsidR="006862D0" w:rsidRDefault="000D5C1A">
                  <w:pPr>
                    <w:pStyle w:val="TableText"/>
                  </w:pPr>
                  <w:r>
                    <w:t>14.23</w:t>
                  </w:r>
                </w:p>
              </w:tc>
              <w:tc>
                <w:tcPr>
                  <w:tcW w:w="1984" w:type="dxa"/>
                  <w:tcMar>
                    <w:top w:w="85" w:type="dxa"/>
                    <w:left w:w="85" w:type="dxa"/>
                    <w:bottom w:w="85" w:type="dxa"/>
                    <w:right w:w="85" w:type="dxa"/>
                  </w:tcMar>
                </w:tcPr>
                <w:p w14:paraId="7F5F8194" w14:textId="77777777" w:rsidR="006862D0" w:rsidRDefault="000D5C1A">
                  <w:pPr>
                    <w:pStyle w:val="TableText"/>
                  </w:pPr>
                  <w:r>
                    <w:t>28.77</w:t>
                  </w:r>
                </w:p>
              </w:tc>
            </w:tr>
            <w:tr w:rsidR="006862D0" w14:paraId="11FA797F" w14:textId="77777777">
              <w:trPr>
                <w:cantSplit/>
                <w:jc w:val="center"/>
              </w:trPr>
              <w:tc>
                <w:tcPr>
                  <w:tcW w:w="1984" w:type="dxa"/>
                  <w:shd w:val="clear" w:color="auto" w:fill="F4F6F8"/>
                  <w:tcMar>
                    <w:top w:w="85" w:type="dxa"/>
                    <w:left w:w="85" w:type="dxa"/>
                    <w:bottom w:w="85" w:type="dxa"/>
                    <w:right w:w="85" w:type="dxa"/>
                  </w:tcMar>
                </w:tcPr>
                <w:p w14:paraId="73E35233" w14:textId="77777777" w:rsidR="006862D0" w:rsidRDefault="000D5C1A">
                  <w:pPr>
                    <w:pStyle w:val="TableText"/>
                  </w:pPr>
                  <w:r>
                    <w:t>0.50</w:t>
                  </w:r>
                </w:p>
              </w:tc>
              <w:tc>
                <w:tcPr>
                  <w:tcW w:w="1984" w:type="dxa"/>
                  <w:shd w:val="clear" w:color="auto" w:fill="F4F6F8"/>
                  <w:tcMar>
                    <w:top w:w="85" w:type="dxa"/>
                    <w:left w:w="85" w:type="dxa"/>
                    <w:bottom w:w="85" w:type="dxa"/>
                    <w:right w:w="85" w:type="dxa"/>
                  </w:tcMar>
                </w:tcPr>
                <w:p w14:paraId="72D55B9F" w14:textId="77777777" w:rsidR="006862D0" w:rsidRDefault="000D5C1A">
                  <w:pPr>
                    <w:pStyle w:val="TableText"/>
                  </w:pPr>
                  <w:r>
                    <w:t>32</w:t>
                  </w:r>
                </w:p>
              </w:tc>
              <w:tc>
                <w:tcPr>
                  <w:tcW w:w="1984" w:type="dxa"/>
                  <w:shd w:val="clear" w:color="auto" w:fill="F4F6F8"/>
                  <w:tcMar>
                    <w:top w:w="85" w:type="dxa"/>
                    <w:left w:w="85" w:type="dxa"/>
                    <w:bottom w:w="85" w:type="dxa"/>
                    <w:right w:w="85" w:type="dxa"/>
                  </w:tcMar>
                </w:tcPr>
                <w:p w14:paraId="7E28CE94" w14:textId="77777777" w:rsidR="006862D0" w:rsidRDefault="000D5C1A">
                  <w:pPr>
                    <w:pStyle w:val="TableText"/>
                  </w:pPr>
                  <w:r>
                    <w:t>13.51</w:t>
                  </w:r>
                </w:p>
              </w:tc>
              <w:tc>
                <w:tcPr>
                  <w:tcW w:w="1984" w:type="dxa"/>
                  <w:shd w:val="clear" w:color="auto" w:fill="F4F6F8"/>
                  <w:tcMar>
                    <w:top w:w="85" w:type="dxa"/>
                    <w:left w:w="85" w:type="dxa"/>
                    <w:bottom w:w="85" w:type="dxa"/>
                    <w:right w:w="85" w:type="dxa"/>
                  </w:tcMar>
                </w:tcPr>
                <w:p w14:paraId="7E8A12A6" w14:textId="77777777" w:rsidR="006862D0" w:rsidRDefault="000D5C1A">
                  <w:pPr>
                    <w:pStyle w:val="TableText"/>
                  </w:pPr>
                  <w:r>
                    <w:t>18.49</w:t>
                  </w:r>
                </w:p>
              </w:tc>
            </w:tr>
            <w:tr w:rsidR="006862D0" w14:paraId="654C03E2" w14:textId="77777777">
              <w:trPr>
                <w:cantSplit/>
                <w:jc w:val="center"/>
              </w:trPr>
              <w:tc>
                <w:tcPr>
                  <w:tcW w:w="1984" w:type="dxa"/>
                  <w:tcMar>
                    <w:top w:w="85" w:type="dxa"/>
                    <w:left w:w="85" w:type="dxa"/>
                    <w:bottom w:w="85" w:type="dxa"/>
                    <w:right w:w="85" w:type="dxa"/>
                  </w:tcMar>
                </w:tcPr>
                <w:p w14:paraId="5113B51C" w14:textId="77777777" w:rsidR="006862D0" w:rsidRDefault="000D5C1A">
                  <w:pPr>
                    <w:pStyle w:val="TableText"/>
                  </w:pPr>
                  <w:r>
                    <w:t>1.00</w:t>
                  </w:r>
                </w:p>
              </w:tc>
              <w:tc>
                <w:tcPr>
                  <w:tcW w:w="1984" w:type="dxa"/>
                  <w:tcMar>
                    <w:top w:w="85" w:type="dxa"/>
                    <w:left w:w="85" w:type="dxa"/>
                    <w:bottom w:w="85" w:type="dxa"/>
                    <w:right w:w="85" w:type="dxa"/>
                  </w:tcMar>
                </w:tcPr>
                <w:p w14:paraId="7C17C0F2" w14:textId="77777777" w:rsidR="006862D0" w:rsidRDefault="000D5C1A">
                  <w:pPr>
                    <w:pStyle w:val="TableText"/>
                  </w:pPr>
                  <w:r>
                    <w:t>20</w:t>
                  </w:r>
                </w:p>
              </w:tc>
              <w:tc>
                <w:tcPr>
                  <w:tcW w:w="1984" w:type="dxa"/>
                  <w:tcMar>
                    <w:top w:w="85" w:type="dxa"/>
                    <w:left w:w="85" w:type="dxa"/>
                    <w:bottom w:w="85" w:type="dxa"/>
                    <w:right w:w="85" w:type="dxa"/>
                  </w:tcMar>
                </w:tcPr>
                <w:p w14:paraId="3651F296" w14:textId="77777777" w:rsidR="006862D0" w:rsidRDefault="000D5C1A">
                  <w:pPr>
                    <w:pStyle w:val="TableText"/>
                  </w:pPr>
                  <w:r>
                    <w:t>12.16</w:t>
                  </w:r>
                </w:p>
              </w:tc>
              <w:tc>
                <w:tcPr>
                  <w:tcW w:w="1984" w:type="dxa"/>
                  <w:tcMar>
                    <w:top w:w="85" w:type="dxa"/>
                    <w:left w:w="85" w:type="dxa"/>
                    <w:bottom w:w="85" w:type="dxa"/>
                    <w:right w:w="85" w:type="dxa"/>
                  </w:tcMar>
                </w:tcPr>
                <w:p w14:paraId="00D422E9" w14:textId="77777777" w:rsidR="006862D0" w:rsidRDefault="000D5C1A">
                  <w:pPr>
                    <w:pStyle w:val="TableText"/>
                  </w:pPr>
                  <w:r>
                    <w:t>7.84</w:t>
                  </w:r>
                </w:p>
              </w:tc>
            </w:tr>
            <w:tr w:rsidR="006862D0" w14:paraId="524C650A" w14:textId="77777777">
              <w:trPr>
                <w:cantSplit/>
                <w:jc w:val="center"/>
              </w:trPr>
              <w:tc>
                <w:tcPr>
                  <w:tcW w:w="1984" w:type="dxa"/>
                  <w:shd w:val="clear" w:color="auto" w:fill="F4F6F8"/>
                  <w:tcMar>
                    <w:top w:w="85" w:type="dxa"/>
                    <w:left w:w="85" w:type="dxa"/>
                    <w:bottom w:w="85" w:type="dxa"/>
                    <w:right w:w="85" w:type="dxa"/>
                  </w:tcMar>
                </w:tcPr>
                <w:p w14:paraId="303DDAA2" w14:textId="77777777" w:rsidR="006862D0" w:rsidRDefault="000D5C1A">
                  <w:pPr>
                    <w:pStyle w:val="TableText"/>
                  </w:pPr>
                  <w:r>
                    <w:t>1.50</w:t>
                  </w:r>
                </w:p>
              </w:tc>
              <w:tc>
                <w:tcPr>
                  <w:tcW w:w="1984" w:type="dxa"/>
                  <w:shd w:val="clear" w:color="auto" w:fill="F4F6F8"/>
                  <w:tcMar>
                    <w:top w:w="85" w:type="dxa"/>
                    <w:left w:w="85" w:type="dxa"/>
                    <w:bottom w:w="85" w:type="dxa"/>
                    <w:right w:w="85" w:type="dxa"/>
                  </w:tcMar>
                </w:tcPr>
                <w:p w14:paraId="4FF93C83" w14:textId="77777777" w:rsidR="006862D0" w:rsidRDefault="000D5C1A">
                  <w:pPr>
                    <w:pStyle w:val="TableText"/>
                  </w:pPr>
                  <w:r>
                    <w:t>14</w:t>
                  </w:r>
                </w:p>
              </w:tc>
              <w:tc>
                <w:tcPr>
                  <w:tcW w:w="1984" w:type="dxa"/>
                  <w:shd w:val="clear" w:color="auto" w:fill="F4F6F8"/>
                  <w:tcMar>
                    <w:top w:w="85" w:type="dxa"/>
                    <w:left w:w="85" w:type="dxa"/>
                    <w:bottom w:w="85" w:type="dxa"/>
                    <w:right w:w="85" w:type="dxa"/>
                  </w:tcMar>
                </w:tcPr>
                <w:p w14:paraId="27934841" w14:textId="77777777" w:rsidR="006862D0" w:rsidRDefault="000D5C1A">
                  <w:pPr>
                    <w:pStyle w:val="TableText"/>
                  </w:pPr>
                  <w:r>
                    <w:t>10.95</w:t>
                  </w:r>
                </w:p>
              </w:tc>
              <w:tc>
                <w:tcPr>
                  <w:tcW w:w="1984" w:type="dxa"/>
                  <w:shd w:val="clear" w:color="auto" w:fill="F4F6F8"/>
                  <w:tcMar>
                    <w:top w:w="85" w:type="dxa"/>
                    <w:left w:w="85" w:type="dxa"/>
                    <w:bottom w:w="85" w:type="dxa"/>
                    <w:right w:w="85" w:type="dxa"/>
                  </w:tcMar>
                </w:tcPr>
                <w:p w14:paraId="5847B736" w14:textId="77777777" w:rsidR="006862D0" w:rsidRDefault="000D5C1A">
                  <w:pPr>
                    <w:pStyle w:val="TableText"/>
                  </w:pPr>
                  <w:r>
                    <w:t>3.05</w:t>
                  </w:r>
                </w:p>
              </w:tc>
            </w:tr>
            <w:tr w:rsidR="006862D0" w14:paraId="1ABF4975" w14:textId="77777777">
              <w:trPr>
                <w:cantSplit/>
                <w:jc w:val="center"/>
              </w:trPr>
              <w:tc>
                <w:tcPr>
                  <w:tcW w:w="1984" w:type="dxa"/>
                  <w:tcMar>
                    <w:top w:w="85" w:type="dxa"/>
                    <w:left w:w="85" w:type="dxa"/>
                    <w:bottom w:w="85" w:type="dxa"/>
                    <w:right w:w="85" w:type="dxa"/>
                  </w:tcMar>
                </w:tcPr>
                <w:p w14:paraId="57CD02FA" w14:textId="77777777" w:rsidR="006862D0" w:rsidRDefault="000D5C1A">
                  <w:pPr>
                    <w:pStyle w:val="TableText"/>
                  </w:pPr>
                  <w:r>
                    <w:t>2.00</w:t>
                  </w:r>
                </w:p>
              </w:tc>
              <w:tc>
                <w:tcPr>
                  <w:tcW w:w="1984" w:type="dxa"/>
                  <w:tcMar>
                    <w:top w:w="85" w:type="dxa"/>
                    <w:left w:w="85" w:type="dxa"/>
                    <w:bottom w:w="85" w:type="dxa"/>
                    <w:right w:w="85" w:type="dxa"/>
                  </w:tcMar>
                </w:tcPr>
                <w:p w14:paraId="6EF8228F" w14:textId="77777777" w:rsidR="006862D0" w:rsidRDefault="000D5C1A">
                  <w:pPr>
                    <w:pStyle w:val="TableText"/>
                  </w:pPr>
                  <w:r>
                    <w:t>11</w:t>
                  </w:r>
                </w:p>
              </w:tc>
              <w:tc>
                <w:tcPr>
                  <w:tcW w:w="1984" w:type="dxa"/>
                  <w:tcMar>
                    <w:top w:w="85" w:type="dxa"/>
                    <w:left w:w="85" w:type="dxa"/>
                    <w:bottom w:w="85" w:type="dxa"/>
                    <w:right w:w="85" w:type="dxa"/>
                  </w:tcMar>
                </w:tcPr>
                <w:p w14:paraId="4052BDD0" w14:textId="77777777" w:rsidR="006862D0" w:rsidRDefault="000D5C1A">
                  <w:pPr>
                    <w:pStyle w:val="TableText"/>
                  </w:pPr>
                  <w:r>
                    <w:t>9.86</w:t>
                  </w:r>
                </w:p>
              </w:tc>
              <w:tc>
                <w:tcPr>
                  <w:tcW w:w="1984" w:type="dxa"/>
                  <w:tcMar>
                    <w:top w:w="85" w:type="dxa"/>
                    <w:left w:w="85" w:type="dxa"/>
                    <w:bottom w:w="85" w:type="dxa"/>
                    <w:right w:w="85" w:type="dxa"/>
                  </w:tcMar>
                </w:tcPr>
                <w:p w14:paraId="4148A3C3" w14:textId="77777777" w:rsidR="006862D0" w:rsidRDefault="000D5C1A">
                  <w:pPr>
                    <w:pStyle w:val="TableText"/>
                  </w:pPr>
                  <w:r>
                    <w:t>1.14</w:t>
                  </w:r>
                </w:p>
              </w:tc>
            </w:tr>
          </w:tbl>
          <w:p w14:paraId="3771CA46" w14:textId="77777777" w:rsidR="006862D0" w:rsidRDefault="006862D0"/>
          <w:p w14:paraId="23699ED2" w14:textId="77777777" w:rsidR="006862D0" w:rsidRDefault="006862D0">
            <w:pPr>
              <w:spacing w:after="80" w:line="120" w:lineRule="exact"/>
            </w:pPr>
          </w:p>
          <w:p w14:paraId="25FEAB64" w14:textId="77777777" w:rsidR="006862D0" w:rsidRDefault="000D5C1A">
            <w:pPr>
              <w:pStyle w:val="BoxText"/>
            </w:pPr>
            <w:r>
              <w:rPr>
                <w:i/>
              </w:rPr>
              <w:t>Step 5 — a from the residual slope.</w:t>
            </w:r>
            <w:r>
              <w:t xml:space="preserve"> Using the 0.25 h and 2.0 h residuals:</w:t>
            </w:r>
          </w:p>
          <w:p w14:paraId="3601F1A5" w14:textId="77777777" w:rsidR="006862D0" w:rsidRDefault="000D5C1A">
            <w:pPr>
              <w:pStyle w:val="BoxText"/>
            </w:pPr>
            <w:r>
              <w:t>a = [ln 28.77 − ln 1.14] ÷ (2.00 − 0.25) = (3.359 − 0.131) ÷ 1.75 = 1.84 h</w:t>
            </w:r>
            <w:r>
              <w:rPr>
                <w:vertAlign w:val="superscript"/>
              </w:rPr>
              <w:t>-1</w:t>
            </w:r>
          </w:p>
          <w:p w14:paraId="03A02A60" w14:textId="77777777" w:rsidR="006862D0" w:rsidRDefault="000D5C1A">
            <w:pPr>
              <w:pStyle w:val="BoxText"/>
            </w:pPr>
            <w:r>
              <w:t>Rounding to the precision the data support, a = 1.8 h</w:t>
            </w:r>
            <w:r>
              <w:rPr>
                <w:vertAlign w:val="superscript"/>
              </w:rPr>
              <w:t>-1</w:t>
            </w:r>
            <w:r>
              <w:t>.</w:t>
            </w:r>
          </w:p>
          <w:p w14:paraId="328659C7" w14:textId="77777777" w:rsidR="006862D0" w:rsidRDefault="000D5C1A">
            <w:pPr>
              <w:pStyle w:val="BoxText"/>
            </w:pPr>
            <w:r>
              <w:rPr>
                <w:i/>
              </w:rPr>
              <w:t>Step 6 — A by back-extrapolation of the residual line.</w:t>
            </w:r>
          </w:p>
          <w:p w14:paraId="672EE3E8" w14:textId="77777777" w:rsidR="006862D0" w:rsidRDefault="000D5C1A">
            <w:pPr>
              <w:pStyle w:val="BoxText"/>
            </w:pPr>
            <w:r>
              <w:t>ln A = ln 28.77 + (1.8 × 0.25) = 3.359 + 0.450 = 3.809, so A = 45 µg·mL</w:t>
            </w:r>
            <w:r>
              <w:rPr>
                <w:vertAlign w:val="superscript"/>
              </w:rPr>
              <w:t>-1</w:t>
            </w:r>
          </w:p>
          <w:p w14:paraId="0CEA3977" w14:textId="77777777" w:rsidR="006862D0" w:rsidRDefault="000D5C1A">
            <w:pPr>
              <w:pStyle w:val="BoxText"/>
            </w:pPr>
            <w:r>
              <w:rPr>
                <w:i/>
              </w:rPr>
              <w:t>Step 7 — the equation of the curve.</w:t>
            </w:r>
          </w:p>
          <w:p w14:paraId="10AB3937" w14:textId="77777777" w:rsidR="006862D0" w:rsidRDefault="000D5C1A">
            <w:pPr>
              <w:pStyle w:val="BoxText"/>
            </w:pPr>
            <w:r>
              <w:t>Cp = 45·e^(−1.8t) + 15·e^(−0.21t)</w:t>
            </w:r>
          </w:p>
          <w:p w14:paraId="13BEA230" w14:textId="77777777" w:rsidR="006862D0" w:rsidRDefault="000D5C1A">
            <w:pPr>
              <w:pStyle w:val="BoxText"/>
            </w:pPr>
            <w:r>
              <w:rPr>
                <w:i/>
              </w:rPr>
              <w:t>Step 8 — the model constants, in the order Equation 4.2 requires.</w:t>
            </w:r>
          </w:p>
          <w:p w14:paraId="1360CF8D" w14:textId="77777777" w:rsidR="006862D0" w:rsidRDefault="000D5C1A">
            <w:pPr>
              <w:pStyle w:val="BoxText"/>
            </w:pPr>
            <w:r>
              <w:t>K</w:t>
            </w:r>
            <w:r>
              <w:rPr>
                <w:vertAlign w:val="subscript"/>
              </w:rPr>
              <w:t>21</w:t>
            </w:r>
            <w:r>
              <w:t xml:space="preserve"> = (45 × 0.21 + 15 × 1.8) ÷ (45 + 15) = (9.45 + 27.0) ÷ 60 = 0.608 h</w:t>
            </w:r>
            <w:r>
              <w:rPr>
                <w:vertAlign w:val="superscript"/>
              </w:rPr>
              <w:t>-1</w:t>
            </w:r>
          </w:p>
          <w:p w14:paraId="04070BF9" w14:textId="77777777" w:rsidR="006862D0" w:rsidRDefault="000D5C1A">
            <w:pPr>
              <w:pStyle w:val="BoxText"/>
            </w:pPr>
            <w:r>
              <w:t>K = (1.8 × 0.21) ÷ 0.608 = 0.378 ÷ 0.608 = 0.622 h</w:t>
            </w:r>
            <w:r>
              <w:rPr>
                <w:vertAlign w:val="superscript"/>
              </w:rPr>
              <w:t>-1</w:t>
            </w:r>
          </w:p>
          <w:p w14:paraId="1D630854" w14:textId="77777777" w:rsidR="006862D0" w:rsidRDefault="000D5C1A">
            <w:pPr>
              <w:pStyle w:val="BoxText"/>
            </w:pPr>
            <w:r>
              <w:t>K</w:t>
            </w:r>
            <w:r>
              <w:rPr>
                <w:vertAlign w:val="subscript"/>
              </w:rPr>
              <w:t>12</w:t>
            </w:r>
            <w:r>
              <w:t xml:space="preserve"> = 1.8 + 0.21 − 0.608 − 0.622 = 0.780 h</w:t>
            </w:r>
            <w:r>
              <w:rPr>
                <w:vertAlign w:val="superscript"/>
              </w:rPr>
              <w:t>-1</w:t>
            </w:r>
          </w:p>
          <w:p w14:paraId="7B43532E" w14:textId="77777777" w:rsidR="006862D0" w:rsidRDefault="000D5C1A">
            <w:pPr>
              <w:pStyle w:val="BoxText"/>
            </w:pPr>
            <w:r>
              <w:rPr>
                <w:i/>
              </w:rPr>
              <w:t>Step 9 — Vp, carrying units.</w:t>
            </w:r>
            <w:r>
              <w:t xml:space="preserve"> Cp</w:t>
            </w:r>
            <w:r>
              <w:rPr>
                <w:vertAlign w:val="superscript"/>
              </w:rPr>
              <w:t>0</w:t>
            </w:r>
            <w:r>
              <w:t xml:space="preserve"> = A + B = 60 µg·mL</w:t>
            </w:r>
            <w:r>
              <w:rPr>
                <w:vertAlign w:val="superscript"/>
              </w:rPr>
              <w:t>-1</w:t>
            </w:r>
            <w:r>
              <w:t xml:space="preserve"> = 60 mg·L</w:t>
            </w:r>
            <w:r>
              <w:rPr>
                <w:vertAlign w:val="superscript"/>
              </w:rPr>
              <w:t>-1</w:t>
            </w:r>
            <w:r>
              <w:t>.</w:t>
            </w:r>
          </w:p>
          <w:p w14:paraId="60DB15A7" w14:textId="77777777" w:rsidR="006862D0" w:rsidRDefault="000D5C1A">
            <w:pPr>
              <w:pStyle w:val="BoxText"/>
            </w:pPr>
            <w:r>
              <w:t>Vp = 300 mg ÷ 60 mg·L</w:t>
            </w:r>
            <w:r>
              <w:rPr>
                <w:vertAlign w:val="superscript"/>
              </w:rPr>
              <w:t>-1</w:t>
            </w:r>
            <w:r>
              <w:t xml:space="preserve"> = 5.0 L</w:t>
            </w:r>
          </w:p>
          <w:p w14:paraId="4FDA90F1" w14:textId="77777777" w:rsidR="006862D0" w:rsidRDefault="000D5C1A">
            <w:pPr>
              <w:pStyle w:val="BoxText"/>
            </w:pPr>
            <w:r>
              <w:rPr>
                <w:i/>
              </w:rPr>
              <w:t>Step 10 — the terminal half-life.</w:t>
            </w:r>
          </w:p>
          <w:p w14:paraId="0EF74F43" w14:textId="77777777" w:rsidR="006862D0" w:rsidRDefault="000D5C1A">
            <w:pPr>
              <w:pStyle w:val="BoxText"/>
            </w:pPr>
            <w:r>
              <w:t>t½ = 0.693 ÷ 0.210 = 3.30 h</w:t>
            </w:r>
          </w:p>
          <w:p w14:paraId="40A86B6C" w14:textId="77777777" w:rsidR="006862D0" w:rsidRDefault="000D5C1A">
            <w:pPr>
              <w:pStyle w:val="BoxText"/>
            </w:pPr>
            <w:r>
              <w:rPr>
                <w:i/>
              </w:rPr>
              <w:t>Answer.</w:t>
            </w:r>
            <w:r>
              <w:t xml:space="preserve"> a = 1.8 h</w:t>
            </w:r>
            <w:r>
              <w:rPr>
                <w:vertAlign w:val="superscript"/>
              </w:rPr>
              <w:t>-1</w:t>
            </w:r>
            <w:r>
              <w:t>, b = 0.21 h</w:t>
            </w:r>
            <w:r>
              <w:rPr>
                <w:vertAlign w:val="superscript"/>
              </w:rPr>
              <w:t>-1</w:t>
            </w:r>
            <w:r>
              <w:t>, A = 45 µg·mL</w:t>
            </w:r>
            <w:r>
              <w:rPr>
                <w:vertAlign w:val="superscript"/>
              </w:rPr>
              <w:t>-1</w:t>
            </w:r>
            <w:r>
              <w:t>, B = 15 µg·mL</w:t>
            </w:r>
            <w:r>
              <w:rPr>
                <w:vertAlign w:val="superscript"/>
              </w:rPr>
              <w:t>-1</w:t>
            </w:r>
            <w:r>
              <w:t>, K</w:t>
            </w:r>
            <w:r>
              <w:rPr>
                <w:vertAlign w:val="subscript"/>
              </w:rPr>
              <w:t>21</w:t>
            </w:r>
            <w:r>
              <w:t xml:space="preserve"> = 0.608 h</w:t>
            </w:r>
            <w:r>
              <w:rPr>
                <w:vertAlign w:val="superscript"/>
              </w:rPr>
              <w:t>-1</w:t>
            </w:r>
            <w:r>
              <w:t>, K = 0.622 h</w:t>
            </w:r>
            <w:r>
              <w:rPr>
                <w:vertAlign w:val="superscript"/>
              </w:rPr>
              <w:t>-1</w:t>
            </w:r>
            <w:r>
              <w:t>, K</w:t>
            </w:r>
            <w:r>
              <w:rPr>
                <w:vertAlign w:val="subscript"/>
              </w:rPr>
              <w:t>12</w:t>
            </w:r>
            <w:r>
              <w:t xml:space="preserve"> = 0.780 h</w:t>
            </w:r>
            <w:r>
              <w:rPr>
                <w:vertAlign w:val="superscript"/>
              </w:rPr>
              <w:t>-1</w:t>
            </w:r>
            <w:r>
              <w:t>, Vp = 5.0 L and the terminal half-life is 3.30 h.</w:t>
            </w:r>
          </w:p>
          <w:p w14:paraId="182DDCE9" w14:textId="77777777" w:rsidR="006862D0" w:rsidRDefault="000D5C1A">
            <w:pPr>
              <w:pStyle w:val="BoxText"/>
            </w:pPr>
            <w:r>
              <w:rPr>
                <w:i/>
              </w:rPr>
              <w:t>Check by a second route.</w:t>
            </w:r>
            <w:r>
              <w:t xml:space="preserve"> AUC from the intercepts is 45/1.8 + 15/0.21 = 25.0 + 71.4 = 96.4 µg·h·mL</w:t>
            </w:r>
            <w:r>
              <w:rPr>
                <w:vertAlign w:val="superscript"/>
              </w:rPr>
              <w:t>-1</w:t>
            </w:r>
            <w:r>
              <w:t>. AUC from the dose is 300 mg ÷ (0.622 h</w:t>
            </w:r>
            <w:r>
              <w:rPr>
                <w:vertAlign w:val="superscript"/>
              </w:rPr>
              <w:t>-1</w:t>
            </w:r>
            <w:r>
              <w:t xml:space="preserve"> × 5.0 L) = 96.5 mg·h·L</w:t>
            </w:r>
            <w:r>
              <w:rPr>
                <w:vertAlign w:val="superscript"/>
              </w:rPr>
              <w:t>-1</w:t>
            </w:r>
            <w:r>
              <w:t>. The two agree, which confirms every constant used in them.</w:t>
            </w:r>
          </w:p>
          <w:p w14:paraId="3280A5D8" w14:textId="77777777" w:rsidR="006862D0" w:rsidRDefault="000D5C1A">
            <w:pPr>
              <w:pStyle w:val="BoxText"/>
            </w:pPr>
            <w:r>
              <w:rPr>
                <w:i/>
              </w:rPr>
              <w:t>Read Step 8 against Section 4.6.</w:t>
            </w:r>
            <w:r>
              <w:t xml:space="preserve"> Here b = 0.21 h</w:t>
            </w:r>
            <w:r>
              <w:rPr>
                <w:vertAlign w:val="superscript"/>
              </w:rPr>
              <w:t>-1</w:t>
            </w:r>
            <w:r>
              <w:t xml:space="preserve"> while K = 0.622 h</w:t>
            </w:r>
            <w:r>
              <w:rPr>
                <w:vertAlign w:val="superscript"/>
              </w:rPr>
              <w:t>-1</w:t>
            </w:r>
            <w:r>
              <w:t>, so the true elimination rate constant is three times the terminal one. Taking 0.693/b as the elimination half-life would understate the body's clearing capacity threefold.</w:t>
            </w:r>
          </w:p>
        </w:tc>
      </w:tr>
    </w:tbl>
    <w:p w14:paraId="6C9FEDC2" w14:textId="77777777" w:rsidR="006862D0" w:rsidRDefault="006862D0">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6862D0" w14:paraId="67AF0AD4" w14:textId="77777777">
        <w:trPr>
          <w:cantSplit/>
          <w:jc w:val="center"/>
        </w:trPr>
        <w:tc>
          <w:tcPr>
            <w:tcW w:w="7937" w:type="dxa"/>
            <w:shd w:val="clear" w:color="auto" w:fill="E6F2E6"/>
            <w:tcMar>
              <w:top w:w="181" w:type="dxa"/>
              <w:left w:w="181" w:type="dxa"/>
              <w:bottom w:w="181" w:type="dxa"/>
              <w:right w:w="181" w:type="dxa"/>
            </w:tcMar>
          </w:tcPr>
          <w:p w14:paraId="4E71113B" w14:textId="77777777" w:rsidR="006862D0" w:rsidRDefault="000D5C1A">
            <w:pPr>
              <w:pStyle w:val="BoxLabel"/>
            </w:pPr>
            <w:r>
              <w:rPr>
                <w:color w:val="2F6A36"/>
              </w:rPr>
              <w:t>Why It Matters in Practice</w:t>
            </w:r>
          </w:p>
          <w:p w14:paraId="62AED1AF" w14:textId="77777777" w:rsidR="006862D0" w:rsidRDefault="000D5C1A">
            <w:pPr>
              <w:pStyle w:val="BoxText"/>
            </w:pPr>
            <w:r>
              <w:t>Vp, not the total volume of distribution, is what a loading dose must fill to reach a target peak immediately. Using a larger volume overshoots. This is why a loading dose of a two-compartment drug such as digoxin or lidocaine is given slowly or in divided portions: an instant bolus sized on the total volume would produce a central-compartment concentration far above the minimum toxic concentration before distribution had time to lower it.</w:t>
            </w:r>
          </w:p>
        </w:tc>
      </w:tr>
    </w:tbl>
    <w:p w14:paraId="413F4234" w14:textId="77777777" w:rsidR="006862D0" w:rsidRDefault="006862D0">
      <w:pPr>
        <w:spacing w:after="80" w:line="120" w:lineRule="exact"/>
      </w:pPr>
    </w:p>
    <w:p w14:paraId="32DBA0E7" w14:textId="77777777" w:rsidR="006862D0" w:rsidRDefault="000D5C1A">
      <w:pPr>
        <w:pStyle w:val="Heading2Unlisted"/>
      </w:pPr>
      <w:r>
        <w:t>Key Takeaways</w:t>
      </w:r>
    </w:p>
    <w:p w14:paraId="2EB899DB" w14:textId="77777777" w:rsidR="006862D0" w:rsidRDefault="000D5C1A">
      <w:pPr>
        <w:pStyle w:val="ListBullet"/>
      </w:pPr>
      <w:r>
        <w:t>A curved semilog plot after an IV bolus means more than one compartment.</w:t>
      </w:r>
    </w:p>
    <w:p w14:paraId="7AF33B86" w14:textId="77777777" w:rsidR="006862D0" w:rsidRDefault="000D5C1A">
      <w:pPr>
        <w:pStyle w:val="ListBullet"/>
      </w:pPr>
      <w:r>
        <w:t>The biexponential equation is Cp = A·e^(−at) + B·e^(−bt), with a &gt; b always.</w:t>
      </w:r>
    </w:p>
    <w:p w14:paraId="603F8322" w14:textId="77777777" w:rsidR="006862D0" w:rsidRDefault="000D5C1A">
      <w:pPr>
        <w:pStyle w:val="ListBullet"/>
      </w:pPr>
      <w:r>
        <w:t>a and b are hybrid constants. Each combines K, K</w:t>
      </w:r>
      <w:r>
        <w:rPr>
          <w:vertAlign w:val="subscript"/>
        </w:rPr>
        <w:t>12</w:t>
      </w:r>
      <w:r>
        <w:t xml:space="preserve"> and K</w:t>
      </w:r>
      <w:r>
        <w:rPr>
          <w:vertAlign w:val="subscript"/>
        </w:rPr>
        <w:t>21</w:t>
      </w:r>
      <w:r>
        <w:t>, and neither is a single process.</w:t>
      </w:r>
    </w:p>
    <w:p w14:paraId="7F968823" w14:textId="77777777" w:rsidR="006862D0" w:rsidRDefault="000D5C1A">
      <w:pPr>
        <w:pStyle w:val="ListBullet"/>
      </w:pPr>
      <w:r>
        <w:t>The terminal line gives b and B. The method of residuals recovers a and A by subtracting the extrapolated terminal line from the early points.</w:t>
      </w:r>
    </w:p>
    <w:p w14:paraId="4CF1B048" w14:textId="77777777" w:rsidR="006862D0" w:rsidRDefault="000D5C1A">
      <w:pPr>
        <w:pStyle w:val="ListBullet"/>
      </w:pPr>
      <w:r>
        <w:t>Build the residual line only from points clearly above the terminal line.</w:t>
      </w:r>
    </w:p>
    <w:p w14:paraId="6F04A6E0" w14:textId="77777777" w:rsidR="006862D0" w:rsidRDefault="000D5C1A">
      <w:pPr>
        <w:pStyle w:val="ListBullet"/>
      </w:pPr>
      <w:r>
        <w:t>K</w:t>
      </w:r>
      <w:r>
        <w:rPr>
          <w:vertAlign w:val="subscript"/>
        </w:rPr>
        <w:t>21</w:t>
      </w:r>
      <w:r>
        <w:t xml:space="preserve"> must be calculated first, then K, then K</w:t>
      </w:r>
      <w:r>
        <w:rPr>
          <w:vertAlign w:val="subscript"/>
        </w:rPr>
        <w:t>12</w:t>
      </w:r>
      <w:r>
        <w:t>. Vp = dose/(A + B).</w:t>
      </w:r>
    </w:p>
    <w:p w14:paraId="2082CEB8" w14:textId="77777777" w:rsidR="006862D0" w:rsidRDefault="000D5C1A">
      <w:pPr>
        <w:pStyle w:val="ListBullet"/>
      </w:pPr>
      <w:r>
        <w:t>b is always smaller than K, because drug returning from tissue slows the observed decline.</w:t>
      </w:r>
    </w:p>
    <w:p w14:paraId="55413FAF" w14:textId="77777777" w:rsidR="006862D0" w:rsidRDefault="000D5C1A">
      <w:pPr>
        <w:pStyle w:val="Heading2"/>
      </w:pPr>
      <w:bookmarkStart w:id="35" w:name="_Toc241707872"/>
      <w:r>
        <w:t>Check Your Understanding</w:t>
      </w:r>
      <w:bookmarkEnd w:id="35"/>
    </w:p>
    <w:p w14:paraId="43350A6B" w14:textId="77777777" w:rsidR="006862D0" w:rsidRDefault="000D5C1A">
      <w:pPr>
        <w:pStyle w:val="Question"/>
      </w:pPr>
      <w:r>
        <w:rPr>
          <w:b/>
          <w:color w:val="104C4A"/>
        </w:rPr>
        <w:t xml:space="preserve">Q1  </w:t>
      </w:r>
      <w:r>
        <w:t>[LO2] In the equation Cp = A·e^(−at) + B·e^(−bt), the constant b is obtained from:</w:t>
      </w:r>
    </w:p>
    <w:p w14:paraId="64DD8FA6" w14:textId="77777777" w:rsidR="006862D0" w:rsidRDefault="000D5C1A">
      <w:pPr>
        <w:pStyle w:val="Option"/>
        <w:tabs>
          <w:tab w:val="left" w:pos="680"/>
        </w:tabs>
      </w:pPr>
      <w:r>
        <w:rPr>
          <w:b/>
          <w:color w:val="104C4A"/>
        </w:rPr>
        <w:t>A</w:t>
      </w:r>
      <w:r>
        <w:rPr>
          <w:b/>
          <w:color w:val="104C4A"/>
        </w:rPr>
        <w:tab/>
      </w:r>
      <w:r>
        <w:t>The intercept of the residual line</w:t>
      </w:r>
    </w:p>
    <w:p w14:paraId="22DCB8E9" w14:textId="77777777" w:rsidR="006862D0" w:rsidRDefault="000D5C1A">
      <w:pPr>
        <w:pStyle w:val="Option"/>
        <w:tabs>
          <w:tab w:val="left" w:pos="680"/>
        </w:tabs>
      </w:pPr>
      <w:r>
        <w:rPr>
          <w:b/>
          <w:color w:val="104C4A"/>
        </w:rPr>
        <w:t>B</w:t>
      </w:r>
      <w:r>
        <w:rPr>
          <w:b/>
          <w:color w:val="104C4A"/>
        </w:rPr>
        <w:tab/>
      </w:r>
      <w:r>
        <w:t>The slope of the residual line</w:t>
      </w:r>
    </w:p>
    <w:p w14:paraId="08AE81D0" w14:textId="77777777" w:rsidR="006862D0" w:rsidRDefault="000D5C1A">
      <w:pPr>
        <w:pStyle w:val="Option"/>
        <w:tabs>
          <w:tab w:val="left" w:pos="680"/>
        </w:tabs>
      </w:pPr>
      <w:r>
        <w:rPr>
          <w:b/>
          <w:color w:val="104C4A"/>
        </w:rPr>
        <w:t>C</w:t>
      </w:r>
      <w:r>
        <w:rPr>
          <w:b/>
          <w:color w:val="104C4A"/>
        </w:rPr>
        <w:tab/>
      </w:r>
      <w:r>
        <w:t>The slope of the terminal straight portion</w:t>
      </w:r>
    </w:p>
    <w:p w14:paraId="29B6C0C3" w14:textId="77777777" w:rsidR="006862D0" w:rsidRDefault="000D5C1A">
      <w:pPr>
        <w:pStyle w:val="Option"/>
        <w:keepNext w:val="0"/>
        <w:tabs>
          <w:tab w:val="left" w:pos="680"/>
        </w:tabs>
        <w:spacing w:after="120"/>
      </w:pPr>
      <w:r>
        <w:rPr>
          <w:b/>
          <w:color w:val="104C4A"/>
        </w:rPr>
        <w:t>D</w:t>
      </w:r>
      <w:r>
        <w:rPr>
          <w:b/>
          <w:color w:val="104C4A"/>
        </w:rPr>
        <w:tab/>
      </w:r>
      <w:r>
        <w:t>The sum of the two intercepts</w:t>
      </w:r>
    </w:p>
    <w:p w14:paraId="630DB528" w14:textId="77777777" w:rsidR="006862D0" w:rsidRDefault="000D5C1A">
      <w:pPr>
        <w:pStyle w:val="Question"/>
      </w:pPr>
      <w:r>
        <w:rPr>
          <w:b/>
          <w:color w:val="104C4A"/>
        </w:rPr>
        <w:t xml:space="preserve">Q2  </w:t>
      </w:r>
      <w:r>
        <w:t>[LO5] For a drug following a two-compartment model, which statement is correct?</w:t>
      </w:r>
    </w:p>
    <w:p w14:paraId="1FEBA1D7" w14:textId="77777777" w:rsidR="006862D0" w:rsidRDefault="000D5C1A">
      <w:pPr>
        <w:pStyle w:val="Option"/>
        <w:tabs>
          <w:tab w:val="left" w:pos="680"/>
        </w:tabs>
      </w:pPr>
      <w:r>
        <w:rPr>
          <w:b/>
          <w:color w:val="104C4A"/>
        </w:rPr>
        <w:t>A</w:t>
      </w:r>
      <w:r>
        <w:rPr>
          <w:b/>
          <w:color w:val="104C4A"/>
        </w:rPr>
        <w:tab/>
      </w:r>
      <w:r>
        <w:t>b is smaller than K, because drug returning from tissue slows the terminal decline.</w:t>
      </w:r>
    </w:p>
    <w:p w14:paraId="2DAC7492" w14:textId="77777777" w:rsidR="006862D0" w:rsidRDefault="000D5C1A">
      <w:pPr>
        <w:pStyle w:val="Option"/>
        <w:tabs>
          <w:tab w:val="left" w:pos="680"/>
        </w:tabs>
      </w:pPr>
      <w:r>
        <w:rPr>
          <w:b/>
          <w:color w:val="104C4A"/>
        </w:rPr>
        <w:t>B</w:t>
      </w:r>
      <w:r>
        <w:rPr>
          <w:b/>
          <w:color w:val="104C4A"/>
        </w:rPr>
        <w:tab/>
      </w:r>
      <w:r>
        <w:t>b is larger than K, because the distribution phase is faster.</w:t>
      </w:r>
    </w:p>
    <w:p w14:paraId="4C00D91C" w14:textId="77777777" w:rsidR="006862D0" w:rsidRDefault="000D5C1A">
      <w:pPr>
        <w:pStyle w:val="Option"/>
        <w:tabs>
          <w:tab w:val="left" w:pos="680"/>
        </w:tabs>
      </w:pPr>
      <w:r>
        <w:rPr>
          <w:b/>
          <w:color w:val="104C4A"/>
        </w:rPr>
        <w:t>C</w:t>
      </w:r>
      <w:r>
        <w:rPr>
          <w:b/>
          <w:color w:val="104C4A"/>
        </w:rPr>
        <w:tab/>
      </w:r>
      <w:r>
        <w:t>b equals K once distribution is complete.</w:t>
      </w:r>
    </w:p>
    <w:p w14:paraId="5795D95E" w14:textId="77777777" w:rsidR="006862D0" w:rsidRDefault="000D5C1A">
      <w:pPr>
        <w:pStyle w:val="Option"/>
        <w:keepNext w:val="0"/>
        <w:tabs>
          <w:tab w:val="left" w:pos="680"/>
        </w:tabs>
        <w:spacing w:after="120"/>
      </w:pPr>
      <w:r>
        <w:rPr>
          <w:b/>
          <w:color w:val="104C4A"/>
        </w:rPr>
        <w:t>D</w:t>
      </w:r>
      <w:r>
        <w:rPr>
          <w:b/>
          <w:color w:val="104C4A"/>
        </w:rPr>
        <w:tab/>
      </w:r>
      <w:r>
        <w:t>b and K cannot be compared, since they have different units.</w:t>
      </w:r>
    </w:p>
    <w:p w14:paraId="2AC0CEF4" w14:textId="77777777" w:rsidR="006862D0" w:rsidRDefault="000D5C1A">
      <w:pPr>
        <w:pStyle w:val="Question"/>
      </w:pPr>
      <w:r>
        <w:rPr>
          <w:b/>
          <w:color w:val="104C4A"/>
        </w:rPr>
        <w:t xml:space="preserve">Q3  </w:t>
      </w:r>
      <w:r>
        <w:t>[LO3] The residual concentration used in the method of residuals is:</w:t>
      </w:r>
    </w:p>
    <w:p w14:paraId="41D03E62" w14:textId="77777777" w:rsidR="006862D0" w:rsidRDefault="000D5C1A">
      <w:pPr>
        <w:pStyle w:val="Option"/>
        <w:tabs>
          <w:tab w:val="left" w:pos="680"/>
        </w:tabs>
      </w:pPr>
      <w:r>
        <w:rPr>
          <w:b/>
          <w:color w:val="104C4A"/>
        </w:rPr>
        <w:t>A</w:t>
      </w:r>
      <w:r>
        <w:rPr>
          <w:b/>
          <w:color w:val="104C4A"/>
        </w:rPr>
        <w:tab/>
      </w:r>
      <w:r>
        <w:t>The concentration remaining at the last sampling time</w:t>
      </w:r>
    </w:p>
    <w:p w14:paraId="6CF603F9" w14:textId="77777777" w:rsidR="006862D0" w:rsidRDefault="000D5C1A">
      <w:pPr>
        <w:pStyle w:val="Option"/>
        <w:tabs>
          <w:tab w:val="left" w:pos="680"/>
        </w:tabs>
      </w:pPr>
      <w:r>
        <w:rPr>
          <w:b/>
          <w:color w:val="104C4A"/>
        </w:rPr>
        <w:t>B</w:t>
      </w:r>
      <w:r>
        <w:rPr>
          <w:b/>
          <w:color w:val="104C4A"/>
        </w:rPr>
        <w:tab/>
      </w:r>
      <w:r>
        <w:t>The difference between the tissue and plasma concentrations</w:t>
      </w:r>
    </w:p>
    <w:p w14:paraId="35036783" w14:textId="77777777" w:rsidR="006862D0" w:rsidRDefault="000D5C1A">
      <w:pPr>
        <w:pStyle w:val="Option"/>
        <w:tabs>
          <w:tab w:val="left" w:pos="680"/>
        </w:tabs>
      </w:pPr>
      <w:r>
        <w:rPr>
          <w:b/>
          <w:color w:val="104C4A"/>
        </w:rPr>
        <w:t>C</w:t>
      </w:r>
      <w:r>
        <w:rPr>
          <w:b/>
          <w:color w:val="104C4A"/>
        </w:rPr>
        <w:tab/>
      </w:r>
      <w:r>
        <w:t>The concentration predicted by the terminal line alone</w:t>
      </w:r>
    </w:p>
    <w:p w14:paraId="5EA6D066" w14:textId="77777777" w:rsidR="006862D0" w:rsidRDefault="000D5C1A">
      <w:pPr>
        <w:pStyle w:val="Option"/>
        <w:keepNext w:val="0"/>
        <w:tabs>
          <w:tab w:val="left" w:pos="680"/>
        </w:tabs>
        <w:spacing w:after="120"/>
      </w:pPr>
      <w:r>
        <w:rPr>
          <w:b/>
          <w:color w:val="104C4A"/>
        </w:rPr>
        <w:t>D</w:t>
      </w:r>
      <w:r>
        <w:rPr>
          <w:b/>
          <w:color w:val="104C4A"/>
        </w:rPr>
        <w:tab/>
      </w:r>
      <w:r>
        <w:t>The measured concentration minus the extrapolated terminal value</w:t>
      </w:r>
    </w:p>
    <w:p w14:paraId="4095C1A8" w14:textId="77777777" w:rsidR="006862D0" w:rsidRDefault="000D5C1A">
      <w:pPr>
        <w:pStyle w:val="Question"/>
      </w:pPr>
      <w:r>
        <w:rPr>
          <w:b/>
          <w:color w:val="104C4A"/>
        </w:rPr>
        <w:t xml:space="preserve">Q4  </w:t>
      </w:r>
      <w:r>
        <w:t>[LO1] In the two-compartment open model, elimination is assumed to occur from:</w:t>
      </w:r>
    </w:p>
    <w:p w14:paraId="4C331363" w14:textId="77777777" w:rsidR="006862D0" w:rsidRDefault="000D5C1A">
      <w:pPr>
        <w:pStyle w:val="Option"/>
        <w:tabs>
          <w:tab w:val="left" w:pos="680"/>
        </w:tabs>
      </w:pPr>
      <w:r>
        <w:rPr>
          <w:b/>
          <w:color w:val="104C4A"/>
        </w:rPr>
        <w:t>A</w:t>
      </w:r>
      <w:r>
        <w:rPr>
          <w:b/>
          <w:color w:val="104C4A"/>
        </w:rPr>
        <w:tab/>
      </w:r>
      <w:r>
        <w:t>The tissue compartment only</w:t>
      </w:r>
    </w:p>
    <w:p w14:paraId="5E7B9022" w14:textId="77777777" w:rsidR="006862D0" w:rsidRDefault="000D5C1A">
      <w:pPr>
        <w:pStyle w:val="Option"/>
        <w:tabs>
          <w:tab w:val="left" w:pos="680"/>
        </w:tabs>
      </w:pPr>
      <w:r>
        <w:rPr>
          <w:b/>
          <w:color w:val="104C4A"/>
        </w:rPr>
        <w:t>B</w:t>
      </w:r>
      <w:r>
        <w:rPr>
          <w:b/>
          <w:color w:val="104C4A"/>
        </w:rPr>
        <w:tab/>
      </w:r>
      <w:r>
        <w:t>The central compartment only</w:t>
      </w:r>
    </w:p>
    <w:p w14:paraId="45555A05" w14:textId="77777777" w:rsidR="006862D0" w:rsidRDefault="000D5C1A">
      <w:pPr>
        <w:pStyle w:val="Option"/>
        <w:tabs>
          <w:tab w:val="left" w:pos="680"/>
        </w:tabs>
      </w:pPr>
      <w:r>
        <w:rPr>
          <w:b/>
          <w:color w:val="104C4A"/>
        </w:rPr>
        <w:t>C</w:t>
      </w:r>
      <w:r>
        <w:rPr>
          <w:b/>
          <w:color w:val="104C4A"/>
        </w:rPr>
        <w:tab/>
      </w:r>
      <w:r>
        <w:t>Both compartments at rate K</w:t>
      </w:r>
    </w:p>
    <w:p w14:paraId="766B3A58" w14:textId="77777777" w:rsidR="006862D0" w:rsidRDefault="000D5C1A">
      <w:pPr>
        <w:pStyle w:val="Option"/>
        <w:keepNext w:val="0"/>
        <w:tabs>
          <w:tab w:val="left" w:pos="680"/>
        </w:tabs>
        <w:spacing w:after="120"/>
      </w:pPr>
      <w:r>
        <w:rPr>
          <w:b/>
          <w:color w:val="104C4A"/>
        </w:rPr>
        <w:t>D</w:t>
      </w:r>
      <w:r>
        <w:rPr>
          <w:b/>
          <w:color w:val="104C4A"/>
        </w:rPr>
        <w:tab/>
      </w:r>
      <w:r>
        <w:t>Whichever compartment has the higher concentration</w:t>
      </w:r>
    </w:p>
    <w:p w14:paraId="0AAA3B95" w14:textId="77777777" w:rsidR="006862D0" w:rsidRDefault="000D5C1A">
      <w:pPr>
        <w:pStyle w:val="Question"/>
      </w:pPr>
      <w:r>
        <w:rPr>
          <w:b/>
          <w:color w:val="104C4A"/>
        </w:rPr>
        <w:t xml:space="preserve">Q5  </w:t>
      </w:r>
      <w:r>
        <w:t>[LO4] A drug gives A = 40, B = 10 µg·mL</w:t>
      </w:r>
      <w:r>
        <w:rPr>
          <w:vertAlign w:val="superscript"/>
        </w:rPr>
        <w:t>-1</w:t>
      </w:r>
      <w:r>
        <w:t>, a = 2.0 h</w:t>
      </w:r>
      <w:r>
        <w:rPr>
          <w:vertAlign w:val="superscript"/>
        </w:rPr>
        <w:t>-1</w:t>
      </w:r>
      <w:r>
        <w:t xml:space="preserve"> and b = 0.25 h</w:t>
      </w:r>
      <w:r>
        <w:rPr>
          <w:vertAlign w:val="superscript"/>
        </w:rPr>
        <w:t>-1</w:t>
      </w:r>
      <w:r>
        <w:t>. K</w:t>
      </w:r>
      <w:r>
        <w:rPr>
          <w:vertAlign w:val="subscript"/>
        </w:rPr>
        <w:t>21</w:t>
      </w:r>
      <w:r>
        <w:t xml:space="preserve"> is:</w:t>
      </w:r>
    </w:p>
    <w:p w14:paraId="3FBC6F1D" w14:textId="77777777" w:rsidR="006862D0" w:rsidRDefault="000D5C1A">
      <w:pPr>
        <w:pStyle w:val="Option"/>
        <w:tabs>
          <w:tab w:val="left" w:pos="680"/>
        </w:tabs>
      </w:pPr>
      <w:r>
        <w:rPr>
          <w:b/>
          <w:color w:val="104C4A"/>
        </w:rPr>
        <w:t>A</w:t>
      </w:r>
      <w:r>
        <w:rPr>
          <w:b/>
          <w:color w:val="104C4A"/>
        </w:rPr>
        <w:tab/>
      </w:r>
      <w:r>
        <w:t>1.65 h</w:t>
      </w:r>
      <w:r>
        <w:rPr>
          <w:vertAlign w:val="superscript"/>
        </w:rPr>
        <w:t>-1</w:t>
      </w:r>
    </w:p>
    <w:p w14:paraId="3AFF76EA" w14:textId="77777777" w:rsidR="006862D0" w:rsidRDefault="000D5C1A">
      <w:pPr>
        <w:pStyle w:val="Option"/>
        <w:tabs>
          <w:tab w:val="left" w:pos="680"/>
        </w:tabs>
      </w:pPr>
      <w:r>
        <w:rPr>
          <w:b/>
          <w:color w:val="104C4A"/>
        </w:rPr>
        <w:t>B</w:t>
      </w:r>
      <w:r>
        <w:rPr>
          <w:b/>
          <w:color w:val="104C4A"/>
        </w:rPr>
        <w:tab/>
      </w:r>
      <w:r>
        <w:t>1.13 h</w:t>
      </w:r>
      <w:r>
        <w:rPr>
          <w:vertAlign w:val="superscript"/>
        </w:rPr>
        <w:t>-1</w:t>
      </w:r>
    </w:p>
    <w:p w14:paraId="7581BE81" w14:textId="77777777" w:rsidR="006862D0" w:rsidRDefault="000D5C1A">
      <w:pPr>
        <w:pStyle w:val="Option"/>
        <w:tabs>
          <w:tab w:val="left" w:pos="680"/>
        </w:tabs>
      </w:pPr>
      <w:r>
        <w:rPr>
          <w:b/>
          <w:color w:val="104C4A"/>
        </w:rPr>
        <w:t>C</w:t>
      </w:r>
      <w:r>
        <w:rPr>
          <w:b/>
          <w:color w:val="104C4A"/>
        </w:rPr>
        <w:tab/>
      </w:r>
      <w:r>
        <w:t>0.60 h</w:t>
      </w:r>
      <w:r>
        <w:rPr>
          <w:vertAlign w:val="superscript"/>
        </w:rPr>
        <w:t>-1</w:t>
      </w:r>
    </w:p>
    <w:p w14:paraId="0D76505B" w14:textId="77777777" w:rsidR="006862D0" w:rsidRDefault="000D5C1A">
      <w:pPr>
        <w:pStyle w:val="Option"/>
        <w:keepNext w:val="0"/>
        <w:tabs>
          <w:tab w:val="left" w:pos="680"/>
        </w:tabs>
        <w:spacing w:after="120"/>
      </w:pPr>
      <w:r>
        <w:rPr>
          <w:b/>
          <w:color w:val="104C4A"/>
        </w:rPr>
        <w:t>D</w:t>
      </w:r>
      <w:r>
        <w:rPr>
          <w:b/>
          <w:color w:val="104C4A"/>
        </w:rPr>
        <w:tab/>
      </w:r>
      <w:r>
        <w:t>0.25 h</w:t>
      </w:r>
      <w:r>
        <w:rPr>
          <w:vertAlign w:val="superscript"/>
        </w:rPr>
        <w:t>-1</w:t>
      </w:r>
    </w:p>
    <w:p w14:paraId="0EF55F58" w14:textId="77777777" w:rsidR="006862D0" w:rsidRDefault="000D5C1A">
      <w:pPr>
        <w:pStyle w:val="Question"/>
      </w:pPr>
      <w:r>
        <w:rPr>
          <w:b/>
          <w:color w:val="104C4A"/>
        </w:rPr>
        <w:t xml:space="preserve">Q6  </w:t>
      </w:r>
      <w:r>
        <w:t>[LO4] After a 400 mg IV bolus a drug gives A = 60 and B = 20 µg·mL</w:t>
      </w:r>
      <w:r>
        <w:rPr>
          <w:vertAlign w:val="superscript"/>
        </w:rPr>
        <w:t>-1</w:t>
      </w:r>
      <w:r>
        <w:t>. Vp is:</w:t>
      </w:r>
    </w:p>
    <w:p w14:paraId="765773DB" w14:textId="77777777" w:rsidR="006862D0" w:rsidRDefault="000D5C1A">
      <w:pPr>
        <w:pStyle w:val="Option"/>
        <w:tabs>
          <w:tab w:val="left" w:pos="680"/>
        </w:tabs>
      </w:pPr>
      <w:r>
        <w:rPr>
          <w:b/>
          <w:color w:val="104C4A"/>
        </w:rPr>
        <w:t>A</w:t>
      </w:r>
      <w:r>
        <w:rPr>
          <w:b/>
          <w:color w:val="104C4A"/>
        </w:rPr>
        <w:tab/>
      </w:r>
      <w:r>
        <w:t>20.0 L</w:t>
      </w:r>
    </w:p>
    <w:p w14:paraId="14047DF1" w14:textId="77777777" w:rsidR="006862D0" w:rsidRDefault="000D5C1A">
      <w:pPr>
        <w:pStyle w:val="Option"/>
        <w:tabs>
          <w:tab w:val="left" w:pos="680"/>
        </w:tabs>
      </w:pPr>
      <w:r>
        <w:rPr>
          <w:b/>
          <w:color w:val="104C4A"/>
        </w:rPr>
        <w:t>B</w:t>
      </w:r>
      <w:r>
        <w:rPr>
          <w:b/>
          <w:color w:val="104C4A"/>
        </w:rPr>
        <w:tab/>
      </w:r>
      <w:r>
        <w:t>5.0 L</w:t>
      </w:r>
    </w:p>
    <w:p w14:paraId="0B6030E4" w14:textId="77777777" w:rsidR="006862D0" w:rsidRDefault="000D5C1A">
      <w:pPr>
        <w:pStyle w:val="Option"/>
        <w:tabs>
          <w:tab w:val="left" w:pos="680"/>
        </w:tabs>
      </w:pPr>
      <w:r>
        <w:rPr>
          <w:b/>
          <w:color w:val="104C4A"/>
        </w:rPr>
        <w:t>C</w:t>
      </w:r>
      <w:r>
        <w:rPr>
          <w:b/>
          <w:color w:val="104C4A"/>
        </w:rPr>
        <w:tab/>
      </w:r>
      <w:r>
        <w:t>6.7 L</w:t>
      </w:r>
    </w:p>
    <w:p w14:paraId="04403FFF" w14:textId="77777777" w:rsidR="006862D0" w:rsidRDefault="000D5C1A">
      <w:pPr>
        <w:pStyle w:val="Option"/>
        <w:keepNext w:val="0"/>
        <w:tabs>
          <w:tab w:val="left" w:pos="680"/>
        </w:tabs>
        <w:spacing w:after="120"/>
      </w:pPr>
      <w:r>
        <w:rPr>
          <w:b/>
          <w:color w:val="104C4A"/>
        </w:rPr>
        <w:t>D</w:t>
      </w:r>
      <w:r>
        <w:rPr>
          <w:b/>
          <w:color w:val="104C4A"/>
        </w:rPr>
        <w:tab/>
      </w:r>
      <w:r>
        <w:t>0.2 L</w:t>
      </w:r>
    </w:p>
    <w:p w14:paraId="2FE3D0B6" w14:textId="77777777" w:rsidR="006862D0" w:rsidRDefault="000D5C1A">
      <w:pPr>
        <w:pStyle w:val="Question"/>
      </w:pPr>
      <w:r>
        <w:rPr>
          <w:b/>
          <w:color w:val="104C4A"/>
        </w:rPr>
        <w:t xml:space="preserve">Q7  </w:t>
      </w:r>
      <w:r>
        <w:t>[LO3] A student's residual points scatter badly and two of them are negative. The most likely cause is:</w:t>
      </w:r>
    </w:p>
    <w:p w14:paraId="51CA9D00" w14:textId="77777777" w:rsidR="006862D0" w:rsidRDefault="000D5C1A">
      <w:pPr>
        <w:pStyle w:val="Option"/>
        <w:tabs>
          <w:tab w:val="left" w:pos="680"/>
        </w:tabs>
      </w:pPr>
      <w:r>
        <w:rPr>
          <w:b/>
          <w:color w:val="104C4A"/>
        </w:rPr>
        <w:t>A</w:t>
      </w:r>
      <w:r>
        <w:rPr>
          <w:b/>
          <w:color w:val="104C4A"/>
        </w:rPr>
        <w:tab/>
      </w:r>
      <w:r>
        <w:t>Residuals were calculated from points that had already joined the terminal line.</w:t>
      </w:r>
    </w:p>
    <w:p w14:paraId="64F5DC65" w14:textId="77777777" w:rsidR="006862D0" w:rsidRDefault="000D5C1A">
      <w:pPr>
        <w:pStyle w:val="Option"/>
        <w:tabs>
          <w:tab w:val="left" w:pos="680"/>
        </w:tabs>
      </w:pPr>
      <w:r>
        <w:rPr>
          <w:b/>
          <w:color w:val="104C4A"/>
        </w:rPr>
        <w:t>B</w:t>
      </w:r>
      <w:r>
        <w:rPr>
          <w:b/>
          <w:color w:val="104C4A"/>
        </w:rPr>
        <w:tab/>
      </w:r>
      <w:r>
        <w:t>The assay was insufficiently sensitive at early times.</w:t>
      </w:r>
    </w:p>
    <w:p w14:paraId="4714EEE6" w14:textId="77777777" w:rsidR="006862D0" w:rsidRDefault="000D5C1A">
      <w:pPr>
        <w:pStyle w:val="Option"/>
        <w:tabs>
          <w:tab w:val="left" w:pos="680"/>
        </w:tabs>
      </w:pPr>
      <w:r>
        <w:rPr>
          <w:b/>
          <w:color w:val="104C4A"/>
        </w:rPr>
        <w:t>C</w:t>
      </w:r>
      <w:r>
        <w:rPr>
          <w:b/>
          <w:color w:val="104C4A"/>
        </w:rPr>
        <w:tab/>
      </w:r>
      <w:r>
        <w:t>The terminal slope was read over too short a time span.</w:t>
      </w:r>
    </w:p>
    <w:p w14:paraId="091DD017" w14:textId="77777777" w:rsidR="006862D0" w:rsidRDefault="000D5C1A">
      <w:pPr>
        <w:pStyle w:val="Option"/>
        <w:keepNext w:val="0"/>
        <w:tabs>
          <w:tab w:val="left" w:pos="680"/>
        </w:tabs>
        <w:spacing w:after="120"/>
      </w:pPr>
      <w:r>
        <w:rPr>
          <w:b/>
          <w:color w:val="104C4A"/>
        </w:rPr>
        <w:t>D</w:t>
      </w:r>
      <w:r>
        <w:rPr>
          <w:b/>
          <w:color w:val="104C4A"/>
        </w:rPr>
        <w:tab/>
      </w:r>
      <w:r>
        <w:t>The drug follows a three-compartment model.</w:t>
      </w:r>
    </w:p>
    <w:p w14:paraId="57C4B05C" w14:textId="77777777" w:rsidR="006862D0" w:rsidRDefault="000D5C1A">
      <w:pPr>
        <w:pStyle w:val="Question"/>
      </w:pPr>
      <w:r>
        <w:rPr>
          <w:b/>
          <w:color w:val="104C4A"/>
        </w:rPr>
        <w:t xml:space="preserve">Q8  </w:t>
      </w:r>
      <w:r>
        <w:t>[LO2] Which pair of statements about A and B is correct?</w:t>
      </w:r>
    </w:p>
    <w:p w14:paraId="2FAEA77E" w14:textId="77777777" w:rsidR="006862D0" w:rsidRDefault="000D5C1A">
      <w:pPr>
        <w:pStyle w:val="Option"/>
        <w:tabs>
          <w:tab w:val="left" w:pos="680"/>
        </w:tabs>
      </w:pPr>
      <w:r>
        <w:rPr>
          <w:b/>
          <w:color w:val="104C4A"/>
        </w:rPr>
        <w:t>A</w:t>
      </w:r>
      <w:r>
        <w:rPr>
          <w:b/>
          <w:color w:val="104C4A"/>
        </w:rPr>
        <w:tab/>
      </w:r>
      <w:r>
        <w:t>A is the dose and B is the volume of the central compartment.</w:t>
      </w:r>
    </w:p>
    <w:p w14:paraId="5A5C6018" w14:textId="77777777" w:rsidR="006862D0" w:rsidRDefault="000D5C1A">
      <w:pPr>
        <w:pStyle w:val="Option"/>
        <w:tabs>
          <w:tab w:val="left" w:pos="680"/>
        </w:tabs>
      </w:pPr>
      <w:r>
        <w:rPr>
          <w:b/>
          <w:color w:val="104C4A"/>
        </w:rPr>
        <w:t>B</w:t>
      </w:r>
      <w:r>
        <w:rPr>
          <w:b/>
          <w:color w:val="104C4A"/>
        </w:rPr>
        <w:tab/>
      </w:r>
      <w:r>
        <w:t>A belongs to the elimination phase and B to the distribution phase.</w:t>
      </w:r>
    </w:p>
    <w:p w14:paraId="24DF51F6" w14:textId="77777777" w:rsidR="006862D0" w:rsidRDefault="000D5C1A">
      <w:pPr>
        <w:pStyle w:val="Option"/>
        <w:tabs>
          <w:tab w:val="left" w:pos="680"/>
        </w:tabs>
      </w:pPr>
      <w:r>
        <w:rPr>
          <w:b/>
          <w:color w:val="104C4A"/>
        </w:rPr>
        <w:t>C</w:t>
      </w:r>
      <w:r>
        <w:rPr>
          <w:b/>
          <w:color w:val="104C4A"/>
        </w:rPr>
        <w:tab/>
      </w:r>
      <w:r>
        <w:t>Their difference gives the concentration at time zero.</w:t>
      </w:r>
    </w:p>
    <w:p w14:paraId="26580AA8" w14:textId="77777777" w:rsidR="006862D0" w:rsidRDefault="000D5C1A">
      <w:pPr>
        <w:pStyle w:val="Option"/>
        <w:keepNext w:val="0"/>
        <w:tabs>
          <w:tab w:val="left" w:pos="680"/>
        </w:tabs>
        <w:spacing w:after="120"/>
      </w:pPr>
      <w:r>
        <w:rPr>
          <w:b/>
          <w:color w:val="104C4A"/>
        </w:rPr>
        <w:t>D</w:t>
      </w:r>
      <w:r>
        <w:rPr>
          <w:b/>
          <w:color w:val="104C4A"/>
        </w:rPr>
        <w:tab/>
      </w:r>
      <w:r>
        <w:t>They are the zero-time intercepts of the two exponential terms, and their sum is Cp</w:t>
      </w:r>
      <w:r>
        <w:rPr>
          <w:vertAlign w:val="superscript"/>
        </w:rPr>
        <w:t>0</w:t>
      </w:r>
      <w:r>
        <w:t>.</w:t>
      </w:r>
    </w:p>
    <w:p w14:paraId="1A9DA307" w14:textId="77777777" w:rsidR="006862D0" w:rsidRDefault="000D5C1A">
      <w:pPr>
        <w:pStyle w:val="Question"/>
      </w:pPr>
      <w:r>
        <w:rPr>
          <w:b/>
          <w:color w:val="104C4A"/>
        </w:rPr>
        <w:t xml:space="preserve">Q9  </w:t>
      </w:r>
      <w:r>
        <w:t>[LO1] Example 4.1 gives Vp = 5.0 L, K</w:t>
      </w:r>
      <w:r>
        <w:rPr>
          <w:vertAlign w:val="subscript"/>
        </w:rPr>
        <w:t>12</w:t>
      </w:r>
      <w:r>
        <w:t xml:space="preserve"> = 0.780 h</w:t>
      </w:r>
      <w:r>
        <w:rPr>
          <w:vertAlign w:val="superscript"/>
        </w:rPr>
        <w:t>-1</w:t>
      </w:r>
      <w:r>
        <w:t xml:space="preserve"> and K</w:t>
      </w:r>
      <w:r>
        <w:rPr>
          <w:vertAlign w:val="subscript"/>
        </w:rPr>
        <w:t>21</w:t>
      </w:r>
      <w:r>
        <w:t xml:space="preserve"> = 0.608 h</w:t>
      </w:r>
      <w:r>
        <w:rPr>
          <w:vertAlign w:val="superscript"/>
        </w:rPr>
        <w:t>-1</w:t>
      </w:r>
      <w:r>
        <w:t>. The volume of the tissue compartment is:</w:t>
      </w:r>
    </w:p>
    <w:p w14:paraId="2C840EC6" w14:textId="77777777" w:rsidR="006862D0" w:rsidRDefault="000D5C1A">
      <w:pPr>
        <w:pStyle w:val="Option"/>
        <w:tabs>
          <w:tab w:val="left" w:pos="680"/>
        </w:tabs>
      </w:pPr>
      <w:r>
        <w:rPr>
          <w:b/>
          <w:color w:val="104C4A"/>
        </w:rPr>
        <w:t>A</w:t>
      </w:r>
      <w:r>
        <w:rPr>
          <w:b/>
          <w:color w:val="104C4A"/>
        </w:rPr>
        <w:tab/>
      </w:r>
      <w:r>
        <w:t>3.90 L</w:t>
      </w:r>
    </w:p>
    <w:p w14:paraId="6137837E" w14:textId="77777777" w:rsidR="006862D0" w:rsidRDefault="000D5C1A">
      <w:pPr>
        <w:pStyle w:val="Option"/>
        <w:tabs>
          <w:tab w:val="left" w:pos="680"/>
        </w:tabs>
      </w:pPr>
      <w:r>
        <w:rPr>
          <w:b/>
          <w:color w:val="104C4A"/>
        </w:rPr>
        <w:t>B</w:t>
      </w:r>
      <w:r>
        <w:rPr>
          <w:b/>
          <w:color w:val="104C4A"/>
        </w:rPr>
        <w:tab/>
      </w:r>
      <w:r>
        <w:t>5.00 L</w:t>
      </w:r>
    </w:p>
    <w:p w14:paraId="29BC5024" w14:textId="77777777" w:rsidR="006862D0" w:rsidRDefault="000D5C1A">
      <w:pPr>
        <w:pStyle w:val="Option"/>
        <w:tabs>
          <w:tab w:val="left" w:pos="680"/>
        </w:tabs>
      </w:pPr>
      <w:r>
        <w:rPr>
          <w:b/>
          <w:color w:val="104C4A"/>
        </w:rPr>
        <w:t>C</w:t>
      </w:r>
      <w:r>
        <w:rPr>
          <w:b/>
          <w:color w:val="104C4A"/>
        </w:rPr>
        <w:tab/>
      </w:r>
      <w:r>
        <w:t>6.41 L</w:t>
      </w:r>
    </w:p>
    <w:p w14:paraId="385B46FA" w14:textId="77777777" w:rsidR="006862D0" w:rsidRDefault="000D5C1A">
      <w:pPr>
        <w:pStyle w:val="Option"/>
        <w:keepNext w:val="0"/>
        <w:tabs>
          <w:tab w:val="left" w:pos="680"/>
        </w:tabs>
        <w:spacing w:after="120"/>
      </w:pPr>
      <w:r>
        <w:rPr>
          <w:b/>
          <w:color w:val="104C4A"/>
        </w:rPr>
        <w:t>D</w:t>
      </w:r>
      <w:r>
        <w:rPr>
          <w:b/>
          <w:color w:val="104C4A"/>
        </w:rPr>
        <w:tab/>
      </w:r>
      <w:r>
        <w:t>Not obtainable from plasma data</w:t>
      </w:r>
    </w:p>
    <w:p w14:paraId="20BEACC1" w14:textId="77777777" w:rsidR="006862D0" w:rsidRDefault="000D5C1A">
      <w:pPr>
        <w:pStyle w:val="Question"/>
      </w:pPr>
      <w:r>
        <w:rPr>
          <w:b/>
          <w:color w:val="104C4A"/>
        </w:rPr>
        <w:t xml:space="preserve">Q10  </w:t>
      </w:r>
      <w:r>
        <w:t>[LO5] A two-compartment drug has b = 0.1 h</w:t>
      </w:r>
      <w:r>
        <w:rPr>
          <w:vertAlign w:val="superscript"/>
        </w:rPr>
        <w:t>-1</w:t>
      </w:r>
      <w:r>
        <w:t xml:space="preserve"> and K = 0.4 h</w:t>
      </w:r>
      <w:r>
        <w:rPr>
          <w:vertAlign w:val="superscript"/>
        </w:rPr>
        <w:t>-1</w:t>
      </w:r>
      <w:r>
        <w:t>. A washout period between study arms should be based on:</w:t>
      </w:r>
    </w:p>
    <w:p w14:paraId="4DF629FA" w14:textId="77777777" w:rsidR="006862D0" w:rsidRDefault="000D5C1A">
      <w:pPr>
        <w:pStyle w:val="Option"/>
        <w:tabs>
          <w:tab w:val="left" w:pos="680"/>
        </w:tabs>
      </w:pPr>
      <w:r>
        <w:rPr>
          <w:b/>
          <w:color w:val="104C4A"/>
        </w:rPr>
        <w:t>A</w:t>
      </w:r>
      <w:r>
        <w:rPr>
          <w:b/>
          <w:color w:val="104C4A"/>
        </w:rPr>
        <w:tab/>
      </w:r>
      <w:r>
        <w:t>0.693/K, because K describes true elimination</w:t>
      </w:r>
    </w:p>
    <w:p w14:paraId="77B528B2" w14:textId="77777777" w:rsidR="006862D0" w:rsidRDefault="000D5C1A">
      <w:pPr>
        <w:pStyle w:val="Option"/>
        <w:tabs>
          <w:tab w:val="left" w:pos="680"/>
        </w:tabs>
      </w:pPr>
      <w:r>
        <w:rPr>
          <w:b/>
          <w:color w:val="104C4A"/>
        </w:rPr>
        <w:t>B</w:t>
      </w:r>
      <w:r>
        <w:rPr>
          <w:b/>
          <w:color w:val="104C4A"/>
        </w:rPr>
        <w:tab/>
      </w:r>
      <w:r>
        <w:t>0.693/b, because the terminal phase governs how long concentrations persist</w:t>
      </w:r>
    </w:p>
    <w:p w14:paraId="7BE71C70" w14:textId="77777777" w:rsidR="006862D0" w:rsidRDefault="000D5C1A">
      <w:pPr>
        <w:pStyle w:val="Option"/>
        <w:tabs>
          <w:tab w:val="left" w:pos="680"/>
        </w:tabs>
      </w:pPr>
      <w:r>
        <w:rPr>
          <w:b/>
          <w:color w:val="104C4A"/>
        </w:rPr>
        <w:t>C</w:t>
      </w:r>
      <w:r>
        <w:rPr>
          <w:b/>
          <w:color w:val="104C4A"/>
        </w:rPr>
        <w:tab/>
      </w:r>
      <w:r>
        <w:t>The average of the two half-lives</w:t>
      </w:r>
    </w:p>
    <w:p w14:paraId="6C3AE48E" w14:textId="77777777" w:rsidR="006862D0" w:rsidRDefault="000D5C1A">
      <w:pPr>
        <w:pStyle w:val="Option"/>
        <w:keepNext w:val="0"/>
        <w:tabs>
          <w:tab w:val="left" w:pos="680"/>
        </w:tabs>
        <w:spacing w:after="120"/>
      </w:pPr>
      <w:r>
        <w:rPr>
          <w:b/>
          <w:color w:val="104C4A"/>
        </w:rPr>
        <w:t>D</w:t>
      </w:r>
      <w:r>
        <w:rPr>
          <w:b/>
          <w:color w:val="104C4A"/>
        </w:rPr>
        <w:tab/>
      </w:r>
      <w:r>
        <w:t>K</w:t>
      </w:r>
      <w:r>
        <w:rPr>
          <w:vertAlign w:val="subscript"/>
        </w:rPr>
        <w:t>12</w:t>
      </w:r>
      <w:r>
        <w:t>, because distribution controls the time course</w:t>
      </w:r>
    </w:p>
    <w:p w14:paraId="2A5EFCC5" w14:textId="77777777" w:rsidR="006862D0" w:rsidRDefault="000D5C1A">
      <w:pPr>
        <w:pStyle w:val="Heading3"/>
      </w:pPr>
      <w:r>
        <w:t>Exercises</w:t>
      </w:r>
    </w:p>
    <w:p w14:paraId="1913DBAC" w14:textId="77777777" w:rsidR="006862D0" w:rsidRDefault="000D5C1A">
      <w:r>
        <w:rPr>
          <w:b/>
        </w:rPr>
        <w:t>E4.1</w:t>
      </w:r>
      <w:r>
        <w:t xml:space="preserve"> [LO4] An antibiotic is given IV at 300 mg to a 75 kg volunteer. The plasma curve fits Cp = 45·e^(−1.8t) + 15·e^(−0.21t), with Cp in µg·mL</w:t>
      </w:r>
      <w:r>
        <w:rPr>
          <w:vertAlign w:val="superscript"/>
        </w:rPr>
        <w:t>-1</w:t>
      </w:r>
      <w:r>
        <w:t xml:space="preserve"> and t in hours. Determine K, K</w:t>
      </w:r>
      <w:r>
        <w:rPr>
          <w:vertAlign w:val="subscript"/>
        </w:rPr>
        <w:t>12</w:t>
      </w:r>
      <w:r>
        <w:t>, K</w:t>
      </w:r>
      <w:r>
        <w:rPr>
          <w:vertAlign w:val="subscript"/>
        </w:rPr>
        <w:t>21</w:t>
      </w:r>
      <w:r>
        <w:t>, Vp, the terminal half-life and the AUC, and state which of these would change if the same dose were given to a 60 kg volunteer with the same Vp per kilogram.</w:t>
      </w:r>
    </w:p>
    <w:p w14:paraId="29DF219D" w14:textId="77777777" w:rsidR="006862D0" w:rsidRDefault="000D5C1A">
      <w:r>
        <w:rPr>
          <w:b/>
        </w:rPr>
        <w:t>E4.2</w:t>
      </w:r>
      <w:r>
        <w:t xml:space="preserve"> [LO3] Using the data of Example 4.1, calculate the residual at t = 3.0 h given that the measured Cp there is 7.9 µg·mL</w:t>
      </w:r>
      <w:r>
        <w:rPr>
          <w:vertAlign w:val="superscript"/>
        </w:rPr>
        <w:t>-1</w:t>
      </w:r>
      <w:r>
        <w:t>. Comment on whether this point should be used in the residual line, and justify your answer numerically.</w:t>
      </w:r>
    </w:p>
    <w:p w14:paraId="70194C7D" w14:textId="77777777" w:rsidR="006862D0" w:rsidRDefault="000D5C1A">
      <w:r>
        <w:rPr>
          <w:b/>
        </w:rPr>
        <w:t>E4.3</w:t>
      </w:r>
      <w:r>
        <w:t xml:space="preserve"> [LO5] A drug has a = 1.2 h</w:t>
      </w:r>
      <w:r>
        <w:rPr>
          <w:vertAlign w:val="superscript"/>
        </w:rPr>
        <w:t>-1</w:t>
      </w:r>
      <w:r>
        <w:t>, b = 0.15 h</w:t>
      </w:r>
      <w:r>
        <w:rPr>
          <w:vertAlign w:val="superscript"/>
        </w:rPr>
        <w:t>-1</w:t>
      </w:r>
      <w:r>
        <w:t>, A = 30 and B = 10 µg·mL</w:t>
      </w:r>
      <w:r>
        <w:rPr>
          <w:vertAlign w:val="superscript"/>
        </w:rPr>
        <w:t>-1</w:t>
      </w:r>
      <w:r>
        <w:t xml:space="preserve"> after a 200 mg IV bolus. Calculate K and the two half-lives 0.693/K and 0.693/b. A colleague reports "the half-life is 4.6 hours" without saying which. Explain in one sentence what could go wrong if that number were used to estimate how fast the body clears the drug.</w:t>
      </w:r>
    </w:p>
    <w:p w14:paraId="15984A0E" w14:textId="77777777" w:rsidR="006862D0" w:rsidRDefault="000D5C1A">
      <w:pPr>
        <w:pStyle w:val="Heading2Unlisted"/>
      </w:pPr>
      <w:r>
        <w:t>Answers and Worked Solutions</w:t>
      </w:r>
    </w:p>
    <w:p w14:paraId="0E5DAB45" w14:textId="77777777" w:rsidR="006862D0" w:rsidRDefault="000D5C1A">
      <w:pPr>
        <w:pStyle w:val="Answer"/>
      </w:pPr>
      <w:r>
        <w:rPr>
          <w:b/>
          <w:color w:val="104C4A"/>
        </w:rPr>
        <w:t xml:space="preserve">Q1. C </w:t>
      </w:r>
      <w:r>
        <w:t>— At late times the A term has vanished and only B·e^(−bt) remains, so the terminal slope is −b/2.303. The residual line carries a and A instead.</w:t>
      </w:r>
    </w:p>
    <w:p w14:paraId="3A8021AD" w14:textId="77777777" w:rsidR="006862D0" w:rsidRDefault="000D5C1A">
      <w:pPr>
        <w:pStyle w:val="Answer"/>
      </w:pPr>
      <w:r>
        <w:rPr>
          <w:b/>
          <w:color w:val="104C4A"/>
        </w:rPr>
        <w:t xml:space="preserve">Q2. A </w:t>
      </w:r>
      <w:r>
        <w:t>— Drug flowing back from tissue partly replaces what elimination removes, so the observed terminal decline is slower than elimination alone. Both constants have units of reciprocal time, which rules out D.</w:t>
      </w:r>
    </w:p>
    <w:p w14:paraId="6098B8BF" w14:textId="77777777" w:rsidR="006862D0" w:rsidRDefault="000D5C1A">
      <w:pPr>
        <w:pStyle w:val="Answer"/>
      </w:pPr>
      <w:r>
        <w:rPr>
          <w:b/>
          <w:color w:val="104C4A"/>
        </w:rPr>
        <w:t xml:space="preserve">Q3. D </w:t>
      </w:r>
      <w:r>
        <w:t>— The extrapolated terminal line is what the concentration would be if only the slow process acted, so the remainder belongs to the fast one.</w:t>
      </w:r>
    </w:p>
    <w:p w14:paraId="5DF45B7D" w14:textId="77777777" w:rsidR="006862D0" w:rsidRDefault="000D5C1A">
      <w:pPr>
        <w:pStyle w:val="Answer"/>
      </w:pPr>
      <w:r>
        <w:rPr>
          <w:b/>
          <w:color w:val="104C4A"/>
        </w:rPr>
        <w:t xml:space="preserve">Q4. B </w:t>
      </w:r>
      <w:r>
        <w:t>— Elimination from the central compartment only is a defining assumption. The peripheral compartment exchanges through K</w:t>
      </w:r>
      <w:r>
        <w:rPr>
          <w:vertAlign w:val="subscript"/>
        </w:rPr>
        <w:t>12</w:t>
      </w:r>
      <w:r>
        <w:t xml:space="preserve"> and K</w:t>
      </w:r>
      <w:r>
        <w:rPr>
          <w:vertAlign w:val="subscript"/>
        </w:rPr>
        <w:t>21</w:t>
      </w:r>
      <w:r>
        <w:t xml:space="preserve"> but has no exit of its own.</w:t>
      </w:r>
    </w:p>
    <w:p w14:paraId="0266BE07" w14:textId="77777777" w:rsidR="006862D0" w:rsidRDefault="000D5C1A">
      <w:pPr>
        <w:pStyle w:val="Answer"/>
      </w:pPr>
      <w:r>
        <w:rPr>
          <w:b/>
          <w:color w:val="104C4A"/>
        </w:rPr>
        <w:t xml:space="preserve">Q5. C </w:t>
      </w:r>
      <w:r>
        <w:t>— K</w:t>
      </w:r>
      <w:r>
        <w:rPr>
          <w:vertAlign w:val="subscript"/>
        </w:rPr>
        <w:t>21</w:t>
      </w:r>
      <w:r>
        <w:t xml:space="preserve"> = (A·b + B·a)/(A + B) = (40 × 0.25 + 10 × 2.0)/50 = (10 + 20)/50 = 0.60 h</w:t>
      </w:r>
      <w:r>
        <w:rPr>
          <w:vertAlign w:val="superscript"/>
        </w:rPr>
        <w:t>-1</w:t>
      </w:r>
      <w:r>
        <w:t>. Option A is a + b minus something; D is b itself.</w:t>
      </w:r>
    </w:p>
    <w:p w14:paraId="3A94D06F" w14:textId="77777777" w:rsidR="006862D0" w:rsidRDefault="000D5C1A">
      <w:pPr>
        <w:pStyle w:val="Answer"/>
      </w:pPr>
      <w:r>
        <w:rPr>
          <w:b/>
          <w:color w:val="104C4A"/>
        </w:rPr>
        <w:t xml:space="preserve">Q6. B </w:t>
      </w:r>
      <w:r>
        <w:t>— Cp</w:t>
      </w:r>
      <w:r>
        <w:rPr>
          <w:vertAlign w:val="superscript"/>
        </w:rPr>
        <w:t>0</w:t>
      </w:r>
      <w:r>
        <w:t xml:space="preserve"> = A + B = 80 µg·mL</w:t>
      </w:r>
      <w:r>
        <w:rPr>
          <w:vertAlign w:val="superscript"/>
        </w:rPr>
        <w:t>-1</w:t>
      </w:r>
      <w:r>
        <w:t xml:space="preserve"> = 80 mg·L</w:t>
      </w:r>
      <w:r>
        <w:rPr>
          <w:vertAlign w:val="superscript"/>
        </w:rPr>
        <w:t>-1</w:t>
      </w:r>
      <w:r>
        <w:t>, so Vp = 400 mg ÷ 80 mg·L</w:t>
      </w:r>
      <w:r>
        <w:rPr>
          <w:vertAlign w:val="superscript"/>
        </w:rPr>
        <w:t>-1</w:t>
      </w:r>
      <w:r>
        <w:t xml:space="preserve"> = 5.0 L. Option A divides by B alone and C by A alone.</w:t>
      </w:r>
    </w:p>
    <w:p w14:paraId="7A0D0D83" w14:textId="77777777" w:rsidR="006862D0" w:rsidRDefault="000D5C1A">
      <w:pPr>
        <w:pStyle w:val="Answer"/>
      </w:pPr>
      <w:r>
        <w:rPr>
          <w:b/>
          <w:color w:val="104C4A"/>
        </w:rPr>
        <w:t xml:space="preserve">Q7. A </w:t>
      </w:r>
      <w:r>
        <w:t>— Beyond the distribution phase the residual is the difference between two nearly equal numbers, so noise dominates and it can go negative. A sensitive assay cannot prevent this, because the problem is arithmetic rather than analytical.</w:t>
      </w:r>
    </w:p>
    <w:p w14:paraId="61CC4D9A" w14:textId="77777777" w:rsidR="006862D0" w:rsidRDefault="000D5C1A">
      <w:pPr>
        <w:pStyle w:val="Answer"/>
      </w:pPr>
      <w:r>
        <w:rPr>
          <w:b/>
          <w:color w:val="104C4A"/>
        </w:rPr>
        <w:t xml:space="preserve">Q8. D </w:t>
      </w:r>
      <w:r>
        <w:t>— Setting t = 0 in Equation 4.1 gives Cp</w:t>
      </w:r>
      <w:r>
        <w:rPr>
          <w:vertAlign w:val="superscript"/>
        </w:rPr>
        <w:t>0</w:t>
      </w:r>
      <w:r>
        <w:t xml:space="preserve"> = A + B. Option B reverses them: A belongs to the fast distribution term.</w:t>
      </w:r>
    </w:p>
    <w:p w14:paraId="75CA0640" w14:textId="77777777" w:rsidR="006862D0" w:rsidRDefault="000D5C1A">
      <w:pPr>
        <w:pStyle w:val="Answer"/>
      </w:pPr>
      <w:r>
        <w:rPr>
          <w:b/>
          <w:color w:val="104C4A"/>
        </w:rPr>
        <w:t xml:space="preserve">Q9. C </w:t>
      </w:r>
      <w:r>
        <w:t>— K</w:t>
      </w:r>
      <w:r>
        <w:rPr>
          <w:vertAlign w:val="subscript"/>
        </w:rPr>
        <w:t>12</w:t>
      </w:r>
      <w:r>
        <w:t>·Vp = K</w:t>
      </w:r>
      <w:r>
        <w:rPr>
          <w:vertAlign w:val="subscript"/>
        </w:rPr>
        <w:t>21</w:t>
      </w:r>
      <w:r>
        <w:t>·Vt at equilibrium, so Vt = 5.0 × 0.780 ÷ 0.608 = 6.41 L. Option A inverts the ratio. Option D is the common belief that the tissue compartment is unmeasurable: no plasma sample sees it, but its volume follows from the microconstants the plasma curve does give.</w:t>
      </w:r>
    </w:p>
    <w:p w14:paraId="625EC85F" w14:textId="77777777" w:rsidR="006862D0" w:rsidRDefault="000D5C1A">
      <w:pPr>
        <w:pStyle w:val="Answer"/>
      </w:pPr>
      <w:r>
        <w:rPr>
          <w:b/>
          <w:color w:val="104C4A"/>
        </w:rPr>
        <w:t xml:space="preserve">Q10. B </w:t>
      </w:r>
      <w:r>
        <w:t>— A washout must let concentrations decay to negligible levels, and that is governed by the slowest phase. Here 0.693/b = 6.9 h against 0.693/K = 1.7 h, so basing the washout on K would leave carry-over into the next arm.</w:t>
      </w:r>
    </w:p>
    <w:p w14:paraId="6939DFEB" w14:textId="77777777" w:rsidR="006862D0" w:rsidRDefault="000D5C1A">
      <w:pPr>
        <w:pStyle w:val="Answer"/>
      </w:pPr>
      <w:r>
        <w:t>---</w:t>
      </w:r>
    </w:p>
    <w:p w14:paraId="6C501A6D" w14:textId="77777777" w:rsidR="006862D0" w:rsidRDefault="000D5C1A">
      <w:pPr>
        <w:pStyle w:val="Answer"/>
      </w:pPr>
      <w:r>
        <w:rPr>
          <w:b/>
          <w:color w:val="104C4A"/>
        </w:rPr>
        <w:t xml:space="preserve">E4.1 — worked solution </w:t>
      </w:r>
    </w:p>
    <w:p w14:paraId="5812C28E" w14:textId="77777777" w:rsidR="006862D0" w:rsidRDefault="000D5C1A">
      <w:pPr>
        <w:pStyle w:val="Answer"/>
      </w:pPr>
      <w:r>
        <w:rPr>
          <w:i/>
        </w:rPr>
        <w:t>Step 1 — read the four constants off the equation.</w:t>
      </w:r>
    </w:p>
    <w:p w14:paraId="62BE9E45" w14:textId="77777777" w:rsidR="006862D0" w:rsidRDefault="000D5C1A">
      <w:pPr>
        <w:pStyle w:val="Answer"/>
      </w:pPr>
      <w:r>
        <w:t>A = 45 µg·mL</w:t>
      </w:r>
      <w:r>
        <w:rPr>
          <w:vertAlign w:val="superscript"/>
        </w:rPr>
        <w:t>-1</w:t>
      </w:r>
      <w:r>
        <w:t>, a = 1.8 h</w:t>
      </w:r>
      <w:r>
        <w:rPr>
          <w:vertAlign w:val="superscript"/>
        </w:rPr>
        <w:t>-1</w:t>
      </w:r>
      <w:r>
        <w:t>, B = 15 µg·mL</w:t>
      </w:r>
      <w:r>
        <w:rPr>
          <w:vertAlign w:val="superscript"/>
        </w:rPr>
        <w:t>-1</w:t>
      </w:r>
      <w:r>
        <w:t>, b = 0.21 h</w:t>
      </w:r>
      <w:r>
        <w:rPr>
          <w:vertAlign w:val="superscript"/>
        </w:rPr>
        <w:t>-1</w:t>
      </w:r>
    </w:p>
    <w:p w14:paraId="45CAB15B" w14:textId="77777777" w:rsidR="006862D0" w:rsidRDefault="000D5C1A">
      <w:pPr>
        <w:pStyle w:val="Answer"/>
      </w:pPr>
      <w:r>
        <w:rPr>
          <w:i/>
        </w:rPr>
        <w:t>Step 2 — K</w:t>
      </w:r>
      <w:r>
        <w:rPr>
          <w:i/>
          <w:vertAlign w:val="subscript"/>
        </w:rPr>
        <w:t>21</w:t>
      </w:r>
      <w:r>
        <w:rPr>
          <w:i/>
        </w:rPr>
        <w:t xml:space="preserve"> first.</w:t>
      </w:r>
    </w:p>
    <w:p w14:paraId="0C02C64E" w14:textId="77777777" w:rsidR="006862D0" w:rsidRDefault="000D5C1A">
      <w:pPr>
        <w:pStyle w:val="Answer"/>
      </w:pPr>
      <w:r>
        <w:t>K</w:t>
      </w:r>
      <w:r>
        <w:rPr>
          <w:vertAlign w:val="subscript"/>
        </w:rPr>
        <w:t>21</w:t>
      </w:r>
      <w:r>
        <w:t xml:space="preserve"> = (45 × 0.21 + 15 × 1.8) ÷ 60 = 36.45 ÷ 60 = 0.608 h</w:t>
      </w:r>
      <w:r>
        <w:rPr>
          <w:vertAlign w:val="superscript"/>
        </w:rPr>
        <w:t>-1</w:t>
      </w:r>
    </w:p>
    <w:p w14:paraId="617E546F" w14:textId="77777777" w:rsidR="006862D0" w:rsidRDefault="000D5C1A">
      <w:pPr>
        <w:pStyle w:val="Answer"/>
      </w:pPr>
      <w:r>
        <w:rPr>
          <w:i/>
        </w:rPr>
        <w:t>Step 3 — K.</w:t>
      </w:r>
    </w:p>
    <w:p w14:paraId="467A05B5" w14:textId="77777777" w:rsidR="006862D0" w:rsidRDefault="000D5C1A">
      <w:pPr>
        <w:pStyle w:val="Answer"/>
      </w:pPr>
      <w:r>
        <w:t>K = (1.8 × 0.21) ÷ 0.608 = 0.622 h</w:t>
      </w:r>
      <w:r>
        <w:rPr>
          <w:vertAlign w:val="superscript"/>
        </w:rPr>
        <w:t>-1</w:t>
      </w:r>
    </w:p>
    <w:p w14:paraId="5239D35C" w14:textId="77777777" w:rsidR="006862D0" w:rsidRDefault="000D5C1A">
      <w:pPr>
        <w:pStyle w:val="Answer"/>
      </w:pPr>
      <w:r>
        <w:rPr>
          <w:i/>
        </w:rPr>
        <w:t>Step 4 — K</w:t>
      </w:r>
      <w:r>
        <w:rPr>
          <w:i/>
          <w:vertAlign w:val="subscript"/>
        </w:rPr>
        <w:t>12</w:t>
      </w:r>
      <w:r>
        <w:rPr>
          <w:i/>
        </w:rPr>
        <w:t>.</w:t>
      </w:r>
    </w:p>
    <w:p w14:paraId="0F6E4BC3" w14:textId="77777777" w:rsidR="006862D0" w:rsidRDefault="000D5C1A">
      <w:pPr>
        <w:pStyle w:val="Answer"/>
      </w:pPr>
      <w:r>
        <w:t>K</w:t>
      </w:r>
      <w:r>
        <w:rPr>
          <w:vertAlign w:val="subscript"/>
        </w:rPr>
        <w:t>12</w:t>
      </w:r>
      <w:r>
        <w:t xml:space="preserve"> = 1.8 + 0.21 − 0.608 − 0.622 = 0.780 h</w:t>
      </w:r>
      <w:r>
        <w:rPr>
          <w:vertAlign w:val="superscript"/>
        </w:rPr>
        <w:t>-1</w:t>
      </w:r>
    </w:p>
    <w:p w14:paraId="155D3B6E" w14:textId="77777777" w:rsidR="006862D0" w:rsidRDefault="000D5C1A">
      <w:pPr>
        <w:pStyle w:val="Answer"/>
      </w:pPr>
      <w:r>
        <w:rPr>
          <w:i/>
        </w:rPr>
        <w:t>Step 5 — Vp.</w:t>
      </w:r>
      <w:r>
        <w:t xml:space="preserve"> A + B = 60 µg·mL</w:t>
      </w:r>
      <w:r>
        <w:rPr>
          <w:vertAlign w:val="superscript"/>
        </w:rPr>
        <w:t>-1</w:t>
      </w:r>
      <w:r>
        <w:t xml:space="preserve"> = 60 mg·L</w:t>
      </w:r>
      <w:r>
        <w:rPr>
          <w:vertAlign w:val="superscript"/>
        </w:rPr>
        <w:t>-1</w:t>
      </w:r>
      <w:r>
        <w:t>.</w:t>
      </w:r>
    </w:p>
    <w:p w14:paraId="34BD984B" w14:textId="77777777" w:rsidR="006862D0" w:rsidRDefault="000D5C1A">
      <w:pPr>
        <w:pStyle w:val="Answer"/>
      </w:pPr>
      <w:r>
        <w:t>Vp = 300 mg ÷ 60 mg·L</w:t>
      </w:r>
      <w:r>
        <w:rPr>
          <w:vertAlign w:val="superscript"/>
        </w:rPr>
        <w:t>-1</w:t>
      </w:r>
      <w:r>
        <w:t xml:space="preserve"> = 5.0 L, which is 0.067 L·kg</w:t>
      </w:r>
      <w:r>
        <w:rPr>
          <w:vertAlign w:val="superscript"/>
        </w:rPr>
        <w:t>-1</w:t>
      </w:r>
    </w:p>
    <w:p w14:paraId="68884AF6" w14:textId="77777777" w:rsidR="006862D0" w:rsidRDefault="000D5C1A">
      <w:pPr>
        <w:pStyle w:val="Answer"/>
      </w:pPr>
      <w:r>
        <w:rPr>
          <w:i/>
        </w:rPr>
        <w:t>Step 6 — terminal half-life.</w:t>
      </w:r>
      <w:r>
        <w:t xml:space="preserve"> t½ = 0.693 ÷ 0.21 = 3.30 h.</w:t>
      </w:r>
    </w:p>
    <w:p w14:paraId="4FB0B7C7" w14:textId="77777777" w:rsidR="006862D0" w:rsidRDefault="000D5C1A">
      <w:pPr>
        <w:pStyle w:val="Answer"/>
      </w:pPr>
      <w:r>
        <w:rPr>
          <w:i/>
        </w:rPr>
        <w:t>Step 7 — AUC.</w:t>
      </w:r>
      <w:r>
        <w:t xml:space="preserve"> AUC = 45/1.8 + 15/0.21 = 25.0 + 71.4 = 96.4 µg·h·mL</w:t>
      </w:r>
      <w:r>
        <w:rPr>
          <w:vertAlign w:val="superscript"/>
        </w:rPr>
        <w:t>-1</w:t>
      </w:r>
      <w:r>
        <w:t>.</w:t>
      </w:r>
    </w:p>
    <w:p w14:paraId="49872329" w14:textId="77777777" w:rsidR="006862D0" w:rsidRDefault="000D5C1A">
      <w:pPr>
        <w:pStyle w:val="Answer"/>
      </w:pPr>
      <w:r>
        <w:rPr>
          <w:i/>
        </w:rPr>
        <w:t>Which values change in a 60 kg volunteer?</w:t>
      </w:r>
      <w:r>
        <w:t xml:space="preserve"> At the same Vp per kilogram, Vp falls to 0.067 × 60 = 4.0 L. The four rate constants are properties of the drug and the transfer processes, so a, b, K, K</w:t>
      </w:r>
      <w:r>
        <w:rPr>
          <w:vertAlign w:val="subscript"/>
        </w:rPr>
        <w:t>12</w:t>
      </w:r>
      <w:r>
        <w:t xml:space="preserve"> and K</w:t>
      </w:r>
      <w:r>
        <w:rPr>
          <w:vertAlign w:val="subscript"/>
        </w:rPr>
        <w:t>21</w:t>
      </w:r>
      <w:r>
        <w:t xml:space="preserve"> are unchanged, and so is the terminal half-life. But the same 300 mg dose now fills a smaller central compartment, so A + B rises to 300 ÷ 4.0 = 75 mg·L</w:t>
      </w:r>
      <w:r>
        <w:rPr>
          <w:vertAlign w:val="superscript"/>
        </w:rPr>
        <w:t>-1</w:t>
      </w:r>
      <w:r>
        <w:t xml:space="preserve"> and the whole curve shifts upwards by a factor of 1.25. AUC rises in the same proportion, to 120 µg·h·mL</w:t>
      </w:r>
      <w:r>
        <w:rPr>
          <w:vertAlign w:val="superscript"/>
        </w:rPr>
        <w:t>-1</w:t>
      </w:r>
      <w:r>
        <w:t>.</w:t>
      </w:r>
    </w:p>
    <w:p w14:paraId="605CBBE0" w14:textId="77777777" w:rsidR="006862D0" w:rsidRDefault="000D5C1A">
      <w:pPr>
        <w:pStyle w:val="Answer"/>
      </w:pPr>
      <w:r>
        <w:rPr>
          <w:i/>
        </w:rPr>
        <w:t>Answer.</w:t>
      </w:r>
      <w:r>
        <w:t xml:space="preserve"> K = 0.622 h</w:t>
      </w:r>
      <w:r>
        <w:rPr>
          <w:vertAlign w:val="superscript"/>
        </w:rPr>
        <w:t>-1</w:t>
      </w:r>
      <w:r>
        <w:t>, K</w:t>
      </w:r>
      <w:r>
        <w:rPr>
          <w:vertAlign w:val="subscript"/>
        </w:rPr>
        <w:t>12</w:t>
      </w:r>
      <w:r>
        <w:t xml:space="preserve"> = 0.780 h</w:t>
      </w:r>
      <w:r>
        <w:rPr>
          <w:vertAlign w:val="superscript"/>
        </w:rPr>
        <w:t>-1</w:t>
      </w:r>
      <w:r>
        <w:t>, K</w:t>
      </w:r>
      <w:r>
        <w:rPr>
          <w:vertAlign w:val="subscript"/>
        </w:rPr>
        <w:t>21</w:t>
      </w:r>
      <w:r>
        <w:t xml:space="preserve"> = 0.608 h</w:t>
      </w:r>
      <w:r>
        <w:rPr>
          <w:vertAlign w:val="superscript"/>
        </w:rPr>
        <w:t>-1</w:t>
      </w:r>
      <w:r>
        <w:t>, Vp = 5.0 L, terminal t½ = 3.30 h, AUC = 96.4 µg·h·mL</w:t>
      </w:r>
      <w:r>
        <w:rPr>
          <w:vertAlign w:val="superscript"/>
        </w:rPr>
        <w:t>-1</w:t>
      </w:r>
      <w:r>
        <w:t xml:space="preserve">. In the lighter volunteer, </w:t>
      </w:r>
      <w:r>
        <w:rPr>
          <w:i/>
        </w:rPr>
        <w:t>if the micro-rate constants K, K</w:t>
      </w:r>
      <w:r>
        <w:rPr>
          <w:i/>
          <w:vertAlign w:val="subscript"/>
        </w:rPr>
        <w:t>12</w:t>
      </w:r>
      <w:r>
        <w:rPr>
          <w:i/>
        </w:rPr>
        <w:t xml:space="preserve"> and K</w:t>
      </w:r>
      <w:r>
        <w:rPr>
          <w:i/>
          <w:vertAlign w:val="subscript"/>
        </w:rPr>
        <w:t>21</w:t>
      </w:r>
      <w:r>
        <w:rPr>
          <w:i/>
        </w:rPr>
        <w:t xml:space="preserve"> are assumed unchanged</w:t>
      </w:r>
      <w:r>
        <w:t> — which body weight alone does not establish — only Vp, the intercepts and the AUC change. Nothing in the data tests that assumption: a smaller person may also clear the drug differently, in which case the exponents move too and the whole curve must be refitted.</w:t>
      </w:r>
    </w:p>
    <w:p w14:paraId="60A0745D" w14:textId="77777777" w:rsidR="006862D0" w:rsidRDefault="000D5C1A">
      <w:pPr>
        <w:pStyle w:val="Answer"/>
      </w:pPr>
      <w:r>
        <w:rPr>
          <w:b/>
          <w:color w:val="104C4A"/>
        </w:rPr>
        <w:t xml:space="preserve">E4.2 — worked solution </w:t>
      </w:r>
    </w:p>
    <w:p w14:paraId="069CF485" w14:textId="77777777" w:rsidR="006862D0" w:rsidRDefault="000D5C1A">
      <w:pPr>
        <w:pStyle w:val="Answer"/>
      </w:pPr>
      <w:r>
        <w:rPr>
          <w:i/>
        </w:rPr>
        <w:t>Step 1 — the extrapolated terminal value at 3.0 h.</w:t>
      </w:r>
    </w:p>
    <w:p w14:paraId="4E5D58E6" w14:textId="77777777" w:rsidR="006862D0" w:rsidRDefault="000D5C1A">
      <w:pPr>
        <w:pStyle w:val="Answer"/>
      </w:pPr>
      <w:r>
        <w:t>Cp′ = 15 · e^(−0.21 × 3.0) = 15 · e^(−0.63) = 15 × 0.5326 = 7.99 µg·mL</w:t>
      </w:r>
      <w:r>
        <w:rPr>
          <w:vertAlign w:val="superscript"/>
        </w:rPr>
        <w:t>-1</w:t>
      </w:r>
    </w:p>
    <w:p w14:paraId="6E284D70" w14:textId="77777777" w:rsidR="006862D0" w:rsidRDefault="000D5C1A">
      <w:pPr>
        <w:pStyle w:val="Answer"/>
      </w:pPr>
      <w:r>
        <w:rPr>
          <w:i/>
        </w:rPr>
        <w:t>Step 2 — the residual.</w:t>
      </w:r>
    </w:p>
    <w:p w14:paraId="1B2FB262" w14:textId="77777777" w:rsidR="006862D0" w:rsidRDefault="000D5C1A">
      <w:pPr>
        <w:pStyle w:val="Answer"/>
      </w:pPr>
      <w:r>
        <w:t>Cp − Cp′ = 7.9 − 7.99 = −0.09 µg·mL</w:t>
      </w:r>
      <w:r>
        <w:rPr>
          <w:vertAlign w:val="superscript"/>
        </w:rPr>
        <w:t>-1</w:t>
      </w:r>
    </w:p>
    <w:p w14:paraId="0FDB1446" w14:textId="77777777" w:rsidR="006862D0" w:rsidRDefault="000D5C1A">
      <w:pPr>
        <w:pStyle w:val="Answer"/>
      </w:pPr>
      <w:r>
        <w:rPr>
          <w:i/>
        </w:rPr>
        <w:t>Step 3 — interpret it.</w:t>
      </w:r>
      <w:r>
        <w:t xml:space="preserve"> The residual is negative, so its logarithm does not exist and the point cannot go on the residual plot.</w:t>
      </w:r>
    </w:p>
    <w:p w14:paraId="62A57D85" w14:textId="77777777" w:rsidR="006862D0" w:rsidRDefault="000D5C1A">
      <w:pPr>
        <w:pStyle w:val="Answer"/>
      </w:pPr>
      <w:r>
        <w:rPr>
          <w:i/>
        </w:rPr>
        <w:t>Justify it numerically.</w:t>
      </w:r>
      <w:r>
        <w:t xml:space="preserve"> At 3.0 h the fast term contributes A·e^(−at) = 45 · e^(−1.8 × 3.0) = 45 × 0.0045 = 0.20 µg·mL</w:t>
      </w:r>
      <w:r>
        <w:rPr>
          <w:vertAlign w:val="superscript"/>
        </w:rPr>
        <w:t>-1</w:t>
      </w:r>
      <w:r>
        <w:t>, which is 2.5% of the measured concentration. The distribution phase is effectively over. A measurement uncertainty of only ±1% on 7.9 µg·mL</w:t>
      </w:r>
      <w:r>
        <w:rPr>
          <w:vertAlign w:val="superscript"/>
        </w:rPr>
        <w:t>-1</w:t>
      </w:r>
      <w:r>
        <w:t xml:space="preserve"> is ±0.08 µg·mL</w:t>
      </w:r>
      <w:r>
        <w:rPr>
          <w:vertAlign w:val="superscript"/>
        </w:rPr>
        <w:t>-1</w:t>
      </w:r>
      <w:r>
        <w:t>, which is a third of the whole signal being sought.</w:t>
      </w:r>
    </w:p>
    <w:p w14:paraId="01CD4B16" w14:textId="77777777" w:rsidR="006862D0" w:rsidRDefault="000D5C1A">
      <w:pPr>
        <w:pStyle w:val="Answer"/>
      </w:pPr>
      <w:r>
        <w:rPr>
          <w:i/>
        </w:rPr>
        <w:t>Answer.</w:t>
      </w:r>
      <w:r>
        <w:t xml:space="preserve"> The residual is about −0.09 µg·mL</w:t>
      </w:r>
      <w:r>
        <w:rPr>
          <w:vertAlign w:val="superscript"/>
        </w:rPr>
        <w:t>-1</w:t>
      </w:r>
      <w:r>
        <w:t xml:space="preserve"> and the point must not be used. By 3.0 h the true residual has fallen below the noise in the measurement, so this point lies past the end of the usable distribution phase.</w:t>
      </w:r>
    </w:p>
    <w:p w14:paraId="3BC63075" w14:textId="77777777" w:rsidR="006862D0" w:rsidRDefault="000D5C1A">
      <w:pPr>
        <w:pStyle w:val="Answer"/>
      </w:pPr>
      <w:r>
        <w:rPr>
          <w:b/>
          <w:color w:val="104C4A"/>
        </w:rPr>
        <w:t xml:space="preserve">E4.3 — worked solution </w:t>
      </w:r>
    </w:p>
    <w:p w14:paraId="3D3DCB74" w14:textId="77777777" w:rsidR="006862D0" w:rsidRDefault="000D5C1A">
      <w:pPr>
        <w:pStyle w:val="Answer"/>
      </w:pPr>
      <w:r>
        <w:rPr>
          <w:i/>
        </w:rPr>
        <w:t>Step 1 — K</w:t>
      </w:r>
      <w:r>
        <w:rPr>
          <w:i/>
          <w:vertAlign w:val="subscript"/>
        </w:rPr>
        <w:t>21</w:t>
      </w:r>
      <w:r>
        <w:rPr>
          <w:i/>
        </w:rPr>
        <w:t>.</w:t>
      </w:r>
    </w:p>
    <w:p w14:paraId="06B2EE8C" w14:textId="77777777" w:rsidR="006862D0" w:rsidRDefault="000D5C1A">
      <w:pPr>
        <w:pStyle w:val="Answer"/>
      </w:pPr>
      <w:r>
        <w:t>K</w:t>
      </w:r>
      <w:r>
        <w:rPr>
          <w:vertAlign w:val="subscript"/>
        </w:rPr>
        <w:t>21</w:t>
      </w:r>
      <w:r>
        <w:t xml:space="preserve"> = (30 × 0.15 + 10 × 1.2) ÷ 40 = (4.5 + 12.0) ÷ 40 = 0.4125 h</w:t>
      </w:r>
      <w:r>
        <w:rPr>
          <w:vertAlign w:val="superscript"/>
        </w:rPr>
        <w:t>-1</w:t>
      </w:r>
    </w:p>
    <w:p w14:paraId="19761654" w14:textId="77777777" w:rsidR="006862D0" w:rsidRDefault="000D5C1A">
      <w:pPr>
        <w:pStyle w:val="Answer"/>
      </w:pPr>
      <w:r>
        <w:rPr>
          <w:i/>
        </w:rPr>
        <w:t>Step 2 — K.</w:t>
      </w:r>
    </w:p>
    <w:p w14:paraId="62434119" w14:textId="77777777" w:rsidR="006862D0" w:rsidRDefault="000D5C1A">
      <w:pPr>
        <w:pStyle w:val="Answer"/>
      </w:pPr>
      <w:r>
        <w:t>K = (1.2 × 0.15) ÷ 0.4125 = 0.18 ÷ 0.4125 = 0.436 h</w:t>
      </w:r>
      <w:r>
        <w:rPr>
          <w:vertAlign w:val="superscript"/>
        </w:rPr>
        <w:t>-1</w:t>
      </w:r>
    </w:p>
    <w:p w14:paraId="492538D8" w14:textId="77777777" w:rsidR="006862D0" w:rsidRDefault="000D5C1A">
      <w:pPr>
        <w:pStyle w:val="Answer"/>
      </w:pPr>
      <w:r>
        <w:rPr>
          <w:i/>
        </w:rPr>
        <w:t>Step 3 — the two half-lives.</w:t>
      </w:r>
    </w:p>
    <w:p w14:paraId="34028B5D" w14:textId="77777777" w:rsidR="006862D0" w:rsidRDefault="000D5C1A">
      <w:pPr>
        <w:pStyle w:val="Answer"/>
      </w:pPr>
      <w:r>
        <w:t>0.693 / K = 0.693 ÷ 0.436 = 1.59 h</w:t>
      </w:r>
    </w:p>
    <w:p w14:paraId="60A940E8" w14:textId="77777777" w:rsidR="006862D0" w:rsidRDefault="000D5C1A">
      <w:pPr>
        <w:pStyle w:val="Answer"/>
      </w:pPr>
      <w:r>
        <w:t>0.693 / b = 0.693 ÷ 0.15 = 4.62 h</w:t>
      </w:r>
    </w:p>
    <w:p w14:paraId="582BE11E" w14:textId="77777777" w:rsidR="006862D0" w:rsidRDefault="000D5C1A">
      <w:pPr>
        <w:pStyle w:val="Answer"/>
      </w:pPr>
      <w:r>
        <w:rPr>
          <w:i/>
        </w:rPr>
        <w:t>Which one did the colleague quote?</w:t>
      </w:r>
      <w:r>
        <w:t xml:space="preserve"> 4.6 h is 0.693/b, the terminal half-life.</w:t>
      </w:r>
    </w:p>
    <w:p w14:paraId="266817C3" w14:textId="77777777" w:rsidR="006862D0" w:rsidRDefault="000D5C1A">
      <w:pPr>
        <w:pStyle w:val="Answer"/>
      </w:pPr>
      <w:r>
        <w:rPr>
          <w:i/>
        </w:rPr>
        <w:t>What could go wrong.</w:t>
      </w:r>
      <w:r>
        <w:t xml:space="preserve"> Used as an elimination half-life it understates clearance by a factor of about three, because Cl = 0.693·Vp/t½ falls as the half-life quoted rises. An infusion rate set from it would be roughly a third of what the patient needs, and a dosing interval chosen from it would be too long: the error </w:t>
      </w:r>
      <w:r>
        <w:rPr>
          <w:i/>
        </w:rPr>
        <w:t>underdoses</w:t>
      </w:r>
      <w:r>
        <w:t>. The terminal half-life has its own proper uses — it is the one to quote for a washout period, or for how long drug lingers after the last dose — and the mistake is not using it but using it where K belongs.</w:t>
      </w:r>
    </w:p>
    <w:p w14:paraId="026461D8" w14:textId="77777777" w:rsidR="006862D0" w:rsidRDefault="000D5C1A">
      <w:pPr>
        <w:pStyle w:val="Answer"/>
      </w:pPr>
      <w:r>
        <w:rPr>
          <w:i/>
        </w:rPr>
        <w:t>Answer.</w:t>
      </w:r>
      <w:r>
        <w:t xml:space="preserve"> K = 0.436 h</w:t>
      </w:r>
      <w:r>
        <w:rPr>
          <w:vertAlign w:val="superscript"/>
        </w:rPr>
        <w:t>-1</w:t>
      </w:r>
      <w:r>
        <w:t>, 0.693/K = 1.59 h and 0.693/b = 4.62 h. The quoted figure is the terminal half-life, which is correct for predicting persistence and washout but wrong for estimating clearance.</w:t>
      </w:r>
    </w:p>
    <w:p w14:paraId="600A5251" w14:textId="77777777" w:rsidR="006862D0" w:rsidRDefault="000D5C1A">
      <w:pPr>
        <w:pStyle w:val="Heading2"/>
      </w:pPr>
      <w:bookmarkStart w:id="36" w:name="_Toc241707873"/>
      <w:r>
        <w:t>References</w:t>
      </w:r>
      <w:bookmarkEnd w:id="36"/>
    </w:p>
    <w:p w14:paraId="0704C5C6" w14:textId="77777777" w:rsidR="006862D0" w:rsidRDefault="000D5C1A">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5D23E6F7" w14:textId="77777777" w:rsidR="006862D0" w:rsidRDefault="000D5C1A">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456067C0" w14:textId="77777777" w:rsidR="006862D0" w:rsidRDefault="006862D0">
      <w:pPr>
        <w:sectPr w:rsidR="006862D0">
          <w:headerReference w:type="default" r:id="rId42"/>
          <w:footerReference w:type="default" r:id="rId43"/>
          <w:headerReference w:type="first" r:id="rId44"/>
          <w:footerReference w:type="first" r:id="rId45"/>
          <w:pgSz w:w="11906" w:h="16838"/>
          <w:pgMar w:top="1474" w:right="1984" w:bottom="1361" w:left="1984" w:header="737" w:footer="680" w:gutter="0"/>
          <w:cols w:space="720"/>
          <w:titlePg/>
          <w:docGrid w:linePitch="360"/>
        </w:sectPr>
      </w:pPr>
    </w:p>
    <w:p w14:paraId="1E78F84F" w14:textId="77777777" w:rsidR="006862D0" w:rsidRDefault="000D5C1A">
      <w:pPr>
        <w:pStyle w:val="Heading1"/>
        <w:pBdr>
          <w:bottom w:val="single" w:sz="18" w:space="10" w:color="F0B429"/>
        </w:pBdr>
      </w:pPr>
      <w:bookmarkStart w:id="37" w:name="_Toc241707874"/>
      <w:r>
        <w:rPr>
          <w:color w:val="B26B00"/>
        </w:rPr>
        <w:t>5</w:t>
      </w:r>
      <w:r>
        <w:t>   Intravenous Infusion</w:t>
      </w:r>
      <w:bookmarkEnd w:id="37"/>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6862D0" w14:paraId="7810AE97" w14:textId="77777777">
        <w:trPr>
          <w:jc w:val="center"/>
        </w:trPr>
        <w:tc>
          <w:tcPr>
            <w:tcW w:w="7937" w:type="dxa"/>
            <w:shd w:val="clear" w:color="auto" w:fill="FFFFFF"/>
            <w:tcMar>
              <w:top w:w="181" w:type="dxa"/>
              <w:left w:w="181" w:type="dxa"/>
              <w:bottom w:w="181" w:type="dxa"/>
              <w:right w:w="181" w:type="dxa"/>
            </w:tcMar>
          </w:tcPr>
          <w:p w14:paraId="21DAB416" w14:textId="77777777" w:rsidR="006862D0" w:rsidRDefault="000D5C1A">
            <w:pPr>
              <w:pStyle w:val="BoxLabel"/>
            </w:pPr>
            <w:r>
              <w:t>Learning Objectives</w:t>
            </w:r>
          </w:p>
          <w:p w14:paraId="5E3B6B1C" w14:textId="77777777" w:rsidR="006862D0" w:rsidRDefault="000D5C1A">
            <w:pPr>
              <w:pStyle w:val="BoxText"/>
            </w:pPr>
            <w:r>
              <w:t>By the end of this chapter you will be able to:</w:t>
            </w:r>
          </w:p>
          <w:p w14:paraId="2888F713" w14:textId="77777777" w:rsidR="006862D0" w:rsidRDefault="000D5C1A">
            <w:pPr>
              <w:pStyle w:val="BoxText"/>
              <w:tabs>
                <w:tab w:val="left" w:pos="624"/>
              </w:tabs>
              <w:ind w:left="624" w:hanging="624"/>
              <w:jc w:val="left"/>
            </w:pPr>
            <w:r>
              <w:rPr>
                <w:b/>
                <w:color w:val="B26B00"/>
                <w:sz w:val="17"/>
              </w:rPr>
              <w:t>LO1</w:t>
            </w:r>
            <w:r>
              <w:rPr>
                <w:b/>
                <w:color w:val="B26B00"/>
                <w:sz w:val="17"/>
              </w:rPr>
              <w:tab/>
            </w:r>
            <w:r>
              <w:t>Explain why a constant infusion produces a plateau, and write the equation of the approach to it.</w:t>
            </w:r>
          </w:p>
          <w:p w14:paraId="297B6EF1" w14:textId="77777777" w:rsidR="006862D0" w:rsidRDefault="000D5C1A">
            <w:pPr>
              <w:pStyle w:val="BoxText"/>
              <w:tabs>
                <w:tab w:val="left" w:pos="624"/>
              </w:tabs>
              <w:ind w:left="624" w:hanging="624"/>
              <w:jc w:val="left"/>
            </w:pPr>
            <w:r>
              <w:rPr>
                <w:b/>
                <w:color w:val="B26B00"/>
                <w:sz w:val="17"/>
              </w:rPr>
              <w:t>LO2</w:t>
            </w:r>
            <w:r>
              <w:rPr>
                <w:b/>
                <w:color w:val="B26B00"/>
                <w:sz w:val="17"/>
              </w:rPr>
              <w:tab/>
            </w:r>
            <w:r>
              <w:t>Calculate the steady-state concentration from the infusion rate and clearance, and the reverse.</w:t>
            </w:r>
          </w:p>
          <w:p w14:paraId="7F5BE19F" w14:textId="77777777" w:rsidR="006862D0" w:rsidRDefault="000D5C1A">
            <w:pPr>
              <w:pStyle w:val="BoxText"/>
              <w:tabs>
                <w:tab w:val="left" w:pos="624"/>
              </w:tabs>
              <w:ind w:left="624" w:hanging="624"/>
              <w:jc w:val="left"/>
            </w:pPr>
            <w:r>
              <w:rPr>
                <w:b/>
                <w:color w:val="B26B00"/>
                <w:sz w:val="17"/>
              </w:rPr>
              <w:t>LO3</w:t>
            </w:r>
            <w:r>
              <w:rPr>
                <w:b/>
                <w:color w:val="B26B00"/>
                <w:sz w:val="17"/>
              </w:rPr>
              <w:tab/>
            </w:r>
            <w:r>
              <w:t>State how long steady state takes, and explain why that time does not depend on the infusion rate.</w:t>
            </w:r>
          </w:p>
          <w:p w14:paraId="02EB9B4F" w14:textId="77777777" w:rsidR="006862D0" w:rsidRDefault="000D5C1A">
            <w:pPr>
              <w:pStyle w:val="BoxText"/>
              <w:tabs>
                <w:tab w:val="left" w:pos="624"/>
              </w:tabs>
              <w:ind w:left="624" w:hanging="624"/>
              <w:jc w:val="left"/>
            </w:pPr>
            <w:r>
              <w:rPr>
                <w:b/>
                <w:color w:val="B26B00"/>
                <w:sz w:val="17"/>
              </w:rPr>
              <w:t>LO4</w:t>
            </w:r>
            <w:r>
              <w:rPr>
                <w:b/>
                <w:color w:val="B26B00"/>
                <w:sz w:val="17"/>
              </w:rPr>
              <w:tab/>
            </w:r>
            <w:r>
              <w:t>Determine K and t½ from concentrations measured during an infusion.</w:t>
            </w:r>
          </w:p>
          <w:p w14:paraId="23B1D3A2" w14:textId="77777777" w:rsidR="006862D0" w:rsidRDefault="000D5C1A">
            <w:pPr>
              <w:pStyle w:val="BoxText"/>
              <w:tabs>
                <w:tab w:val="left" w:pos="624"/>
              </w:tabs>
              <w:ind w:left="624" w:hanging="624"/>
              <w:jc w:val="left"/>
            </w:pPr>
            <w:r>
              <w:rPr>
                <w:b/>
                <w:color w:val="B26B00"/>
                <w:sz w:val="17"/>
              </w:rPr>
              <w:t>LO5</w:t>
            </w:r>
            <w:r>
              <w:rPr>
                <w:b/>
                <w:color w:val="B26B00"/>
                <w:sz w:val="17"/>
              </w:rPr>
              <w:tab/>
            </w:r>
            <w:r>
              <w:t>Calculate a loading dose and predict the concentration when a loading dose and an infusion are combined.</w:t>
            </w:r>
          </w:p>
        </w:tc>
      </w:tr>
    </w:tbl>
    <w:p w14:paraId="3306C54D" w14:textId="77777777" w:rsidR="006862D0" w:rsidRDefault="006862D0">
      <w:pPr>
        <w:spacing w:after="80" w:line="120" w:lineRule="exact"/>
      </w:pPr>
    </w:p>
    <w:p w14:paraId="25CBEAEC" w14:textId="77777777" w:rsidR="006862D0" w:rsidRDefault="000D5C1A">
      <w:pPr>
        <w:pStyle w:val="Heading2"/>
      </w:pPr>
      <w:bookmarkStart w:id="38" w:name="_Toc241707875"/>
      <w:r>
        <w:t>5.1 Zero Order In, First Order Out</w:t>
      </w:r>
      <w:bookmarkEnd w:id="38"/>
    </w:p>
    <w:p w14:paraId="1B00324F" w14:textId="77777777" w:rsidR="006862D0" w:rsidRDefault="000D5C1A">
      <w:r>
        <w:t xml:space="preserve">Every dose so far has arrived all at once. A constant intravenous infusion delivers drug at a fixed amount per unit time, which is a </w:t>
      </w:r>
      <w:r>
        <w:rPr>
          <w:b/>
        </w:rPr>
        <w:t>zero order</w:t>
      </w:r>
      <w:r>
        <w:t xml:space="preserve"> input: the rate does not depend on how much drug is already present. Elimination remains first order, so it speeds up as the concentration rises.</w:t>
      </w:r>
    </w:p>
    <w:p w14:paraId="7196BA9E" w14:textId="77777777" w:rsidR="006862D0" w:rsidRDefault="000D5C1A">
      <w:r>
        <w:t xml:space="preserve">Those two facts together produce a plateau. Early on, little drug is present, elimination is slow, and the concentration climbs steeply. As it climbs, elimination accelerates. Eventually elimination matches input exactly, the net rate of change becomes zero, and the concentration stops changing. That plateau is the </w:t>
      </w:r>
      <w:r>
        <w:rPr>
          <w:b/>
        </w:rPr>
        <w:t>steady-state concentration</w:t>
      </w:r>
      <w:r>
        <w:t>, Css [1].</w:t>
      </w:r>
    </w:p>
    <w:p w14:paraId="3E8228E6" w14:textId="77777777" w:rsidR="006862D0" w:rsidRDefault="000D5C1A">
      <w:r>
        <w:t>The net rate of change of drug in the body is input minus output:</w:t>
      </w:r>
    </w:p>
    <w:p w14:paraId="2267CFCE" w14:textId="77777777" w:rsidR="006862D0" w:rsidRDefault="000D5C1A">
      <w:r>
        <w:t>dD_B/dt = R − K · D_B</w:t>
      </w:r>
    </w:p>
    <w:p w14:paraId="039BD9EC" w14:textId="77777777" w:rsidR="006862D0" w:rsidRDefault="000D5C1A">
      <w:r>
        <w:t>where R is the zero-order infusion rate, in amount per unit time.</w:t>
      </w:r>
    </w:p>
    <w:p w14:paraId="0D03DC2C" w14:textId="77777777" w:rsidR="006862D0" w:rsidRDefault="000D5C1A">
      <w:pPr>
        <w:pStyle w:val="Heading2"/>
      </w:pPr>
      <w:bookmarkStart w:id="39" w:name="_Toc241707876"/>
      <w:r>
        <w:t>5.2 The Infusion Equation</w:t>
      </w:r>
      <w:bookmarkEnd w:id="39"/>
    </w:p>
    <w:p w14:paraId="6822489E" w14:textId="77777777" w:rsidR="006862D0" w:rsidRDefault="000D5C1A">
      <w:r>
        <w:t>Integrating that equation from an empty body at time zero, and dividing by Vd to convert amount to concentration, gives the working equation of this chapter.</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862D0" w14:paraId="39E1D37A" w14:textId="77777777">
        <w:trPr>
          <w:cantSplit/>
          <w:jc w:val="center"/>
        </w:trPr>
        <w:tc>
          <w:tcPr>
            <w:tcW w:w="7937" w:type="dxa"/>
            <w:shd w:val="clear" w:color="auto" w:fill="E9F1F0"/>
            <w:tcMar>
              <w:top w:w="181" w:type="dxa"/>
              <w:left w:w="181" w:type="dxa"/>
              <w:bottom w:w="181" w:type="dxa"/>
              <w:right w:w="181" w:type="dxa"/>
            </w:tcMar>
          </w:tcPr>
          <w:p w14:paraId="0648BDED" w14:textId="77777777" w:rsidR="006862D0" w:rsidRDefault="000D5C1A">
            <w:pPr>
              <w:pStyle w:val="BoxLabel"/>
            </w:pPr>
            <w:r>
              <w:t>Key Equation</w:t>
            </w:r>
          </w:p>
          <w:p w14:paraId="2FAAEF7C" w14:textId="77777777" w:rsidR="006862D0" w:rsidRDefault="000D5C1A">
            <w:pPr>
              <w:pStyle w:val="BoxText"/>
            </w:pPr>
            <w:r>
              <w:t>Equation 5.1 — the approach to steady state</w:t>
            </w:r>
          </w:p>
          <w:p w14:paraId="4BB23F57" w14:textId="77777777" w:rsidR="006862D0" w:rsidRDefault="000D5C1A">
            <w:pPr>
              <w:pStyle w:val="BoxText"/>
              <w:jc w:val="center"/>
            </w:pPr>
            <m:oMathPara>
              <m:oMath>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f>
                  <m:fPr>
                    <m:ctrlPr>
                      <w:rPr>
                        <w:rFonts w:ascii="Cambria Math" w:hAnsi="Cambria Math"/>
                      </w:rPr>
                    </m:ctrlPr>
                  </m:fPr>
                  <m:num>
                    <m:r>
                      <w:rPr>
                        <w:rFonts w:ascii="Cambria Math" w:hAnsi="Cambria Math"/>
                      </w:rPr>
                      <m:t>R</m:t>
                    </m:r>
                  </m:num>
                  <m:den>
                    <m:r>
                      <w:rPr>
                        <w:rFonts w:ascii="Cambria Math" w:hAnsi="Cambria Math"/>
                      </w:rPr>
                      <m:t>K</m:t>
                    </m:r>
                    <m:sSub>
                      <m:sSubPr>
                        <m:ctrlPr>
                          <w:rPr>
                            <w:rFonts w:ascii="Cambria Math" w:hAnsi="Cambria Math"/>
                          </w:rPr>
                        </m:ctrlPr>
                      </m:sSubPr>
                      <m:e>
                        <m:r>
                          <w:rPr>
                            <w:rFonts w:ascii="Cambria Math" w:hAnsi="Cambria Math"/>
                          </w:rPr>
                          <m:t>V</m:t>
                        </m:r>
                      </m:e>
                      <m:sub>
                        <m:r>
                          <w:rPr>
                            <w:rFonts w:ascii="Cambria Math" w:hAnsi="Cambria Math"/>
                          </w:rPr>
                          <m:t>d</m:t>
                        </m:r>
                      </m:sub>
                    </m:sSub>
                  </m:den>
                </m:f>
                <m:d>
                  <m:dPr>
                    <m:sepChr m:val="−"/>
                    <m:ctrlPr>
                      <w:rPr>
                        <w:rFonts w:ascii="Cambria Math" w:hAnsi="Cambria Math"/>
                      </w:rPr>
                    </m:ctrlPr>
                  </m:dPr>
                  <m:e>
                    <m:r>
                      <w:rPr>
                        <w:rFonts w:ascii="Cambria Math" w:hAnsi="Cambria Math"/>
                      </w:rPr>
                      <m:t>1</m:t>
                    </m:r>
                  </m:e>
                  <m:e>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Kt</m:t>
                        </m:r>
                      </m:sup>
                    </m:sSup>
                  </m:e>
                </m:d>
              </m:oMath>
            </m:oMathPara>
          </w:p>
          <w:p w14:paraId="1034B789" w14:textId="77777777" w:rsidR="006862D0" w:rsidRDefault="000D5C1A">
            <w:pPr>
              <w:pStyle w:val="BoxText"/>
            </w:pPr>
            <w:r>
              <w:t>As t → ∞ the exponential vanishes and the bracket becomes 1, leaving:</w:t>
            </w:r>
          </w:p>
          <w:p w14:paraId="5171CED2" w14:textId="77777777" w:rsidR="006862D0" w:rsidRDefault="000D5C1A">
            <w:pPr>
              <w:pStyle w:val="BoxText"/>
              <w:jc w:val="center"/>
            </w:pPr>
            <m:oMathPara>
              <m:oMath>
                <m:sSub>
                  <m:sSubPr>
                    <m:ctrlPr>
                      <w:rPr>
                        <w:rFonts w:ascii="Cambria Math" w:hAnsi="Cambria Math"/>
                      </w:rPr>
                    </m:ctrlPr>
                  </m:sSubPr>
                  <m:e>
                    <m:r>
                      <w:rPr>
                        <w:rFonts w:ascii="Cambria Math" w:hAnsi="Cambria Math"/>
                      </w:rPr>
                      <m:t>C</m:t>
                    </m:r>
                  </m:e>
                  <m:sub>
                    <m:r>
                      <w:rPr>
                        <w:rFonts w:ascii="Cambria Math" w:hAnsi="Cambria Math"/>
                      </w:rPr>
                      <m:t>ss</m:t>
                    </m:r>
                  </m:sub>
                </m:sSub>
                <m:r>
                  <w:rPr>
                    <w:rFonts w:ascii="Cambria Math" w:hAnsi="Cambria Math"/>
                  </w:rPr>
                  <m:t>=</m:t>
                </m:r>
                <m:f>
                  <m:fPr>
                    <m:ctrlPr>
                      <w:rPr>
                        <w:rFonts w:ascii="Cambria Math" w:hAnsi="Cambria Math"/>
                      </w:rPr>
                    </m:ctrlPr>
                  </m:fPr>
                  <m:num>
                    <m:r>
                      <w:rPr>
                        <w:rFonts w:ascii="Cambria Math" w:hAnsi="Cambria Math"/>
                      </w:rPr>
                      <m:t>R</m:t>
                    </m:r>
                  </m:num>
                  <m:den>
                    <m:r>
                      <w:rPr>
                        <w:rFonts w:ascii="Cambria Math" w:hAnsi="Cambria Math"/>
                      </w:rPr>
                      <m:t>K</m:t>
                    </m:r>
                    <m:sSub>
                      <m:sSubPr>
                        <m:ctrlPr>
                          <w:rPr>
                            <w:rFonts w:ascii="Cambria Math" w:hAnsi="Cambria Math"/>
                          </w:rPr>
                        </m:ctrlPr>
                      </m:sSubPr>
                      <m:e>
                        <m:r>
                          <w:rPr>
                            <w:rFonts w:ascii="Cambria Math" w:hAnsi="Cambria Math"/>
                          </w:rPr>
                          <m:t>V</m:t>
                        </m:r>
                      </m:e>
                      <m:sub>
                        <m:r>
                          <w:rPr>
                            <w:rFonts w:ascii="Cambria Math" w:hAnsi="Cambria Math"/>
                          </w:rPr>
                          <m:t>d</m:t>
                        </m:r>
                      </m:sub>
                    </m:sSub>
                  </m:den>
                </m:f>
                <m:r>
                  <w:rPr>
                    <w:rFonts w:ascii="Cambria Math" w:hAnsi="Cambria Math"/>
                  </w:rPr>
                  <m:t>=</m:t>
                </m:r>
                <m:f>
                  <m:fPr>
                    <m:ctrlPr>
                      <w:rPr>
                        <w:rFonts w:ascii="Cambria Math" w:hAnsi="Cambria Math"/>
                      </w:rPr>
                    </m:ctrlPr>
                  </m:fPr>
                  <m:num>
                    <m:r>
                      <w:rPr>
                        <w:rFonts w:ascii="Cambria Math" w:hAnsi="Cambria Math"/>
                      </w:rPr>
                      <m:t>R</m:t>
                    </m:r>
                  </m:num>
                  <m:den>
                    <m:r>
                      <w:rPr>
                        <w:rFonts w:ascii="Cambria Math" w:hAnsi="Cambria Math"/>
                      </w:rPr>
                      <m:t>Cl</m:t>
                    </m:r>
                  </m:den>
                </m:f>
              </m:oMath>
            </m:oMathPara>
          </w:p>
          <w:p w14:paraId="16183624" w14:textId="77777777" w:rsidR="006862D0" w:rsidRDefault="000D5C1A">
            <w:pPr>
              <w:pStyle w:val="BoxText"/>
            </w:pPr>
            <w:r>
              <w:t>where Cl is total body clearance from Chapter 2.</w:t>
            </w:r>
          </w:p>
        </w:tc>
      </w:tr>
    </w:tbl>
    <w:p w14:paraId="277AC557" w14:textId="77777777" w:rsidR="006862D0" w:rsidRDefault="006862D0">
      <w:pPr>
        <w:spacing w:after="80" w:line="120" w:lineRule="exact"/>
      </w:pPr>
    </w:p>
    <w:p w14:paraId="2BF1622A" w14:textId="77777777" w:rsidR="006862D0" w:rsidRDefault="000D5C1A">
      <w:r>
        <w:t>The second form is the one to remember. Steady state is the infusion rate divided by clearance, and nothing else enters it. Vd does not appear. Vd controls how large the swings are on the way up, but not where the plateau sits.</w:t>
      </w:r>
    </w:p>
    <w:p w14:paraId="664FAAA4" w14:textId="77777777" w:rsidR="006862D0" w:rsidRDefault="000D5C1A">
      <w:r>
        <w:t>Two consequences follow immediately, and both are used in practice.</w:t>
      </w:r>
    </w:p>
    <w:p w14:paraId="19523710" w14:textId="77777777" w:rsidR="006862D0" w:rsidRDefault="000D5C1A">
      <w:r>
        <w:rPr>
          <w:i/>
        </w:rPr>
        <w:t>Css is directly proportional to R.</w:t>
      </w:r>
      <w:r>
        <w:t xml:space="preserve"> Double the infusion rate and the plateau doubles. Halve it and the plateau halves. The relationship is linear because both the input and the clearance are independent of concentration.</w:t>
      </w:r>
    </w:p>
    <w:p w14:paraId="0217205B" w14:textId="77777777" w:rsidR="006862D0" w:rsidRDefault="000D5C1A">
      <w:r>
        <w:rPr>
          <w:i/>
        </w:rPr>
        <w:t>Css is inversely proportional to clearance.</w:t>
      </w:r>
      <w:r>
        <w:t xml:space="preserve"> A patient with half the normal clearance reaches twice the plateau on the same infusion rate. This is the usual reason an infusion has to be reduced in renal or hepatic impairment.</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6862D0" w14:paraId="2C76F8B2" w14:textId="77777777">
        <w:trPr>
          <w:cantSplit/>
          <w:jc w:val="center"/>
        </w:trPr>
        <w:tc>
          <w:tcPr>
            <w:tcW w:w="7937" w:type="dxa"/>
            <w:shd w:val="clear" w:color="auto" w:fill="FBF3E0"/>
            <w:tcMar>
              <w:top w:w="181" w:type="dxa"/>
              <w:left w:w="181" w:type="dxa"/>
              <w:bottom w:w="181" w:type="dxa"/>
              <w:right w:w="181" w:type="dxa"/>
            </w:tcMar>
          </w:tcPr>
          <w:p w14:paraId="4C40F7BC" w14:textId="77777777" w:rsidR="006862D0" w:rsidRDefault="000D5C1A">
            <w:pPr>
              <w:pStyle w:val="BoxLabel"/>
            </w:pPr>
            <w:r>
              <w:rPr>
                <w:color w:val="7A5200"/>
              </w:rPr>
              <w:t>Watch the Units</w:t>
            </w:r>
          </w:p>
          <w:p w14:paraId="736CB55F" w14:textId="77777777" w:rsidR="006862D0" w:rsidRDefault="000D5C1A">
            <w:pPr>
              <w:pStyle w:val="BoxText"/>
            </w:pPr>
            <w:r>
              <w:t>R is an amount per time, such as mg·h</w:t>
            </w:r>
            <w:r>
              <w:rPr>
                <w:vertAlign w:val="superscript"/>
              </w:rPr>
              <w:t>-1</w:t>
            </w:r>
            <w:r>
              <w:t>. Cl is a volume per time, such as L·h</w:t>
            </w:r>
            <w:r>
              <w:rPr>
                <w:vertAlign w:val="superscript"/>
              </w:rPr>
              <w:t>-1</w:t>
            </w:r>
            <w:r>
              <w:t>. Their quotient is an amount per volume, which is a concentration. If your answer for Css comes out in mg·h</w:t>
            </w:r>
            <w:r>
              <w:rPr>
                <w:vertAlign w:val="superscript"/>
              </w:rPr>
              <w:t>-1</w:t>
            </w:r>
            <w:r>
              <w:t xml:space="preserve"> or in litres, you have divided the wrong way round. Check the units before checking the arithmetic.</w:t>
            </w:r>
          </w:p>
        </w:tc>
      </w:tr>
    </w:tbl>
    <w:p w14:paraId="6B2F8FD1" w14:textId="77777777" w:rsidR="006862D0" w:rsidRDefault="006862D0">
      <w:pPr>
        <w:spacing w:after="80" w:line="120" w:lineRule="exact"/>
      </w:pPr>
    </w:p>
    <w:p w14:paraId="1AAD25E3" w14:textId="77777777" w:rsidR="006862D0" w:rsidRDefault="000D5C1A">
      <w:pPr>
        <w:pStyle w:val="Heading2"/>
      </w:pPr>
      <w:bookmarkStart w:id="40" w:name="_Toc241707877"/>
      <w:r>
        <w:t>5.3 How Long Steady State Takes</w:t>
      </w:r>
      <w:bookmarkEnd w:id="40"/>
    </w:p>
    <w:p w14:paraId="7F932ABC" w14:textId="77777777" w:rsidR="006862D0" w:rsidRDefault="000D5C1A">
      <w:r>
        <w:t>Set Cp = f · Css in Equation 5.1 and the R, K and Vd all cancel, leaving a relation between the fraction of steady state reached and the number of half-lives elapsed. The time to any given fraction of Css therefore depends on the half-life alone.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6862D0" w14:paraId="25D994EB" w14:textId="77777777">
        <w:trPr>
          <w:cantSplit/>
          <w:tblHeader/>
          <w:jc w:val="center"/>
        </w:trPr>
        <w:tc>
          <w:tcPr>
            <w:tcW w:w="3969" w:type="dxa"/>
            <w:shd w:val="clear" w:color="auto" w:fill="104C4A"/>
            <w:tcMar>
              <w:top w:w="85" w:type="dxa"/>
              <w:left w:w="85" w:type="dxa"/>
              <w:bottom w:w="85" w:type="dxa"/>
              <w:right w:w="85" w:type="dxa"/>
            </w:tcMar>
          </w:tcPr>
          <w:p w14:paraId="4BDB741E" w14:textId="77777777" w:rsidR="006862D0" w:rsidRDefault="000D5C1A">
            <w:pPr>
              <w:pStyle w:val="TableText"/>
            </w:pPr>
            <w:r>
              <w:rPr>
                <w:b/>
                <w:color w:val="FFFFFF"/>
              </w:rPr>
              <w:t>Half-lives elapsed</w:t>
            </w:r>
          </w:p>
        </w:tc>
        <w:tc>
          <w:tcPr>
            <w:tcW w:w="3969" w:type="dxa"/>
            <w:shd w:val="clear" w:color="auto" w:fill="104C4A"/>
            <w:tcMar>
              <w:top w:w="85" w:type="dxa"/>
              <w:left w:w="85" w:type="dxa"/>
              <w:bottom w:w="85" w:type="dxa"/>
              <w:right w:w="85" w:type="dxa"/>
            </w:tcMar>
          </w:tcPr>
          <w:p w14:paraId="3D028C9F" w14:textId="77777777" w:rsidR="006862D0" w:rsidRDefault="000D5C1A">
            <w:pPr>
              <w:pStyle w:val="TableText"/>
            </w:pPr>
            <w:r>
              <w:rPr>
                <w:b/>
                <w:color w:val="FFFFFF"/>
              </w:rPr>
              <w:t>Percent of Css reached</w:t>
            </w:r>
          </w:p>
        </w:tc>
      </w:tr>
      <w:tr w:rsidR="006862D0" w14:paraId="1ADE8A3A" w14:textId="77777777">
        <w:trPr>
          <w:cantSplit/>
          <w:jc w:val="center"/>
        </w:trPr>
        <w:tc>
          <w:tcPr>
            <w:tcW w:w="3969" w:type="dxa"/>
            <w:tcMar>
              <w:top w:w="85" w:type="dxa"/>
              <w:left w:w="85" w:type="dxa"/>
              <w:bottom w:w="85" w:type="dxa"/>
              <w:right w:w="85" w:type="dxa"/>
            </w:tcMar>
          </w:tcPr>
          <w:p w14:paraId="2732B717" w14:textId="77777777" w:rsidR="006862D0" w:rsidRDefault="000D5C1A">
            <w:pPr>
              <w:pStyle w:val="TableText"/>
            </w:pPr>
            <w:r>
              <w:t>1</w:t>
            </w:r>
          </w:p>
        </w:tc>
        <w:tc>
          <w:tcPr>
            <w:tcW w:w="3969" w:type="dxa"/>
            <w:tcMar>
              <w:top w:w="85" w:type="dxa"/>
              <w:left w:w="85" w:type="dxa"/>
              <w:bottom w:w="85" w:type="dxa"/>
              <w:right w:w="85" w:type="dxa"/>
            </w:tcMar>
          </w:tcPr>
          <w:p w14:paraId="5FA6BE47" w14:textId="77777777" w:rsidR="006862D0" w:rsidRDefault="000D5C1A">
            <w:pPr>
              <w:pStyle w:val="TableText"/>
            </w:pPr>
            <w:r>
              <w:t>50%</w:t>
            </w:r>
          </w:p>
        </w:tc>
      </w:tr>
      <w:tr w:rsidR="006862D0" w14:paraId="6C1DEF9B" w14:textId="77777777">
        <w:trPr>
          <w:cantSplit/>
          <w:jc w:val="center"/>
        </w:trPr>
        <w:tc>
          <w:tcPr>
            <w:tcW w:w="3969" w:type="dxa"/>
            <w:shd w:val="clear" w:color="auto" w:fill="F4F6F8"/>
            <w:tcMar>
              <w:top w:w="85" w:type="dxa"/>
              <w:left w:w="85" w:type="dxa"/>
              <w:bottom w:w="85" w:type="dxa"/>
              <w:right w:w="85" w:type="dxa"/>
            </w:tcMar>
          </w:tcPr>
          <w:p w14:paraId="6669A424" w14:textId="77777777" w:rsidR="006862D0" w:rsidRDefault="000D5C1A">
            <w:pPr>
              <w:pStyle w:val="TableText"/>
            </w:pPr>
            <w:r>
              <w:t>2</w:t>
            </w:r>
          </w:p>
        </w:tc>
        <w:tc>
          <w:tcPr>
            <w:tcW w:w="3969" w:type="dxa"/>
            <w:shd w:val="clear" w:color="auto" w:fill="F4F6F8"/>
            <w:tcMar>
              <w:top w:w="85" w:type="dxa"/>
              <w:left w:w="85" w:type="dxa"/>
              <w:bottom w:w="85" w:type="dxa"/>
              <w:right w:w="85" w:type="dxa"/>
            </w:tcMar>
          </w:tcPr>
          <w:p w14:paraId="7DCAE772" w14:textId="77777777" w:rsidR="006862D0" w:rsidRDefault="000D5C1A">
            <w:pPr>
              <w:pStyle w:val="TableText"/>
            </w:pPr>
            <w:r>
              <w:t>75%</w:t>
            </w:r>
          </w:p>
        </w:tc>
      </w:tr>
      <w:tr w:rsidR="006862D0" w14:paraId="60D07087" w14:textId="77777777">
        <w:trPr>
          <w:cantSplit/>
          <w:jc w:val="center"/>
        </w:trPr>
        <w:tc>
          <w:tcPr>
            <w:tcW w:w="3969" w:type="dxa"/>
            <w:tcMar>
              <w:top w:w="85" w:type="dxa"/>
              <w:left w:w="85" w:type="dxa"/>
              <w:bottom w:w="85" w:type="dxa"/>
              <w:right w:w="85" w:type="dxa"/>
            </w:tcMar>
          </w:tcPr>
          <w:p w14:paraId="537DFC6D" w14:textId="77777777" w:rsidR="006862D0" w:rsidRDefault="000D5C1A">
            <w:pPr>
              <w:pStyle w:val="TableText"/>
            </w:pPr>
            <w:r>
              <w:t>3</w:t>
            </w:r>
          </w:p>
        </w:tc>
        <w:tc>
          <w:tcPr>
            <w:tcW w:w="3969" w:type="dxa"/>
            <w:tcMar>
              <w:top w:w="85" w:type="dxa"/>
              <w:left w:w="85" w:type="dxa"/>
              <w:bottom w:w="85" w:type="dxa"/>
              <w:right w:w="85" w:type="dxa"/>
            </w:tcMar>
          </w:tcPr>
          <w:p w14:paraId="2349C9D3" w14:textId="77777777" w:rsidR="006862D0" w:rsidRDefault="000D5C1A">
            <w:pPr>
              <w:pStyle w:val="TableText"/>
            </w:pPr>
            <w:r>
              <w:t>87.5%</w:t>
            </w:r>
          </w:p>
        </w:tc>
      </w:tr>
      <w:tr w:rsidR="006862D0" w14:paraId="3891EBFC" w14:textId="77777777">
        <w:trPr>
          <w:cantSplit/>
          <w:jc w:val="center"/>
        </w:trPr>
        <w:tc>
          <w:tcPr>
            <w:tcW w:w="3969" w:type="dxa"/>
            <w:shd w:val="clear" w:color="auto" w:fill="F4F6F8"/>
            <w:tcMar>
              <w:top w:w="85" w:type="dxa"/>
              <w:left w:w="85" w:type="dxa"/>
              <w:bottom w:w="85" w:type="dxa"/>
              <w:right w:w="85" w:type="dxa"/>
            </w:tcMar>
          </w:tcPr>
          <w:p w14:paraId="3779D2D2" w14:textId="77777777" w:rsidR="006862D0" w:rsidRDefault="000D5C1A">
            <w:pPr>
              <w:pStyle w:val="TableText"/>
            </w:pPr>
            <w:r>
              <w:t>3.32</w:t>
            </w:r>
          </w:p>
        </w:tc>
        <w:tc>
          <w:tcPr>
            <w:tcW w:w="3969" w:type="dxa"/>
            <w:shd w:val="clear" w:color="auto" w:fill="F4F6F8"/>
            <w:tcMar>
              <w:top w:w="85" w:type="dxa"/>
              <w:left w:w="85" w:type="dxa"/>
              <w:bottom w:w="85" w:type="dxa"/>
              <w:right w:w="85" w:type="dxa"/>
            </w:tcMar>
          </w:tcPr>
          <w:p w14:paraId="57998BB8" w14:textId="77777777" w:rsidR="006862D0" w:rsidRDefault="000D5C1A">
            <w:pPr>
              <w:pStyle w:val="TableText"/>
            </w:pPr>
            <w:r>
              <w:t>90%</w:t>
            </w:r>
          </w:p>
        </w:tc>
      </w:tr>
      <w:tr w:rsidR="006862D0" w14:paraId="7395CED4" w14:textId="77777777">
        <w:trPr>
          <w:cantSplit/>
          <w:jc w:val="center"/>
        </w:trPr>
        <w:tc>
          <w:tcPr>
            <w:tcW w:w="3969" w:type="dxa"/>
            <w:tcMar>
              <w:top w:w="85" w:type="dxa"/>
              <w:left w:w="85" w:type="dxa"/>
              <w:bottom w:w="85" w:type="dxa"/>
              <w:right w:w="85" w:type="dxa"/>
            </w:tcMar>
          </w:tcPr>
          <w:p w14:paraId="5116E9BA" w14:textId="77777777" w:rsidR="006862D0" w:rsidRDefault="000D5C1A">
            <w:pPr>
              <w:pStyle w:val="TableText"/>
            </w:pPr>
            <w:r>
              <w:t>4.32</w:t>
            </w:r>
          </w:p>
        </w:tc>
        <w:tc>
          <w:tcPr>
            <w:tcW w:w="3969" w:type="dxa"/>
            <w:tcMar>
              <w:top w:w="85" w:type="dxa"/>
              <w:left w:w="85" w:type="dxa"/>
              <w:bottom w:w="85" w:type="dxa"/>
              <w:right w:w="85" w:type="dxa"/>
            </w:tcMar>
          </w:tcPr>
          <w:p w14:paraId="771173D6" w14:textId="77777777" w:rsidR="006862D0" w:rsidRDefault="000D5C1A">
            <w:pPr>
              <w:pStyle w:val="TableText"/>
            </w:pPr>
            <w:r>
              <w:t>95%</w:t>
            </w:r>
          </w:p>
        </w:tc>
      </w:tr>
      <w:tr w:rsidR="006862D0" w14:paraId="13D21CD4" w14:textId="77777777">
        <w:trPr>
          <w:cantSplit/>
          <w:jc w:val="center"/>
        </w:trPr>
        <w:tc>
          <w:tcPr>
            <w:tcW w:w="3969" w:type="dxa"/>
            <w:shd w:val="clear" w:color="auto" w:fill="F4F6F8"/>
            <w:tcMar>
              <w:top w:w="85" w:type="dxa"/>
              <w:left w:w="85" w:type="dxa"/>
              <w:bottom w:w="85" w:type="dxa"/>
              <w:right w:w="85" w:type="dxa"/>
            </w:tcMar>
          </w:tcPr>
          <w:p w14:paraId="552C7F0B" w14:textId="77777777" w:rsidR="006862D0" w:rsidRDefault="000D5C1A">
            <w:pPr>
              <w:pStyle w:val="TableText"/>
            </w:pPr>
            <w:r>
              <w:t>5</w:t>
            </w:r>
          </w:p>
        </w:tc>
        <w:tc>
          <w:tcPr>
            <w:tcW w:w="3969" w:type="dxa"/>
            <w:shd w:val="clear" w:color="auto" w:fill="F4F6F8"/>
            <w:tcMar>
              <w:top w:w="85" w:type="dxa"/>
              <w:left w:w="85" w:type="dxa"/>
              <w:bottom w:w="85" w:type="dxa"/>
              <w:right w:w="85" w:type="dxa"/>
            </w:tcMar>
          </w:tcPr>
          <w:p w14:paraId="2712B5B8" w14:textId="77777777" w:rsidR="006862D0" w:rsidRDefault="000D5C1A">
            <w:pPr>
              <w:pStyle w:val="TableText"/>
            </w:pPr>
            <w:r>
              <w:t>96.9%</w:t>
            </w:r>
          </w:p>
        </w:tc>
      </w:tr>
      <w:tr w:rsidR="006862D0" w14:paraId="62235A65" w14:textId="77777777">
        <w:trPr>
          <w:cantSplit/>
          <w:jc w:val="center"/>
        </w:trPr>
        <w:tc>
          <w:tcPr>
            <w:tcW w:w="3969" w:type="dxa"/>
            <w:tcMar>
              <w:top w:w="85" w:type="dxa"/>
              <w:left w:w="85" w:type="dxa"/>
              <w:bottom w:w="85" w:type="dxa"/>
              <w:right w:w="85" w:type="dxa"/>
            </w:tcMar>
          </w:tcPr>
          <w:p w14:paraId="7EA8A157" w14:textId="77777777" w:rsidR="006862D0" w:rsidRDefault="000D5C1A">
            <w:pPr>
              <w:pStyle w:val="TableText"/>
            </w:pPr>
            <w:r>
              <w:t>6.65</w:t>
            </w:r>
          </w:p>
        </w:tc>
        <w:tc>
          <w:tcPr>
            <w:tcW w:w="3969" w:type="dxa"/>
            <w:tcMar>
              <w:top w:w="85" w:type="dxa"/>
              <w:left w:w="85" w:type="dxa"/>
              <w:bottom w:w="85" w:type="dxa"/>
              <w:right w:w="85" w:type="dxa"/>
            </w:tcMar>
          </w:tcPr>
          <w:p w14:paraId="26428CE1" w14:textId="77777777" w:rsidR="006862D0" w:rsidRDefault="000D5C1A">
            <w:pPr>
              <w:pStyle w:val="TableText"/>
            </w:pPr>
            <w:r>
              <w:t>99%</w:t>
            </w:r>
          </w:p>
        </w:tc>
      </w:tr>
    </w:tbl>
    <w:p w14:paraId="014FB98D" w14:textId="77777777" w:rsidR="006862D0" w:rsidRDefault="006862D0">
      <w:pPr>
        <w:spacing w:after="80" w:line="120" w:lineRule="exact"/>
      </w:pPr>
    </w:p>
    <w:p w14:paraId="6A8DF611" w14:textId="77777777" w:rsidR="006862D0" w:rsidRDefault="000D5C1A">
      <w:r>
        <w:t>This is the same series as the elimination table in Chapter 2, read upside down. What is being eliminated there is being accumulated here.</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6862D0" w14:paraId="66ADFB2F" w14:textId="77777777">
        <w:trPr>
          <w:cantSplit/>
          <w:jc w:val="center"/>
        </w:trPr>
        <w:tc>
          <w:tcPr>
            <w:tcW w:w="7937" w:type="dxa"/>
            <w:shd w:val="clear" w:color="auto" w:fill="FBEAEA"/>
            <w:tcMar>
              <w:top w:w="181" w:type="dxa"/>
              <w:left w:w="181" w:type="dxa"/>
              <w:bottom w:w="181" w:type="dxa"/>
              <w:right w:w="181" w:type="dxa"/>
            </w:tcMar>
          </w:tcPr>
          <w:p w14:paraId="6325CB95" w14:textId="77777777" w:rsidR="006862D0" w:rsidRDefault="000D5C1A">
            <w:pPr>
              <w:pStyle w:val="BoxLabel"/>
            </w:pPr>
            <w:r>
              <w:rPr>
                <w:color w:val="A12B2B"/>
              </w:rPr>
              <w:t>Common Mistake</w:t>
            </w:r>
          </w:p>
          <w:p w14:paraId="3BFFFD87" w14:textId="77777777" w:rsidR="006862D0" w:rsidRDefault="000D5C1A">
            <w:pPr>
              <w:pStyle w:val="BoxText"/>
            </w:pPr>
            <w:r>
              <w:t>Raising the infusion rate to reach steady state sooner. It does not work. Doubling R doubles the plateau, and the concentration still takes the same number of half-lives to get there, so at every moment it is twice as high as before but exactly as far from its own target. The only way to reach a chosen concentration quickly is a loading dose, which is Section 5.5.</w:t>
            </w:r>
          </w:p>
        </w:tc>
      </w:tr>
    </w:tbl>
    <w:p w14:paraId="3B8A1D6E" w14:textId="77777777" w:rsidR="006862D0" w:rsidRDefault="006862D0">
      <w:pPr>
        <w:spacing w:after="80" w:line="120" w:lineRule="exact"/>
      </w:pPr>
    </w:p>
    <w:p w14:paraId="3C97D941" w14:textId="77777777" w:rsidR="006862D0" w:rsidRDefault="000D5C1A">
      <w:r>
        <w:t>Five half-lives is the practical rule for "at steady state". It is the usual earliest time for a monitoring sample that is to be read as a steady-state level. A constant infusion has no peak or trough, because no dose cycle exists. Such a sample is simply a steady-state concentration. Theophylline has a half-life of about 7 h, so a sample read as the steady state means little before 5 × 7 = 35 h of constant infusion. A concentration measured at 10 h is not a low steady state; it is an incomplete approach to</w:t>
      </w:r>
      <w:r>
        <w:t xml:space="preserve"> a steady state that has not arrived. An earlier sample is not useless. If its timing is known, Equation 5.1 or a fitted model can interpret it as a point on the rising curve. That is often done when a decision cannot wait. What must not be done is to read it as the plateau.</w:t>
      </w:r>
    </w:p>
    <w:p w14:paraId="287679B7" w14:textId="77777777" w:rsidR="006862D0" w:rsidRDefault="000D5C1A">
      <w:pPr>
        <w:pStyle w:val="Figure"/>
      </w:pPr>
      <w:r>
        <w:rPr>
          <w:noProof/>
        </w:rPr>
        <w:drawing>
          <wp:inline distT="0" distB="0" distL="0" distR="0" wp14:anchorId="0BFD577F" wp14:editId="111261C8">
            <wp:extent cx="5040000" cy="2520000"/>
            <wp:effectExtent l="0" t="0" r="0" b="0"/>
            <wp:docPr id="7" name="Picture 7" descr="Two plots of plasma concentration against time over 24 hours. On the left, three rising curves for infusion rates of 7.5, 15 and 30 mg per hour approach plateaus of 5, 10 and 20 micrograms per millilitre; a vertical dashed line at 15 hours marks the point where all three have reached 95 per cent of their own plateau. On the right, three curves with the same infusion: one starting at 15 and falling to the plateau of 10, one flat at 10 throughout, and one starting at zero and rising to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infusion.png"/>
                    <pic:cNvPicPr/>
                  </pic:nvPicPr>
                  <pic:blipFill>
                    <a:blip r:embed="rId46"/>
                    <a:stretch>
                      <a:fillRect/>
                    </a:stretch>
                  </pic:blipFill>
                  <pic:spPr>
                    <a:xfrm>
                      <a:off x="0" y="0"/>
                      <a:ext cx="5040000" cy="2520000"/>
                    </a:xfrm>
                    <a:prstGeom prst="rect">
                      <a:avLst/>
                    </a:prstGeom>
                  </pic:spPr>
                </pic:pic>
              </a:graphicData>
            </a:graphic>
          </wp:inline>
        </w:drawing>
      </w:r>
    </w:p>
    <w:p w14:paraId="642838EB" w14:textId="77777777" w:rsidR="006862D0" w:rsidRDefault="000D5C1A">
      <w:pPr>
        <w:pStyle w:val="CaptionText"/>
      </w:pPr>
      <w:r>
        <w:rPr>
          <w:b/>
          <w:color w:val="104C4A"/>
        </w:rPr>
        <w:t xml:space="preserve">Figure 5.1  </w:t>
      </w:r>
      <w:r>
        <w:t>Left: three infusion rates of the same drug. The plateau is proportional to the rate, but all three reach 95% of their own plateau at the same moment, because the time course depends only on the half-life. Right: the effect of a loading dose. A dose of exactly Css · Vd holds the concentration flat at Css from the first instant.</w:t>
      </w:r>
    </w:p>
    <w:p w14:paraId="761C8E99" w14:textId="77777777" w:rsidR="006862D0" w:rsidRDefault="000D5C1A">
      <w:pPr>
        <w:pStyle w:val="CaptionText"/>
      </w:pPr>
      <w:r>
        <w:rPr>
          <w:sz w:val="16"/>
        </w:rPr>
        <w:t>Original diagram, drawn from the first edition Example 14 dataset, page 24 (original)</w:t>
      </w:r>
    </w:p>
    <w:p w14:paraId="40976DC1" w14:textId="77777777" w:rsidR="006862D0" w:rsidRDefault="000D5C1A">
      <w:r>
        <w:t>Note also that steady state is approached but never reached exactly. The exponential never becomes zero. Ninety-nine per cent after 6.65 half-lives is as close as the model ever gets, which is why the practical definitions are stated as percentages.</w:t>
      </w:r>
    </w:p>
    <w:p w14:paraId="0C5A6DCB" w14:textId="77777777" w:rsidR="006862D0" w:rsidRDefault="000D5C1A">
      <w:pPr>
        <w:pStyle w:val="Heading2"/>
      </w:pPr>
      <w:bookmarkStart w:id="41" w:name="_Toc241707878"/>
      <w:r>
        <w:t>5.4 Finding K During an Infusion</w:t>
      </w:r>
      <w:bookmarkEnd w:id="41"/>
    </w:p>
    <w:p w14:paraId="0432AEB6" w14:textId="77777777" w:rsidR="006862D0" w:rsidRDefault="000D5C1A">
      <w:r>
        <w:t>An infusion can be used to measure the half-life, which matters when a patient's own kinetics are needed rather than the population value. Rearranging Equation 5.1 isolates a term that decays exponentially:</w:t>
      </w:r>
    </w:p>
    <w:p w14:paraId="276524CE" w14:textId="77777777" w:rsidR="006862D0" w:rsidRDefault="000D5C1A">
      <w:r>
        <w:t>Css − Cp = Css · e^(−Kt),   so   log(Css − Cp) = log Css − Kt / 2.303</w:t>
      </w:r>
    </w:p>
    <w:p w14:paraId="6E41BE83" w14:textId="77777777" w:rsidR="006862D0" w:rsidRDefault="000D5C1A">
      <w:r>
        <w:t>The quantity (Css − Cp) is how far the concentration still has to climb. It falls with exactly the same rate constant that governs elimination. So a plot of log(Css − Cp) against time is a straight line of slope −K/2.303.</w:t>
      </w:r>
    </w:p>
    <w:p w14:paraId="6B3692F6" w14:textId="77777777" w:rsidR="006862D0" w:rsidRDefault="000D5C1A">
      <w:r>
        <w:t>This needs Css, which in practice comes from a late sample. A sample taken after five or more half-lives is within a few per cent of the plateau and can be used as Css directly.</w:t>
      </w:r>
    </w:p>
    <w:p w14:paraId="27B0CC73" w14:textId="77777777" w:rsidR="006862D0" w:rsidRDefault="000D5C1A">
      <w:pPr>
        <w:pStyle w:val="Heading2"/>
      </w:pPr>
      <w:bookmarkStart w:id="42" w:name="_Toc241707879"/>
      <w:r>
        <w:t>5.5 The Loading Dose</w:t>
      </w:r>
      <w:bookmarkEnd w:id="42"/>
    </w:p>
    <w:p w14:paraId="44A00C9A" w14:textId="77777777" w:rsidR="006862D0" w:rsidRDefault="000D5C1A">
      <w:r>
        <w:t xml:space="preserve">A </w:t>
      </w:r>
      <w:r>
        <w:rPr>
          <w:b/>
        </w:rPr>
        <w:t>loading dose</w:t>
      </w:r>
      <w:r>
        <w:t xml:space="preserve"> is an intravenous bolus given at the start of an infusion, sized so that the concentration jumps straight to Css instead of climbing to it.</w:t>
      </w:r>
    </w:p>
    <w:p w14:paraId="4B104BF5" w14:textId="77777777" w:rsidR="006862D0" w:rsidRDefault="000D5C1A">
      <w:r>
        <w:t>The requirement is simply that the bolus fills the volume of distribution to the target concentration.</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862D0" w14:paraId="34D37460" w14:textId="77777777">
        <w:trPr>
          <w:cantSplit/>
          <w:jc w:val="center"/>
        </w:trPr>
        <w:tc>
          <w:tcPr>
            <w:tcW w:w="7937" w:type="dxa"/>
            <w:shd w:val="clear" w:color="auto" w:fill="E9F1F0"/>
            <w:tcMar>
              <w:top w:w="181" w:type="dxa"/>
              <w:left w:w="181" w:type="dxa"/>
              <w:bottom w:w="181" w:type="dxa"/>
              <w:right w:w="181" w:type="dxa"/>
            </w:tcMar>
          </w:tcPr>
          <w:p w14:paraId="4B3ED1F1" w14:textId="77777777" w:rsidR="006862D0" w:rsidRDefault="000D5C1A">
            <w:pPr>
              <w:pStyle w:val="BoxLabel"/>
            </w:pPr>
            <w:r>
              <w:t>Key Equation</w:t>
            </w:r>
          </w:p>
          <w:p w14:paraId="4408DF85" w14:textId="77777777" w:rsidR="006862D0" w:rsidRDefault="000D5C1A">
            <w:pPr>
              <w:pStyle w:val="BoxText"/>
            </w:pPr>
            <w:r>
              <w:t>Equation 5.2 — loading dose</w:t>
            </w:r>
          </w:p>
          <w:p w14:paraId="2373CA69" w14:textId="77777777" w:rsidR="006862D0" w:rsidRDefault="000D5C1A">
            <w:pPr>
              <w:pStyle w:val="BoxText"/>
              <w:jc w:val="center"/>
            </w:pPr>
            <m:oMathPara>
              <m:oMath>
                <m:sSub>
                  <m:sSubPr>
                    <m:ctrlPr>
                      <w:rPr>
                        <w:rFonts w:ascii="Cambria Math" w:hAnsi="Cambria Math"/>
                      </w:rPr>
                    </m:ctrlPr>
                  </m:sSubPr>
                  <m:e>
                    <m:r>
                      <w:rPr>
                        <w:rFonts w:ascii="Cambria Math" w:hAnsi="Cambria Math"/>
                      </w:rPr>
                      <m:t>D</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ss</m:t>
                    </m:r>
                  </m:sub>
                </m:sSub>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R</m:t>
                    </m:r>
                  </m:num>
                  <m:den>
                    <m:r>
                      <w:rPr>
                        <w:rFonts w:ascii="Cambria Math" w:hAnsi="Cambria Math"/>
                      </w:rPr>
                      <m:t>K</m:t>
                    </m:r>
                  </m:den>
                </m:f>
              </m:oMath>
            </m:oMathPara>
          </w:p>
          <w:p w14:paraId="2C28D07F" w14:textId="77777777" w:rsidR="006862D0" w:rsidRDefault="000D5C1A">
            <w:pPr>
              <w:pStyle w:val="BoxText"/>
            </w:pPr>
            <w:r>
              <w:t>The two forms are the same equation. Substituting Css = R/(K·Vd) into the first gives the second, and the Vd cancels.</w:t>
            </w:r>
          </w:p>
        </w:tc>
      </w:tr>
    </w:tbl>
    <w:p w14:paraId="2F24515B" w14:textId="77777777" w:rsidR="006862D0" w:rsidRDefault="006862D0">
      <w:pPr>
        <w:spacing w:after="80" w:line="120" w:lineRule="exact"/>
      </w:pPr>
    </w:p>
    <w:p w14:paraId="1F51D8AB" w14:textId="77777777" w:rsidR="006862D0" w:rsidRDefault="000D5C1A">
      <w:r>
        <w:t>When a loading dose and an infusion run together, the concentration is the sum of two contributions: the bolus decaying and the infusion accumulating.</w:t>
      </w:r>
    </w:p>
    <w:p w14:paraId="21F1CBF9" w14:textId="77777777" w:rsidR="006862D0" w:rsidRDefault="000D5C1A">
      <w:r>
        <w:t>Cp = (D_L / Vd) · e^(−Kt) + Css · (1 − e^(−Kt))</w:t>
      </w:r>
    </w:p>
    <w:p w14:paraId="542ADD9B" w14:textId="77777777" w:rsidR="006862D0" w:rsidRDefault="000D5C1A">
      <w:r>
        <w:t>If D_L has been chosen as Css·Vd, then D_L/Vd equals Css, and the expression collapses:</w:t>
      </w:r>
    </w:p>
    <w:p w14:paraId="0B846E76" w14:textId="77777777" w:rsidR="006862D0" w:rsidRDefault="000D5C1A">
      <w:r>
        <w:t>Cp = Css · e^(−Kt) + Css · (1 − e^(−Kt)) = Css</w:t>
      </w:r>
    </w:p>
    <w:p w14:paraId="728E4E99" w14:textId="77777777" w:rsidR="006862D0" w:rsidRDefault="000D5C1A">
      <w:r>
        <w:t>The concentration is flat at Css from the first instant. Every molecule the bolus loses, the infusion replaces. If the loading dose is too large the curve starts high and falls to the plateau; if too small it starts low and climbs.</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6862D0" w14:paraId="0BC0FAF6" w14:textId="77777777">
        <w:trPr>
          <w:cantSplit/>
          <w:jc w:val="center"/>
        </w:trPr>
        <w:tc>
          <w:tcPr>
            <w:tcW w:w="7937" w:type="dxa"/>
            <w:shd w:val="clear" w:color="auto" w:fill="E6F2E6"/>
            <w:tcMar>
              <w:top w:w="181" w:type="dxa"/>
              <w:left w:w="181" w:type="dxa"/>
              <w:bottom w:w="181" w:type="dxa"/>
              <w:right w:w="181" w:type="dxa"/>
            </w:tcMar>
          </w:tcPr>
          <w:p w14:paraId="586A4A74" w14:textId="77777777" w:rsidR="006862D0" w:rsidRDefault="000D5C1A">
            <w:pPr>
              <w:pStyle w:val="BoxLabel"/>
            </w:pPr>
            <w:r>
              <w:rPr>
                <w:color w:val="2F6A36"/>
              </w:rPr>
              <w:t>Why It Matters in Practice</w:t>
            </w:r>
          </w:p>
          <w:p w14:paraId="00B71C30" w14:textId="77777777" w:rsidR="006862D0" w:rsidRDefault="000D5C1A">
            <w:pPr>
              <w:pStyle w:val="BoxText"/>
            </w:pPr>
            <w:r>
              <w:t>This is why an antiarrhythmic such as lidocaine, or an antibiotic in sepsis, is started with a bolus followed by an infusion. Without the bolus a drug with a 6 h half-life would take 30 h to become effective, which is far too slow when the indication is urgent. The bolus buys the whole approach period, and the infusion holds what the bolus achieved [2].</w:t>
            </w:r>
          </w:p>
        </w:tc>
      </w:tr>
    </w:tbl>
    <w:p w14:paraId="05687894" w14:textId="77777777" w:rsidR="006862D0" w:rsidRDefault="006862D0">
      <w:pPr>
        <w:spacing w:after="80" w:line="120" w:lineRule="exact"/>
      </w:pPr>
    </w:p>
    <w:p w14:paraId="13E67024" w14:textId="77777777" w:rsidR="006862D0" w:rsidRDefault="000D5C1A">
      <w:pPr>
        <w:pStyle w:val="Heading2"/>
      </w:pPr>
      <w:bookmarkStart w:id="43" w:name="_Toc241707880"/>
      <w:r>
        <w:t>5.6 After the Infusion Stops</w:t>
      </w:r>
      <w:bookmarkEnd w:id="43"/>
    </w:p>
    <w:p w14:paraId="0A68D0E9" w14:textId="77777777" w:rsidR="006862D0" w:rsidRDefault="000D5C1A">
      <w:r>
        <w:t>Once the infusion is switched off there is no input, and the drug decays by first-order elimination from whatever concentration it had reached.</w:t>
      </w:r>
    </w:p>
    <w:p w14:paraId="722342D6" w14:textId="77777777" w:rsidR="006862D0" w:rsidRDefault="000D5C1A">
      <w:r>
        <w:t>Cp = Cp_stop · e^(−Kt′)</w:t>
      </w:r>
    </w:p>
    <w:p w14:paraId="4DC7F92D" w14:textId="77777777" w:rsidR="006862D0" w:rsidRDefault="000D5C1A">
      <w:r>
        <w:t>where t′ is time measured from the moment of stopping. The post-infusion decline is an ordinary Chapter 2 problem, and its slope on semilog axes gives the same K.</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6862D0" w14:paraId="612A1134" w14:textId="77777777">
        <w:trPr>
          <w:cantSplit/>
          <w:jc w:val="center"/>
        </w:trPr>
        <w:tc>
          <w:tcPr>
            <w:tcW w:w="7937" w:type="dxa"/>
            <w:shd w:val="clear" w:color="auto" w:fill="F3F5F7"/>
            <w:tcMar>
              <w:top w:w="181" w:type="dxa"/>
              <w:left w:w="181" w:type="dxa"/>
              <w:bottom w:w="181" w:type="dxa"/>
              <w:right w:w="181" w:type="dxa"/>
            </w:tcMar>
          </w:tcPr>
          <w:p w14:paraId="0BAF0519" w14:textId="77777777" w:rsidR="006862D0" w:rsidRDefault="000D5C1A">
            <w:pPr>
              <w:pStyle w:val="BoxLabel"/>
            </w:pPr>
            <w:r>
              <w:rPr>
                <w:color w:val="1D3E63"/>
              </w:rPr>
              <w:t>Worked Example</w:t>
            </w:r>
          </w:p>
          <w:p w14:paraId="54634A13" w14:textId="77777777" w:rsidR="006862D0" w:rsidRDefault="000D5C1A">
            <w:pPr>
              <w:pStyle w:val="BoxText"/>
            </w:pPr>
            <w:r>
              <w:t>Example 5.1 — one drug, both routes</w:t>
            </w:r>
          </w:p>
          <w:p w14:paraId="001DAB60" w14:textId="77777777" w:rsidR="006862D0" w:rsidRDefault="000D5C1A">
            <w:pPr>
              <w:pStyle w:val="BoxText"/>
            </w:pPr>
            <w:r>
              <w:t>A drug is given to a 75 kg patient on two occasions: once as a single IV dose of 1 mg·kg</w:t>
            </w:r>
            <w:r>
              <w:rPr>
                <w:vertAlign w:val="superscript"/>
              </w:rPr>
              <w:t>-1</w:t>
            </w:r>
            <w:r>
              <w:t>, and once as a constant IV infusion of 0.2 mg·kg</w:t>
            </w:r>
            <w:r>
              <w:rPr>
                <w:vertAlign w:val="superscript"/>
              </w:rPr>
              <w:t>-1</w:t>
            </w:r>
            <w:r>
              <w:t>·h</w:t>
            </w:r>
            <w:r>
              <w:rPr>
                <w:vertAlign w:val="superscript"/>
              </w:rPr>
              <w:t>-1</w:t>
            </w:r>
            <w:r>
              <w:t>. Serum concentrations, in µg·mL</w:t>
            </w:r>
            <w:r>
              <w:rPr>
                <w:vertAlign w:val="superscript"/>
              </w:rPr>
              <w:t>-1</w:t>
            </w:r>
            <w:r>
              <w:t>, are: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794"/>
              <w:gridCol w:w="794"/>
              <w:gridCol w:w="794"/>
              <w:gridCol w:w="794"/>
              <w:gridCol w:w="794"/>
              <w:gridCol w:w="794"/>
              <w:gridCol w:w="794"/>
              <w:gridCol w:w="794"/>
              <w:gridCol w:w="794"/>
              <w:gridCol w:w="794"/>
            </w:tblGrid>
            <w:tr w:rsidR="006862D0" w14:paraId="7C004F1A" w14:textId="77777777">
              <w:trPr>
                <w:cantSplit/>
                <w:tblHeader/>
                <w:jc w:val="center"/>
              </w:trPr>
              <w:tc>
                <w:tcPr>
                  <w:tcW w:w="794" w:type="dxa"/>
                  <w:shd w:val="clear" w:color="auto" w:fill="104C4A"/>
                  <w:tcMar>
                    <w:top w:w="85" w:type="dxa"/>
                    <w:left w:w="85" w:type="dxa"/>
                    <w:bottom w:w="85" w:type="dxa"/>
                    <w:right w:w="85" w:type="dxa"/>
                  </w:tcMar>
                </w:tcPr>
                <w:p w14:paraId="0D4427A4" w14:textId="77777777" w:rsidR="006862D0" w:rsidRDefault="000D5C1A">
                  <w:pPr>
                    <w:pStyle w:val="TableText"/>
                  </w:pPr>
                  <w:r>
                    <w:rPr>
                      <w:b/>
                      <w:color w:val="FFFFFF"/>
                    </w:rPr>
                    <w:t>t (h)</w:t>
                  </w:r>
                </w:p>
              </w:tc>
              <w:tc>
                <w:tcPr>
                  <w:tcW w:w="794" w:type="dxa"/>
                  <w:shd w:val="clear" w:color="auto" w:fill="104C4A"/>
                  <w:tcMar>
                    <w:top w:w="85" w:type="dxa"/>
                    <w:left w:w="85" w:type="dxa"/>
                    <w:bottom w:w="85" w:type="dxa"/>
                    <w:right w:w="85" w:type="dxa"/>
                  </w:tcMar>
                </w:tcPr>
                <w:p w14:paraId="0AB1870A" w14:textId="77777777" w:rsidR="006862D0" w:rsidRDefault="000D5C1A">
                  <w:pPr>
                    <w:pStyle w:val="TableText"/>
                  </w:pPr>
                  <w:r>
                    <w:rPr>
                      <w:b/>
                      <w:color w:val="FFFFFF"/>
                    </w:rPr>
                    <w:t>0</w:t>
                  </w:r>
                </w:p>
              </w:tc>
              <w:tc>
                <w:tcPr>
                  <w:tcW w:w="794" w:type="dxa"/>
                  <w:shd w:val="clear" w:color="auto" w:fill="104C4A"/>
                  <w:tcMar>
                    <w:top w:w="85" w:type="dxa"/>
                    <w:left w:w="85" w:type="dxa"/>
                    <w:bottom w:w="85" w:type="dxa"/>
                    <w:right w:w="85" w:type="dxa"/>
                  </w:tcMar>
                </w:tcPr>
                <w:p w14:paraId="57963EEC" w14:textId="77777777" w:rsidR="006862D0" w:rsidRDefault="000D5C1A">
                  <w:pPr>
                    <w:pStyle w:val="TableText"/>
                  </w:pPr>
                  <w:r>
                    <w:rPr>
                      <w:b/>
                      <w:color w:val="FFFFFF"/>
                    </w:rPr>
                    <w:t>2</w:t>
                  </w:r>
                </w:p>
              </w:tc>
              <w:tc>
                <w:tcPr>
                  <w:tcW w:w="794" w:type="dxa"/>
                  <w:shd w:val="clear" w:color="auto" w:fill="104C4A"/>
                  <w:tcMar>
                    <w:top w:w="85" w:type="dxa"/>
                    <w:left w:w="85" w:type="dxa"/>
                    <w:bottom w:w="85" w:type="dxa"/>
                    <w:right w:w="85" w:type="dxa"/>
                  </w:tcMar>
                </w:tcPr>
                <w:p w14:paraId="39F8CC70" w14:textId="77777777" w:rsidR="006862D0" w:rsidRDefault="000D5C1A">
                  <w:pPr>
                    <w:pStyle w:val="TableText"/>
                  </w:pPr>
                  <w:r>
                    <w:rPr>
                      <w:b/>
                      <w:color w:val="FFFFFF"/>
                    </w:rPr>
                    <w:t>4</w:t>
                  </w:r>
                </w:p>
              </w:tc>
              <w:tc>
                <w:tcPr>
                  <w:tcW w:w="794" w:type="dxa"/>
                  <w:shd w:val="clear" w:color="auto" w:fill="104C4A"/>
                  <w:tcMar>
                    <w:top w:w="85" w:type="dxa"/>
                    <w:left w:w="85" w:type="dxa"/>
                    <w:bottom w:w="85" w:type="dxa"/>
                    <w:right w:w="85" w:type="dxa"/>
                  </w:tcMar>
                </w:tcPr>
                <w:p w14:paraId="18C7BC6E" w14:textId="77777777" w:rsidR="006862D0" w:rsidRDefault="000D5C1A">
                  <w:pPr>
                    <w:pStyle w:val="TableText"/>
                  </w:pPr>
                  <w:r>
                    <w:rPr>
                      <w:b/>
                      <w:color w:val="FFFFFF"/>
                    </w:rPr>
                    <w:t>6</w:t>
                  </w:r>
                </w:p>
              </w:tc>
              <w:tc>
                <w:tcPr>
                  <w:tcW w:w="794" w:type="dxa"/>
                  <w:shd w:val="clear" w:color="auto" w:fill="104C4A"/>
                  <w:tcMar>
                    <w:top w:w="85" w:type="dxa"/>
                    <w:left w:w="85" w:type="dxa"/>
                    <w:bottom w:w="85" w:type="dxa"/>
                    <w:right w:w="85" w:type="dxa"/>
                  </w:tcMar>
                </w:tcPr>
                <w:p w14:paraId="41949656" w14:textId="77777777" w:rsidR="006862D0" w:rsidRDefault="000D5C1A">
                  <w:pPr>
                    <w:pStyle w:val="TableText"/>
                  </w:pPr>
                  <w:r>
                    <w:rPr>
                      <w:b/>
                      <w:color w:val="FFFFFF"/>
                    </w:rPr>
                    <w:t>8</w:t>
                  </w:r>
                </w:p>
              </w:tc>
              <w:tc>
                <w:tcPr>
                  <w:tcW w:w="794" w:type="dxa"/>
                  <w:shd w:val="clear" w:color="auto" w:fill="104C4A"/>
                  <w:tcMar>
                    <w:top w:w="85" w:type="dxa"/>
                    <w:left w:w="85" w:type="dxa"/>
                    <w:bottom w:w="85" w:type="dxa"/>
                    <w:right w:w="85" w:type="dxa"/>
                  </w:tcMar>
                </w:tcPr>
                <w:p w14:paraId="7C583AEE" w14:textId="77777777" w:rsidR="006862D0" w:rsidRDefault="000D5C1A">
                  <w:pPr>
                    <w:pStyle w:val="TableText"/>
                  </w:pPr>
                  <w:r>
                    <w:rPr>
                      <w:b/>
                      <w:color w:val="FFFFFF"/>
                    </w:rPr>
                    <w:t>10</w:t>
                  </w:r>
                </w:p>
              </w:tc>
              <w:tc>
                <w:tcPr>
                  <w:tcW w:w="794" w:type="dxa"/>
                  <w:shd w:val="clear" w:color="auto" w:fill="104C4A"/>
                  <w:tcMar>
                    <w:top w:w="85" w:type="dxa"/>
                    <w:left w:w="85" w:type="dxa"/>
                    <w:bottom w:w="85" w:type="dxa"/>
                    <w:right w:w="85" w:type="dxa"/>
                  </w:tcMar>
                </w:tcPr>
                <w:p w14:paraId="5FD9A68F" w14:textId="77777777" w:rsidR="006862D0" w:rsidRDefault="000D5C1A">
                  <w:pPr>
                    <w:pStyle w:val="TableText"/>
                  </w:pPr>
                  <w:r>
                    <w:rPr>
                      <w:b/>
                      <w:color w:val="FFFFFF"/>
                    </w:rPr>
                    <w:t>12</w:t>
                  </w:r>
                </w:p>
              </w:tc>
              <w:tc>
                <w:tcPr>
                  <w:tcW w:w="794" w:type="dxa"/>
                  <w:shd w:val="clear" w:color="auto" w:fill="104C4A"/>
                  <w:tcMar>
                    <w:top w:w="85" w:type="dxa"/>
                    <w:left w:w="85" w:type="dxa"/>
                    <w:bottom w:w="85" w:type="dxa"/>
                    <w:right w:w="85" w:type="dxa"/>
                  </w:tcMar>
                </w:tcPr>
                <w:p w14:paraId="3BD79D95" w14:textId="77777777" w:rsidR="006862D0" w:rsidRDefault="000D5C1A">
                  <w:pPr>
                    <w:pStyle w:val="TableText"/>
                  </w:pPr>
                  <w:r>
                    <w:rPr>
                      <w:b/>
                      <w:color w:val="FFFFFF"/>
                    </w:rPr>
                    <w:t>18</w:t>
                  </w:r>
                </w:p>
              </w:tc>
              <w:tc>
                <w:tcPr>
                  <w:tcW w:w="794" w:type="dxa"/>
                  <w:shd w:val="clear" w:color="auto" w:fill="104C4A"/>
                  <w:tcMar>
                    <w:top w:w="85" w:type="dxa"/>
                    <w:left w:w="85" w:type="dxa"/>
                    <w:bottom w:w="85" w:type="dxa"/>
                    <w:right w:w="85" w:type="dxa"/>
                  </w:tcMar>
                </w:tcPr>
                <w:p w14:paraId="59C52A9A" w14:textId="77777777" w:rsidR="006862D0" w:rsidRDefault="000D5C1A">
                  <w:pPr>
                    <w:pStyle w:val="TableText"/>
                  </w:pPr>
                  <w:r>
                    <w:rPr>
                      <w:b/>
                      <w:color w:val="FFFFFF"/>
                    </w:rPr>
                    <w:t>24</w:t>
                  </w:r>
                </w:p>
              </w:tc>
            </w:tr>
            <w:tr w:rsidR="006862D0" w14:paraId="04863CAF" w14:textId="77777777">
              <w:trPr>
                <w:cantSplit/>
                <w:jc w:val="center"/>
              </w:trPr>
              <w:tc>
                <w:tcPr>
                  <w:tcW w:w="794" w:type="dxa"/>
                  <w:tcMar>
                    <w:top w:w="85" w:type="dxa"/>
                    <w:left w:w="85" w:type="dxa"/>
                    <w:bottom w:w="85" w:type="dxa"/>
                    <w:right w:w="85" w:type="dxa"/>
                  </w:tcMar>
                </w:tcPr>
                <w:p w14:paraId="32E78DA2" w14:textId="77777777" w:rsidR="006862D0" w:rsidRDefault="000D5C1A">
                  <w:pPr>
                    <w:pStyle w:val="TableText"/>
                  </w:pPr>
                  <w:r>
                    <w:t>Single IV dose</w:t>
                  </w:r>
                </w:p>
              </w:tc>
              <w:tc>
                <w:tcPr>
                  <w:tcW w:w="794" w:type="dxa"/>
                  <w:tcMar>
                    <w:top w:w="85" w:type="dxa"/>
                    <w:left w:w="85" w:type="dxa"/>
                    <w:bottom w:w="85" w:type="dxa"/>
                    <w:right w:w="85" w:type="dxa"/>
                  </w:tcMar>
                </w:tcPr>
                <w:p w14:paraId="78315CFC" w14:textId="77777777" w:rsidR="006862D0" w:rsidRDefault="000D5C1A">
                  <w:pPr>
                    <w:pStyle w:val="TableText"/>
                  </w:pPr>
                  <w:r>
                    <w:t>10</w:t>
                  </w:r>
                </w:p>
              </w:tc>
              <w:tc>
                <w:tcPr>
                  <w:tcW w:w="794" w:type="dxa"/>
                  <w:tcMar>
                    <w:top w:w="85" w:type="dxa"/>
                    <w:left w:w="85" w:type="dxa"/>
                    <w:bottom w:w="85" w:type="dxa"/>
                    <w:right w:w="85" w:type="dxa"/>
                  </w:tcMar>
                </w:tcPr>
                <w:p w14:paraId="18C92749" w14:textId="77777777" w:rsidR="006862D0" w:rsidRDefault="000D5C1A">
                  <w:pPr>
                    <w:pStyle w:val="TableText"/>
                  </w:pPr>
                  <w:r>
                    <w:t>6.7</w:t>
                  </w:r>
                </w:p>
              </w:tc>
              <w:tc>
                <w:tcPr>
                  <w:tcW w:w="794" w:type="dxa"/>
                  <w:tcMar>
                    <w:top w:w="85" w:type="dxa"/>
                    <w:left w:w="85" w:type="dxa"/>
                    <w:bottom w:w="85" w:type="dxa"/>
                    <w:right w:w="85" w:type="dxa"/>
                  </w:tcMar>
                </w:tcPr>
                <w:p w14:paraId="77F4D92F" w14:textId="77777777" w:rsidR="006862D0" w:rsidRDefault="000D5C1A">
                  <w:pPr>
                    <w:pStyle w:val="TableText"/>
                  </w:pPr>
                  <w:r>
                    <w:t>4.5</w:t>
                  </w:r>
                </w:p>
              </w:tc>
              <w:tc>
                <w:tcPr>
                  <w:tcW w:w="794" w:type="dxa"/>
                  <w:tcMar>
                    <w:top w:w="85" w:type="dxa"/>
                    <w:left w:w="85" w:type="dxa"/>
                    <w:bottom w:w="85" w:type="dxa"/>
                    <w:right w:w="85" w:type="dxa"/>
                  </w:tcMar>
                </w:tcPr>
                <w:p w14:paraId="073CCCB9" w14:textId="77777777" w:rsidR="006862D0" w:rsidRDefault="000D5C1A">
                  <w:pPr>
                    <w:pStyle w:val="TableText"/>
                  </w:pPr>
                  <w:r>
                    <w:t>3.0</w:t>
                  </w:r>
                </w:p>
              </w:tc>
              <w:tc>
                <w:tcPr>
                  <w:tcW w:w="794" w:type="dxa"/>
                  <w:tcMar>
                    <w:top w:w="85" w:type="dxa"/>
                    <w:left w:w="85" w:type="dxa"/>
                    <w:bottom w:w="85" w:type="dxa"/>
                    <w:right w:w="85" w:type="dxa"/>
                  </w:tcMar>
                </w:tcPr>
                <w:p w14:paraId="4286975E" w14:textId="77777777" w:rsidR="006862D0" w:rsidRDefault="000D5C1A">
                  <w:pPr>
                    <w:pStyle w:val="TableText"/>
                  </w:pPr>
                  <w:r>
                    <w:t>2.0</w:t>
                  </w:r>
                </w:p>
              </w:tc>
              <w:tc>
                <w:tcPr>
                  <w:tcW w:w="794" w:type="dxa"/>
                  <w:tcMar>
                    <w:top w:w="85" w:type="dxa"/>
                    <w:left w:w="85" w:type="dxa"/>
                    <w:bottom w:w="85" w:type="dxa"/>
                    <w:right w:w="85" w:type="dxa"/>
                  </w:tcMar>
                </w:tcPr>
                <w:p w14:paraId="4069D9E6" w14:textId="77777777" w:rsidR="006862D0" w:rsidRDefault="000D5C1A">
                  <w:pPr>
                    <w:pStyle w:val="TableText"/>
                  </w:pPr>
                  <w:r>
                    <w:t>1.35</w:t>
                  </w:r>
                </w:p>
              </w:tc>
              <w:tc>
                <w:tcPr>
                  <w:tcW w:w="794" w:type="dxa"/>
                  <w:tcMar>
                    <w:top w:w="85" w:type="dxa"/>
                    <w:left w:w="85" w:type="dxa"/>
                    <w:bottom w:w="85" w:type="dxa"/>
                    <w:right w:w="85" w:type="dxa"/>
                  </w:tcMar>
                </w:tcPr>
                <w:p w14:paraId="37D923D9" w14:textId="77777777" w:rsidR="006862D0" w:rsidRDefault="000D5C1A">
                  <w:pPr>
                    <w:pStyle w:val="TableText"/>
                  </w:pPr>
                  <w:r>
                    <w:t>—</w:t>
                  </w:r>
                </w:p>
              </w:tc>
              <w:tc>
                <w:tcPr>
                  <w:tcW w:w="794" w:type="dxa"/>
                  <w:tcMar>
                    <w:top w:w="85" w:type="dxa"/>
                    <w:left w:w="85" w:type="dxa"/>
                    <w:bottom w:w="85" w:type="dxa"/>
                    <w:right w:w="85" w:type="dxa"/>
                  </w:tcMar>
                </w:tcPr>
                <w:p w14:paraId="204106C3" w14:textId="77777777" w:rsidR="006862D0" w:rsidRDefault="000D5C1A">
                  <w:pPr>
                    <w:pStyle w:val="TableText"/>
                  </w:pPr>
                  <w:r>
                    <w:t>—</w:t>
                  </w:r>
                </w:p>
              </w:tc>
              <w:tc>
                <w:tcPr>
                  <w:tcW w:w="794" w:type="dxa"/>
                  <w:tcMar>
                    <w:top w:w="85" w:type="dxa"/>
                    <w:left w:w="85" w:type="dxa"/>
                    <w:bottom w:w="85" w:type="dxa"/>
                    <w:right w:w="85" w:type="dxa"/>
                  </w:tcMar>
                </w:tcPr>
                <w:p w14:paraId="79AD32E4" w14:textId="77777777" w:rsidR="006862D0" w:rsidRDefault="000D5C1A">
                  <w:pPr>
                    <w:pStyle w:val="TableText"/>
                  </w:pPr>
                  <w:r>
                    <w:t>—</w:t>
                  </w:r>
                </w:p>
              </w:tc>
            </w:tr>
            <w:tr w:rsidR="006862D0" w14:paraId="37AF682B" w14:textId="77777777">
              <w:trPr>
                <w:cantSplit/>
                <w:jc w:val="center"/>
              </w:trPr>
              <w:tc>
                <w:tcPr>
                  <w:tcW w:w="794" w:type="dxa"/>
                  <w:shd w:val="clear" w:color="auto" w:fill="F4F6F8"/>
                  <w:tcMar>
                    <w:top w:w="85" w:type="dxa"/>
                    <w:left w:w="85" w:type="dxa"/>
                    <w:bottom w:w="85" w:type="dxa"/>
                    <w:right w:w="85" w:type="dxa"/>
                  </w:tcMar>
                </w:tcPr>
                <w:p w14:paraId="2CD2AFC3" w14:textId="77777777" w:rsidR="006862D0" w:rsidRDefault="000D5C1A">
                  <w:pPr>
                    <w:pStyle w:val="TableText"/>
                  </w:pPr>
                  <w:r>
                    <w:t>Constant infusion</w:t>
                  </w:r>
                </w:p>
              </w:tc>
              <w:tc>
                <w:tcPr>
                  <w:tcW w:w="794" w:type="dxa"/>
                  <w:shd w:val="clear" w:color="auto" w:fill="F4F6F8"/>
                  <w:tcMar>
                    <w:top w:w="85" w:type="dxa"/>
                    <w:left w:w="85" w:type="dxa"/>
                    <w:bottom w:w="85" w:type="dxa"/>
                    <w:right w:w="85" w:type="dxa"/>
                  </w:tcMar>
                </w:tcPr>
                <w:p w14:paraId="29AD896F" w14:textId="77777777" w:rsidR="006862D0" w:rsidRDefault="000D5C1A">
                  <w:pPr>
                    <w:pStyle w:val="TableText"/>
                  </w:pPr>
                  <w:r>
                    <w:t>0</w:t>
                  </w:r>
                </w:p>
              </w:tc>
              <w:tc>
                <w:tcPr>
                  <w:tcW w:w="794" w:type="dxa"/>
                  <w:shd w:val="clear" w:color="auto" w:fill="F4F6F8"/>
                  <w:tcMar>
                    <w:top w:w="85" w:type="dxa"/>
                    <w:left w:w="85" w:type="dxa"/>
                    <w:bottom w:w="85" w:type="dxa"/>
                    <w:right w:w="85" w:type="dxa"/>
                  </w:tcMar>
                </w:tcPr>
                <w:p w14:paraId="017E26A5" w14:textId="77777777" w:rsidR="006862D0" w:rsidRDefault="000D5C1A">
                  <w:pPr>
                    <w:pStyle w:val="TableText"/>
                  </w:pPr>
                  <w:r>
                    <w:t>3.3</w:t>
                  </w:r>
                </w:p>
              </w:tc>
              <w:tc>
                <w:tcPr>
                  <w:tcW w:w="794" w:type="dxa"/>
                  <w:shd w:val="clear" w:color="auto" w:fill="F4F6F8"/>
                  <w:tcMar>
                    <w:top w:w="85" w:type="dxa"/>
                    <w:left w:w="85" w:type="dxa"/>
                    <w:bottom w:w="85" w:type="dxa"/>
                    <w:right w:w="85" w:type="dxa"/>
                  </w:tcMar>
                </w:tcPr>
                <w:p w14:paraId="5F9D27B6" w14:textId="77777777" w:rsidR="006862D0" w:rsidRDefault="000D5C1A">
                  <w:pPr>
                    <w:pStyle w:val="TableText"/>
                  </w:pPr>
                  <w:r>
                    <w:t>5.5</w:t>
                  </w:r>
                </w:p>
              </w:tc>
              <w:tc>
                <w:tcPr>
                  <w:tcW w:w="794" w:type="dxa"/>
                  <w:shd w:val="clear" w:color="auto" w:fill="F4F6F8"/>
                  <w:tcMar>
                    <w:top w:w="85" w:type="dxa"/>
                    <w:left w:w="85" w:type="dxa"/>
                    <w:bottom w:w="85" w:type="dxa"/>
                    <w:right w:w="85" w:type="dxa"/>
                  </w:tcMar>
                </w:tcPr>
                <w:p w14:paraId="2B094B8F" w14:textId="77777777" w:rsidR="006862D0" w:rsidRDefault="000D5C1A">
                  <w:pPr>
                    <w:pStyle w:val="TableText"/>
                  </w:pPr>
                  <w:r>
                    <w:t>7.0</w:t>
                  </w:r>
                </w:p>
              </w:tc>
              <w:tc>
                <w:tcPr>
                  <w:tcW w:w="794" w:type="dxa"/>
                  <w:shd w:val="clear" w:color="auto" w:fill="F4F6F8"/>
                  <w:tcMar>
                    <w:top w:w="85" w:type="dxa"/>
                    <w:left w:w="85" w:type="dxa"/>
                    <w:bottom w:w="85" w:type="dxa"/>
                    <w:right w:w="85" w:type="dxa"/>
                  </w:tcMar>
                </w:tcPr>
                <w:p w14:paraId="1EA4751C" w14:textId="77777777" w:rsidR="006862D0" w:rsidRDefault="000D5C1A">
                  <w:pPr>
                    <w:pStyle w:val="TableText"/>
                  </w:pPr>
                  <w:r>
                    <w:t>8.0</w:t>
                  </w:r>
                </w:p>
              </w:tc>
              <w:tc>
                <w:tcPr>
                  <w:tcW w:w="794" w:type="dxa"/>
                  <w:shd w:val="clear" w:color="auto" w:fill="F4F6F8"/>
                  <w:tcMar>
                    <w:top w:w="85" w:type="dxa"/>
                    <w:left w:w="85" w:type="dxa"/>
                    <w:bottom w:w="85" w:type="dxa"/>
                    <w:right w:w="85" w:type="dxa"/>
                  </w:tcMar>
                </w:tcPr>
                <w:p w14:paraId="262D6394" w14:textId="77777777" w:rsidR="006862D0" w:rsidRDefault="000D5C1A">
                  <w:pPr>
                    <w:pStyle w:val="TableText"/>
                  </w:pPr>
                  <w:r>
                    <w:t>8.6</w:t>
                  </w:r>
                </w:p>
              </w:tc>
              <w:tc>
                <w:tcPr>
                  <w:tcW w:w="794" w:type="dxa"/>
                  <w:shd w:val="clear" w:color="auto" w:fill="F4F6F8"/>
                  <w:tcMar>
                    <w:top w:w="85" w:type="dxa"/>
                    <w:left w:w="85" w:type="dxa"/>
                    <w:bottom w:w="85" w:type="dxa"/>
                    <w:right w:w="85" w:type="dxa"/>
                  </w:tcMar>
                </w:tcPr>
                <w:p w14:paraId="3651E548" w14:textId="77777777" w:rsidR="006862D0" w:rsidRDefault="000D5C1A">
                  <w:pPr>
                    <w:pStyle w:val="TableText"/>
                  </w:pPr>
                  <w:r>
                    <w:t>9.1</w:t>
                  </w:r>
                </w:p>
              </w:tc>
              <w:tc>
                <w:tcPr>
                  <w:tcW w:w="794" w:type="dxa"/>
                  <w:shd w:val="clear" w:color="auto" w:fill="F4F6F8"/>
                  <w:tcMar>
                    <w:top w:w="85" w:type="dxa"/>
                    <w:left w:w="85" w:type="dxa"/>
                    <w:bottom w:w="85" w:type="dxa"/>
                    <w:right w:w="85" w:type="dxa"/>
                  </w:tcMar>
                </w:tcPr>
                <w:p w14:paraId="7ED5BDB0" w14:textId="77777777" w:rsidR="006862D0" w:rsidRDefault="000D5C1A">
                  <w:pPr>
                    <w:pStyle w:val="TableText"/>
                  </w:pPr>
                  <w:r>
                    <w:t>9.7</w:t>
                  </w:r>
                </w:p>
              </w:tc>
              <w:tc>
                <w:tcPr>
                  <w:tcW w:w="794" w:type="dxa"/>
                  <w:shd w:val="clear" w:color="auto" w:fill="F4F6F8"/>
                  <w:tcMar>
                    <w:top w:w="85" w:type="dxa"/>
                    <w:left w:w="85" w:type="dxa"/>
                    <w:bottom w:w="85" w:type="dxa"/>
                    <w:right w:w="85" w:type="dxa"/>
                  </w:tcMar>
                </w:tcPr>
                <w:p w14:paraId="68DB1487" w14:textId="77777777" w:rsidR="006862D0" w:rsidRDefault="000D5C1A">
                  <w:pPr>
                    <w:pStyle w:val="TableText"/>
                  </w:pPr>
                  <w:r>
                    <w:t>9.9</w:t>
                  </w:r>
                </w:p>
              </w:tc>
            </w:tr>
          </w:tbl>
          <w:p w14:paraId="5F3C0D64" w14:textId="77777777" w:rsidR="006862D0" w:rsidRDefault="006862D0"/>
          <w:p w14:paraId="1DDA9204" w14:textId="77777777" w:rsidR="006862D0" w:rsidRDefault="006862D0">
            <w:pPr>
              <w:spacing w:after="80" w:line="120" w:lineRule="exact"/>
            </w:pPr>
          </w:p>
          <w:p w14:paraId="65207160" w14:textId="77777777" w:rsidR="006862D0" w:rsidRDefault="000D5C1A">
            <w:pPr>
              <w:pStyle w:val="BoxText"/>
            </w:pPr>
            <w:r>
              <w:t>Find Css, the time to 95% of Css, the clearance, the concentration 4 h after stopping a 24 h infusion, the rate needed to hold 10 µg·mL</w:t>
            </w:r>
            <w:r>
              <w:rPr>
                <w:vertAlign w:val="superscript"/>
              </w:rPr>
              <w:t>-1</w:t>
            </w:r>
            <w:r>
              <w:t>, and the concentration 4 h after a 1 mg·kg</w:t>
            </w:r>
            <w:r>
              <w:rPr>
                <w:vertAlign w:val="superscript"/>
              </w:rPr>
              <w:t>-1</w:t>
            </w:r>
            <w:r>
              <w:t xml:space="preserve"> bolus followed by the same infusion.</w:t>
            </w:r>
          </w:p>
          <w:p w14:paraId="28AA6C7C" w14:textId="77777777" w:rsidR="006862D0" w:rsidRDefault="000D5C1A">
            <w:pPr>
              <w:pStyle w:val="BoxText"/>
            </w:pPr>
            <w:r>
              <w:rPr>
                <w:i/>
              </w:rPr>
              <w:t>Step 1 — K and Vd from the bolus arm.</w:t>
            </w:r>
            <w:r>
              <w:t xml:space="preserve"> Using the 0 h and 10 h points:</w:t>
            </w:r>
          </w:p>
          <w:p w14:paraId="2D108726" w14:textId="77777777" w:rsidR="006862D0" w:rsidRDefault="000D5C1A">
            <w:pPr>
              <w:pStyle w:val="BoxText"/>
            </w:pPr>
            <w:r>
              <w:t>K = [ln 10 − ln 1.35] ÷ 10 = (2.303 − 0.300) ÷ 10 = 0.200 h</w:t>
            </w:r>
            <w:r>
              <w:rPr>
                <w:vertAlign w:val="superscript"/>
              </w:rPr>
              <w:t>-1</w:t>
            </w:r>
            <w:r>
              <w:t>, so t½ = 0.693 ÷ 0.200 = 3.47 h</w:t>
            </w:r>
          </w:p>
          <w:p w14:paraId="6E1D75D3" w14:textId="77777777" w:rsidR="006862D0" w:rsidRDefault="000D5C1A">
            <w:pPr>
              <w:pStyle w:val="BoxText"/>
            </w:pPr>
            <w:r>
              <w:t>The dose was 1 mg·kg</w:t>
            </w:r>
            <w:r>
              <w:rPr>
                <w:vertAlign w:val="superscript"/>
              </w:rPr>
              <w:t>-1</w:t>
            </w:r>
            <w:r>
              <w:t xml:space="preserve"> × 75 kg = 75 mg, and Cp</w:t>
            </w:r>
            <w:r>
              <w:rPr>
                <w:vertAlign w:val="superscript"/>
              </w:rPr>
              <w:t>0</w:t>
            </w:r>
            <w:r>
              <w:t xml:space="preserve"> = 10 µg·mL</w:t>
            </w:r>
            <w:r>
              <w:rPr>
                <w:vertAlign w:val="superscript"/>
              </w:rPr>
              <w:t>-1</w:t>
            </w:r>
            <w:r>
              <w:t xml:space="preserve"> = 10 mg·L</w:t>
            </w:r>
            <w:r>
              <w:rPr>
                <w:vertAlign w:val="superscript"/>
              </w:rPr>
              <w:t>-1</w:t>
            </w:r>
            <w:r>
              <w:t>.</w:t>
            </w:r>
          </w:p>
          <w:p w14:paraId="7B3E0241" w14:textId="77777777" w:rsidR="006862D0" w:rsidRDefault="000D5C1A">
            <w:pPr>
              <w:pStyle w:val="BoxText"/>
            </w:pPr>
            <w:r>
              <w:t>Vd = 75 mg ÷ 10 mg·L</w:t>
            </w:r>
            <w:r>
              <w:rPr>
                <w:vertAlign w:val="superscript"/>
              </w:rPr>
              <w:t>-1</w:t>
            </w:r>
            <w:r>
              <w:t xml:space="preserve"> = 7.5 L, which is 0.10 L·kg</w:t>
            </w:r>
            <w:r>
              <w:rPr>
                <w:vertAlign w:val="superscript"/>
              </w:rPr>
              <w:t>-1</w:t>
            </w:r>
          </w:p>
          <w:p w14:paraId="14E97951" w14:textId="77777777" w:rsidR="006862D0" w:rsidRDefault="000D5C1A">
            <w:pPr>
              <w:pStyle w:val="BoxText"/>
            </w:pPr>
            <w:r>
              <w:rPr>
                <w:i/>
              </w:rPr>
              <w:t>Step 2 — clearance.</w:t>
            </w:r>
          </w:p>
          <w:p w14:paraId="5BDFDC16" w14:textId="77777777" w:rsidR="006862D0" w:rsidRDefault="000D5C1A">
            <w:pPr>
              <w:pStyle w:val="BoxText"/>
            </w:pPr>
            <w:r>
              <w:t>Cl = K · Vd = 0.200 h</w:t>
            </w:r>
            <w:r>
              <w:rPr>
                <w:vertAlign w:val="superscript"/>
              </w:rPr>
              <w:t>-1</w:t>
            </w:r>
            <w:r>
              <w:t xml:space="preserve"> × 7.5 L = 1.5 L·h</w:t>
            </w:r>
            <w:r>
              <w:rPr>
                <w:vertAlign w:val="superscript"/>
              </w:rPr>
              <w:t>-1</w:t>
            </w:r>
          </w:p>
          <w:p w14:paraId="360B12A8" w14:textId="77777777" w:rsidR="006862D0" w:rsidRDefault="000D5C1A">
            <w:pPr>
              <w:pStyle w:val="BoxText"/>
            </w:pPr>
            <w:r>
              <w:rPr>
                <w:i/>
              </w:rPr>
              <w:t>Step 3 — Css.</w:t>
            </w:r>
            <w:r>
              <w:t xml:space="preserve"> The infusion rate is 0.2 mg·kg</w:t>
            </w:r>
            <w:r>
              <w:rPr>
                <w:vertAlign w:val="superscript"/>
              </w:rPr>
              <w:t>-1</w:t>
            </w:r>
            <w:r>
              <w:t>·h</w:t>
            </w:r>
            <w:r>
              <w:rPr>
                <w:vertAlign w:val="superscript"/>
              </w:rPr>
              <w:t>-1</w:t>
            </w:r>
            <w:r>
              <w:t xml:space="preserve"> × 75 kg = 15 mg·h</w:t>
            </w:r>
            <w:r>
              <w:rPr>
                <w:vertAlign w:val="superscript"/>
              </w:rPr>
              <w:t>-1</w:t>
            </w:r>
            <w:r>
              <w:t>.</w:t>
            </w:r>
          </w:p>
          <w:p w14:paraId="61D788A0" w14:textId="77777777" w:rsidR="006862D0" w:rsidRDefault="000D5C1A">
            <w:pPr>
              <w:pStyle w:val="BoxText"/>
            </w:pPr>
            <w:r>
              <w:t>Css = R ÷ Cl = 15 mg·h</w:t>
            </w:r>
            <w:r>
              <w:rPr>
                <w:vertAlign w:val="superscript"/>
              </w:rPr>
              <w:t>-1</w:t>
            </w:r>
            <w:r>
              <w:t xml:space="preserve"> ÷ 1.5 L·h</w:t>
            </w:r>
            <w:r>
              <w:rPr>
                <w:vertAlign w:val="superscript"/>
              </w:rPr>
              <w:t>-1</w:t>
            </w:r>
            <w:r>
              <w:t xml:space="preserve"> = 10 mg·L</w:t>
            </w:r>
            <w:r>
              <w:rPr>
                <w:vertAlign w:val="superscript"/>
              </w:rPr>
              <w:t>-1</w:t>
            </w:r>
            <w:r>
              <w:t xml:space="preserve"> = 10 µg·mL</w:t>
            </w:r>
            <w:r>
              <w:rPr>
                <w:vertAlign w:val="superscript"/>
              </w:rPr>
              <w:t>-1</w:t>
            </w:r>
          </w:p>
          <w:p w14:paraId="24A15AE9" w14:textId="77777777" w:rsidR="006862D0" w:rsidRDefault="000D5C1A">
            <w:pPr>
              <w:pStyle w:val="BoxText"/>
            </w:pPr>
            <w:r>
              <w:t>The infusion column reaches 9.9 at 24 h, which confirms it.</w:t>
            </w:r>
          </w:p>
          <w:p w14:paraId="5D296EFD" w14:textId="77777777" w:rsidR="006862D0" w:rsidRDefault="000D5C1A">
            <w:pPr>
              <w:pStyle w:val="BoxText"/>
            </w:pPr>
            <w:r>
              <w:rPr>
                <w:i/>
              </w:rPr>
              <w:t>Step 4 — time to 95% of Css.</w:t>
            </w:r>
          </w:p>
          <w:p w14:paraId="1993D1A7" w14:textId="77777777" w:rsidR="006862D0" w:rsidRDefault="000D5C1A">
            <w:pPr>
              <w:pStyle w:val="BoxText"/>
            </w:pPr>
            <w:r>
              <w:t>t = 4.32 × t½ = 4.32 × 3.47 h = 15.0 h</w:t>
            </w:r>
          </w:p>
          <w:p w14:paraId="56DEC32A" w14:textId="77777777" w:rsidR="006862D0" w:rsidRDefault="000D5C1A">
            <w:pPr>
              <w:pStyle w:val="BoxText"/>
            </w:pPr>
            <w:r>
              <w:rPr>
                <w:i/>
              </w:rPr>
              <w:t>Step 5 — 4 h after stopping at 24 h.</w:t>
            </w:r>
            <w:r>
              <w:t xml:space="preserve"> The concentration at the moment of stopping is 9.9 µg·mL</w:t>
            </w:r>
            <w:r>
              <w:rPr>
                <w:vertAlign w:val="superscript"/>
              </w:rPr>
              <w:t>-1</w:t>
            </w:r>
            <w:r>
              <w:t>.</w:t>
            </w:r>
          </w:p>
          <w:p w14:paraId="3AF217BF" w14:textId="77777777" w:rsidR="006862D0" w:rsidRDefault="000D5C1A">
            <w:pPr>
              <w:pStyle w:val="BoxText"/>
            </w:pPr>
            <w:r>
              <w:t>Cp = 9.9 × e^(−0.200 × 4) = 9.9 × 0.449 = 4.45 µg·mL</w:t>
            </w:r>
            <w:r>
              <w:rPr>
                <w:vertAlign w:val="superscript"/>
              </w:rPr>
              <w:t>-1</w:t>
            </w:r>
          </w:p>
          <w:p w14:paraId="7485CD08" w14:textId="77777777" w:rsidR="006862D0" w:rsidRDefault="000D5C1A">
            <w:pPr>
              <w:pStyle w:val="BoxText"/>
            </w:pPr>
            <w:r>
              <w:rPr>
                <w:i/>
              </w:rPr>
              <w:t>Step 6 — rate to hold 10 µg·mL</w:t>
            </w:r>
            <w:r>
              <w:rPr>
                <w:i/>
                <w:vertAlign w:val="superscript"/>
              </w:rPr>
              <w:t>-1</w:t>
            </w:r>
            <w:r>
              <w:rPr>
                <w:i/>
              </w:rPr>
              <w:t>.</w:t>
            </w:r>
          </w:p>
          <w:p w14:paraId="4C179328" w14:textId="77777777" w:rsidR="006862D0" w:rsidRDefault="000D5C1A">
            <w:pPr>
              <w:pStyle w:val="BoxText"/>
            </w:pPr>
            <w:r>
              <w:t>R = Css × Cl = 10 mg·L</w:t>
            </w:r>
            <w:r>
              <w:rPr>
                <w:vertAlign w:val="superscript"/>
              </w:rPr>
              <w:t>-1</w:t>
            </w:r>
            <w:r>
              <w:t xml:space="preserve"> × 1.5 L·h</w:t>
            </w:r>
            <w:r>
              <w:rPr>
                <w:vertAlign w:val="superscript"/>
              </w:rPr>
              <w:t>-1</w:t>
            </w:r>
            <w:r>
              <w:t xml:space="preserve"> = 15 mg·h</w:t>
            </w:r>
            <w:r>
              <w:rPr>
                <w:vertAlign w:val="superscript"/>
              </w:rPr>
              <w:t>-1</w:t>
            </w:r>
          </w:p>
          <w:p w14:paraId="3F754B0F" w14:textId="77777777" w:rsidR="006862D0" w:rsidRDefault="000D5C1A">
            <w:pPr>
              <w:pStyle w:val="BoxText"/>
            </w:pPr>
            <w:r>
              <w:t>This is the rate already being used, which is why the plateau sat at 10.</w:t>
            </w:r>
          </w:p>
          <w:p w14:paraId="11CD5D03" w14:textId="77777777" w:rsidR="006862D0" w:rsidRDefault="000D5C1A">
            <w:pPr>
              <w:pStyle w:val="BoxText"/>
            </w:pPr>
            <w:r>
              <w:rPr>
                <w:i/>
              </w:rPr>
              <w:t>Step 7 — bolus plus infusion, at 4 h.</w:t>
            </w:r>
            <w:r>
              <w:t xml:space="preserve"> The bolus contributes a decaying term and the infusion an accumulating one. With e^(−0.2 × 4) = 0.449:</w:t>
            </w:r>
          </w:p>
          <w:p w14:paraId="0E75F869" w14:textId="77777777" w:rsidR="006862D0" w:rsidRDefault="000D5C1A">
            <w:pPr>
              <w:pStyle w:val="BoxText"/>
            </w:pPr>
            <w:r>
              <w:t>from the bolus: (75 mg ÷ 7.5 L) × 0.449 = 10 × 0.449 = 4.49 mg·L</w:t>
            </w:r>
            <w:r>
              <w:rPr>
                <w:vertAlign w:val="superscript"/>
              </w:rPr>
              <w:t>-1</w:t>
            </w:r>
          </w:p>
          <w:p w14:paraId="5EC79016" w14:textId="77777777" w:rsidR="006862D0" w:rsidRDefault="000D5C1A">
            <w:pPr>
              <w:pStyle w:val="BoxText"/>
            </w:pPr>
            <w:r>
              <w:t>from the infusion: 10 × (1 − 0.449) = 10 × 0.551 = 5.51 mg·L</w:t>
            </w:r>
            <w:r>
              <w:rPr>
                <w:vertAlign w:val="superscript"/>
              </w:rPr>
              <w:t>-1</w:t>
            </w:r>
          </w:p>
          <w:p w14:paraId="28EF81D2" w14:textId="77777777" w:rsidR="006862D0" w:rsidRDefault="000D5C1A">
            <w:pPr>
              <w:pStyle w:val="BoxText"/>
            </w:pPr>
            <w:r>
              <w:t>total: 4.49 + 5.51 = 10.0 µg·mL</w:t>
            </w:r>
            <w:r>
              <w:rPr>
                <w:vertAlign w:val="superscript"/>
              </w:rPr>
              <w:t>-1</w:t>
            </w:r>
          </w:p>
          <w:p w14:paraId="0754295D" w14:textId="77777777" w:rsidR="006862D0" w:rsidRDefault="000D5C1A">
            <w:pPr>
              <w:pStyle w:val="BoxText"/>
            </w:pPr>
            <w:r>
              <w:rPr>
                <w:i/>
              </w:rPr>
              <w:t>Answer.</w:t>
            </w:r>
            <w:r>
              <w:t xml:space="preserve"> Css = 10 µg·mL</w:t>
            </w:r>
            <w:r>
              <w:rPr>
                <w:vertAlign w:val="superscript"/>
              </w:rPr>
              <w:t>-1</w:t>
            </w:r>
            <w:r>
              <w:t>; 95% of it at 15.0 h; Cl = 1.5 L·h</w:t>
            </w:r>
            <w:r>
              <w:rPr>
                <w:vertAlign w:val="superscript"/>
              </w:rPr>
              <w:t>-1</w:t>
            </w:r>
            <w:r>
              <w:t>; 4.45 µg·mL</w:t>
            </w:r>
            <w:r>
              <w:rPr>
                <w:vertAlign w:val="superscript"/>
              </w:rPr>
              <w:t>-1</w:t>
            </w:r>
            <w:r>
              <w:t xml:space="preserve"> four hours after stopping; 15 mg·h</w:t>
            </w:r>
            <w:r>
              <w:rPr>
                <w:vertAlign w:val="superscript"/>
              </w:rPr>
              <w:t>-1</w:t>
            </w:r>
            <w:r>
              <w:t xml:space="preserve"> to hold 10 µg·mL</w:t>
            </w:r>
            <w:r>
              <w:rPr>
                <w:vertAlign w:val="superscript"/>
              </w:rPr>
              <w:t>-1</w:t>
            </w:r>
            <w:r>
              <w:t>; and 10.0 µg·mL</w:t>
            </w:r>
            <w:r>
              <w:rPr>
                <w:vertAlign w:val="superscript"/>
              </w:rPr>
              <w:t>-1</w:t>
            </w:r>
            <w:r>
              <w:t xml:space="preserve"> at 4 h with the bolus.</w:t>
            </w:r>
          </w:p>
          <w:p w14:paraId="42C3809E" w14:textId="77777777" w:rsidR="006862D0" w:rsidRDefault="000D5C1A">
            <w:pPr>
              <w:pStyle w:val="BoxText"/>
            </w:pPr>
            <w:r>
              <w:rPr>
                <w:i/>
              </w:rPr>
              <w:t>Look at Step 7 again.</w:t>
            </w:r>
            <w:r>
              <w:t xml:space="preserve"> The answer is exactly Css, and not by coincidence. The 75 mg bolus equals Css × Vd = 10 mg·L</w:t>
            </w:r>
            <w:r>
              <w:rPr>
                <w:vertAlign w:val="superscript"/>
              </w:rPr>
              <w:t>-1</w:t>
            </w:r>
            <w:r>
              <w:t xml:space="preserve"> × 7.5 L = 75 mg, which is the ideal loading dose. Repeat Step 7 at any other time and it still gives 10.0. The two terms always sum to Css, so the concentration is flat from the first instant and the 15 h approach period disappears entirely.</w:t>
            </w:r>
          </w:p>
        </w:tc>
      </w:tr>
    </w:tbl>
    <w:p w14:paraId="25E2CFA2" w14:textId="77777777" w:rsidR="006862D0" w:rsidRDefault="006862D0">
      <w:pPr>
        <w:spacing w:after="80" w:line="120" w:lineRule="exact"/>
      </w:pPr>
    </w:p>
    <w:p w14:paraId="0944483B" w14:textId="77777777" w:rsidR="006862D0" w:rsidRDefault="000D5C1A">
      <w:pPr>
        <w:pStyle w:val="Heading2Unlisted"/>
      </w:pPr>
      <w:r>
        <w:t>Key Takeaways</w:t>
      </w:r>
    </w:p>
    <w:p w14:paraId="1B93B2C3" w14:textId="77777777" w:rsidR="006862D0" w:rsidRDefault="000D5C1A">
      <w:pPr>
        <w:pStyle w:val="ListBullet"/>
      </w:pPr>
      <w:r>
        <w:t>A constant infusion is zero-order input against first-order output, which produces a plateau.</w:t>
      </w:r>
    </w:p>
    <w:p w14:paraId="0C3DA694" w14:textId="77777777" w:rsidR="006862D0" w:rsidRDefault="000D5C1A">
      <w:pPr>
        <w:pStyle w:val="ListBullet"/>
      </w:pPr>
      <w:r>
        <w:t>Css = R/Cl. Vd does not appear, so it does not set the plateau.</w:t>
      </w:r>
    </w:p>
    <w:p w14:paraId="342C3709" w14:textId="77777777" w:rsidR="006862D0" w:rsidRDefault="000D5C1A">
      <w:pPr>
        <w:pStyle w:val="ListBullet"/>
      </w:pPr>
      <w:r>
        <w:t>Css is proportional to R and inversely proportional to clearance.</w:t>
      </w:r>
    </w:p>
    <w:p w14:paraId="1F4821BF" w14:textId="77777777" w:rsidR="006862D0" w:rsidRDefault="000D5C1A">
      <w:pPr>
        <w:pStyle w:val="ListBullet"/>
      </w:pPr>
      <w:r>
        <w:t>The time to any fraction of Css depends only on t½: 95% at 4.32 half-lives, 99% at 6.65.</w:t>
      </w:r>
    </w:p>
    <w:p w14:paraId="2D436F2F" w14:textId="77777777" w:rsidR="006862D0" w:rsidRDefault="000D5C1A">
      <w:pPr>
        <w:pStyle w:val="ListBullet"/>
      </w:pPr>
      <w:r>
        <w:t>Raising R raises the plateau but does not shorten the time to reach it.</w:t>
      </w:r>
    </w:p>
    <w:p w14:paraId="0F0D2CE7" w14:textId="77777777" w:rsidR="006862D0" w:rsidRDefault="000D5C1A">
      <w:pPr>
        <w:pStyle w:val="ListBullet"/>
      </w:pPr>
      <w:r>
        <w:t>log(Css − Cp) against time is a straight line of slope −K/2.303, which yields the patient's own half-life.</w:t>
      </w:r>
    </w:p>
    <w:p w14:paraId="078050B2" w14:textId="77777777" w:rsidR="006862D0" w:rsidRDefault="000D5C1A">
      <w:pPr>
        <w:pStyle w:val="ListBullet"/>
      </w:pPr>
      <w:r>
        <w:t>D_L = Css·Vd = R/K. A correct loading dose makes the concentration flat at Css from time zero.</w:t>
      </w:r>
    </w:p>
    <w:p w14:paraId="60A467AC" w14:textId="77777777" w:rsidR="006862D0" w:rsidRDefault="000D5C1A">
      <w:pPr>
        <w:pStyle w:val="Heading2"/>
      </w:pPr>
      <w:bookmarkStart w:id="44" w:name="_Toc241707881"/>
      <w:r>
        <w:t>Check Your Understanding</w:t>
      </w:r>
      <w:bookmarkEnd w:id="44"/>
    </w:p>
    <w:p w14:paraId="1E2A155E" w14:textId="77777777" w:rsidR="006862D0" w:rsidRDefault="000D5C1A">
      <w:pPr>
        <w:pStyle w:val="Question"/>
      </w:pPr>
      <w:r>
        <w:rPr>
          <w:b/>
          <w:color w:val="104C4A"/>
        </w:rPr>
        <w:t xml:space="preserve">Q1  </w:t>
      </w:r>
      <w:r>
        <w:t>[LO2] The steady-state concentration during a constant IV infusion is given by:</w:t>
      </w:r>
    </w:p>
    <w:p w14:paraId="4F826F7E" w14:textId="77777777" w:rsidR="006862D0" w:rsidRDefault="000D5C1A">
      <w:pPr>
        <w:pStyle w:val="Option"/>
        <w:tabs>
          <w:tab w:val="left" w:pos="680"/>
        </w:tabs>
      </w:pPr>
      <w:r>
        <w:rPr>
          <w:b/>
          <w:color w:val="104C4A"/>
        </w:rPr>
        <w:t>A</w:t>
      </w:r>
      <w:r>
        <w:rPr>
          <w:b/>
          <w:color w:val="104C4A"/>
        </w:rPr>
        <w:tab/>
      </w:r>
      <w:r>
        <w:t>R × Vd</w:t>
      </w:r>
    </w:p>
    <w:p w14:paraId="59FC2564" w14:textId="77777777" w:rsidR="006862D0" w:rsidRDefault="000D5C1A">
      <w:pPr>
        <w:pStyle w:val="Option"/>
        <w:tabs>
          <w:tab w:val="left" w:pos="680"/>
        </w:tabs>
      </w:pPr>
      <w:r>
        <w:rPr>
          <w:b/>
          <w:color w:val="104C4A"/>
        </w:rPr>
        <w:t>B</w:t>
      </w:r>
      <w:r>
        <w:rPr>
          <w:b/>
          <w:color w:val="104C4A"/>
        </w:rPr>
        <w:tab/>
      </w:r>
      <w:r>
        <w:t>R × K × Vd</w:t>
      </w:r>
    </w:p>
    <w:p w14:paraId="39334765" w14:textId="77777777" w:rsidR="006862D0" w:rsidRDefault="000D5C1A">
      <w:pPr>
        <w:pStyle w:val="Option"/>
        <w:tabs>
          <w:tab w:val="left" w:pos="680"/>
        </w:tabs>
      </w:pPr>
      <w:r>
        <w:rPr>
          <w:b/>
          <w:color w:val="104C4A"/>
        </w:rPr>
        <w:t>C</w:t>
      </w:r>
      <w:r>
        <w:rPr>
          <w:b/>
          <w:color w:val="104C4A"/>
        </w:rPr>
        <w:tab/>
      </w:r>
      <w:r>
        <w:t>R / Vd</w:t>
      </w:r>
    </w:p>
    <w:p w14:paraId="7F46ADE7" w14:textId="77777777" w:rsidR="006862D0" w:rsidRDefault="000D5C1A">
      <w:pPr>
        <w:pStyle w:val="Option"/>
        <w:keepNext w:val="0"/>
        <w:tabs>
          <w:tab w:val="left" w:pos="680"/>
        </w:tabs>
        <w:spacing w:after="120"/>
      </w:pPr>
      <w:r>
        <w:rPr>
          <w:b/>
          <w:color w:val="104C4A"/>
        </w:rPr>
        <w:t>D</w:t>
      </w:r>
      <w:r>
        <w:rPr>
          <w:b/>
          <w:color w:val="104C4A"/>
        </w:rPr>
        <w:tab/>
      </w:r>
      <w:r>
        <w:t>R / Cl</w:t>
      </w:r>
    </w:p>
    <w:p w14:paraId="558A6A4E" w14:textId="77777777" w:rsidR="006862D0" w:rsidRDefault="000D5C1A">
      <w:pPr>
        <w:pStyle w:val="Question"/>
      </w:pPr>
      <w:r>
        <w:rPr>
          <w:b/>
          <w:color w:val="104C4A"/>
        </w:rPr>
        <w:t xml:space="preserve">Q2  </w:t>
      </w:r>
      <w:r>
        <w:t>[LO3] The infusion rate of a drug is doubled. Compared with before, steady state will be:</w:t>
      </w:r>
    </w:p>
    <w:p w14:paraId="3A1D280D" w14:textId="77777777" w:rsidR="006862D0" w:rsidRDefault="000D5C1A">
      <w:pPr>
        <w:pStyle w:val="Option"/>
        <w:tabs>
          <w:tab w:val="left" w:pos="680"/>
        </w:tabs>
      </w:pPr>
      <w:r>
        <w:rPr>
          <w:b/>
          <w:color w:val="104C4A"/>
        </w:rPr>
        <w:t>A</w:t>
      </w:r>
      <w:r>
        <w:rPr>
          <w:b/>
          <w:color w:val="104C4A"/>
        </w:rPr>
        <w:tab/>
      </w:r>
      <w:r>
        <w:t>Twice as high and reached in half the time</w:t>
      </w:r>
    </w:p>
    <w:p w14:paraId="0B963BEA" w14:textId="77777777" w:rsidR="006862D0" w:rsidRDefault="000D5C1A">
      <w:pPr>
        <w:pStyle w:val="Option"/>
        <w:tabs>
          <w:tab w:val="left" w:pos="680"/>
        </w:tabs>
      </w:pPr>
      <w:r>
        <w:rPr>
          <w:b/>
          <w:color w:val="104C4A"/>
        </w:rPr>
        <w:t>B</w:t>
      </w:r>
      <w:r>
        <w:rPr>
          <w:b/>
          <w:color w:val="104C4A"/>
        </w:rPr>
        <w:tab/>
      </w:r>
      <w:r>
        <w:t>Twice as high and reached in the same time</w:t>
      </w:r>
    </w:p>
    <w:p w14:paraId="1D853489" w14:textId="77777777" w:rsidR="006862D0" w:rsidRDefault="000D5C1A">
      <w:pPr>
        <w:pStyle w:val="Option"/>
        <w:tabs>
          <w:tab w:val="left" w:pos="680"/>
        </w:tabs>
      </w:pPr>
      <w:r>
        <w:rPr>
          <w:b/>
          <w:color w:val="104C4A"/>
        </w:rPr>
        <w:t>C</w:t>
      </w:r>
      <w:r>
        <w:rPr>
          <w:b/>
          <w:color w:val="104C4A"/>
        </w:rPr>
        <w:tab/>
      </w:r>
      <w:r>
        <w:t>The same height and reached in half the time</w:t>
      </w:r>
    </w:p>
    <w:p w14:paraId="1A3D2BE9" w14:textId="77777777" w:rsidR="006862D0" w:rsidRDefault="000D5C1A">
      <w:pPr>
        <w:pStyle w:val="Option"/>
        <w:keepNext w:val="0"/>
        <w:tabs>
          <w:tab w:val="left" w:pos="680"/>
        </w:tabs>
        <w:spacing w:after="120"/>
      </w:pPr>
      <w:r>
        <w:rPr>
          <w:b/>
          <w:color w:val="104C4A"/>
        </w:rPr>
        <w:t>D</w:t>
      </w:r>
      <w:r>
        <w:rPr>
          <w:b/>
          <w:color w:val="104C4A"/>
        </w:rPr>
        <w:tab/>
      </w:r>
      <w:r>
        <w:t>Four times as high and reached in the same time</w:t>
      </w:r>
    </w:p>
    <w:p w14:paraId="37CA4FB4" w14:textId="77777777" w:rsidR="006862D0" w:rsidRDefault="000D5C1A">
      <w:pPr>
        <w:pStyle w:val="Question"/>
      </w:pPr>
      <w:r>
        <w:rPr>
          <w:b/>
          <w:color w:val="104C4A"/>
        </w:rPr>
        <w:t xml:space="preserve">Q3  </w:t>
      </w:r>
      <w:r>
        <w:t>[LO3] A drug has a half-life of 8 h. A plasma sample during a constant infusion is to be read directly as the steady-state concentration. By the five-half-life rule it should be taken no earlier than about:</w:t>
      </w:r>
    </w:p>
    <w:p w14:paraId="67607FDC" w14:textId="77777777" w:rsidR="006862D0" w:rsidRDefault="000D5C1A">
      <w:pPr>
        <w:pStyle w:val="Option"/>
        <w:tabs>
          <w:tab w:val="left" w:pos="680"/>
        </w:tabs>
      </w:pPr>
      <w:r>
        <w:rPr>
          <w:b/>
          <w:color w:val="104C4A"/>
        </w:rPr>
        <w:t>A</w:t>
      </w:r>
      <w:r>
        <w:rPr>
          <w:b/>
          <w:color w:val="104C4A"/>
        </w:rPr>
        <w:tab/>
      </w:r>
      <w:r>
        <w:t>40 h</w:t>
      </w:r>
    </w:p>
    <w:p w14:paraId="7C160218" w14:textId="77777777" w:rsidR="006862D0" w:rsidRDefault="000D5C1A">
      <w:pPr>
        <w:pStyle w:val="Option"/>
        <w:tabs>
          <w:tab w:val="left" w:pos="680"/>
        </w:tabs>
      </w:pPr>
      <w:r>
        <w:rPr>
          <w:b/>
          <w:color w:val="104C4A"/>
        </w:rPr>
        <w:t>B</w:t>
      </w:r>
      <w:r>
        <w:rPr>
          <w:b/>
          <w:color w:val="104C4A"/>
        </w:rPr>
        <w:tab/>
      </w:r>
      <w:r>
        <w:t>16 h</w:t>
      </w:r>
    </w:p>
    <w:p w14:paraId="735B577D" w14:textId="77777777" w:rsidR="006862D0" w:rsidRDefault="000D5C1A">
      <w:pPr>
        <w:pStyle w:val="Option"/>
        <w:tabs>
          <w:tab w:val="left" w:pos="680"/>
        </w:tabs>
      </w:pPr>
      <w:r>
        <w:rPr>
          <w:b/>
          <w:color w:val="104C4A"/>
        </w:rPr>
        <w:t>C</w:t>
      </w:r>
      <w:r>
        <w:rPr>
          <w:b/>
          <w:color w:val="104C4A"/>
        </w:rPr>
        <w:tab/>
      </w:r>
      <w:r>
        <w:t>8 h</w:t>
      </w:r>
    </w:p>
    <w:p w14:paraId="12385185" w14:textId="77777777" w:rsidR="006862D0" w:rsidRDefault="000D5C1A">
      <w:pPr>
        <w:pStyle w:val="Option"/>
        <w:keepNext w:val="0"/>
        <w:tabs>
          <w:tab w:val="left" w:pos="680"/>
        </w:tabs>
        <w:spacing w:after="120"/>
      </w:pPr>
      <w:r>
        <w:rPr>
          <w:b/>
          <w:color w:val="104C4A"/>
        </w:rPr>
        <w:t>D</w:t>
      </w:r>
      <w:r>
        <w:rPr>
          <w:b/>
          <w:color w:val="104C4A"/>
        </w:rPr>
        <w:tab/>
      </w:r>
      <w:r>
        <w:t>4 h</w:t>
      </w:r>
    </w:p>
    <w:p w14:paraId="159C1F94" w14:textId="77777777" w:rsidR="006862D0" w:rsidRDefault="000D5C1A">
      <w:pPr>
        <w:pStyle w:val="Question"/>
      </w:pPr>
      <w:r>
        <w:rPr>
          <w:b/>
          <w:color w:val="104C4A"/>
        </w:rPr>
        <w:t xml:space="preserve">Q4  </w:t>
      </w:r>
      <w:r>
        <w:t>[LO1] Which statement about the approach to steady state is correct?</w:t>
      </w:r>
    </w:p>
    <w:p w14:paraId="21743673" w14:textId="77777777" w:rsidR="006862D0" w:rsidRDefault="000D5C1A">
      <w:pPr>
        <w:pStyle w:val="Option"/>
        <w:tabs>
          <w:tab w:val="left" w:pos="680"/>
        </w:tabs>
      </w:pPr>
      <w:r>
        <w:rPr>
          <w:b/>
          <w:color w:val="104C4A"/>
        </w:rPr>
        <w:t>A</w:t>
      </w:r>
      <w:r>
        <w:rPr>
          <w:b/>
          <w:color w:val="104C4A"/>
        </w:rPr>
        <w:tab/>
      </w:r>
      <w:r>
        <w:t>Steady state is reached exactly after five half-lives.</w:t>
      </w:r>
    </w:p>
    <w:p w14:paraId="0259B0C6" w14:textId="77777777" w:rsidR="006862D0" w:rsidRDefault="000D5C1A">
      <w:pPr>
        <w:pStyle w:val="Option"/>
        <w:tabs>
          <w:tab w:val="left" w:pos="680"/>
        </w:tabs>
      </w:pPr>
      <w:r>
        <w:rPr>
          <w:b/>
          <w:color w:val="104C4A"/>
        </w:rPr>
        <w:t>B</w:t>
      </w:r>
      <w:r>
        <w:rPr>
          <w:b/>
          <w:color w:val="104C4A"/>
        </w:rPr>
        <w:tab/>
      </w:r>
      <w:r>
        <w:t>The concentration rises linearly until the plateau is reached.</w:t>
      </w:r>
    </w:p>
    <w:p w14:paraId="45DF4AFC" w14:textId="77777777" w:rsidR="006862D0" w:rsidRDefault="000D5C1A">
      <w:pPr>
        <w:pStyle w:val="Option"/>
        <w:tabs>
          <w:tab w:val="left" w:pos="680"/>
        </w:tabs>
      </w:pPr>
      <w:r>
        <w:rPr>
          <w:b/>
          <w:color w:val="104C4A"/>
        </w:rPr>
        <w:t>C</w:t>
      </w:r>
      <w:r>
        <w:rPr>
          <w:b/>
          <w:color w:val="104C4A"/>
        </w:rPr>
        <w:tab/>
      </w:r>
      <w:r>
        <w:t>Steady state is approached asymptotically and never reached exactly.</w:t>
      </w:r>
    </w:p>
    <w:p w14:paraId="224C8216" w14:textId="77777777" w:rsidR="006862D0" w:rsidRDefault="000D5C1A">
      <w:pPr>
        <w:pStyle w:val="Option"/>
        <w:keepNext w:val="0"/>
        <w:tabs>
          <w:tab w:val="left" w:pos="680"/>
        </w:tabs>
        <w:spacing w:after="120"/>
      </w:pPr>
      <w:r>
        <w:rPr>
          <w:b/>
          <w:color w:val="104C4A"/>
        </w:rPr>
        <w:t>D</w:t>
      </w:r>
      <w:r>
        <w:rPr>
          <w:b/>
          <w:color w:val="104C4A"/>
        </w:rPr>
        <w:tab/>
      </w:r>
      <w:r>
        <w:t>The rate of rise is constant because the input is zero order.</w:t>
      </w:r>
    </w:p>
    <w:p w14:paraId="6C275CFB" w14:textId="77777777" w:rsidR="006862D0" w:rsidRDefault="000D5C1A">
      <w:pPr>
        <w:pStyle w:val="Question"/>
      </w:pPr>
      <w:r>
        <w:rPr>
          <w:b/>
          <w:color w:val="104C4A"/>
        </w:rPr>
        <w:t xml:space="preserve">Q5  </w:t>
      </w:r>
      <w:r>
        <w:t>[LO5] An infusion runs at 30 mg·h</w:t>
      </w:r>
      <w:r>
        <w:rPr>
          <w:vertAlign w:val="superscript"/>
        </w:rPr>
        <w:t>-1</w:t>
      </w:r>
      <w:r>
        <w:t xml:space="preserve"> and the drug has K = 0.15 h</w:t>
      </w:r>
      <w:r>
        <w:rPr>
          <w:vertAlign w:val="superscript"/>
        </w:rPr>
        <w:t>-1</w:t>
      </w:r>
      <w:r>
        <w:t>. The loading dose that brings the concentration immediately to steady state is:</w:t>
      </w:r>
    </w:p>
    <w:p w14:paraId="3D2704F7" w14:textId="77777777" w:rsidR="006862D0" w:rsidRDefault="000D5C1A">
      <w:pPr>
        <w:pStyle w:val="Option"/>
        <w:tabs>
          <w:tab w:val="left" w:pos="680"/>
        </w:tabs>
      </w:pPr>
      <w:r>
        <w:rPr>
          <w:b/>
          <w:color w:val="104C4A"/>
        </w:rPr>
        <w:t>A</w:t>
      </w:r>
      <w:r>
        <w:rPr>
          <w:b/>
          <w:color w:val="104C4A"/>
        </w:rPr>
        <w:tab/>
      </w:r>
      <w:r>
        <w:t>4.5 mg</w:t>
      </w:r>
    </w:p>
    <w:p w14:paraId="1CF65445" w14:textId="77777777" w:rsidR="006862D0" w:rsidRDefault="000D5C1A">
      <w:pPr>
        <w:pStyle w:val="Option"/>
        <w:tabs>
          <w:tab w:val="left" w:pos="680"/>
        </w:tabs>
      </w:pPr>
      <w:r>
        <w:rPr>
          <w:b/>
          <w:color w:val="104C4A"/>
        </w:rPr>
        <w:t>B</w:t>
      </w:r>
      <w:r>
        <w:rPr>
          <w:b/>
          <w:color w:val="104C4A"/>
        </w:rPr>
        <w:tab/>
      </w:r>
      <w:r>
        <w:t>200 mg</w:t>
      </w:r>
    </w:p>
    <w:p w14:paraId="310B9B0E" w14:textId="77777777" w:rsidR="006862D0" w:rsidRDefault="000D5C1A">
      <w:pPr>
        <w:pStyle w:val="Option"/>
        <w:tabs>
          <w:tab w:val="left" w:pos="680"/>
        </w:tabs>
      </w:pPr>
      <w:r>
        <w:rPr>
          <w:b/>
          <w:color w:val="104C4A"/>
        </w:rPr>
        <w:t>C</w:t>
      </w:r>
      <w:r>
        <w:rPr>
          <w:b/>
          <w:color w:val="104C4A"/>
        </w:rPr>
        <w:tab/>
      </w:r>
      <w:r>
        <w:t>45 mg</w:t>
      </w:r>
    </w:p>
    <w:p w14:paraId="25484693" w14:textId="77777777" w:rsidR="006862D0" w:rsidRDefault="000D5C1A">
      <w:pPr>
        <w:pStyle w:val="Option"/>
        <w:keepNext w:val="0"/>
        <w:tabs>
          <w:tab w:val="left" w:pos="680"/>
        </w:tabs>
        <w:spacing w:after="120"/>
      </w:pPr>
      <w:r>
        <w:rPr>
          <w:b/>
          <w:color w:val="104C4A"/>
        </w:rPr>
        <w:t>D</w:t>
      </w:r>
      <w:r>
        <w:rPr>
          <w:b/>
          <w:color w:val="104C4A"/>
        </w:rPr>
        <w:tab/>
      </w:r>
      <w:r>
        <w:t>20 mg</w:t>
      </w:r>
    </w:p>
    <w:p w14:paraId="60C82AC0" w14:textId="77777777" w:rsidR="006862D0" w:rsidRDefault="000D5C1A">
      <w:pPr>
        <w:pStyle w:val="Question"/>
      </w:pPr>
      <w:r>
        <w:rPr>
          <w:b/>
          <w:color w:val="104C4A"/>
        </w:rPr>
        <w:t xml:space="preserve">Q6  </w:t>
      </w:r>
      <w:r>
        <w:t>[LO2] A patient's clearance falls to half its normal value while the infusion rate is unchanged. The new steady-state concentration will be:</w:t>
      </w:r>
    </w:p>
    <w:p w14:paraId="7A1CEE2C" w14:textId="77777777" w:rsidR="006862D0" w:rsidRDefault="000D5C1A">
      <w:pPr>
        <w:pStyle w:val="Option"/>
        <w:tabs>
          <w:tab w:val="left" w:pos="680"/>
        </w:tabs>
      </w:pPr>
      <w:r>
        <w:rPr>
          <w:b/>
          <w:color w:val="104C4A"/>
        </w:rPr>
        <w:t>A</w:t>
      </w:r>
      <w:r>
        <w:rPr>
          <w:b/>
          <w:color w:val="104C4A"/>
        </w:rPr>
        <w:tab/>
      </w:r>
      <w:r>
        <w:t>Unchanged, because Css depends on the infusion rate</w:t>
      </w:r>
    </w:p>
    <w:p w14:paraId="42EA19CD" w14:textId="77777777" w:rsidR="006862D0" w:rsidRDefault="000D5C1A">
      <w:pPr>
        <w:pStyle w:val="Option"/>
        <w:tabs>
          <w:tab w:val="left" w:pos="680"/>
        </w:tabs>
      </w:pPr>
      <w:r>
        <w:rPr>
          <w:b/>
          <w:color w:val="104C4A"/>
        </w:rPr>
        <w:t>B</w:t>
      </w:r>
      <w:r>
        <w:rPr>
          <w:b/>
          <w:color w:val="104C4A"/>
        </w:rPr>
        <w:tab/>
      </w:r>
      <w:r>
        <w:t>Half the previous value</w:t>
      </w:r>
    </w:p>
    <w:p w14:paraId="29ECA537" w14:textId="77777777" w:rsidR="006862D0" w:rsidRDefault="000D5C1A">
      <w:pPr>
        <w:pStyle w:val="Option"/>
        <w:tabs>
          <w:tab w:val="left" w:pos="680"/>
        </w:tabs>
      </w:pPr>
      <w:r>
        <w:rPr>
          <w:b/>
          <w:color w:val="104C4A"/>
        </w:rPr>
        <w:t>C</w:t>
      </w:r>
      <w:r>
        <w:rPr>
          <w:b/>
          <w:color w:val="104C4A"/>
        </w:rPr>
        <w:tab/>
      </w:r>
      <w:r>
        <w:t>One quarter of the previous value</w:t>
      </w:r>
    </w:p>
    <w:p w14:paraId="768AFD5A" w14:textId="77777777" w:rsidR="006862D0" w:rsidRDefault="000D5C1A">
      <w:pPr>
        <w:pStyle w:val="Option"/>
        <w:keepNext w:val="0"/>
        <w:tabs>
          <w:tab w:val="left" w:pos="680"/>
        </w:tabs>
        <w:spacing w:after="120"/>
      </w:pPr>
      <w:r>
        <w:rPr>
          <w:b/>
          <w:color w:val="104C4A"/>
        </w:rPr>
        <w:t>D</w:t>
      </w:r>
      <w:r>
        <w:rPr>
          <w:b/>
          <w:color w:val="104C4A"/>
        </w:rPr>
        <w:tab/>
      </w:r>
      <w:r>
        <w:t>Twice the previous value</w:t>
      </w:r>
    </w:p>
    <w:p w14:paraId="4D2665BF" w14:textId="77777777" w:rsidR="006862D0" w:rsidRDefault="000D5C1A">
      <w:pPr>
        <w:pStyle w:val="Question"/>
      </w:pPr>
      <w:r>
        <w:rPr>
          <w:b/>
          <w:color w:val="104C4A"/>
        </w:rPr>
        <w:t xml:space="preserve">Q7  </w:t>
      </w:r>
      <w:r>
        <w:t>[LO4] During an infusion, a plot of log(Css − Cp) against time gives a straight line. Its slope equals:</w:t>
      </w:r>
    </w:p>
    <w:p w14:paraId="551A3A8F" w14:textId="77777777" w:rsidR="006862D0" w:rsidRDefault="000D5C1A">
      <w:pPr>
        <w:pStyle w:val="Option"/>
        <w:tabs>
          <w:tab w:val="left" w:pos="680"/>
        </w:tabs>
      </w:pPr>
      <w:r>
        <w:rPr>
          <w:b/>
          <w:color w:val="104C4A"/>
        </w:rPr>
        <w:t>A</w:t>
      </w:r>
      <w:r>
        <w:rPr>
          <w:b/>
          <w:color w:val="104C4A"/>
        </w:rPr>
        <w:tab/>
      </w:r>
      <w:r>
        <w:t>−</w:t>
      </w:r>
      <w:r>
        <w:t>K</w:t>
      </w:r>
    </w:p>
    <w:p w14:paraId="6A45688C" w14:textId="77777777" w:rsidR="006862D0" w:rsidRDefault="000D5C1A">
      <w:pPr>
        <w:pStyle w:val="Option"/>
        <w:tabs>
          <w:tab w:val="left" w:pos="680"/>
        </w:tabs>
      </w:pPr>
      <w:r>
        <w:rPr>
          <w:b/>
          <w:color w:val="104C4A"/>
        </w:rPr>
        <w:t>B</w:t>
      </w:r>
      <w:r>
        <w:rPr>
          <w:b/>
          <w:color w:val="104C4A"/>
        </w:rPr>
        <w:tab/>
      </w:r>
      <w:r>
        <w:t>−</w:t>
      </w:r>
      <w:r>
        <w:t>R/(K·Vd)</w:t>
      </w:r>
    </w:p>
    <w:p w14:paraId="03C8B295" w14:textId="77777777" w:rsidR="006862D0" w:rsidRDefault="000D5C1A">
      <w:pPr>
        <w:pStyle w:val="Option"/>
        <w:tabs>
          <w:tab w:val="left" w:pos="680"/>
        </w:tabs>
      </w:pPr>
      <w:r>
        <w:rPr>
          <w:b/>
          <w:color w:val="104C4A"/>
        </w:rPr>
        <w:t>C</w:t>
      </w:r>
      <w:r>
        <w:rPr>
          <w:b/>
          <w:color w:val="104C4A"/>
        </w:rPr>
        <w:tab/>
      </w:r>
      <w:r>
        <w:t>−</w:t>
      </w:r>
      <w:r>
        <w:t>K/2.303</w:t>
      </w:r>
    </w:p>
    <w:p w14:paraId="4577AAF0" w14:textId="77777777" w:rsidR="006862D0" w:rsidRDefault="000D5C1A">
      <w:pPr>
        <w:pStyle w:val="Option"/>
        <w:keepNext w:val="0"/>
        <w:tabs>
          <w:tab w:val="left" w:pos="680"/>
        </w:tabs>
        <w:spacing w:after="120"/>
      </w:pPr>
      <w:r>
        <w:rPr>
          <w:b/>
          <w:color w:val="104C4A"/>
        </w:rPr>
        <w:t>D</w:t>
      </w:r>
      <w:r>
        <w:rPr>
          <w:b/>
          <w:color w:val="104C4A"/>
        </w:rPr>
        <w:tab/>
      </w:r>
      <w:r>
        <w:t>−</w:t>
      </w:r>
      <w:r>
        <w:t>0.693/K</w:t>
      </w:r>
    </w:p>
    <w:p w14:paraId="1AE5847E" w14:textId="77777777" w:rsidR="006862D0" w:rsidRDefault="000D5C1A">
      <w:pPr>
        <w:pStyle w:val="Question"/>
      </w:pPr>
      <w:r>
        <w:rPr>
          <w:b/>
          <w:color w:val="104C4A"/>
        </w:rPr>
        <w:t xml:space="preserve">Q8  </w:t>
      </w:r>
      <w:r>
        <w:t>[LO5] A loading dose larger than Css·Vd is given at the start of an infusion. The concentration will:</w:t>
      </w:r>
    </w:p>
    <w:p w14:paraId="72189E4D" w14:textId="77777777" w:rsidR="006862D0" w:rsidRDefault="000D5C1A">
      <w:pPr>
        <w:pStyle w:val="Option"/>
        <w:tabs>
          <w:tab w:val="left" w:pos="680"/>
        </w:tabs>
      </w:pPr>
      <w:r>
        <w:rPr>
          <w:b/>
          <w:color w:val="104C4A"/>
        </w:rPr>
        <w:t>A</w:t>
      </w:r>
      <w:r>
        <w:rPr>
          <w:b/>
          <w:color w:val="104C4A"/>
        </w:rPr>
        <w:tab/>
      </w:r>
      <w:r>
        <w:t>Start above Css and fall towards it</w:t>
      </w:r>
    </w:p>
    <w:p w14:paraId="357DE995" w14:textId="77777777" w:rsidR="006862D0" w:rsidRDefault="000D5C1A">
      <w:pPr>
        <w:pStyle w:val="Option"/>
        <w:tabs>
          <w:tab w:val="left" w:pos="680"/>
        </w:tabs>
      </w:pPr>
      <w:r>
        <w:rPr>
          <w:b/>
          <w:color w:val="104C4A"/>
        </w:rPr>
        <w:t>B</w:t>
      </w:r>
      <w:r>
        <w:rPr>
          <w:b/>
          <w:color w:val="104C4A"/>
        </w:rPr>
        <w:tab/>
      </w:r>
      <w:r>
        <w:t>Start at Css and stay flat</w:t>
      </w:r>
    </w:p>
    <w:p w14:paraId="3A76CB7A" w14:textId="77777777" w:rsidR="006862D0" w:rsidRDefault="000D5C1A">
      <w:pPr>
        <w:pStyle w:val="Option"/>
        <w:tabs>
          <w:tab w:val="left" w:pos="680"/>
        </w:tabs>
      </w:pPr>
      <w:r>
        <w:rPr>
          <w:b/>
          <w:color w:val="104C4A"/>
        </w:rPr>
        <w:t>C</w:t>
      </w:r>
      <w:r>
        <w:rPr>
          <w:b/>
          <w:color w:val="104C4A"/>
        </w:rPr>
        <w:tab/>
      </w:r>
      <w:r>
        <w:t>Start below Css and rise towards it</w:t>
      </w:r>
    </w:p>
    <w:p w14:paraId="7A68D2B2" w14:textId="77777777" w:rsidR="006862D0" w:rsidRDefault="000D5C1A">
      <w:pPr>
        <w:pStyle w:val="Option"/>
        <w:keepNext w:val="0"/>
        <w:tabs>
          <w:tab w:val="left" w:pos="680"/>
        </w:tabs>
        <w:spacing w:after="120"/>
      </w:pPr>
      <w:r>
        <w:rPr>
          <w:b/>
          <w:color w:val="104C4A"/>
        </w:rPr>
        <w:t>D</w:t>
      </w:r>
      <w:r>
        <w:rPr>
          <w:b/>
          <w:color w:val="104C4A"/>
        </w:rPr>
        <w:tab/>
      </w:r>
      <w:r>
        <w:t>Rise above Css and continue rising</w:t>
      </w:r>
    </w:p>
    <w:p w14:paraId="2267EC87" w14:textId="77777777" w:rsidR="006862D0" w:rsidRDefault="000D5C1A">
      <w:pPr>
        <w:pStyle w:val="Question"/>
      </w:pPr>
      <w:r>
        <w:rPr>
          <w:b/>
          <w:color w:val="104C4A"/>
        </w:rPr>
        <w:t xml:space="preserve">Q9  </w:t>
      </w:r>
      <w:r>
        <w:t>[LO1] During an infusion, the reason the concentration stops rising is that:</w:t>
      </w:r>
    </w:p>
    <w:p w14:paraId="07E9C63F" w14:textId="77777777" w:rsidR="006862D0" w:rsidRDefault="000D5C1A">
      <w:pPr>
        <w:pStyle w:val="Option"/>
        <w:tabs>
          <w:tab w:val="left" w:pos="680"/>
        </w:tabs>
      </w:pPr>
      <w:r>
        <w:rPr>
          <w:b/>
          <w:color w:val="104C4A"/>
        </w:rPr>
        <w:t>A</w:t>
      </w:r>
      <w:r>
        <w:rPr>
          <w:b/>
          <w:color w:val="104C4A"/>
        </w:rPr>
        <w:tab/>
      </w:r>
      <w:r>
        <w:t>The infusion pump reduces its rate automatically.</w:t>
      </w:r>
    </w:p>
    <w:p w14:paraId="2E671224" w14:textId="77777777" w:rsidR="006862D0" w:rsidRDefault="000D5C1A">
      <w:pPr>
        <w:pStyle w:val="Option"/>
        <w:tabs>
          <w:tab w:val="left" w:pos="680"/>
        </w:tabs>
      </w:pPr>
      <w:r>
        <w:rPr>
          <w:b/>
          <w:color w:val="104C4A"/>
        </w:rPr>
        <w:t>B</w:t>
      </w:r>
      <w:r>
        <w:rPr>
          <w:b/>
          <w:color w:val="104C4A"/>
        </w:rPr>
        <w:tab/>
      </w:r>
      <w:r>
        <w:t>Elimination has accelerated until it matches the infusion rate.</w:t>
      </w:r>
    </w:p>
    <w:p w14:paraId="432FABD8" w14:textId="77777777" w:rsidR="006862D0" w:rsidRDefault="000D5C1A">
      <w:pPr>
        <w:pStyle w:val="Option"/>
        <w:tabs>
          <w:tab w:val="left" w:pos="680"/>
        </w:tabs>
      </w:pPr>
      <w:r>
        <w:rPr>
          <w:b/>
          <w:color w:val="104C4A"/>
        </w:rPr>
        <w:t>C</w:t>
      </w:r>
      <w:r>
        <w:rPr>
          <w:b/>
          <w:color w:val="104C4A"/>
        </w:rPr>
        <w:tab/>
      </w:r>
      <w:r>
        <w:t>The volume of distribution has become saturated.</w:t>
      </w:r>
    </w:p>
    <w:p w14:paraId="16E06339" w14:textId="77777777" w:rsidR="006862D0" w:rsidRDefault="000D5C1A">
      <w:pPr>
        <w:pStyle w:val="Option"/>
        <w:keepNext w:val="0"/>
        <w:tabs>
          <w:tab w:val="left" w:pos="680"/>
        </w:tabs>
        <w:spacing w:after="120"/>
      </w:pPr>
      <w:r>
        <w:rPr>
          <w:b/>
          <w:color w:val="104C4A"/>
        </w:rPr>
        <w:t>D</w:t>
      </w:r>
      <w:r>
        <w:rPr>
          <w:b/>
          <w:color w:val="104C4A"/>
        </w:rPr>
        <w:tab/>
      </w:r>
      <w:r>
        <w:t>Elimination has become zero order.</w:t>
      </w:r>
    </w:p>
    <w:p w14:paraId="394B4ECF" w14:textId="77777777" w:rsidR="006862D0" w:rsidRDefault="000D5C1A">
      <w:pPr>
        <w:pStyle w:val="Question"/>
      </w:pPr>
      <w:r>
        <w:rPr>
          <w:b/>
          <w:color w:val="104C4A"/>
        </w:rPr>
        <w:t xml:space="preserve">Q10  </w:t>
      </w:r>
      <w:r>
        <w:t>[LO2] An infusion of 20 mg·h</w:t>
      </w:r>
      <w:r>
        <w:rPr>
          <w:vertAlign w:val="superscript"/>
        </w:rPr>
        <w:t>-1</w:t>
      </w:r>
      <w:r>
        <w:t xml:space="preserve"> produces a steady state of 4 mg·L</w:t>
      </w:r>
      <w:r>
        <w:rPr>
          <w:vertAlign w:val="superscript"/>
        </w:rPr>
        <w:t>-1</w:t>
      </w:r>
      <w:r>
        <w:t>. The clearance is:</w:t>
      </w:r>
    </w:p>
    <w:p w14:paraId="191B3185" w14:textId="77777777" w:rsidR="006862D0" w:rsidRDefault="000D5C1A">
      <w:pPr>
        <w:pStyle w:val="Option"/>
        <w:tabs>
          <w:tab w:val="left" w:pos="680"/>
        </w:tabs>
      </w:pPr>
      <w:r>
        <w:rPr>
          <w:b/>
          <w:color w:val="104C4A"/>
        </w:rPr>
        <w:t>A</w:t>
      </w:r>
      <w:r>
        <w:rPr>
          <w:b/>
          <w:color w:val="104C4A"/>
        </w:rPr>
        <w:tab/>
      </w:r>
      <w:r>
        <w:t>80 L·h</w:t>
      </w:r>
      <w:r>
        <w:rPr>
          <w:vertAlign w:val="superscript"/>
        </w:rPr>
        <w:t>-1</w:t>
      </w:r>
    </w:p>
    <w:p w14:paraId="43477862" w14:textId="77777777" w:rsidR="006862D0" w:rsidRDefault="000D5C1A">
      <w:pPr>
        <w:pStyle w:val="Option"/>
        <w:tabs>
          <w:tab w:val="left" w:pos="680"/>
        </w:tabs>
      </w:pPr>
      <w:r>
        <w:rPr>
          <w:b/>
          <w:color w:val="104C4A"/>
        </w:rPr>
        <w:t>B</w:t>
      </w:r>
      <w:r>
        <w:rPr>
          <w:b/>
          <w:color w:val="104C4A"/>
        </w:rPr>
        <w:tab/>
      </w:r>
      <w:r>
        <w:t>0.2 L·h</w:t>
      </w:r>
      <w:r>
        <w:rPr>
          <w:vertAlign w:val="superscript"/>
        </w:rPr>
        <w:t>-1</w:t>
      </w:r>
    </w:p>
    <w:p w14:paraId="27E222DE" w14:textId="77777777" w:rsidR="006862D0" w:rsidRDefault="000D5C1A">
      <w:pPr>
        <w:pStyle w:val="Option"/>
        <w:tabs>
          <w:tab w:val="left" w:pos="680"/>
        </w:tabs>
      </w:pPr>
      <w:r>
        <w:rPr>
          <w:b/>
          <w:color w:val="104C4A"/>
        </w:rPr>
        <w:t>C</w:t>
      </w:r>
      <w:r>
        <w:rPr>
          <w:b/>
          <w:color w:val="104C4A"/>
        </w:rPr>
        <w:tab/>
      </w:r>
      <w:r>
        <w:t>5 L·h</w:t>
      </w:r>
      <w:r>
        <w:rPr>
          <w:vertAlign w:val="superscript"/>
        </w:rPr>
        <w:t>-1</w:t>
      </w:r>
    </w:p>
    <w:p w14:paraId="29605B44" w14:textId="77777777" w:rsidR="006862D0" w:rsidRDefault="000D5C1A">
      <w:pPr>
        <w:pStyle w:val="Option"/>
        <w:keepNext w:val="0"/>
        <w:tabs>
          <w:tab w:val="left" w:pos="680"/>
        </w:tabs>
        <w:spacing w:after="120"/>
      </w:pPr>
      <w:r>
        <w:rPr>
          <w:b/>
          <w:color w:val="104C4A"/>
        </w:rPr>
        <w:t>D</w:t>
      </w:r>
      <w:r>
        <w:rPr>
          <w:b/>
          <w:color w:val="104C4A"/>
        </w:rPr>
        <w:tab/>
      </w:r>
      <w:r>
        <w:t>24 L·h</w:t>
      </w:r>
      <w:r>
        <w:rPr>
          <w:vertAlign w:val="superscript"/>
        </w:rPr>
        <w:t>-1</w:t>
      </w:r>
    </w:p>
    <w:p w14:paraId="709A1784" w14:textId="77777777" w:rsidR="006862D0" w:rsidRDefault="000D5C1A">
      <w:pPr>
        <w:pStyle w:val="Heading3"/>
      </w:pPr>
      <w:r>
        <w:t>Exercises</w:t>
      </w:r>
    </w:p>
    <w:p w14:paraId="62851EA8" w14:textId="77777777" w:rsidR="006862D0" w:rsidRDefault="000D5C1A">
      <w:r>
        <w:rPr>
          <w:b/>
        </w:rPr>
        <w:t>E5.1</w:t>
      </w:r>
      <w:r>
        <w:t xml:space="preserve"> [LO2] An antibiotic has Vd = 10 L and K = 0.2 h</w:t>
      </w:r>
      <w:r>
        <w:rPr>
          <w:vertAlign w:val="superscript"/>
        </w:rPr>
        <w:t>-1</w:t>
      </w:r>
      <w:r>
        <w:t>, and a steady-state plasma concentration of 10 µg·mL</w:t>
      </w:r>
      <w:r>
        <w:rPr>
          <w:vertAlign w:val="superscript"/>
        </w:rPr>
        <w:t>-1</w:t>
      </w:r>
      <w:r>
        <w:t xml:space="preserve"> is wanted. Calculate the required infusion rate, and state what the rate would have to be in a patient whose clearance is 40% of normal.</w:t>
      </w:r>
    </w:p>
    <w:p w14:paraId="27F60F0A" w14:textId="77777777" w:rsidR="006862D0" w:rsidRDefault="000D5C1A">
      <w:r>
        <w:rPr>
          <w:b/>
        </w:rPr>
        <w:t>E5.2</w:t>
      </w:r>
      <w:r>
        <w:t xml:space="preserve"> [LO4] An antibiotic has a half-life of 3.6 h in the general population. A patient receives it by IV infusion at 15 mg·h</w:t>
      </w:r>
      <w:r>
        <w:rPr>
          <w:vertAlign w:val="superscript"/>
        </w:rPr>
        <w:t>-1</w:t>
      </w:r>
      <w:r>
        <w:t>, and blood samples at 8 h and 24 h give 5.5 and 6.5 mg·L</w:t>
      </w:r>
      <w:r>
        <w:rPr>
          <w:vertAlign w:val="superscript"/>
        </w:rPr>
        <w:t>-1</w:t>
      </w:r>
      <w:r>
        <w:t>. Estimate the half-life in this patient, and calculate the infusion rate needed to hold 8 mg·L</w:t>
      </w:r>
      <w:r>
        <w:rPr>
          <w:vertAlign w:val="superscript"/>
        </w:rPr>
        <w:t>-1</w:t>
      </w:r>
      <w:r>
        <w:t>.</w:t>
      </w:r>
    </w:p>
    <w:p w14:paraId="25ABBDB7" w14:textId="77777777" w:rsidR="006862D0" w:rsidRDefault="000D5C1A">
      <w:r>
        <w:rPr>
          <w:b/>
        </w:rPr>
        <w:t>E5.3</w:t>
      </w:r>
      <w:r>
        <w:t xml:space="preserve"> [LO5] An infusion runs at 2 mg·h</w:t>
      </w:r>
      <w:r>
        <w:rPr>
          <w:vertAlign w:val="superscript"/>
        </w:rPr>
        <w:t>-1</w:t>
      </w:r>
      <w:r>
        <w:t xml:space="preserve"> in a patient with K = 0.1 h</w:t>
      </w:r>
      <w:r>
        <w:rPr>
          <w:vertAlign w:val="superscript"/>
        </w:rPr>
        <w:t>-1</w:t>
      </w:r>
      <w:r>
        <w:t xml:space="preserve"> and Vd = 10 L. Calculate the steady-state concentration, the loading dose needed to reach 2 µg·mL</w:t>
      </w:r>
      <w:r>
        <w:rPr>
          <w:vertAlign w:val="superscript"/>
        </w:rPr>
        <w:t>-1</w:t>
      </w:r>
      <w:r>
        <w:t xml:space="preserve"> immediately, and the concentration at 3 h if the loading dose is given but the infusion is forgotten.</w:t>
      </w:r>
    </w:p>
    <w:p w14:paraId="4899C91B" w14:textId="77777777" w:rsidR="006862D0" w:rsidRDefault="000D5C1A">
      <w:pPr>
        <w:pStyle w:val="Heading2Unlisted"/>
      </w:pPr>
      <w:r>
        <w:t>Answers and Worked Solutions</w:t>
      </w:r>
    </w:p>
    <w:p w14:paraId="4EC4F06B" w14:textId="77777777" w:rsidR="006862D0" w:rsidRDefault="000D5C1A">
      <w:pPr>
        <w:pStyle w:val="Answer"/>
      </w:pPr>
      <w:r>
        <w:rPr>
          <w:b/>
          <w:color w:val="104C4A"/>
        </w:rPr>
        <w:t xml:space="preserve">Q1. D </w:t>
      </w:r>
      <w:r>
        <w:t>— Css = R/(K·Vd), and K·Vd is clearance. Option B is the reverse operation and would give units of mg·L·h</w:t>
      </w:r>
      <w:r>
        <w:rPr>
          <w:vertAlign w:val="superscript"/>
        </w:rPr>
        <w:t>-2</w:t>
      </w:r>
      <w:r>
        <w:t>, not a concentration.</w:t>
      </w:r>
    </w:p>
    <w:p w14:paraId="74480A04" w14:textId="77777777" w:rsidR="006862D0" w:rsidRDefault="000D5C1A">
      <w:pPr>
        <w:pStyle w:val="Answer"/>
      </w:pPr>
      <w:r>
        <w:rPr>
          <w:b/>
          <w:color w:val="104C4A"/>
        </w:rPr>
        <w:t xml:space="preserve">Q2. B </w:t>
      </w:r>
      <w:r>
        <w:t>— Css is proportional to R, so it doubles. The time course depends only on K, so the approach takes the same number of half-lives.</w:t>
      </w:r>
    </w:p>
    <w:p w14:paraId="0AB530CB" w14:textId="77777777" w:rsidR="006862D0" w:rsidRDefault="000D5C1A">
      <w:pPr>
        <w:pStyle w:val="Answer"/>
      </w:pPr>
      <w:r>
        <w:rPr>
          <w:b/>
          <w:color w:val="104C4A"/>
        </w:rPr>
        <w:t xml:space="preserve">Q3. A </w:t>
      </w:r>
      <w:r>
        <w:t>— Five half-lives is the practical rule, and 5 × 8 = 40 h. A sample at 16 h is only at two half-lives, or 75% of the plateau: usable if its timing is built into the interpretation, but not as the steady state itself.</w:t>
      </w:r>
    </w:p>
    <w:p w14:paraId="641DA09A" w14:textId="77777777" w:rsidR="006862D0" w:rsidRDefault="000D5C1A">
      <w:pPr>
        <w:pStyle w:val="Answer"/>
      </w:pPr>
      <w:r>
        <w:rPr>
          <w:b/>
          <w:color w:val="104C4A"/>
        </w:rPr>
        <w:t xml:space="preserve">Q4. C </w:t>
      </w:r>
      <w:r>
        <w:t>— The exponential term never reaches zero, so the plateau is an asymptote. Option A states the practical rule as if it were exact, and B and D both describe a linear rise, which does not happen.</w:t>
      </w:r>
    </w:p>
    <w:p w14:paraId="5FA73160" w14:textId="77777777" w:rsidR="006862D0" w:rsidRDefault="000D5C1A">
      <w:pPr>
        <w:pStyle w:val="Answer"/>
      </w:pPr>
      <w:r>
        <w:rPr>
          <w:b/>
          <w:color w:val="104C4A"/>
        </w:rPr>
        <w:t xml:space="preserve">Q5. B </w:t>
      </w:r>
      <w:r>
        <w:t>— D_L = R/K = 30 mg·h</w:t>
      </w:r>
      <w:r>
        <w:rPr>
          <w:vertAlign w:val="superscript"/>
        </w:rPr>
        <w:t>-1</w:t>
      </w:r>
      <w:r>
        <w:t xml:space="preserve"> ÷ 0.15 h</w:t>
      </w:r>
      <w:r>
        <w:rPr>
          <w:vertAlign w:val="superscript"/>
        </w:rPr>
        <w:t>-1</w:t>
      </w:r>
      <w:r>
        <w:t xml:space="preserve"> = 200 mg. Option A multiplies instead of dividing.</w:t>
      </w:r>
    </w:p>
    <w:p w14:paraId="2C1E0C43" w14:textId="77777777" w:rsidR="006862D0" w:rsidRDefault="000D5C1A">
      <w:pPr>
        <w:pStyle w:val="Answer"/>
      </w:pPr>
      <w:r>
        <w:rPr>
          <w:b/>
          <w:color w:val="104C4A"/>
        </w:rPr>
        <w:t xml:space="preserve">Q6. D </w:t>
      </w:r>
      <w:r>
        <w:t>— Css = R/Cl, so halving the denominator doubles the plateau. This is the usual reason an infusion must be reduced in organ impairment.</w:t>
      </w:r>
    </w:p>
    <w:p w14:paraId="17C93EC2" w14:textId="77777777" w:rsidR="006862D0" w:rsidRDefault="000D5C1A">
      <w:pPr>
        <w:pStyle w:val="Answer"/>
      </w:pPr>
      <w:r>
        <w:rPr>
          <w:b/>
          <w:color w:val="104C4A"/>
        </w:rPr>
        <w:t xml:space="preserve">Q7. C </w:t>
      </w:r>
      <w:r>
        <w:t>— Taking base-10 logarithms of Css − Cp = Css·e^(−Kt) introduces the factor 2.303. Option A is the slope when natural logarithms are used.</w:t>
      </w:r>
    </w:p>
    <w:p w14:paraId="1E7958D8" w14:textId="77777777" w:rsidR="006862D0" w:rsidRDefault="000D5C1A">
      <w:pPr>
        <w:pStyle w:val="Answer"/>
      </w:pPr>
      <w:r>
        <w:rPr>
          <w:b/>
          <w:color w:val="104C4A"/>
        </w:rPr>
        <w:t xml:space="preserve">Q8. A </w:t>
      </w:r>
      <w:r>
        <w:t>— The bolus term starts above Css and decays faster than the infusion term accumulates, so the curve falls onto the plateau from above.</w:t>
      </w:r>
    </w:p>
    <w:p w14:paraId="30520B12" w14:textId="77777777" w:rsidR="006862D0" w:rsidRDefault="000D5C1A">
      <w:pPr>
        <w:pStyle w:val="Answer"/>
      </w:pPr>
      <w:r>
        <w:rPr>
          <w:b/>
          <w:color w:val="104C4A"/>
        </w:rPr>
        <w:t xml:space="preserve">Q9. B </w:t>
      </w:r>
      <w:r>
        <w:t>— First-order elimination accelerates as the concentration rises, until output equals input and the net rate of change is zero. Nothing becomes saturated, which rules out C and D.</w:t>
      </w:r>
    </w:p>
    <w:p w14:paraId="567F78A5" w14:textId="77777777" w:rsidR="006862D0" w:rsidRDefault="000D5C1A">
      <w:pPr>
        <w:pStyle w:val="Answer"/>
      </w:pPr>
      <w:r>
        <w:rPr>
          <w:b/>
          <w:color w:val="104C4A"/>
        </w:rPr>
        <w:t xml:space="preserve">Q10. C </w:t>
      </w:r>
      <w:r>
        <w:t>— Cl = R/Css = 20 mg·h</w:t>
      </w:r>
      <w:r>
        <w:rPr>
          <w:vertAlign w:val="superscript"/>
        </w:rPr>
        <w:t>-1</w:t>
      </w:r>
      <w:r>
        <w:t xml:space="preserve"> ÷ 4 mg·L</w:t>
      </w:r>
      <w:r>
        <w:rPr>
          <w:vertAlign w:val="superscript"/>
        </w:rPr>
        <w:t>-1</w:t>
      </w:r>
      <w:r>
        <w:t xml:space="preserve"> = 5 L·h</w:t>
      </w:r>
      <w:r>
        <w:rPr>
          <w:vertAlign w:val="superscript"/>
        </w:rPr>
        <w:t>-1</w:t>
      </w:r>
      <w:r>
        <w:t>. Option A multiplies the two instead of dividing.</w:t>
      </w:r>
    </w:p>
    <w:p w14:paraId="73443A3D" w14:textId="77777777" w:rsidR="006862D0" w:rsidRDefault="000D5C1A">
      <w:pPr>
        <w:pStyle w:val="Answer"/>
      </w:pPr>
      <w:r>
        <w:t>---</w:t>
      </w:r>
    </w:p>
    <w:p w14:paraId="1B7B305F" w14:textId="77777777" w:rsidR="006862D0" w:rsidRDefault="000D5C1A">
      <w:pPr>
        <w:pStyle w:val="Answer"/>
      </w:pPr>
      <w:r>
        <w:rPr>
          <w:b/>
          <w:color w:val="104C4A"/>
        </w:rPr>
        <w:t xml:space="preserve">E5.1 — worked solution </w:t>
      </w:r>
    </w:p>
    <w:p w14:paraId="5FFB69E0" w14:textId="77777777" w:rsidR="006862D0" w:rsidRDefault="000D5C1A">
      <w:pPr>
        <w:pStyle w:val="Answer"/>
      </w:pPr>
      <w:r>
        <w:rPr>
          <w:i/>
        </w:rPr>
        <w:t>Step 1 — clearance.</w:t>
      </w:r>
    </w:p>
    <w:p w14:paraId="4B19AD83" w14:textId="77777777" w:rsidR="006862D0" w:rsidRDefault="000D5C1A">
      <w:pPr>
        <w:pStyle w:val="Answer"/>
      </w:pPr>
      <w:r>
        <w:t>Cl = K × Vd = 0.2 h</w:t>
      </w:r>
      <w:r>
        <w:rPr>
          <w:vertAlign w:val="superscript"/>
        </w:rPr>
        <w:t>-1</w:t>
      </w:r>
      <w:r>
        <w:t xml:space="preserve"> × 10 L = 2.0 L·h</w:t>
      </w:r>
      <w:r>
        <w:rPr>
          <w:vertAlign w:val="superscript"/>
        </w:rPr>
        <w:t>-1</w:t>
      </w:r>
    </w:p>
    <w:p w14:paraId="33224D16" w14:textId="77777777" w:rsidR="006862D0" w:rsidRDefault="000D5C1A">
      <w:pPr>
        <w:pStyle w:val="Answer"/>
      </w:pPr>
      <w:r>
        <w:rPr>
          <w:i/>
        </w:rPr>
        <w:t>Step 2 — convert the target concentration.</w:t>
      </w:r>
      <w:r>
        <w:t xml:space="preserve"> 10 µg·mL</w:t>
      </w:r>
      <w:r>
        <w:rPr>
          <w:vertAlign w:val="superscript"/>
        </w:rPr>
        <w:t>-1</w:t>
      </w:r>
      <w:r>
        <w:t xml:space="preserve"> = 10 mg·L</w:t>
      </w:r>
      <w:r>
        <w:rPr>
          <w:vertAlign w:val="superscript"/>
        </w:rPr>
        <w:t>-1</w:t>
      </w:r>
      <w:r>
        <w:t>.</w:t>
      </w:r>
    </w:p>
    <w:p w14:paraId="45F41E4F" w14:textId="77777777" w:rsidR="006862D0" w:rsidRDefault="000D5C1A">
      <w:pPr>
        <w:pStyle w:val="Answer"/>
      </w:pPr>
      <w:r>
        <w:rPr>
          <w:i/>
        </w:rPr>
        <w:t>Step 3 — infusion rate.</w:t>
      </w:r>
    </w:p>
    <w:p w14:paraId="413B83F5" w14:textId="77777777" w:rsidR="006862D0" w:rsidRDefault="000D5C1A">
      <w:pPr>
        <w:pStyle w:val="Answer"/>
      </w:pPr>
      <w:r>
        <w:t>R = Css × Cl = 10 mg·L</w:t>
      </w:r>
      <w:r>
        <w:rPr>
          <w:vertAlign w:val="superscript"/>
        </w:rPr>
        <w:t>-1</w:t>
      </w:r>
      <w:r>
        <w:t xml:space="preserve"> × 2.0 L·h</w:t>
      </w:r>
      <w:r>
        <w:rPr>
          <w:vertAlign w:val="superscript"/>
        </w:rPr>
        <w:t>-1</w:t>
      </w:r>
      <w:r>
        <w:t xml:space="preserve"> = 20 mg·h</w:t>
      </w:r>
      <w:r>
        <w:rPr>
          <w:vertAlign w:val="superscript"/>
        </w:rPr>
        <w:t>-1</w:t>
      </w:r>
    </w:p>
    <w:p w14:paraId="23421DE1" w14:textId="77777777" w:rsidR="006862D0" w:rsidRDefault="000D5C1A">
      <w:pPr>
        <w:pStyle w:val="Answer"/>
      </w:pPr>
      <w:r>
        <w:rPr>
          <w:i/>
        </w:rPr>
        <w:t>Step 4 — the impaired patient.</w:t>
      </w:r>
      <w:r>
        <w:t xml:space="preserve"> Clearance is 40% of normal, so Cl = 0.8 L·h</w:t>
      </w:r>
      <w:r>
        <w:rPr>
          <w:vertAlign w:val="superscript"/>
        </w:rPr>
        <w:t>-1</w:t>
      </w:r>
      <w:r>
        <w:t>.</w:t>
      </w:r>
    </w:p>
    <w:p w14:paraId="3A810C57" w14:textId="77777777" w:rsidR="006862D0" w:rsidRDefault="000D5C1A">
      <w:pPr>
        <w:pStyle w:val="Answer"/>
      </w:pPr>
      <w:r>
        <w:t>R = 10 mg·L</w:t>
      </w:r>
      <w:r>
        <w:rPr>
          <w:vertAlign w:val="superscript"/>
        </w:rPr>
        <w:t>-1</w:t>
      </w:r>
      <w:r>
        <w:t xml:space="preserve"> × 0.8 L·h</w:t>
      </w:r>
      <w:r>
        <w:rPr>
          <w:vertAlign w:val="superscript"/>
        </w:rPr>
        <w:t>-1</w:t>
      </w:r>
      <w:r>
        <w:t xml:space="preserve"> = 8 mg·h</w:t>
      </w:r>
      <w:r>
        <w:rPr>
          <w:vertAlign w:val="superscript"/>
        </w:rPr>
        <w:t>-1</w:t>
      </w:r>
    </w:p>
    <w:p w14:paraId="03C34A03" w14:textId="77777777" w:rsidR="006862D0" w:rsidRDefault="000D5C1A">
      <w:pPr>
        <w:pStyle w:val="Answer"/>
      </w:pPr>
      <w:r>
        <w:rPr>
          <w:i/>
        </w:rPr>
        <w:t>Answer.</w:t>
      </w:r>
      <w:r>
        <w:t xml:space="preserve"> 20 mg·h</w:t>
      </w:r>
      <w:r>
        <w:rPr>
          <w:vertAlign w:val="superscript"/>
        </w:rPr>
        <w:t>-1</w:t>
      </w:r>
      <w:r>
        <w:t xml:space="preserve"> normally, and 8 mg·h</w:t>
      </w:r>
      <w:r>
        <w:rPr>
          <w:vertAlign w:val="superscript"/>
        </w:rPr>
        <w:t>-1</w:t>
      </w:r>
      <w:r>
        <w:t xml:space="preserve"> at 40% of normal clearance.</w:t>
      </w:r>
    </w:p>
    <w:p w14:paraId="75FB17D9" w14:textId="77777777" w:rsidR="006862D0" w:rsidRDefault="000D5C1A">
      <w:pPr>
        <w:pStyle w:val="Answer"/>
      </w:pPr>
      <w:r>
        <w:rPr>
          <w:i/>
        </w:rPr>
        <w:t>Check the direction.</w:t>
      </w:r>
      <w:r>
        <w:t xml:space="preserve"> The impaired patient needs </w:t>
      </w:r>
      <w:r>
        <w:rPr>
          <w:i/>
        </w:rPr>
        <w:t>less</w:t>
      </w:r>
      <w:r>
        <w:t xml:space="preserve"> drug per hour, not more, because each hour removes less. Giving 20 mg·h</w:t>
      </w:r>
      <w:r>
        <w:rPr>
          <w:vertAlign w:val="superscript"/>
        </w:rPr>
        <w:t>-1</w:t>
      </w:r>
      <w:r>
        <w:t xml:space="preserve"> to that patient would settle at 25 mg·L</w:t>
      </w:r>
      <w:r>
        <w:rPr>
          <w:vertAlign w:val="superscript"/>
        </w:rPr>
        <w:t>-1</w:t>
      </w:r>
      <w:r>
        <w:t>, two and a half times the target.</w:t>
      </w:r>
    </w:p>
    <w:p w14:paraId="3CCED9F7" w14:textId="77777777" w:rsidR="006862D0" w:rsidRDefault="000D5C1A">
      <w:pPr>
        <w:pStyle w:val="Answer"/>
      </w:pPr>
      <w:r>
        <w:rPr>
          <w:b/>
          <w:color w:val="104C4A"/>
        </w:rPr>
        <w:t xml:space="preserve">E5.2 — worked solution </w:t>
      </w:r>
    </w:p>
    <w:p w14:paraId="668CB591" w14:textId="77777777" w:rsidR="006862D0" w:rsidRDefault="000D5C1A">
      <w:pPr>
        <w:pStyle w:val="Answer"/>
      </w:pPr>
      <w:r>
        <w:rPr>
          <w:i/>
        </w:rPr>
        <w:t>Step 1 — is 24 h close to steady state?</w:t>
      </w:r>
      <w:r>
        <w:t xml:space="preserve"> On the population half-life of 3.6 h, 24 h is 6.7 half-lives, so the 24 h sample is within about 1% of the plateau. Take Css ≈ 6.5 mg·L</w:t>
      </w:r>
      <w:r>
        <w:rPr>
          <w:vertAlign w:val="superscript"/>
        </w:rPr>
        <w:t>-1</w:t>
      </w:r>
      <w:r>
        <w:t>.</w:t>
      </w:r>
    </w:p>
    <w:p w14:paraId="3F1E578A" w14:textId="77777777" w:rsidR="006862D0" w:rsidRDefault="000D5C1A">
      <w:pPr>
        <w:pStyle w:val="Answer"/>
      </w:pPr>
      <w:r>
        <w:rPr>
          <w:i/>
        </w:rPr>
        <w:t>Step 2 — apply the approach equation at 8 h.</w:t>
      </w:r>
    </w:p>
    <w:p w14:paraId="0A111723" w14:textId="77777777" w:rsidR="006862D0" w:rsidRDefault="000D5C1A">
      <w:pPr>
        <w:pStyle w:val="Answer"/>
      </w:pPr>
      <w:r>
        <w:t>Css − Cp = 6.5 − 5.5 = 1.0 mg·L</w:t>
      </w:r>
      <w:r>
        <w:rPr>
          <w:vertAlign w:val="superscript"/>
        </w:rPr>
        <w:t>-1</w:t>
      </w:r>
    </w:p>
    <w:p w14:paraId="4CB15090" w14:textId="77777777" w:rsidR="006862D0" w:rsidRDefault="000D5C1A">
      <w:pPr>
        <w:pStyle w:val="Answer"/>
      </w:pPr>
      <w:r>
        <w:rPr>
          <w:i/>
        </w:rPr>
        <w:t>Step 3 — solve for K.</w:t>
      </w:r>
    </w:p>
    <w:p w14:paraId="496C7CA7" w14:textId="77777777" w:rsidR="006862D0" w:rsidRDefault="000D5C1A">
      <w:pPr>
        <w:pStyle w:val="Answer"/>
      </w:pPr>
      <w:r>
        <w:t>ln(Css − Cp) = ln Css − Kt, so ln 1.0 = ln 6.5 − 8K</w:t>
      </w:r>
    </w:p>
    <w:p w14:paraId="61F6F26D" w14:textId="77777777" w:rsidR="006862D0" w:rsidRDefault="000D5C1A">
      <w:pPr>
        <w:pStyle w:val="Answer"/>
      </w:pPr>
      <w:r>
        <w:t>0 = 1.872 − 8K, so K = 0.234 h</w:t>
      </w:r>
      <w:r>
        <w:rPr>
          <w:vertAlign w:val="superscript"/>
        </w:rPr>
        <w:t>-1</w:t>
      </w:r>
    </w:p>
    <w:p w14:paraId="59BF1EAE" w14:textId="77777777" w:rsidR="006862D0" w:rsidRDefault="000D5C1A">
      <w:pPr>
        <w:pStyle w:val="Answer"/>
      </w:pPr>
      <w:r>
        <w:rPr>
          <w:i/>
        </w:rPr>
        <w:t>Step 4 — half-life in this patient.</w:t>
      </w:r>
    </w:p>
    <w:p w14:paraId="1408E64F" w14:textId="77777777" w:rsidR="006862D0" w:rsidRDefault="000D5C1A">
      <w:pPr>
        <w:pStyle w:val="Answer"/>
      </w:pPr>
      <w:r>
        <w:t>t½ = 0.693 ÷ 0.234 = 2.96 h, or about 3.0 h</w:t>
      </w:r>
    </w:p>
    <w:p w14:paraId="34782A29" w14:textId="77777777" w:rsidR="006862D0" w:rsidRDefault="000D5C1A">
      <w:pPr>
        <w:pStyle w:val="Answer"/>
      </w:pPr>
      <w:r>
        <w:rPr>
          <w:i/>
        </w:rPr>
        <w:t>Step 5 — clearance, then the new rate.</w:t>
      </w:r>
    </w:p>
    <w:p w14:paraId="00F628FC" w14:textId="77777777" w:rsidR="006862D0" w:rsidRDefault="000D5C1A">
      <w:pPr>
        <w:pStyle w:val="Answer"/>
      </w:pPr>
      <w:r>
        <w:t>Cl = R ÷ Css = 15 mg·h</w:t>
      </w:r>
      <w:r>
        <w:rPr>
          <w:vertAlign w:val="superscript"/>
        </w:rPr>
        <w:t>-1</w:t>
      </w:r>
      <w:r>
        <w:t xml:space="preserve"> ÷ 6.5 mg·L</w:t>
      </w:r>
      <w:r>
        <w:rPr>
          <w:vertAlign w:val="superscript"/>
        </w:rPr>
        <w:t>-1</w:t>
      </w:r>
      <w:r>
        <w:t xml:space="preserve"> = 2.31 L·h</w:t>
      </w:r>
      <w:r>
        <w:rPr>
          <w:vertAlign w:val="superscript"/>
        </w:rPr>
        <w:t>-1</w:t>
      </w:r>
    </w:p>
    <w:p w14:paraId="7E8F06F6" w14:textId="77777777" w:rsidR="006862D0" w:rsidRDefault="000D5C1A">
      <w:pPr>
        <w:pStyle w:val="Answer"/>
      </w:pPr>
      <w:r>
        <w:t>R = 8 mg·L</w:t>
      </w:r>
      <w:r>
        <w:rPr>
          <w:vertAlign w:val="superscript"/>
        </w:rPr>
        <w:t>-1</w:t>
      </w:r>
      <w:r>
        <w:t xml:space="preserve"> × 2.31 L·h</w:t>
      </w:r>
      <w:r>
        <w:rPr>
          <w:vertAlign w:val="superscript"/>
        </w:rPr>
        <w:t>-1</w:t>
      </w:r>
      <w:r>
        <w:t xml:space="preserve"> = 18.5 mg·h</w:t>
      </w:r>
      <w:r>
        <w:rPr>
          <w:vertAlign w:val="superscript"/>
        </w:rPr>
        <w:t>-1</w:t>
      </w:r>
    </w:p>
    <w:p w14:paraId="500B0D25" w14:textId="77777777" w:rsidR="006862D0" w:rsidRDefault="000D5C1A">
      <w:pPr>
        <w:pStyle w:val="Answer"/>
      </w:pPr>
      <w:r>
        <w:rPr>
          <w:i/>
        </w:rPr>
        <w:t>Answer.</w:t>
      </w:r>
      <w:r>
        <w:t xml:space="preserve"> The patient's half-life is about 3.0 h, shorter than the population value of 3.6 h, and 18.5 mg·h</w:t>
      </w:r>
      <w:r>
        <w:rPr>
          <w:vertAlign w:val="superscript"/>
        </w:rPr>
        <w:t>-1</w:t>
      </w:r>
      <w:r>
        <w:t xml:space="preserve"> is needed to hold 8 mg·L</w:t>
      </w:r>
      <w:r>
        <w:rPr>
          <w:vertAlign w:val="superscript"/>
        </w:rPr>
        <w:t>-1</w:t>
      </w:r>
      <w:r>
        <w:t>.</w:t>
      </w:r>
    </w:p>
    <w:p w14:paraId="53041A88" w14:textId="77777777" w:rsidR="006862D0" w:rsidRDefault="000D5C1A">
      <w:pPr>
        <w:pStyle w:val="Answer"/>
      </w:pPr>
      <w:r>
        <w:rPr>
          <w:i/>
        </w:rPr>
        <w:t>A shorter route to the same rate.</w:t>
      </w:r>
      <w:r>
        <w:t xml:space="preserve"> Since Css is proportional to R, the rate can be scaled directly: 15 × (8 ÷ 6.5) = 18.5 mg·h</w:t>
      </w:r>
      <w:r>
        <w:rPr>
          <w:vertAlign w:val="superscript"/>
        </w:rPr>
        <w:t>-1</w:t>
      </w:r>
      <w:r>
        <w:t>. The clearance need not be calculated at all, though knowing it is more useful if the target changes again.</w:t>
      </w:r>
    </w:p>
    <w:p w14:paraId="5F7AC84B" w14:textId="77777777" w:rsidR="006862D0" w:rsidRDefault="000D5C1A">
      <w:pPr>
        <w:pStyle w:val="Answer"/>
      </w:pPr>
      <w:r>
        <w:rPr>
          <w:b/>
          <w:color w:val="104C4A"/>
        </w:rPr>
        <w:t xml:space="preserve">E5.3 — worked solution </w:t>
      </w:r>
    </w:p>
    <w:p w14:paraId="0462CCE0" w14:textId="77777777" w:rsidR="006862D0" w:rsidRDefault="000D5C1A">
      <w:pPr>
        <w:pStyle w:val="Answer"/>
      </w:pPr>
      <w:r>
        <w:rPr>
          <w:i/>
        </w:rPr>
        <w:t>Step 1 — clearance and Css.</w:t>
      </w:r>
    </w:p>
    <w:p w14:paraId="5D5A68DE" w14:textId="77777777" w:rsidR="006862D0" w:rsidRDefault="000D5C1A">
      <w:pPr>
        <w:pStyle w:val="Answer"/>
      </w:pPr>
      <w:r>
        <w:t>Cl = 0.1 h</w:t>
      </w:r>
      <w:r>
        <w:rPr>
          <w:vertAlign w:val="superscript"/>
        </w:rPr>
        <w:t>-1</w:t>
      </w:r>
      <w:r>
        <w:t xml:space="preserve"> × 10 L = 1.0 L·h</w:t>
      </w:r>
      <w:r>
        <w:rPr>
          <w:vertAlign w:val="superscript"/>
        </w:rPr>
        <w:t>-1</w:t>
      </w:r>
    </w:p>
    <w:p w14:paraId="7075EF07" w14:textId="77777777" w:rsidR="006862D0" w:rsidRDefault="000D5C1A">
      <w:pPr>
        <w:pStyle w:val="Answer"/>
      </w:pPr>
      <w:r>
        <w:t>Css = 2 mg·h</w:t>
      </w:r>
      <w:r>
        <w:rPr>
          <w:vertAlign w:val="superscript"/>
        </w:rPr>
        <w:t>-1</w:t>
      </w:r>
      <w:r>
        <w:t xml:space="preserve"> ÷ 1.0 L·h</w:t>
      </w:r>
      <w:r>
        <w:rPr>
          <w:vertAlign w:val="superscript"/>
        </w:rPr>
        <w:t>-1</w:t>
      </w:r>
      <w:r>
        <w:t xml:space="preserve"> = 2 mg·L</w:t>
      </w:r>
      <w:r>
        <w:rPr>
          <w:vertAlign w:val="superscript"/>
        </w:rPr>
        <w:t>-1</w:t>
      </w:r>
      <w:r>
        <w:t xml:space="preserve"> = 2 µg·mL</w:t>
      </w:r>
      <w:r>
        <w:rPr>
          <w:vertAlign w:val="superscript"/>
        </w:rPr>
        <w:t>-1</w:t>
      </w:r>
    </w:p>
    <w:p w14:paraId="775FCC56" w14:textId="77777777" w:rsidR="006862D0" w:rsidRDefault="000D5C1A">
      <w:pPr>
        <w:pStyle w:val="Answer"/>
      </w:pPr>
      <w:r>
        <w:t>The infusion already delivers the target concentration, once it gets there.</w:t>
      </w:r>
    </w:p>
    <w:p w14:paraId="312EF58E" w14:textId="77777777" w:rsidR="006862D0" w:rsidRDefault="000D5C1A">
      <w:pPr>
        <w:pStyle w:val="Answer"/>
      </w:pPr>
      <w:r>
        <w:rPr>
          <w:i/>
        </w:rPr>
        <w:t>Step 2 — loading dose, by either form of Equation 5.2.</w:t>
      </w:r>
    </w:p>
    <w:p w14:paraId="718F1B3B" w14:textId="77777777" w:rsidR="006862D0" w:rsidRDefault="000D5C1A">
      <w:pPr>
        <w:pStyle w:val="Answer"/>
      </w:pPr>
      <w:r>
        <w:t>D_L = Css × Vd = 2 mg·L</w:t>
      </w:r>
      <w:r>
        <w:rPr>
          <w:vertAlign w:val="superscript"/>
        </w:rPr>
        <w:t>-1</w:t>
      </w:r>
      <w:r>
        <w:t xml:space="preserve"> × 10 L = 20 mg</w:t>
      </w:r>
    </w:p>
    <w:p w14:paraId="1A148DB0" w14:textId="77777777" w:rsidR="006862D0" w:rsidRDefault="000D5C1A">
      <w:pPr>
        <w:pStyle w:val="Answer"/>
      </w:pPr>
      <w:r>
        <w:t>D_L = R ÷ K = 2 mg·h</w:t>
      </w:r>
      <w:r>
        <w:rPr>
          <w:vertAlign w:val="superscript"/>
        </w:rPr>
        <w:t>-1</w:t>
      </w:r>
      <w:r>
        <w:t xml:space="preserve"> ÷ 0.1 h</w:t>
      </w:r>
      <w:r>
        <w:rPr>
          <w:vertAlign w:val="superscript"/>
        </w:rPr>
        <w:t>-1</w:t>
      </w:r>
      <w:r>
        <w:t xml:space="preserve"> = 20 mg</w:t>
      </w:r>
    </w:p>
    <w:p w14:paraId="218C581B" w14:textId="77777777" w:rsidR="006862D0" w:rsidRDefault="000D5C1A">
      <w:pPr>
        <w:pStyle w:val="Answer"/>
      </w:pPr>
      <w:r>
        <w:rPr>
          <w:i/>
        </w:rPr>
        <w:t>Step 3 — the bolus alone at 3 h.</w:t>
      </w:r>
      <w:r>
        <w:t xml:space="preserve"> With no infusion, this is first-order decay from 2 mg·L</w:t>
      </w:r>
      <w:r>
        <w:rPr>
          <w:vertAlign w:val="superscript"/>
        </w:rPr>
        <w:t>-1</w:t>
      </w:r>
      <w:r>
        <w:t>.</w:t>
      </w:r>
    </w:p>
    <w:p w14:paraId="201CBC02" w14:textId="77777777" w:rsidR="006862D0" w:rsidRDefault="000D5C1A">
      <w:pPr>
        <w:pStyle w:val="Answer"/>
      </w:pPr>
      <w:r>
        <w:t>Cp = 2 × e^(−0.1 × 3) = 2 × 0.741 = 1.48 mg·L</w:t>
      </w:r>
      <w:r>
        <w:rPr>
          <w:vertAlign w:val="superscript"/>
        </w:rPr>
        <w:t>-1</w:t>
      </w:r>
    </w:p>
    <w:p w14:paraId="0965550C" w14:textId="77777777" w:rsidR="006862D0" w:rsidRDefault="000D5C1A">
      <w:pPr>
        <w:pStyle w:val="Answer"/>
      </w:pPr>
      <w:r>
        <w:rPr>
          <w:i/>
        </w:rPr>
        <w:t>Answer.</w:t>
      </w:r>
      <w:r>
        <w:t xml:space="preserve"> Css = 2 µg·mL</w:t>
      </w:r>
      <w:r>
        <w:rPr>
          <w:vertAlign w:val="superscript"/>
        </w:rPr>
        <w:t>-1</w:t>
      </w:r>
      <w:r>
        <w:t>, the loading dose is 20 mg, and without the infusion the concentration has fallen to 1.48 µg·mL</w:t>
      </w:r>
      <w:r>
        <w:rPr>
          <w:vertAlign w:val="superscript"/>
        </w:rPr>
        <w:t>-1</w:t>
      </w:r>
      <w:r>
        <w:t xml:space="preserve"> by 3 h.</w:t>
      </w:r>
    </w:p>
    <w:p w14:paraId="0F7C694E" w14:textId="77777777" w:rsidR="006862D0" w:rsidRDefault="000D5C1A">
      <w:pPr>
        <w:pStyle w:val="Answer"/>
      </w:pPr>
      <w:r>
        <w:rPr>
          <w:i/>
        </w:rPr>
        <w:t>Why the two forms of the loading dose agree.</w:t>
      </w:r>
      <w:r>
        <w:t xml:space="preserve"> D_L = Css·Vd and D_L = R/K are the same statement, because Css itself is R/(K·Vd). The first form is the one to use when a target concentration is given, the second when only an infusion rate is.</w:t>
      </w:r>
    </w:p>
    <w:p w14:paraId="32E094CD" w14:textId="77777777" w:rsidR="006862D0" w:rsidRDefault="000D5C1A">
      <w:pPr>
        <w:pStyle w:val="Heading2"/>
      </w:pPr>
      <w:bookmarkStart w:id="45" w:name="_Toc241707882"/>
      <w:r>
        <w:t>References</w:t>
      </w:r>
      <w:bookmarkEnd w:id="45"/>
    </w:p>
    <w:p w14:paraId="6CB9508A" w14:textId="77777777" w:rsidR="006862D0" w:rsidRDefault="000D5C1A">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1C53B6B2" w14:textId="77777777" w:rsidR="006862D0" w:rsidRDefault="000D5C1A">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5294882E" w14:textId="77777777" w:rsidR="006862D0" w:rsidRDefault="006862D0">
      <w:pPr>
        <w:sectPr w:rsidR="006862D0">
          <w:headerReference w:type="default" r:id="rId47"/>
          <w:footerReference w:type="default" r:id="rId48"/>
          <w:headerReference w:type="first" r:id="rId49"/>
          <w:footerReference w:type="first" r:id="rId50"/>
          <w:pgSz w:w="11906" w:h="16838"/>
          <w:pgMar w:top="1474" w:right="1984" w:bottom="1361" w:left="1984" w:header="737" w:footer="680" w:gutter="0"/>
          <w:cols w:space="720"/>
          <w:titlePg/>
          <w:docGrid w:linePitch="360"/>
        </w:sectPr>
      </w:pPr>
    </w:p>
    <w:p w14:paraId="27392B6C" w14:textId="77777777" w:rsidR="006862D0" w:rsidRDefault="000D5C1A">
      <w:pPr>
        <w:pStyle w:val="Heading1"/>
        <w:pBdr>
          <w:bottom w:val="single" w:sz="18" w:space="10" w:color="F0B429"/>
        </w:pBdr>
      </w:pPr>
      <w:bookmarkStart w:id="46" w:name="_Toc241707883"/>
      <w:r>
        <w:rPr>
          <w:color w:val="B26B00"/>
        </w:rPr>
        <w:t>6</w:t>
      </w:r>
      <w:r>
        <w:t>   Clearance</w:t>
      </w:r>
      <w:bookmarkEnd w:id="46"/>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6862D0" w14:paraId="7B1E53F5" w14:textId="77777777">
        <w:trPr>
          <w:jc w:val="center"/>
        </w:trPr>
        <w:tc>
          <w:tcPr>
            <w:tcW w:w="7937" w:type="dxa"/>
            <w:shd w:val="clear" w:color="auto" w:fill="FFFFFF"/>
            <w:tcMar>
              <w:top w:w="181" w:type="dxa"/>
              <w:left w:w="181" w:type="dxa"/>
              <w:bottom w:w="181" w:type="dxa"/>
              <w:right w:w="181" w:type="dxa"/>
            </w:tcMar>
          </w:tcPr>
          <w:p w14:paraId="5743987D" w14:textId="77777777" w:rsidR="006862D0" w:rsidRDefault="000D5C1A">
            <w:pPr>
              <w:pStyle w:val="BoxLabel"/>
            </w:pPr>
            <w:r>
              <w:t>Learning Objectives</w:t>
            </w:r>
          </w:p>
          <w:p w14:paraId="573DCD79" w14:textId="77777777" w:rsidR="006862D0" w:rsidRDefault="000D5C1A">
            <w:pPr>
              <w:pStyle w:val="BoxText"/>
            </w:pPr>
            <w:r>
              <w:t>By the end of this chapter you will be able to:</w:t>
            </w:r>
          </w:p>
          <w:p w14:paraId="79008188" w14:textId="77777777" w:rsidR="006862D0" w:rsidRDefault="000D5C1A">
            <w:pPr>
              <w:pStyle w:val="BoxText"/>
              <w:tabs>
                <w:tab w:val="left" w:pos="624"/>
              </w:tabs>
              <w:ind w:left="624" w:hanging="624"/>
              <w:jc w:val="left"/>
            </w:pPr>
            <w:r>
              <w:rPr>
                <w:b/>
                <w:color w:val="B26B00"/>
                <w:sz w:val="17"/>
              </w:rPr>
              <w:t>LO1</w:t>
            </w:r>
            <w:r>
              <w:rPr>
                <w:b/>
                <w:color w:val="B26B00"/>
                <w:sz w:val="17"/>
              </w:rPr>
              <w:tab/>
            </w:r>
            <w:r>
              <w:t>Describe the three renal processes that determine how much drug leaves in the urine.</w:t>
            </w:r>
          </w:p>
          <w:p w14:paraId="237631CC" w14:textId="77777777" w:rsidR="006862D0" w:rsidRDefault="000D5C1A">
            <w:pPr>
              <w:pStyle w:val="BoxText"/>
              <w:tabs>
                <w:tab w:val="left" w:pos="624"/>
              </w:tabs>
              <w:ind w:left="624" w:hanging="624"/>
              <w:jc w:val="left"/>
            </w:pPr>
            <w:r>
              <w:rPr>
                <w:b/>
                <w:color w:val="B26B00"/>
                <w:sz w:val="17"/>
              </w:rPr>
              <w:t>LO2</w:t>
            </w:r>
            <w:r>
              <w:rPr>
                <w:b/>
                <w:color w:val="B26B00"/>
                <w:sz w:val="17"/>
              </w:rPr>
              <w:tab/>
            </w:r>
            <w:r>
              <w:t>Define clearance in both of its equivalent forms and give its units.</w:t>
            </w:r>
          </w:p>
          <w:p w14:paraId="08612E76" w14:textId="77777777" w:rsidR="006862D0" w:rsidRDefault="000D5C1A">
            <w:pPr>
              <w:pStyle w:val="BoxText"/>
              <w:tabs>
                <w:tab w:val="left" w:pos="624"/>
              </w:tabs>
              <w:ind w:left="624" w:hanging="624"/>
              <w:jc w:val="left"/>
            </w:pPr>
            <w:r>
              <w:rPr>
                <w:b/>
                <w:color w:val="B26B00"/>
                <w:sz w:val="17"/>
              </w:rPr>
              <w:t>LO3</w:t>
            </w:r>
            <w:r>
              <w:rPr>
                <w:b/>
                <w:color w:val="B26B00"/>
                <w:sz w:val="17"/>
              </w:rPr>
              <w:tab/>
            </w:r>
            <w:r>
              <w:t>Calculate total, renal and non-renal clearance, and relate them through the fraction excreted unchanged.</w:t>
            </w:r>
          </w:p>
          <w:p w14:paraId="1340260F" w14:textId="77777777" w:rsidR="006862D0" w:rsidRDefault="000D5C1A">
            <w:pPr>
              <w:pStyle w:val="BoxText"/>
              <w:tabs>
                <w:tab w:val="left" w:pos="624"/>
              </w:tabs>
              <w:ind w:left="624" w:hanging="624"/>
              <w:jc w:val="left"/>
            </w:pPr>
            <w:r>
              <w:rPr>
                <w:b/>
                <w:color w:val="B26B00"/>
                <w:sz w:val="17"/>
              </w:rPr>
              <w:t>LO4</w:t>
            </w:r>
            <w:r>
              <w:rPr>
                <w:b/>
                <w:color w:val="B26B00"/>
                <w:sz w:val="17"/>
              </w:rPr>
              <w:tab/>
            </w:r>
            <w:r>
              <w:t>Determine renal clearance from urine and plasma data by two methods.</w:t>
            </w:r>
          </w:p>
          <w:p w14:paraId="1F00C1FA" w14:textId="77777777" w:rsidR="006862D0" w:rsidRDefault="000D5C1A">
            <w:pPr>
              <w:pStyle w:val="BoxText"/>
              <w:tabs>
                <w:tab w:val="left" w:pos="624"/>
              </w:tabs>
              <w:ind w:left="624" w:hanging="624"/>
              <w:jc w:val="left"/>
            </w:pPr>
            <w:r>
              <w:rPr>
                <w:b/>
                <w:color w:val="B26B00"/>
                <w:sz w:val="17"/>
              </w:rPr>
              <w:t>LO5</w:t>
            </w:r>
            <w:r>
              <w:rPr>
                <w:b/>
                <w:color w:val="B26B00"/>
                <w:sz w:val="17"/>
              </w:rPr>
              <w:tab/>
            </w:r>
            <w:r>
              <w:t>Interpret the clearance ratio, stating what it settles and what it leaves open, and justify preferring clearance to half-life.</w:t>
            </w:r>
          </w:p>
        </w:tc>
      </w:tr>
    </w:tbl>
    <w:p w14:paraId="5587CA6D" w14:textId="77777777" w:rsidR="006862D0" w:rsidRDefault="006862D0">
      <w:pPr>
        <w:spacing w:after="80" w:line="120" w:lineRule="exact"/>
      </w:pPr>
    </w:p>
    <w:p w14:paraId="556D8B24" w14:textId="77777777" w:rsidR="006862D0" w:rsidRDefault="000D5C1A">
      <w:pPr>
        <w:pStyle w:val="Heading2"/>
      </w:pPr>
      <w:bookmarkStart w:id="47" w:name="_Toc241707884"/>
      <w:r>
        <w:t>6.1 Routes of Elimination</w:t>
      </w:r>
      <w:bookmarkEnd w:id="47"/>
    </w:p>
    <w:p w14:paraId="667FD238" w14:textId="77777777" w:rsidR="006862D0" w:rsidRDefault="000D5C1A">
      <w:r>
        <w:rPr>
          <w:b/>
        </w:rPr>
        <w:t>Elimination</w:t>
      </w:r>
      <w:r>
        <w:t xml:space="preserve"> is the irreversible removal of drug from the body, and it happens by two kinds of process. Excretion removes the drug chemically unchanged, mainly through the kidney but also in bile, sweat, saliva and milk. Metabolism converts it enzymatically into something else, mainly in the liver, and is the subject of Chapter 11.</w:t>
      </w:r>
    </w:p>
    <w:p w14:paraId="50B0AEFF" w14:textId="77777777" w:rsidR="006862D0" w:rsidRDefault="000D5C1A">
      <w:r>
        <w:t>Renal excretion dominates for drugs that are non-volatile, water soluble, of low molecular weight and slowly metabolised. Those four properties describe a molecule the kidney can handle and the liver has little reason to touch [1].</w:t>
      </w:r>
    </w:p>
    <w:p w14:paraId="253641C2" w14:textId="77777777" w:rsidR="006862D0" w:rsidRDefault="000D5C1A">
      <w:pPr>
        <w:pStyle w:val="Heading2"/>
      </w:pPr>
      <w:bookmarkStart w:id="48" w:name="_Toc241707885"/>
      <w:r>
        <w:t>6.2 How the Kidney Handles a Drug</w:t>
      </w:r>
      <w:bookmarkEnd w:id="48"/>
    </w:p>
    <w:p w14:paraId="2D857024" w14:textId="77777777" w:rsidR="006862D0" w:rsidRDefault="000D5C1A">
      <w:r>
        <w:t>Three processes act on a drug in the nephron, and the net amount excreted is their algebraic sum.</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862D0" w14:paraId="60F30A30" w14:textId="77777777">
        <w:trPr>
          <w:cantSplit/>
          <w:jc w:val="center"/>
        </w:trPr>
        <w:tc>
          <w:tcPr>
            <w:tcW w:w="7937" w:type="dxa"/>
            <w:shd w:val="clear" w:color="auto" w:fill="E9F1F0"/>
            <w:tcMar>
              <w:top w:w="181" w:type="dxa"/>
              <w:left w:w="181" w:type="dxa"/>
              <w:bottom w:w="181" w:type="dxa"/>
              <w:right w:w="181" w:type="dxa"/>
            </w:tcMar>
          </w:tcPr>
          <w:p w14:paraId="732BE58C" w14:textId="77777777" w:rsidR="006862D0" w:rsidRDefault="000D5C1A">
            <w:pPr>
              <w:pStyle w:val="BoxLabel"/>
            </w:pPr>
            <w:r>
              <w:t>Key Equation</w:t>
            </w:r>
          </w:p>
          <w:p w14:paraId="76122F35" w14:textId="77777777" w:rsidR="006862D0" w:rsidRDefault="000D5C1A">
            <w:pPr>
              <w:pStyle w:val="BoxText"/>
            </w:pPr>
            <w:r>
              <w:t>Equation 6.1 — net renal excretion</w:t>
            </w:r>
          </w:p>
          <w:p w14:paraId="32A9EE21" w14:textId="77777777" w:rsidR="006862D0" w:rsidRDefault="000D5C1A">
            <w:pPr>
              <w:pStyle w:val="BoxText"/>
            </w:pPr>
            <w:r>
              <w:t>rate of renal excretion = rate of glomerular filtration + rate of active secretion − rate of tubular reabsorption</w:t>
            </w:r>
          </w:p>
          <w:p w14:paraId="3C2134CA" w14:textId="77777777" w:rsidR="006862D0" w:rsidRDefault="000D5C1A">
            <w:pPr>
              <w:pStyle w:val="BoxText"/>
            </w:pPr>
            <w:r>
              <w:t>The minus sign is the whole point: reabsorption returns drug to the blood, so it reduces excretion.</w:t>
            </w:r>
          </w:p>
        </w:tc>
      </w:tr>
    </w:tbl>
    <w:p w14:paraId="66DAC759" w14:textId="77777777" w:rsidR="006862D0" w:rsidRDefault="006862D0">
      <w:pPr>
        <w:spacing w:after="80" w:line="120" w:lineRule="exact"/>
      </w:pPr>
    </w:p>
    <w:p w14:paraId="721EA175" w14:textId="77777777" w:rsidR="006862D0" w:rsidRDefault="000D5C1A">
      <w:pPr>
        <w:pStyle w:val="Figure"/>
      </w:pPr>
      <w:r>
        <w:rPr>
          <w:noProof/>
        </w:rPr>
        <w:drawing>
          <wp:inline distT="0" distB="0" distL="0" distR="0" wp14:anchorId="093DE371" wp14:editId="264B18DB">
            <wp:extent cx="5040000" cy="3135526"/>
            <wp:effectExtent l="0" t="0" r="0" b="0"/>
            <wp:docPr id="8" name="Picture 8" descr="Two panels. The upper panel shows a blood channel above a tubular fluid channel. Arrows point down for glomerular filtration, described as passive and free drug only with a GFR of 125 to 130 millilitres per minute, and down for active secretion, described as carrier and energy against the gradient. A third arrow points up for reabsorption, described as favouring the unionised form and set by urine pH and pKa. The tubular fluid channel leads out to urine, and a caption reads excretion equals filtration plus secretion minus reabsorption. The lower panel is a horizontal scale of the clearance ratio marked at zero for completely reabsorbed as for glucose below its renal threshold, less than one for filtered then partially reabsorbed, equal to one for filtered only as for inulin, and greater than one for actively secreted as for P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renal-handling.png"/>
                    <pic:cNvPicPr/>
                  </pic:nvPicPr>
                  <pic:blipFill>
                    <a:blip r:embed="rId51"/>
                    <a:stretch>
                      <a:fillRect/>
                    </a:stretch>
                  </pic:blipFill>
                  <pic:spPr>
                    <a:xfrm>
                      <a:off x="0" y="0"/>
                      <a:ext cx="5040000" cy="3135526"/>
                    </a:xfrm>
                    <a:prstGeom prst="rect">
                      <a:avLst/>
                    </a:prstGeom>
                  </pic:spPr>
                </pic:pic>
              </a:graphicData>
            </a:graphic>
          </wp:inline>
        </w:drawing>
      </w:r>
    </w:p>
    <w:p w14:paraId="1C24F693" w14:textId="77777777" w:rsidR="006862D0" w:rsidRDefault="000D5C1A">
      <w:pPr>
        <w:pStyle w:val="CaptionText"/>
      </w:pPr>
      <w:r>
        <w:rPr>
          <w:b/>
          <w:color w:val="104C4A"/>
        </w:rPr>
        <w:t xml:space="preserve">Figure 6.1  </w:t>
      </w:r>
      <w:r>
        <w:t>Top: the three renal processes acting on a drug. Filtration and secretion move drug towards the urine; reabsorption returns it to the blood, which is why it enters the balance with a minus sign. Bottom: what the clearance ratio reveals about which process dominates.</w:t>
      </w:r>
    </w:p>
    <w:p w14:paraId="51141CA0" w14:textId="77777777" w:rsidR="006862D0" w:rsidRDefault="000D5C1A">
      <w:pPr>
        <w:pStyle w:val="CaptionText"/>
      </w:pPr>
      <w:r>
        <w:rPr>
          <w:sz w:val="16"/>
        </w:rPr>
        <w:t>Original diagram, redrawn from the first edition pages 25 to 28 (original)</w:t>
      </w:r>
    </w:p>
    <w:p w14:paraId="0B9AFAF3" w14:textId="77777777" w:rsidR="006862D0" w:rsidRDefault="000D5C1A">
      <w:r>
        <w:rPr>
          <w:b/>
        </w:rPr>
        <w:t>Glomerular filtration</w:t>
      </w:r>
      <w:r>
        <w:t xml:space="preserve"> is passive. Small unionised or ionised free drug passes with the concentration gradient from blood to filtrate. Protein-bound drug does not, because the complex is too large to cross the glomerulus. Only free drug is filtered, which is why protein binding lowers renal clearance. Inulin is filtered and then neither secreted nor reabsorbed, so its clearance measures the </w:t>
      </w:r>
      <w:r>
        <w:rPr>
          <w:b/>
        </w:rPr>
        <w:t>glomerular filtration rate</w:t>
      </w:r>
      <w:r>
        <w:t xml:space="preserve"> itself, normally 125–130 mL·min</w:t>
      </w:r>
      <w:r>
        <w:rPr>
          <w:vertAlign w:val="superscript"/>
        </w:rPr>
        <w:t>-1</w:t>
      </w:r>
      <w:r>
        <w:t xml:space="preserve">. Creatinine is the practical substitute, because it is made steadily by muscle and needs no infusion, but it is </w:t>
      </w:r>
      <w:r>
        <w:rPr>
          <w:i/>
        </w:rPr>
        <w:t>not</w:t>
      </w:r>
      <w:r>
        <w:t xml:space="preserve"> handled by filtration alone: a share of it is secreted by the proximal tubule, so creatinine clearance runs above the true GFR, typically by 10–20% and by more as renal function falls.</w:t>
      </w:r>
    </w:p>
    <w:p w14:paraId="5399E111" w14:textId="77777777" w:rsidR="006862D0" w:rsidRDefault="000D5C1A">
      <w:r>
        <w:rPr>
          <w:b/>
        </w:rPr>
        <w:t>Active tubular secretion</w:t>
      </w:r>
      <w:r>
        <w:t xml:space="preserve"> moves drug from blood into the tubular fluid against its concentration gradient, so it needs a carrier and energy. The kidney has two carrier systems, one for weak acids and one for weak bases. Drugs of similar structure compete for the same carrier, which is the basis of a real drug interaction: probenecid competes with penicillin and raises its concentration. Para-aminohippuric acid is secreted so efficiently that its clearance, 425–650 mL·min</w:t>
      </w:r>
      <w:r>
        <w:rPr>
          <w:vertAlign w:val="superscript"/>
        </w:rPr>
        <w:t>-1</w:t>
      </w:r>
      <w:r>
        <w:t>, measures renal plasma flow.</w:t>
      </w:r>
    </w:p>
    <w:p w14:paraId="515C2A22" w14:textId="77777777" w:rsidR="006862D0" w:rsidRDefault="000D5C1A">
      <w:r>
        <w:rPr>
          <w:b/>
        </w:rPr>
        <w:t>Tubular reabsorption</w:t>
      </w:r>
      <w:r>
        <w:t xml:space="preserve"> returns drug from the filtrate to the blood, and it favours the more lipid-soluble, unionised form. It may be active or passive. Below its renal threshold, glucose is reabsorbed completely, so its renal clearance is zero; above the threshold the carriers saturate and glucose appears in the urine. For weak acids and weak bases the extent depends on urinary pH and on the pKa of the drug, because those two together fix how much of the drug is unionised at any moment.</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6862D0" w14:paraId="2DF2CDF1" w14:textId="77777777">
        <w:trPr>
          <w:cantSplit/>
          <w:jc w:val="center"/>
        </w:trPr>
        <w:tc>
          <w:tcPr>
            <w:tcW w:w="7937" w:type="dxa"/>
            <w:shd w:val="clear" w:color="auto" w:fill="E6F2E6"/>
            <w:tcMar>
              <w:top w:w="181" w:type="dxa"/>
              <w:left w:w="181" w:type="dxa"/>
              <w:bottom w:w="181" w:type="dxa"/>
              <w:right w:w="181" w:type="dxa"/>
            </w:tcMar>
          </w:tcPr>
          <w:p w14:paraId="57C935D6" w14:textId="77777777" w:rsidR="006862D0" w:rsidRDefault="000D5C1A">
            <w:pPr>
              <w:pStyle w:val="BoxLabel"/>
            </w:pPr>
            <w:r>
              <w:rPr>
                <w:color w:val="2F6A36"/>
              </w:rPr>
              <w:t>Why It Matters in Practice</w:t>
            </w:r>
          </w:p>
          <w:p w14:paraId="5D234AA0" w14:textId="77777777" w:rsidR="006862D0" w:rsidRDefault="000D5C1A">
            <w:pPr>
              <w:pStyle w:val="BoxText"/>
            </w:pPr>
            <w:r>
              <w:t>Give amphetamine, a weak base, with a urinary alkaliniser and more of it stays unionised in the tubule, so more is reabsorbed and less appears in the urine. The same logic runs the other way in overdose: alkalinising the urine ionises a weak acid such as aspirin, traps it in the tubule and speeds its removal. Manipulating urinary pH is a treatment, and it is also a way of defeating a urine drug screen.</w:t>
            </w:r>
          </w:p>
        </w:tc>
      </w:tr>
    </w:tbl>
    <w:p w14:paraId="56D36D04" w14:textId="77777777" w:rsidR="006862D0" w:rsidRDefault="006862D0">
      <w:pPr>
        <w:spacing w:after="80" w:line="120" w:lineRule="exact"/>
      </w:pPr>
    </w:p>
    <w:p w14:paraId="080A23D3" w14:textId="77777777" w:rsidR="006862D0" w:rsidRDefault="000D5C1A">
      <w:pPr>
        <w:pStyle w:val="Heading2"/>
      </w:pPr>
      <w:bookmarkStart w:id="49" w:name="_Toc241707886"/>
      <w:r>
        <w:t>6.3 What Clearance Is</w:t>
      </w:r>
      <w:bookmarkEnd w:id="49"/>
    </w:p>
    <w:p w14:paraId="080D0250" w14:textId="77777777" w:rsidR="006862D0" w:rsidRDefault="000D5C1A">
      <w:r>
        <w:t>Chapter 2 introduced clearance as K·Vd. The definition behind that product is a rate divided by a concentration.</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862D0" w14:paraId="5CE10ED1" w14:textId="77777777">
        <w:trPr>
          <w:cantSplit/>
          <w:jc w:val="center"/>
        </w:trPr>
        <w:tc>
          <w:tcPr>
            <w:tcW w:w="7937" w:type="dxa"/>
            <w:shd w:val="clear" w:color="auto" w:fill="E9F1F0"/>
            <w:tcMar>
              <w:top w:w="181" w:type="dxa"/>
              <w:left w:w="181" w:type="dxa"/>
              <w:bottom w:w="181" w:type="dxa"/>
              <w:right w:w="181" w:type="dxa"/>
            </w:tcMar>
          </w:tcPr>
          <w:p w14:paraId="761E746D" w14:textId="77777777" w:rsidR="006862D0" w:rsidRDefault="000D5C1A">
            <w:pPr>
              <w:pStyle w:val="BoxLabel"/>
            </w:pPr>
            <w:r>
              <w:t>Key Equation</w:t>
            </w:r>
          </w:p>
          <w:p w14:paraId="096570BD" w14:textId="77777777" w:rsidR="006862D0" w:rsidRDefault="000D5C1A">
            <w:pPr>
              <w:pStyle w:val="BoxText"/>
            </w:pPr>
            <w:r>
              <w:t>Equation 6.2 — clearance, two equivalent forms</w:t>
            </w:r>
          </w:p>
          <w:p w14:paraId="13A2AEF2" w14:textId="77777777" w:rsidR="006862D0" w:rsidRDefault="000D5C1A">
            <w:pPr>
              <w:pStyle w:val="BoxText"/>
              <w:jc w:val="center"/>
            </w:pPr>
            <m:oMathPara>
              <m:oMath>
                <m:r>
                  <w:rPr>
                    <w:rFonts w:ascii="Cambria Math" w:hAnsi="Cambria Math"/>
                  </w:rPr>
                  <m:t>Cl</m:t>
                </m:r>
                <m:r>
                  <w:rPr>
                    <w:rFonts w:ascii="Cambria Math" w:hAnsi="Cambria Math"/>
                  </w:rPr>
                  <m:t>=</m:t>
                </m:r>
                <m:f>
                  <m:fPr>
                    <m:ctrlPr>
                      <w:rPr>
                        <w:rFonts w:ascii="Cambria Math" w:hAnsi="Cambria Math"/>
                      </w:rPr>
                    </m:ctrlPr>
                  </m:fPr>
                  <m:num>
                    <m:r>
                      <m:rPr>
                        <m:nor/>
                      </m:rPr>
                      <m:t>rate of drug elimination</m:t>
                    </m:r>
                  </m:num>
                  <m:den>
                    <m:sSub>
                      <m:sSubPr>
                        <m:ctrlPr>
                          <w:rPr>
                            <w:rFonts w:ascii="Cambria Math" w:hAnsi="Cambria Math"/>
                          </w:rPr>
                        </m:ctrlPr>
                      </m:sSubPr>
                      <m:e>
                        <m:r>
                          <w:rPr>
                            <w:rFonts w:ascii="Cambria Math" w:hAnsi="Cambria Math"/>
                          </w:rPr>
                          <m:t>C</m:t>
                        </m:r>
                      </m:e>
                      <m:sub>
                        <m:r>
                          <w:rPr>
                            <w:rFonts w:ascii="Cambria Math" w:hAnsi="Cambria Math"/>
                          </w:rPr>
                          <m:t>p</m:t>
                        </m:r>
                      </m:sub>
                    </m:sSub>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D</m:t>
                        </m:r>
                      </m:e>
                      <m:sub>
                        <m:r>
                          <w:rPr>
                            <w:rFonts w:ascii="Cambria Math" w:hAnsi="Cambria Math"/>
                          </w:rPr>
                          <m:t>e</m:t>
                        </m:r>
                      </m:sub>
                    </m:sSub>
                    <m:r>
                      <w:rPr>
                        <w:rFonts w:ascii="Cambria Math" w:hAnsi="Cambria Math"/>
                      </w:rPr>
                      <m:t>/</m:t>
                    </m:r>
                    <m:r>
                      <w:rPr>
                        <w:rFonts w:ascii="Cambria Math" w:hAnsi="Cambria Math"/>
                      </w:rPr>
                      <m:t>dt</m:t>
                    </m:r>
                  </m:num>
                  <m:den>
                    <m:sSub>
                      <m:sSubPr>
                        <m:ctrlPr>
                          <w:rPr>
                            <w:rFonts w:ascii="Cambria Math" w:hAnsi="Cambria Math"/>
                          </w:rPr>
                        </m:ctrlPr>
                      </m:sSubPr>
                      <m:e>
                        <m:r>
                          <w:rPr>
                            <w:rFonts w:ascii="Cambria Math" w:hAnsi="Cambria Math"/>
                          </w:rPr>
                          <m:t>C</m:t>
                        </m:r>
                      </m:e>
                      <m:sub>
                        <m:r>
                          <w:rPr>
                            <w:rFonts w:ascii="Cambria Math" w:hAnsi="Cambria Math"/>
                          </w:rPr>
                          <m:t>p</m:t>
                        </m:r>
                      </m:sub>
                    </m:sSub>
                  </m:den>
                </m:f>
              </m:oMath>
            </m:oMathPara>
          </w:p>
          <w:p w14:paraId="631E3ACD" w14:textId="77777777" w:rsidR="006862D0" w:rsidRDefault="000D5C1A">
            <w:pPr>
              <w:pStyle w:val="BoxText"/>
              <w:jc w:val="center"/>
            </w:pPr>
            <m:oMathPara>
              <m:oMath>
                <m:r>
                  <w:rPr>
                    <w:rFonts w:ascii="Cambria Math" w:hAnsi="Cambria Math"/>
                  </w:rPr>
                  <m:t>Cl</m:t>
                </m:r>
                <m:r>
                  <w:rPr>
                    <w:rFonts w:ascii="Cambria Math" w:hAnsi="Cambria Math"/>
                  </w:rPr>
                  <m:t>=</m:t>
                </m:r>
                <m:r>
                  <w:rPr>
                    <w:rFonts w:ascii="Cambria Math" w:hAnsi="Cambria Math"/>
                  </w:rPr>
                  <m:t>K</m:t>
                </m:r>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0.693</m:t>
                    </m:r>
                    <m:sSub>
                      <m:sSubPr>
                        <m:ctrlPr>
                          <w:rPr>
                            <w:rFonts w:ascii="Cambria Math" w:hAnsi="Cambria Math"/>
                          </w:rPr>
                        </m:ctrlPr>
                      </m:sSubPr>
                      <m:e>
                        <m:r>
                          <w:rPr>
                            <w:rFonts w:ascii="Cambria Math" w:hAnsi="Cambria Math"/>
                          </w:rPr>
                          <m:t>V</m:t>
                        </m:r>
                      </m:e>
                      <m:sub>
                        <m:r>
                          <w:rPr>
                            <w:rFonts w:ascii="Cambria Math" w:hAnsi="Cambria Math"/>
                          </w:rPr>
                          <m:t>d</m:t>
                        </m:r>
                      </m:sub>
                    </m:sSub>
                  </m:num>
                  <m:den>
                    <m:sSub>
                      <m:sSubPr>
                        <m:ctrlPr>
                          <w:rPr>
                            <w:rFonts w:ascii="Cambria Math" w:hAnsi="Cambria Math"/>
                          </w:rPr>
                        </m:ctrlPr>
                      </m:sSubPr>
                      <m:e>
                        <m:r>
                          <w:rPr>
                            <w:rFonts w:ascii="Cambria Math" w:hAnsi="Cambria Math"/>
                          </w:rPr>
                          <m:t>t</m:t>
                        </m:r>
                      </m:e>
                      <m:sub>
                        <m:f>
                          <m:fPr>
                            <m:type m:val="lin"/>
                            <m:ctrlPr>
                              <w:rPr>
                                <w:rFonts w:ascii="Cambria Math" w:hAnsi="Cambria Math"/>
                              </w:rPr>
                            </m:ctrlPr>
                          </m:fPr>
                          <m:num>
                            <m:r>
                              <w:rPr>
                                <w:rFonts w:ascii="Cambria Math" w:hAnsi="Cambria Math"/>
                              </w:rPr>
                              <m:t>1</m:t>
                            </m:r>
                          </m:num>
                          <m:den>
                            <m:r>
                              <w:rPr>
                                <w:rFonts w:ascii="Cambria Math" w:hAnsi="Cambria Math"/>
                              </w:rPr>
                              <m:t>2</m:t>
                            </m:r>
                          </m:den>
                        </m:f>
                      </m:sub>
                    </m:sSub>
                  </m:den>
                </m:f>
              </m:oMath>
            </m:oMathPara>
          </w:p>
          <w:p w14:paraId="19C2AFDA" w14:textId="77777777" w:rsidR="006862D0" w:rsidRDefault="000D5C1A">
            <w:pPr>
              <w:pStyle w:val="BoxText"/>
            </w:pPr>
            <w:r>
              <w:t>The first form is the definition; the second follows from it when elimination is first order.</w:t>
            </w:r>
          </w:p>
        </w:tc>
      </w:tr>
    </w:tbl>
    <w:p w14:paraId="410252D9" w14:textId="77777777" w:rsidR="006862D0" w:rsidRDefault="006862D0">
      <w:pPr>
        <w:spacing w:after="80" w:line="120" w:lineRule="exact"/>
      </w:pPr>
    </w:p>
    <w:p w14:paraId="11313064" w14:textId="77777777" w:rsidR="006862D0" w:rsidRDefault="000D5C1A">
      <w:r>
        <w:t>The first form explains the units at once. Dividing µg·min</w:t>
      </w:r>
      <w:r>
        <w:rPr>
          <w:vertAlign w:val="superscript"/>
        </w:rPr>
        <w:t>-1</w:t>
      </w:r>
      <w:r>
        <w:t xml:space="preserve"> by µg·mL</w:t>
      </w:r>
      <w:r>
        <w:rPr>
          <w:vertAlign w:val="superscript"/>
        </w:rPr>
        <w:t>-1</w:t>
      </w:r>
      <w:r>
        <w:t xml:space="preserve"> leaves mL·min</w:t>
      </w:r>
      <w:r>
        <w:rPr>
          <w:vertAlign w:val="superscript"/>
        </w:rPr>
        <w:t>-1</w:t>
      </w:r>
      <w:r>
        <w:t>, a volume per time. Clearance is therefore the volume of plasma from which drug is completely removed per unit time. If a penicillin has a clearance of 15 mL·min</w:t>
      </w:r>
      <w:r>
        <w:rPr>
          <w:vertAlign w:val="superscript"/>
        </w:rPr>
        <w:t>-1</w:t>
      </w:r>
      <w:r>
        <w:t xml:space="preserve"> in a patient whose Vd is 12 L, then each minute 15 mL of those 12 L is stripped entirely of drug. No real volume of plasma is ever fully cleared; the figure is an equivalent volume, in the same spirit as the apparent volume of distribution.</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6862D0" w14:paraId="7D61ABD7" w14:textId="77777777">
        <w:trPr>
          <w:cantSplit/>
          <w:jc w:val="center"/>
        </w:trPr>
        <w:tc>
          <w:tcPr>
            <w:tcW w:w="7937" w:type="dxa"/>
            <w:shd w:val="clear" w:color="auto" w:fill="FBF3E0"/>
            <w:tcMar>
              <w:top w:w="181" w:type="dxa"/>
              <w:left w:w="181" w:type="dxa"/>
              <w:bottom w:w="181" w:type="dxa"/>
              <w:right w:w="181" w:type="dxa"/>
            </w:tcMar>
          </w:tcPr>
          <w:p w14:paraId="271A32D6" w14:textId="77777777" w:rsidR="006862D0" w:rsidRDefault="000D5C1A">
            <w:pPr>
              <w:pStyle w:val="BoxLabel"/>
            </w:pPr>
            <w:r>
              <w:rPr>
                <w:color w:val="7A5200"/>
              </w:rPr>
              <w:t>Watch the Units</w:t>
            </w:r>
          </w:p>
          <w:p w14:paraId="331D12A9" w14:textId="77777777" w:rsidR="006862D0" w:rsidRDefault="000D5C1A">
            <w:pPr>
              <w:pStyle w:val="BoxText"/>
            </w:pPr>
            <w:r>
              <w:t>Clearance is a volume per time and K is a reciprocal time. They are different quantities and they cannot be compared directly. A clearance of 5 has no meaning until the units are attached, because 5 mL·min</w:t>
            </w:r>
            <w:r>
              <w:rPr>
                <w:vertAlign w:val="superscript"/>
              </w:rPr>
              <w:t>-1</w:t>
            </w:r>
            <w:r>
              <w:t xml:space="preserve"> and 5 L·h</w:t>
            </w:r>
            <w:r>
              <w:rPr>
                <w:vertAlign w:val="superscript"/>
              </w:rPr>
              <w:t>-1</w:t>
            </w:r>
            <w:r>
              <w:t xml:space="preserve"> differ by a factor of about 17.</w:t>
            </w:r>
          </w:p>
        </w:tc>
      </w:tr>
    </w:tbl>
    <w:p w14:paraId="270A5E21" w14:textId="77777777" w:rsidR="006862D0" w:rsidRDefault="006862D0">
      <w:pPr>
        <w:spacing w:after="80" w:line="120" w:lineRule="exact"/>
      </w:pPr>
    </w:p>
    <w:p w14:paraId="53C9D7C0" w14:textId="77777777" w:rsidR="006862D0" w:rsidRDefault="000D5C1A">
      <w:r>
        <w:t>One consequence is worth stating early. In a two-compartment drug, Cl = K·Vp and renal clearance is Ke·Vp, where Vp is the central compartment volume. The number of compartments does not change the clearance, because clearance is a property of the organs doing the clearing.</w:t>
      </w:r>
    </w:p>
    <w:p w14:paraId="0166D0B2" w14:textId="77777777" w:rsidR="006862D0" w:rsidRDefault="000D5C1A">
      <w:pPr>
        <w:pStyle w:val="Heading2"/>
      </w:pPr>
      <w:bookmarkStart w:id="50" w:name="_Toc241707887"/>
      <w:r>
        <w:t>6.4 The Clearance Family</w:t>
      </w:r>
      <w:bookmarkEnd w:id="50"/>
    </w:p>
    <w:p w14:paraId="6060FE60" w14:textId="77777777" w:rsidR="006862D0" w:rsidRDefault="000D5C1A">
      <w:r>
        <w:t>Clearances by different routes add, because the organs work in parallel on the same blood.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862D0" w14:paraId="527D9049" w14:textId="77777777">
        <w:trPr>
          <w:cantSplit/>
          <w:jc w:val="center"/>
        </w:trPr>
        <w:tc>
          <w:tcPr>
            <w:tcW w:w="7937" w:type="dxa"/>
            <w:shd w:val="clear" w:color="auto" w:fill="E9F1F0"/>
            <w:tcMar>
              <w:top w:w="181" w:type="dxa"/>
              <w:left w:w="181" w:type="dxa"/>
              <w:bottom w:w="181" w:type="dxa"/>
              <w:right w:w="181" w:type="dxa"/>
            </w:tcMar>
          </w:tcPr>
          <w:p w14:paraId="040B8E2F" w14:textId="77777777" w:rsidR="006862D0" w:rsidRDefault="000D5C1A">
            <w:pPr>
              <w:pStyle w:val="BoxLabel"/>
            </w:pPr>
            <w:r>
              <w:t>Key Equation</w:t>
            </w:r>
          </w:p>
          <w:p w14:paraId="4A5A4FD4" w14:textId="77777777" w:rsidR="006862D0" w:rsidRDefault="000D5C1A">
            <w:pPr>
              <w:pStyle w:val="BoxText"/>
            </w:pPr>
            <w:r>
              <w:t>Equation 6.3 — additivity and its consequences</w:t>
            </w:r>
          </w:p>
          <w:p w14:paraId="05B55F0C" w14:textId="77777777" w:rsidR="006862D0" w:rsidRDefault="000D5C1A">
            <w:pPr>
              <w:pStyle w:val="BoxText"/>
              <w:jc w:val="center"/>
            </w:pPr>
            <m:oMathPara>
              <m:oMath>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r</m:t>
                    </m:r>
                  </m:sub>
                </m:sSub>
                <m: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nr</m:t>
                    </m:r>
                  </m:sub>
                </m:sSub>
                <m:r>
                  <m:rPr>
                    <m:nor/>
                  </m:rPr>
                  <m:t>(total = renal + non-renal)</m:t>
                </m:r>
              </m:oMath>
            </m:oMathPara>
          </w:p>
          <w:p w14:paraId="1A0BF979" w14:textId="77777777" w:rsidR="006862D0" w:rsidRDefault="000D5C1A">
            <w:pPr>
              <w:pStyle w:val="BoxText"/>
              <w:jc w:val="center"/>
            </w:pPr>
            <m:oMathPara>
              <m:oMath>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e</m:t>
                    </m:r>
                  </m:sub>
                </m:sSub>
                <m:sSub>
                  <m:sSubPr>
                    <m:ctrlPr>
                      <w:rPr>
                        <w:rFonts w:ascii="Cambria Math" w:hAnsi="Cambria Math"/>
                      </w:rPr>
                    </m:ctrlPr>
                  </m:sSubPr>
                  <m:e>
                    <m:r>
                      <w:rPr>
                        <w:rFonts w:ascii="Cambria Math" w:hAnsi="Cambria Math"/>
                      </w:rPr>
                      <m:t>V</m:t>
                    </m:r>
                  </m:e>
                  <m:sub>
                    <m:r>
                      <w:rPr>
                        <w:rFonts w:ascii="Cambria Math" w:hAnsi="Cambria Math"/>
                      </w:rPr>
                      <m:t>d</m:t>
                    </m:r>
                  </m:sub>
                </m:sSub>
                <m:r>
                  <m:rPr>
                    <m:nor/>
                  </m:rPr>
                  <m:t>and</m:t>
                </m:r>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nr</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nr</m:t>
                    </m:r>
                  </m:sub>
                </m:sSub>
                <m:sSub>
                  <m:sSubPr>
                    <m:ctrlPr>
                      <w:rPr>
                        <w:rFonts w:ascii="Cambria Math" w:hAnsi="Cambria Math"/>
                      </w:rPr>
                    </m:ctrlPr>
                  </m:sSubPr>
                  <m:e>
                    <m:r>
                      <w:rPr>
                        <w:rFonts w:ascii="Cambria Math" w:hAnsi="Cambria Math"/>
                      </w:rPr>
                      <m:t>V</m:t>
                    </m:r>
                  </m:e>
                  <m:sub>
                    <m:r>
                      <w:rPr>
                        <w:rFonts w:ascii="Cambria Math" w:hAnsi="Cambria Math"/>
                      </w:rPr>
                      <m:t>d</m:t>
                    </m:r>
                  </m:sub>
                </m:sSub>
              </m:oMath>
            </m:oMathPara>
          </w:p>
          <w:p w14:paraId="586E4D94" w14:textId="77777777" w:rsidR="006862D0" w:rsidRDefault="000D5C1A">
            <w:pPr>
              <w:pStyle w:val="BoxText"/>
              <w:jc w:val="center"/>
            </w:pPr>
            <m:oMathPara>
              <m:oMath>
                <m:sSub>
                  <m:sSubPr>
                    <m:ctrlPr>
                      <w:rPr>
                        <w:rFonts w:ascii="Cambria Math" w:hAnsi="Cambria Math"/>
                      </w:rPr>
                    </m:ctrlPr>
                  </m:sSubPr>
                  <m:e>
                    <m:r>
                      <w:rPr>
                        <w:rFonts w:ascii="Cambria Math" w:hAnsi="Cambria Math"/>
                      </w:rPr>
                      <m:t>f</m:t>
                    </m:r>
                  </m:e>
                  <m:sub>
                    <m:r>
                      <w:rPr>
                        <w:rFonts w:ascii="Cambria Math" w:hAnsi="Cambria Math"/>
                      </w:rPr>
                      <m:t>e</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D</m:t>
                        </m:r>
                      </m:e>
                      <m:sub>
                        <m:r>
                          <w:rPr>
                            <w:rFonts w:ascii="Cambria Math" w:hAnsi="Cambria Math"/>
                          </w:rPr>
                          <m:t>u</m:t>
                        </m:r>
                      </m:sub>
                      <m:sup>
                        <m:r>
                          <w:rPr>
                            <w:rFonts w:ascii="Cambria Math" w:hAnsi="Cambria Math"/>
                          </w:rPr>
                          <m:t>∞</m:t>
                        </m:r>
                      </m:sup>
                    </m:sSubSup>
                  </m:num>
                  <m:den>
                    <m:r>
                      <m:rPr>
                        <m:nor/>
                      </m:rPr>
                      <m:t>dose reaching the circulation</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e</m:t>
                        </m:r>
                      </m:sub>
                    </m:sSub>
                  </m:num>
                  <m:den>
                    <m:r>
                      <w:rPr>
                        <w:rFonts w:ascii="Cambria Math" w:hAnsi="Cambria Math"/>
                      </w:rPr>
                      <m:t>K</m:t>
                    </m:r>
                  </m:den>
                </m:f>
                <m:r>
                  <w:rPr>
                    <w:rFonts w:ascii="Cambria Math" w:hAnsi="Cambria Math"/>
                  </w:rPr>
                  <m:t>=</m:t>
                </m:r>
                <m:f>
                  <m:fPr>
                    <m:ctrlPr>
                      <w:rPr>
                        <w:rFonts w:ascii="Cambria Math" w:hAnsi="Cambria Math"/>
                      </w:rPr>
                    </m:ctrlPr>
                  </m:fPr>
                  <m:num>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r</m:t>
                        </m:r>
                      </m:sub>
                    </m:sSub>
                  </m:num>
                  <m:den>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T</m:t>
                        </m:r>
                      </m:sub>
                    </m:sSub>
                  </m:den>
                </m:f>
              </m:oMath>
            </m:oMathPara>
          </w:p>
          <w:p w14:paraId="1AA31091" w14:textId="77777777" w:rsidR="006862D0" w:rsidRDefault="000D5C1A">
            <w:pPr>
              <w:pStyle w:val="BoxText"/>
              <w:jc w:val="center"/>
            </w:pPr>
            <m:oMathPara>
              <m:oMath>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e</m:t>
                    </m:r>
                  </m:sub>
                </m:sSub>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T</m:t>
                    </m:r>
                  </m:sub>
                </m:sSub>
                <m:r>
                  <m:rPr>
                    <m:nor/>
                  </m:rPr>
                  <m:t>and</m:t>
                </m:r>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nr</m:t>
                    </m:r>
                  </m:sub>
                </m:sSub>
                <m:r>
                  <w:rPr>
                    <w:rFonts w:ascii="Cambria Math" w:hAnsi="Cambria Math"/>
                  </w:rPr>
                  <m:t>=(1-</m:t>
                </m:r>
                <m:sSub>
                  <m:sSubPr>
                    <m:ctrlPr>
                      <w:rPr>
                        <w:rFonts w:ascii="Cambria Math" w:hAnsi="Cambria Math"/>
                      </w:rPr>
                    </m:ctrlPr>
                  </m:sSubPr>
                  <m:e>
                    <m:r>
                      <w:rPr>
                        <w:rFonts w:ascii="Cambria Math" w:hAnsi="Cambria Math"/>
                      </w:rPr>
                      <m:t>f</m:t>
                    </m:r>
                  </m:e>
                  <m:sub>
                    <m:r>
                      <w:rPr>
                        <w:rFonts w:ascii="Cambria Math" w:hAnsi="Cambria Math"/>
                      </w:rPr>
                      <m:t>e</m:t>
                    </m:r>
                  </m:sub>
                </m:sSub>
                <m: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T</m:t>
                    </m:r>
                  </m:sub>
                </m:sSub>
              </m:oMath>
            </m:oMathPara>
          </w:p>
          <w:p w14:paraId="7CBF506E" w14:textId="77777777" w:rsidR="006862D0" w:rsidRDefault="000D5C1A">
            <w:pPr>
              <w:pStyle w:val="BoxText"/>
            </w:pPr>
            <w:r>
              <w:t>where Knr is the non-renal elimination rate constant and fe is the fraction of the available dose excreted unchanged, the same fe defined in Chapter 3.</w:t>
            </w:r>
          </w:p>
        </w:tc>
      </w:tr>
    </w:tbl>
    <w:p w14:paraId="361511F8" w14:textId="77777777" w:rsidR="006862D0" w:rsidRDefault="006862D0">
      <w:pPr>
        <w:spacing w:after="80" w:line="120" w:lineRule="exact"/>
      </w:pPr>
    </w:p>
    <w:p w14:paraId="615F1B94" w14:textId="77777777" w:rsidR="006862D0" w:rsidRDefault="000D5C1A">
      <w:r>
        <w:t>The non-renal term is written Cl_nr, not Cl_h, because the liver is usually the largest non-renal route but never the only one: biliary, intestinal, pulmonary and other losses fall in the same term. Writing Cl_T = Cl_r + Cl_h would silently assign every non-renal loss to the liver. Where the liver genuinely is the whole of it, Cl_nr and Cl_h coincide.</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6862D0" w14:paraId="784B9E7A" w14:textId="77777777">
        <w:trPr>
          <w:cantSplit/>
          <w:jc w:val="center"/>
        </w:trPr>
        <w:tc>
          <w:tcPr>
            <w:tcW w:w="7937" w:type="dxa"/>
            <w:shd w:val="clear" w:color="auto" w:fill="FBF3E0"/>
            <w:tcMar>
              <w:top w:w="181" w:type="dxa"/>
              <w:left w:w="181" w:type="dxa"/>
              <w:bottom w:w="181" w:type="dxa"/>
              <w:right w:w="181" w:type="dxa"/>
            </w:tcMar>
          </w:tcPr>
          <w:p w14:paraId="18B1D75B" w14:textId="77777777" w:rsidR="006862D0" w:rsidRDefault="000D5C1A">
            <w:pPr>
              <w:pStyle w:val="BoxLabel"/>
            </w:pPr>
            <w:r>
              <w:rPr>
                <w:color w:val="7A5200"/>
              </w:rPr>
              <w:t>Watch the Units</w:t>
            </w:r>
          </w:p>
          <w:p w14:paraId="799F88AF" w14:textId="77777777" w:rsidR="006862D0" w:rsidRDefault="000D5C1A">
            <w:pPr>
              <w:pStyle w:val="BoxText"/>
            </w:pPr>
            <w:r>
              <w:t xml:space="preserve">Two fractions with similar symbols meet in renal clearance. fe is the fraction of the available dose excreted unchanged, as in Chapter 3 and here. fu is the </w:t>
            </w:r>
            <w:r>
              <w:rPr>
                <w:b/>
              </w:rPr>
              <w:t>fraction unbound</w:t>
            </w:r>
            <w:r>
              <w:t>: the fraction of the drug in plasma that is not bound to plasma protein. This is the standard notation of the pharmacokinetic literature, and this book uses both symbols in that sense. Only unbound drug is filtered, so the filtration clearance of a drug is fu × GFR, not fe × GFR.</w:t>
            </w:r>
          </w:p>
        </w:tc>
      </w:tr>
    </w:tbl>
    <w:p w14:paraId="080BA6BC" w14:textId="77777777" w:rsidR="006862D0" w:rsidRDefault="006862D0">
      <w:pPr>
        <w:spacing w:after="80" w:line="120" w:lineRule="exact"/>
      </w:pPr>
    </w:p>
    <w:p w14:paraId="420829E0" w14:textId="77777777" w:rsidR="006862D0" w:rsidRDefault="000D5C1A">
      <w:r>
        <w:t>The symbol Knr, not Km, is used deliberately for the non-renal rate constant. Chapter 10 needs Km for the Michaelis constant, which is a concentration and not a rate constant at all, and the two must not share a letter.</w:t>
      </w:r>
    </w:p>
    <w:p w14:paraId="4E3B5D53" w14:textId="77777777" w:rsidR="006862D0" w:rsidRDefault="000D5C1A">
      <w:r>
        <w:t>Two further routes to clearance come from areas rather than rate constants, and they are the ones Chapters 9 and 13 rely on:</w:t>
      </w:r>
    </w:p>
    <w:p w14:paraId="56782905" w14:textId="77777777" w:rsidR="006862D0" w:rsidRDefault="000D5C1A">
      <w:r>
        <w:t>Cl_T = D</w:t>
      </w:r>
      <w:r>
        <w:rPr>
          <w:vertAlign w:val="subscript"/>
        </w:rPr>
        <w:t>0</w:t>
      </w:r>
      <w:r>
        <w:t>(IV) / AUC = F · D</w:t>
      </w:r>
      <w:r>
        <w:rPr>
          <w:vertAlign w:val="subscript"/>
        </w:rPr>
        <w:t>0</w:t>
      </w:r>
      <w:r>
        <w:t>(oral) / AUC,   Cl_r = Du∞ / AUC,   Cl_f = Mu / AUC</w:t>
      </w:r>
    </w:p>
    <w:p w14:paraId="5ACA85EC" w14:textId="77777777" w:rsidR="006862D0" w:rsidRDefault="000D5C1A">
      <w:r>
        <w:t xml:space="preserve">where Mu is the total amount recovered as one metabolite. Cl_f is a </w:t>
      </w:r>
      <w:r>
        <w:rPr>
          <w:i/>
        </w:rPr>
        <w:t>formation clearance</w:t>
      </w:r>
      <w:r>
        <w:t>: the part of total clearance that produces that metabolite. It is not the hepatic clearance, and calling it that would claim three things the data do not show — that the liver made all of it, that no competing pathway consumed the parent, and that one mole of parent gave one mole of the metabolite recovered. Formation clearances add up to Cl_T only under restrictive conditions: every pathway that removes the parent is measured, recovery of each metabolite is complete, amounts are expressed in moles so that</w:t>
      </w:r>
      <w:r>
        <w:t xml:space="preserve"> one mole of parent is matched to one mole of product, a metabolite formed from another metabolite is not counted twice, and every other route of unchanged-drug loss, such as bile, is added alongside Cl_r. Those conditions are rarely all met, so measured formation clearances are best read as partial apparent clearances that need not sum to total clearance. A single metabolite's formation clearance certainly does not. A third route comes from an infusion at steady state, and it holds whatever the number of c</w:t>
      </w:r>
      <w:r>
        <w:t>ompartments:</w:t>
      </w:r>
    </w:p>
    <w:p w14:paraId="26809829" w14:textId="77777777" w:rsidR="006862D0" w:rsidRDefault="000D5C1A">
      <w:r>
        <w:t>Cl_T = R / Css</w:t>
      </w:r>
    </w:p>
    <w:p w14:paraId="2E5A262D" w14:textId="77777777" w:rsidR="006862D0" w:rsidRDefault="000D5C1A">
      <w:pPr>
        <w:pStyle w:val="Heading2"/>
      </w:pPr>
      <w:bookmarkStart w:id="51" w:name="_Toc241707888"/>
      <w:r>
        <w:t>6.5 Measuring Renal Clearance</w:t>
      </w:r>
      <w:bookmarkEnd w:id="51"/>
    </w:p>
    <w:p w14:paraId="5377588D" w14:textId="77777777" w:rsidR="006862D0" w:rsidRDefault="000D5C1A">
      <w:r>
        <w:t>Two plots follow directly from Cl_r = (dDu/dt) / Cp.</w:t>
      </w:r>
    </w:p>
    <w:p w14:paraId="248CE8A6" w14:textId="77777777" w:rsidR="006862D0" w:rsidRDefault="000D5C1A">
      <w:r>
        <w:rPr>
          <w:i/>
        </w:rPr>
        <w:t>Rate against concentration.</w:t>
      </w:r>
      <w:r>
        <w:t xml:space="preserve"> Rearranged, dDu/dt = Cl_r · Cp. Plot the urinary excretion rate against the plasma concentration at the midpoint of the same interval, and the slope is renal clearance. A rapidly excreted drug gives a steep line, a slowly excreted one a shallow line.</w:t>
      </w:r>
    </w:p>
    <w:p w14:paraId="4CC5F076" w14:textId="77777777" w:rsidR="006862D0" w:rsidRDefault="000D5C1A">
      <w:r>
        <w:rPr>
          <w:i/>
        </w:rPr>
        <w:t>Cumulative amount against cumulative area.</w:t>
      </w:r>
      <w:r>
        <w:t xml:space="preserve"> Integrating both sides gives Du = Cl_r · AUC. Plot the cumulative amount excreted against the area under the plasma curve up to the same time, and the slope is again renal clearance. This version needs no rates and so no midpoint times, which makes it the more robust of the two.</w:t>
      </w:r>
    </w:p>
    <w:p w14:paraId="60A6B5A2" w14:textId="77777777" w:rsidR="006862D0" w:rsidRDefault="000D5C1A">
      <w:pPr>
        <w:pStyle w:val="Heading2"/>
      </w:pPr>
      <w:bookmarkStart w:id="52" w:name="_Toc241707889"/>
      <w:r>
        <w:t>6.6 Which Mechanism? The Clearance Ratio</w:t>
      </w:r>
      <w:bookmarkEnd w:id="52"/>
    </w:p>
    <w:p w14:paraId="7692EEBA" w14:textId="77777777" w:rsidR="006862D0" w:rsidRDefault="000D5C1A">
      <w:r>
        <w:t xml:space="preserve">Comparing a drug's renal clearance with the glomerular filtration rate reveals which of the three processes dominates. Inulin clearance supplies the reference, since inulin is filtered and neither secreted nor reabsorbed. Creatinine clearance is the practical substitute, but it reads modestly above the true GFR, because creatinine is also secreted by the proximal tubule. Only unbound drug is filtered, so the fair comparison for a bound drug is with fu × GFR; the ratios below assume that correction has been </w:t>
      </w:r>
      <w:r>
        <w:t>made, or that the drug is not bound.</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6862D0" w14:paraId="761F6F69" w14:textId="77777777">
        <w:trPr>
          <w:cantSplit/>
          <w:tblHeader/>
          <w:jc w:val="center"/>
        </w:trPr>
        <w:tc>
          <w:tcPr>
            <w:tcW w:w="3969" w:type="dxa"/>
            <w:shd w:val="clear" w:color="auto" w:fill="104C4A"/>
            <w:tcMar>
              <w:top w:w="85" w:type="dxa"/>
              <w:left w:w="85" w:type="dxa"/>
              <w:bottom w:w="85" w:type="dxa"/>
              <w:right w:w="85" w:type="dxa"/>
            </w:tcMar>
          </w:tcPr>
          <w:p w14:paraId="7DDD3E77" w14:textId="77777777" w:rsidR="006862D0" w:rsidRDefault="000D5C1A">
            <w:pPr>
              <w:pStyle w:val="TableText"/>
            </w:pPr>
            <w:r>
              <w:rPr>
                <w:b/>
                <w:color w:val="FFFFFF"/>
              </w:rPr>
              <w:t>Clearance ratio, Cl_drug / (fu × Cl_inulin)</w:t>
            </w:r>
          </w:p>
        </w:tc>
        <w:tc>
          <w:tcPr>
            <w:tcW w:w="3969" w:type="dxa"/>
            <w:shd w:val="clear" w:color="auto" w:fill="104C4A"/>
            <w:tcMar>
              <w:top w:w="85" w:type="dxa"/>
              <w:left w:w="85" w:type="dxa"/>
              <w:bottom w:w="85" w:type="dxa"/>
              <w:right w:w="85" w:type="dxa"/>
            </w:tcMar>
          </w:tcPr>
          <w:p w14:paraId="2BB266D3" w14:textId="77777777" w:rsidR="006862D0" w:rsidRDefault="000D5C1A">
            <w:pPr>
              <w:pStyle w:val="TableText"/>
            </w:pPr>
            <w:r>
              <w:rPr>
                <w:b/>
                <w:color w:val="FFFFFF"/>
              </w:rPr>
              <w:t>Dominant mechanism</w:t>
            </w:r>
          </w:p>
        </w:tc>
      </w:tr>
      <w:tr w:rsidR="006862D0" w14:paraId="0FEC8D5B" w14:textId="77777777">
        <w:trPr>
          <w:cantSplit/>
          <w:jc w:val="center"/>
        </w:trPr>
        <w:tc>
          <w:tcPr>
            <w:tcW w:w="3969" w:type="dxa"/>
            <w:tcMar>
              <w:top w:w="85" w:type="dxa"/>
              <w:left w:w="85" w:type="dxa"/>
              <w:bottom w:w="85" w:type="dxa"/>
              <w:right w:w="85" w:type="dxa"/>
            </w:tcMar>
          </w:tcPr>
          <w:p w14:paraId="2F020947" w14:textId="77777777" w:rsidR="006862D0" w:rsidRDefault="000D5C1A">
            <w:pPr>
              <w:pStyle w:val="TableText"/>
            </w:pPr>
            <w:r>
              <w:t>Zero</w:t>
            </w:r>
          </w:p>
        </w:tc>
        <w:tc>
          <w:tcPr>
            <w:tcW w:w="3969" w:type="dxa"/>
            <w:tcMar>
              <w:top w:w="85" w:type="dxa"/>
              <w:left w:w="85" w:type="dxa"/>
              <w:bottom w:w="85" w:type="dxa"/>
              <w:right w:w="85" w:type="dxa"/>
            </w:tcMar>
          </w:tcPr>
          <w:p w14:paraId="7C2AC5A0" w14:textId="77777777" w:rsidR="006862D0" w:rsidRDefault="000D5C1A">
            <w:pPr>
              <w:pStyle w:val="TableText"/>
            </w:pPr>
            <w:r>
              <w:t>Filtered, then completely reabsorbed, as for glucose at plasma levels below its renal threshold; above it the carrier saturates and glucose appears in the urine</w:t>
            </w:r>
          </w:p>
        </w:tc>
      </w:tr>
      <w:tr w:rsidR="006862D0" w14:paraId="6E7ADD7F" w14:textId="77777777">
        <w:trPr>
          <w:cantSplit/>
          <w:jc w:val="center"/>
        </w:trPr>
        <w:tc>
          <w:tcPr>
            <w:tcW w:w="3969" w:type="dxa"/>
            <w:shd w:val="clear" w:color="auto" w:fill="F4F6F8"/>
            <w:tcMar>
              <w:top w:w="85" w:type="dxa"/>
              <w:left w:w="85" w:type="dxa"/>
              <w:bottom w:w="85" w:type="dxa"/>
              <w:right w:w="85" w:type="dxa"/>
            </w:tcMar>
          </w:tcPr>
          <w:p w14:paraId="00F783DA" w14:textId="77777777" w:rsidR="006862D0" w:rsidRDefault="000D5C1A">
            <w:pPr>
              <w:pStyle w:val="TableText"/>
            </w:pPr>
            <w:r>
              <w:t>Less than 1</w:t>
            </w:r>
          </w:p>
        </w:tc>
        <w:tc>
          <w:tcPr>
            <w:tcW w:w="3969" w:type="dxa"/>
            <w:shd w:val="clear" w:color="auto" w:fill="F4F6F8"/>
            <w:tcMar>
              <w:top w:w="85" w:type="dxa"/>
              <w:left w:w="85" w:type="dxa"/>
              <w:bottom w:w="85" w:type="dxa"/>
              <w:right w:w="85" w:type="dxa"/>
            </w:tcMar>
          </w:tcPr>
          <w:p w14:paraId="3289E09E" w14:textId="77777777" w:rsidR="006862D0" w:rsidRDefault="000D5C1A">
            <w:pPr>
              <w:pStyle w:val="TableText"/>
            </w:pPr>
            <w:r>
              <w:t>Filtered, then partially reabsorbed. Against unadjusted GFR, a ratio below 1 is equally compatible with protein binding alone</w:t>
            </w:r>
          </w:p>
        </w:tc>
      </w:tr>
      <w:tr w:rsidR="006862D0" w14:paraId="68FB9BA8" w14:textId="77777777">
        <w:trPr>
          <w:cantSplit/>
          <w:jc w:val="center"/>
        </w:trPr>
        <w:tc>
          <w:tcPr>
            <w:tcW w:w="3969" w:type="dxa"/>
            <w:tcMar>
              <w:top w:w="85" w:type="dxa"/>
              <w:left w:w="85" w:type="dxa"/>
              <w:bottom w:w="85" w:type="dxa"/>
              <w:right w:w="85" w:type="dxa"/>
            </w:tcMar>
          </w:tcPr>
          <w:p w14:paraId="7A903D25" w14:textId="77777777" w:rsidR="006862D0" w:rsidRDefault="000D5C1A">
            <w:pPr>
              <w:pStyle w:val="TableText"/>
            </w:pPr>
            <w:r>
              <w:t>Equal to 1</w:t>
            </w:r>
          </w:p>
        </w:tc>
        <w:tc>
          <w:tcPr>
            <w:tcW w:w="3969" w:type="dxa"/>
            <w:tcMar>
              <w:top w:w="85" w:type="dxa"/>
              <w:left w:w="85" w:type="dxa"/>
              <w:bottom w:w="85" w:type="dxa"/>
              <w:right w:w="85" w:type="dxa"/>
            </w:tcMar>
          </w:tcPr>
          <w:p w14:paraId="0A869B2C" w14:textId="77777777" w:rsidR="006862D0" w:rsidRDefault="000D5C1A">
            <w:pPr>
              <w:pStyle w:val="TableText"/>
            </w:pPr>
            <w:r>
              <w:t>Filtered only</w:t>
            </w:r>
          </w:p>
        </w:tc>
      </w:tr>
      <w:tr w:rsidR="006862D0" w14:paraId="7FCA7325" w14:textId="77777777">
        <w:trPr>
          <w:cantSplit/>
          <w:jc w:val="center"/>
        </w:trPr>
        <w:tc>
          <w:tcPr>
            <w:tcW w:w="3969" w:type="dxa"/>
            <w:shd w:val="clear" w:color="auto" w:fill="F4F6F8"/>
            <w:tcMar>
              <w:top w:w="85" w:type="dxa"/>
              <w:left w:w="85" w:type="dxa"/>
              <w:bottom w:w="85" w:type="dxa"/>
              <w:right w:w="85" w:type="dxa"/>
            </w:tcMar>
          </w:tcPr>
          <w:p w14:paraId="178F7079" w14:textId="77777777" w:rsidR="006862D0" w:rsidRDefault="000D5C1A">
            <w:pPr>
              <w:pStyle w:val="TableText"/>
            </w:pPr>
            <w:r>
              <w:t>Greater than 1</w:t>
            </w:r>
          </w:p>
        </w:tc>
        <w:tc>
          <w:tcPr>
            <w:tcW w:w="3969" w:type="dxa"/>
            <w:shd w:val="clear" w:color="auto" w:fill="F4F6F8"/>
            <w:tcMar>
              <w:top w:w="85" w:type="dxa"/>
              <w:left w:w="85" w:type="dxa"/>
              <w:bottom w:w="85" w:type="dxa"/>
              <w:right w:w="85" w:type="dxa"/>
            </w:tcMar>
          </w:tcPr>
          <w:p w14:paraId="74DA8FC5" w14:textId="77777777" w:rsidR="006862D0" w:rsidRDefault="000D5C1A">
            <w:pPr>
              <w:pStyle w:val="TableText"/>
            </w:pPr>
            <w:r>
              <w:t>Actively secreted as well as filtered</w:t>
            </w:r>
          </w:p>
        </w:tc>
      </w:tr>
    </w:tbl>
    <w:p w14:paraId="14B058F1" w14:textId="77777777" w:rsidR="006862D0" w:rsidRDefault="006862D0">
      <w:pPr>
        <w:spacing w:after="80" w:line="120" w:lineRule="exact"/>
      </w:pPr>
    </w:p>
    <w:p w14:paraId="4C50CAD3" w14:textId="77777777" w:rsidR="006862D0" w:rsidRDefault="000D5C1A">
      <w:r>
        <w:t xml:space="preserve">The ratio identifies the </w:t>
      </w:r>
      <w:r>
        <w:rPr>
          <w:i/>
        </w:rPr>
        <w:t>net</w:t>
      </w:r>
      <w:r>
        <w:t xml:space="preserve"> result, not every process acting. A ratio of 1 is consistent with no secretion and no reabsorption, and equally with secretion and reabsorption that happen to cancel.</w:t>
      </w:r>
    </w:p>
    <w:p w14:paraId="5281E01C" w14:textId="77777777" w:rsidR="006862D0" w:rsidRDefault="000D5C1A">
      <w:pPr>
        <w:pStyle w:val="Heading2"/>
      </w:pPr>
      <w:bookmarkStart w:id="53" w:name="_Toc241707890"/>
      <w:r>
        <w:t>6.7 Why Clearance Rather Than Half-Life</w:t>
      </w:r>
      <w:bookmarkEnd w:id="53"/>
    </w:p>
    <w:p w14:paraId="5B7F7BBF" w14:textId="77777777" w:rsidR="006862D0" w:rsidRDefault="000D5C1A">
      <w:r>
        <w:t>Asked how fast a drug leaves the body, reach for clearance and not half-life. The reason is in Equation 6.2 read backwards:</w:t>
      </w:r>
    </w:p>
    <w:p w14:paraId="44BB259A" w14:textId="77777777" w:rsidR="006862D0" w:rsidRDefault="000D5C1A">
      <w:r>
        <w:t>t½ = 0.693 · Vd / Cl</w:t>
      </w:r>
    </w:p>
    <w:p w14:paraId="5A9E6F44" w14:textId="77777777" w:rsidR="006862D0" w:rsidRDefault="000D5C1A">
      <w:r>
        <w:t>Half-life depends on two independent things. A patient with oedema or obesity has an altered Vd, and a patient with renal or hepatic disease has an altered clearance. If both change, the half-life may not move at all while the body's capacity to remove the drug has changed substantially. Clearance isolates that capacity; half-life mixes it with distribution [2].</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6862D0" w14:paraId="6DE66775" w14:textId="77777777">
        <w:trPr>
          <w:cantSplit/>
          <w:jc w:val="center"/>
        </w:trPr>
        <w:tc>
          <w:tcPr>
            <w:tcW w:w="7937" w:type="dxa"/>
            <w:shd w:val="clear" w:color="auto" w:fill="F3F5F7"/>
            <w:tcMar>
              <w:top w:w="181" w:type="dxa"/>
              <w:left w:w="181" w:type="dxa"/>
              <w:bottom w:w="181" w:type="dxa"/>
              <w:right w:w="181" w:type="dxa"/>
            </w:tcMar>
          </w:tcPr>
          <w:p w14:paraId="0B1F7A3E" w14:textId="77777777" w:rsidR="006862D0" w:rsidRDefault="000D5C1A">
            <w:pPr>
              <w:pStyle w:val="BoxLabel"/>
            </w:pPr>
            <w:r>
              <w:rPr>
                <w:color w:val="1D3E63"/>
              </w:rPr>
              <w:t>Worked Example</w:t>
            </w:r>
          </w:p>
          <w:p w14:paraId="51A15DA3" w14:textId="77777777" w:rsidR="006862D0" w:rsidRDefault="000D5C1A">
            <w:pPr>
              <w:pStyle w:val="BoxText"/>
            </w:pPr>
            <w:r>
              <w:t>Example 6.1 — the full clearance breakdown</w:t>
            </w:r>
          </w:p>
          <w:p w14:paraId="36920A23" w14:textId="77777777" w:rsidR="006862D0" w:rsidRDefault="000D5C1A">
            <w:pPr>
              <w:pStyle w:val="BoxText"/>
            </w:pPr>
            <w:r>
              <w:t>A 250 mg oral dose of an antibiotic is given to a 32-year-old man of 78 kg whose creatinine clearance is 122 mL·min</w:t>
            </w:r>
            <w:r>
              <w:rPr>
                <w:vertAlign w:val="superscript"/>
              </w:rPr>
              <w:t>-1</w:t>
            </w:r>
            <w:r>
              <w:t>. The literature gives an apparent Vd of 21% of body weight and an elimination half-life of 2 h. The dose is 90% bioavailable, and 70% of the dose reaching the circulation is recovered in urine as unchanged drug.</w:t>
            </w:r>
          </w:p>
          <w:p w14:paraId="1B9BA4FA" w14:textId="77777777" w:rsidR="006862D0" w:rsidRDefault="000D5C1A">
            <w:pPr>
              <w:pStyle w:val="BoxText"/>
            </w:pPr>
            <w:r>
              <w:t>Determine total, renal and non-renal clearance, and identify the probable renal mechanism.</w:t>
            </w:r>
          </w:p>
          <w:p w14:paraId="3D14D081" w14:textId="77777777" w:rsidR="006862D0" w:rsidRDefault="000D5C1A">
            <w:pPr>
              <w:pStyle w:val="BoxText"/>
            </w:pPr>
            <w:r>
              <w:rPr>
                <w:i/>
              </w:rPr>
              <w:t>Step 1 — Vd.</w:t>
            </w:r>
          </w:p>
          <w:p w14:paraId="628FBBDA" w14:textId="77777777" w:rsidR="006862D0" w:rsidRDefault="000D5C1A">
            <w:pPr>
              <w:pStyle w:val="BoxText"/>
            </w:pPr>
            <w:r>
              <w:t>Vd = 0.21 × 78 kg = 16.4 L</w:t>
            </w:r>
          </w:p>
          <w:p w14:paraId="3F2695FA" w14:textId="77777777" w:rsidR="006862D0" w:rsidRDefault="000D5C1A">
            <w:pPr>
              <w:pStyle w:val="BoxText"/>
            </w:pPr>
            <w:r>
              <w:rPr>
                <w:i/>
              </w:rPr>
              <w:t>Step 2 — K from the half-life.</w:t>
            </w:r>
          </w:p>
          <w:p w14:paraId="4654745B" w14:textId="77777777" w:rsidR="006862D0" w:rsidRDefault="000D5C1A">
            <w:pPr>
              <w:pStyle w:val="BoxText"/>
            </w:pPr>
            <w:r>
              <w:t>K = 0.693 ÷ 2 h = 0.347 h</w:t>
            </w:r>
            <w:r>
              <w:rPr>
                <w:vertAlign w:val="superscript"/>
              </w:rPr>
              <w:t>-1</w:t>
            </w:r>
          </w:p>
          <w:p w14:paraId="3100AD69" w14:textId="77777777" w:rsidR="006862D0" w:rsidRDefault="000D5C1A">
            <w:pPr>
              <w:pStyle w:val="BoxText"/>
            </w:pPr>
            <w:r>
              <w:rPr>
                <w:i/>
              </w:rPr>
              <w:t>Step 3 — total clearance.</w:t>
            </w:r>
          </w:p>
          <w:p w14:paraId="020973A2" w14:textId="77777777" w:rsidR="006862D0" w:rsidRDefault="000D5C1A">
            <w:pPr>
              <w:pStyle w:val="BoxText"/>
            </w:pPr>
            <w:r>
              <w:t>Cl_T = K × Vd = 0.347 h</w:t>
            </w:r>
            <w:r>
              <w:rPr>
                <w:vertAlign w:val="superscript"/>
              </w:rPr>
              <w:t>-1</w:t>
            </w:r>
            <w:r>
              <w:t xml:space="preserve"> × 16.4 L = 5.68 L·h</w:t>
            </w:r>
            <w:r>
              <w:rPr>
                <w:vertAlign w:val="superscript"/>
              </w:rPr>
              <w:t>-1</w:t>
            </w:r>
          </w:p>
          <w:p w14:paraId="3FA5C333" w14:textId="77777777" w:rsidR="006862D0" w:rsidRDefault="000D5C1A">
            <w:pPr>
              <w:pStyle w:val="BoxText"/>
            </w:pPr>
            <w:r>
              <w:t>Converting: 5.68 L·h</w:t>
            </w:r>
            <w:r>
              <w:rPr>
                <w:vertAlign w:val="superscript"/>
              </w:rPr>
              <w:t>-1</w:t>
            </w:r>
            <w:r>
              <w:t xml:space="preserve"> × 1000 ÷ 60 = 94.6 mL·min</w:t>
            </w:r>
            <w:r>
              <w:rPr>
                <w:vertAlign w:val="superscript"/>
              </w:rPr>
              <w:t>-1</w:t>
            </w:r>
            <w:r>
              <w:t>.</w:t>
            </w:r>
          </w:p>
          <w:p w14:paraId="553E61F5" w14:textId="77777777" w:rsidR="006862D0" w:rsidRDefault="000D5C1A">
            <w:pPr>
              <w:pStyle w:val="BoxText"/>
            </w:pPr>
            <w:r>
              <w:rPr>
                <w:i/>
              </w:rPr>
              <w:t>Step 4 — the amount actually reaching the circulation.</w:t>
            </w:r>
            <w:r>
              <w:t xml:space="preserve"> Only the bioavailable fraction can be cleared. It is F that is 0.90 here, not the fraction absorbed across the gut wall, which could be larger (Chapter 13).</w:t>
            </w:r>
          </w:p>
          <w:p w14:paraId="5540CA18" w14:textId="77777777" w:rsidR="006862D0" w:rsidRDefault="000D5C1A">
            <w:pPr>
              <w:pStyle w:val="BoxText"/>
            </w:pPr>
            <w:r>
              <w:t>available dose = F × D</w:t>
            </w:r>
            <w:r>
              <w:rPr>
                <w:vertAlign w:val="subscript"/>
              </w:rPr>
              <w:t>0</w:t>
            </w:r>
            <w:r>
              <w:t xml:space="preserve"> = 0.90 × 250 mg = 225 mg</w:t>
            </w:r>
          </w:p>
          <w:p w14:paraId="3195EF9C" w14:textId="77777777" w:rsidR="006862D0" w:rsidRDefault="000D5C1A">
            <w:pPr>
              <w:pStyle w:val="BoxText"/>
            </w:pPr>
            <w:r>
              <w:rPr>
                <w:i/>
              </w:rPr>
              <w:t>Step 5 — fe.</w:t>
            </w:r>
            <w:r>
              <w:t xml:space="preserve"> Of that available dose, 70% appears unchanged in the urine.</w:t>
            </w:r>
          </w:p>
          <w:p w14:paraId="6015F4EF" w14:textId="77777777" w:rsidR="006862D0" w:rsidRDefault="000D5C1A">
            <w:pPr>
              <w:pStyle w:val="BoxText"/>
            </w:pPr>
            <w:r>
              <w:t>Du∞ = 0.70 × 225 mg = 157.5 mg, so fe = 157.5 ÷ 225 = 0.70</w:t>
            </w:r>
          </w:p>
          <w:p w14:paraId="456256AE" w14:textId="77777777" w:rsidR="006862D0" w:rsidRDefault="000D5C1A">
            <w:pPr>
              <w:pStyle w:val="BoxText"/>
            </w:pPr>
            <w:r>
              <w:t>Note that fe is 0.70 and not 0.63. It is a fraction of what reached the circulation, not of what was swallowed.</w:t>
            </w:r>
          </w:p>
          <w:p w14:paraId="68A43397" w14:textId="77777777" w:rsidR="006862D0" w:rsidRDefault="000D5C1A">
            <w:pPr>
              <w:pStyle w:val="BoxText"/>
            </w:pPr>
            <w:r>
              <w:rPr>
                <w:i/>
              </w:rPr>
              <w:t>Step 6 — renal and non-renal clearance.</w:t>
            </w:r>
          </w:p>
          <w:p w14:paraId="7E5C14A6" w14:textId="77777777" w:rsidR="006862D0" w:rsidRDefault="000D5C1A">
            <w:pPr>
              <w:pStyle w:val="BoxText"/>
            </w:pPr>
            <w:r>
              <w:t>Cl_r = fe × Cl_T = 0.70 × 5.68 = 3.98 L·h</w:t>
            </w:r>
            <w:r>
              <w:rPr>
                <w:vertAlign w:val="superscript"/>
              </w:rPr>
              <w:t>-1</w:t>
            </w:r>
            <w:r>
              <w:t xml:space="preserve"> = 66.2 mL·min</w:t>
            </w:r>
            <w:r>
              <w:rPr>
                <w:vertAlign w:val="superscript"/>
              </w:rPr>
              <w:t>-1</w:t>
            </w:r>
          </w:p>
          <w:p w14:paraId="2D911A9E" w14:textId="77777777" w:rsidR="006862D0" w:rsidRDefault="000D5C1A">
            <w:pPr>
              <w:pStyle w:val="BoxText"/>
            </w:pPr>
            <w:r>
              <w:t>Cl_nr = Cl_T − Cl_r = 5.68 − 3.98 = 1.70 L·h</w:t>
            </w:r>
            <w:r>
              <w:rPr>
                <w:vertAlign w:val="superscript"/>
              </w:rPr>
              <w:t>-1</w:t>
            </w:r>
            <w:r>
              <w:t xml:space="preserve"> = 28.4 mL·min</w:t>
            </w:r>
            <w:r>
              <w:rPr>
                <w:vertAlign w:val="superscript"/>
              </w:rPr>
              <w:t>-1</w:t>
            </w:r>
          </w:p>
          <w:p w14:paraId="32B6F20C" w14:textId="77777777" w:rsidR="006862D0" w:rsidRDefault="000D5C1A">
            <w:pPr>
              <w:pStyle w:val="BoxText"/>
            </w:pPr>
            <w:r>
              <w:rPr>
                <w:i/>
              </w:rPr>
              <w:t>Step 7 — the mechanism.</w:t>
            </w:r>
            <w:r>
              <w:t xml:space="preserve"> Creatinine clearance gives the practical filtration reference, remembering that it reads slightly above the true GFR.</w:t>
            </w:r>
          </w:p>
          <w:p w14:paraId="2F707740" w14:textId="77777777" w:rsidR="006862D0" w:rsidRDefault="000D5C1A">
            <w:pPr>
              <w:pStyle w:val="BoxText"/>
            </w:pPr>
            <w:r>
              <w:t>clearance ratio = 66.2 ÷ 122 = 0.54</w:t>
            </w:r>
          </w:p>
          <w:p w14:paraId="089B9145" w14:textId="77777777" w:rsidR="006862D0" w:rsidRDefault="000D5C1A">
            <w:pPr>
              <w:pStyle w:val="BoxText"/>
            </w:pPr>
            <w:r>
              <w:rPr>
                <w:i/>
              </w:rPr>
              <w:t>Answer.</w:t>
            </w:r>
            <w:r>
              <w:t xml:space="preserve"> Cl_T = 5.68 L·h</w:t>
            </w:r>
            <w:r>
              <w:rPr>
                <w:vertAlign w:val="superscript"/>
              </w:rPr>
              <w:t>-1</w:t>
            </w:r>
            <w:r>
              <w:t xml:space="preserve"> (94.6 mL·min</w:t>
            </w:r>
            <w:r>
              <w:rPr>
                <w:vertAlign w:val="superscript"/>
              </w:rPr>
              <w:t>-1</w:t>
            </w:r>
            <w:r>
              <w:t>), Cl_r = 3.98 L·h</w:t>
            </w:r>
            <w:r>
              <w:rPr>
                <w:vertAlign w:val="superscript"/>
              </w:rPr>
              <w:t>-1</w:t>
            </w:r>
            <w:r>
              <w:t xml:space="preserve"> (66.2 mL·min</w:t>
            </w:r>
            <w:r>
              <w:rPr>
                <w:vertAlign w:val="superscript"/>
              </w:rPr>
              <w:t>-1</w:t>
            </w:r>
            <w:r>
              <w:t>) and Cl_nr = 1.70 L·h</w:t>
            </w:r>
            <w:r>
              <w:rPr>
                <w:vertAlign w:val="superscript"/>
              </w:rPr>
              <w:t>-1</w:t>
            </w:r>
            <w:r>
              <w:t xml:space="preserve"> (28.4 mL·min</w:t>
            </w:r>
            <w:r>
              <w:rPr>
                <w:vertAlign w:val="superscript"/>
              </w:rPr>
              <w:t>-1</w:t>
            </w:r>
            <w:r>
              <w:t xml:space="preserve">). The clearance ratio of 0.54 is below 1, so the kidney's </w:t>
            </w:r>
            <w:r>
              <w:rPr>
                <w:i/>
              </w:rPr>
              <w:t>net</w:t>
            </w:r>
            <w:r>
              <w:t xml:space="preserve"> handling of this drug removes less than filtration alone would.</w:t>
            </w:r>
          </w:p>
          <w:p w14:paraId="5320AE53" w14:textId="77777777" w:rsidR="006862D0" w:rsidRDefault="000D5C1A">
            <w:pPr>
              <w:pStyle w:val="BoxText"/>
            </w:pPr>
            <w:r>
              <w:rPr>
                <w:i/>
              </w:rPr>
              <w:t>What the ratio does not settle.</w:t>
            </w:r>
            <w:r>
              <w:t xml:space="preserve"> It is tempting to read 0.54 as reabsorption, and that is one explanation — but not the only one. The ratio compares Cl_r with the clearance of </w:t>
            </w:r>
            <w:r>
              <w:rPr>
                <w:i/>
              </w:rPr>
              <w:t>total</w:t>
            </w:r>
            <w:r>
              <w:t xml:space="preserve"> drug at the glomerulus, while only unbound drug is filtered. A drug 46% bound to plasma protein would give a ratio near 0.54 with no reabsorption at all. The mechanism is separated only by comparing Cl_r with fu × GFR, and this exercise gives no binding data, so the honest answer is that net handling is below filtration and the cause is undetermined. A ratio </w:t>
            </w:r>
            <w:r>
              <w:rPr>
                <w:i/>
              </w:rPr>
              <w:t>above</w:t>
            </w:r>
            <w:r>
              <w:t xml:space="preserve"> 1 is different: no amount of binding can push clearance above the filtration of total drug, so secretion is the only explanation, which is why Q2 can be answered and this one cannot.</w:t>
            </w:r>
          </w:p>
          <w:p w14:paraId="27CC9114" w14:textId="77777777" w:rsidR="006862D0" w:rsidRDefault="000D5C1A">
            <w:pPr>
              <w:pStyle w:val="BoxText"/>
            </w:pPr>
            <w:r>
              <w:rPr>
                <w:i/>
              </w:rPr>
              <w:t>Check the split.</w:t>
            </w:r>
            <w:r>
              <w:t xml:space="preserve"> Renal clearance is 70% of total, which is exactly fe, as Equation 6.3 requires. If your Cl_r came out above Cl_T, you have multiplied where you should have divided.</w:t>
            </w:r>
          </w:p>
        </w:tc>
      </w:tr>
    </w:tbl>
    <w:p w14:paraId="3B1BE060" w14:textId="77777777" w:rsidR="006862D0" w:rsidRDefault="006862D0">
      <w:pPr>
        <w:spacing w:after="80" w:line="120" w:lineRule="exact"/>
      </w:pPr>
    </w:p>
    <w:p w14:paraId="377B99DE" w14:textId="77777777" w:rsidR="006862D0" w:rsidRDefault="000D5C1A">
      <w:pPr>
        <w:pStyle w:val="Heading2Unlisted"/>
      </w:pPr>
      <w:r>
        <w:t>Key Takeaways</w:t>
      </w:r>
    </w:p>
    <w:p w14:paraId="1BCAAF12" w14:textId="77777777" w:rsidR="006862D0" w:rsidRDefault="000D5C1A">
      <w:pPr>
        <w:pStyle w:val="ListBullet"/>
      </w:pPr>
      <w:r>
        <w:t>Net renal excretion is filtration plus secretion minus reabsorption.</w:t>
      </w:r>
    </w:p>
    <w:p w14:paraId="49AAFBB6" w14:textId="77777777" w:rsidR="006862D0" w:rsidRDefault="000D5C1A">
      <w:pPr>
        <w:pStyle w:val="ListBullet"/>
      </w:pPr>
      <w:r>
        <w:t>Only free drug is filtered, so protein binding lowers renal clearance.</w:t>
      </w:r>
    </w:p>
    <w:p w14:paraId="3F875B78" w14:textId="77777777" w:rsidR="006862D0" w:rsidRDefault="000D5C1A">
      <w:pPr>
        <w:pStyle w:val="ListBullet"/>
      </w:pPr>
      <w:r>
        <w:t>Inulin clearance measures GFR, about 125–130 mL·min</w:t>
      </w:r>
      <w:r>
        <w:rPr>
          <w:vertAlign w:val="superscript"/>
        </w:rPr>
        <w:t>-1</w:t>
      </w:r>
      <w:r>
        <w:t>; creatinine clearance approximates it but reads high because creatinine is also secreted; PAH clearance measures renal plasma flow.</w:t>
      </w:r>
    </w:p>
    <w:p w14:paraId="46CCE914" w14:textId="77777777" w:rsidR="006862D0" w:rsidRDefault="000D5C1A">
      <w:pPr>
        <w:pStyle w:val="ListBullet"/>
      </w:pPr>
      <w:r>
        <w:t>Clearance is a rate of elimination divided by a concentration, so its units are volume per time.</w:t>
      </w:r>
    </w:p>
    <w:p w14:paraId="3E167FFA" w14:textId="77777777" w:rsidR="006862D0" w:rsidRDefault="000D5C1A">
      <w:pPr>
        <w:pStyle w:val="ListBullet"/>
      </w:pPr>
      <w:r>
        <w:t>Clearances add: Cl_T = Cl_r + Cl_nr, and Cl_r = fe · Cl_T.</w:t>
      </w:r>
    </w:p>
    <w:p w14:paraId="00388040" w14:textId="77777777" w:rsidR="006862D0" w:rsidRDefault="000D5C1A">
      <w:pPr>
        <w:pStyle w:val="ListBullet"/>
      </w:pPr>
      <w:r>
        <w:t>fe is a fraction of the dose that reached the circulation, not of the dose given.</w:t>
      </w:r>
    </w:p>
    <w:p w14:paraId="129CD658" w14:textId="77777777" w:rsidR="006862D0" w:rsidRDefault="000D5C1A">
      <w:pPr>
        <w:pStyle w:val="ListBullet"/>
      </w:pPr>
      <w:r>
        <w:t>Renal clearance is the slope of dDu/dt against Cp, or of Du against AUC.</w:t>
      </w:r>
    </w:p>
    <w:p w14:paraId="25D79F33" w14:textId="77777777" w:rsidR="006862D0" w:rsidRDefault="000D5C1A">
      <w:pPr>
        <w:pStyle w:val="ListBullet"/>
      </w:pPr>
      <w:r>
        <w:t>A clearance ratio above 1 proves active secretion. A ratio below 1 means net handling is below filtration of total drug, which may be reabsorption or simply plasma protein binding; the two are separated only by comparing Cl_r with fu × GFR.</w:t>
      </w:r>
    </w:p>
    <w:p w14:paraId="5C033655" w14:textId="77777777" w:rsidR="006862D0" w:rsidRDefault="000D5C1A">
      <w:pPr>
        <w:pStyle w:val="ListBullet"/>
      </w:pPr>
      <w:r>
        <w:t>Use clearance rather than half-life, because half-life also moves when Vd moves.</w:t>
      </w:r>
    </w:p>
    <w:p w14:paraId="02483FE3" w14:textId="77777777" w:rsidR="006862D0" w:rsidRDefault="000D5C1A">
      <w:pPr>
        <w:pStyle w:val="Heading2"/>
      </w:pPr>
      <w:bookmarkStart w:id="54" w:name="_Toc241707891"/>
      <w:r>
        <w:t>Check Your Understanding</w:t>
      </w:r>
      <w:bookmarkEnd w:id="54"/>
    </w:p>
    <w:p w14:paraId="28C7953F" w14:textId="77777777" w:rsidR="006862D0" w:rsidRDefault="000D5C1A">
      <w:pPr>
        <w:pStyle w:val="Question"/>
      </w:pPr>
      <w:r>
        <w:rPr>
          <w:b/>
          <w:color w:val="104C4A"/>
        </w:rPr>
        <w:t xml:space="preserve">Q1  </w:t>
      </w:r>
      <w:r>
        <w:t>[LO1] Protein-bound drug is not removed by glomerular filtration because:</w:t>
      </w:r>
    </w:p>
    <w:p w14:paraId="0BB56B0F" w14:textId="77777777" w:rsidR="006862D0" w:rsidRDefault="000D5C1A">
      <w:pPr>
        <w:pStyle w:val="Option"/>
        <w:tabs>
          <w:tab w:val="left" w:pos="680"/>
        </w:tabs>
      </w:pPr>
      <w:r>
        <w:rPr>
          <w:b/>
          <w:color w:val="104C4A"/>
        </w:rPr>
        <w:t>A</w:t>
      </w:r>
      <w:r>
        <w:rPr>
          <w:b/>
          <w:color w:val="104C4A"/>
        </w:rPr>
        <w:tab/>
      </w:r>
      <w:r>
        <w:t>It is too lipid soluble to enter the filtrate.</w:t>
      </w:r>
    </w:p>
    <w:p w14:paraId="49D8C869" w14:textId="77777777" w:rsidR="006862D0" w:rsidRDefault="000D5C1A">
      <w:pPr>
        <w:pStyle w:val="Option"/>
        <w:tabs>
          <w:tab w:val="left" w:pos="680"/>
        </w:tabs>
      </w:pPr>
      <w:r>
        <w:rPr>
          <w:b/>
          <w:color w:val="104C4A"/>
        </w:rPr>
        <w:t>B</w:t>
      </w:r>
      <w:r>
        <w:rPr>
          <w:b/>
          <w:color w:val="104C4A"/>
        </w:rPr>
        <w:tab/>
      </w:r>
      <w:r>
        <w:t>The drug–protein complex is too large to cross the glomerulus.</w:t>
      </w:r>
    </w:p>
    <w:p w14:paraId="1C8D3332" w14:textId="77777777" w:rsidR="006862D0" w:rsidRDefault="000D5C1A">
      <w:pPr>
        <w:pStyle w:val="Option"/>
        <w:tabs>
          <w:tab w:val="left" w:pos="680"/>
        </w:tabs>
      </w:pPr>
      <w:r>
        <w:rPr>
          <w:b/>
          <w:color w:val="104C4A"/>
        </w:rPr>
        <w:t>C</w:t>
      </w:r>
      <w:r>
        <w:rPr>
          <w:b/>
          <w:color w:val="104C4A"/>
        </w:rPr>
        <w:tab/>
      </w:r>
      <w:r>
        <w:t>It is actively reabsorbed in the proximal tubule.</w:t>
      </w:r>
    </w:p>
    <w:p w14:paraId="6FF1D0D7" w14:textId="77777777" w:rsidR="006862D0" w:rsidRDefault="000D5C1A">
      <w:pPr>
        <w:pStyle w:val="Option"/>
        <w:keepNext w:val="0"/>
        <w:tabs>
          <w:tab w:val="left" w:pos="680"/>
        </w:tabs>
        <w:spacing w:after="120"/>
      </w:pPr>
      <w:r>
        <w:rPr>
          <w:b/>
          <w:color w:val="104C4A"/>
        </w:rPr>
        <w:t>D</w:t>
      </w:r>
      <w:r>
        <w:rPr>
          <w:b/>
          <w:color w:val="104C4A"/>
        </w:rPr>
        <w:tab/>
      </w:r>
      <w:r>
        <w:t>Binding prevents the drug from reaching the kidney.</w:t>
      </w:r>
    </w:p>
    <w:p w14:paraId="2AE5B37B" w14:textId="77777777" w:rsidR="006862D0" w:rsidRDefault="000D5C1A">
      <w:pPr>
        <w:pStyle w:val="Question"/>
      </w:pPr>
      <w:r>
        <w:rPr>
          <w:b/>
          <w:color w:val="104C4A"/>
        </w:rPr>
        <w:t xml:space="preserve">Q2  </w:t>
      </w:r>
      <w:r>
        <w:t>[LO5] A drug has a renal clearance of 300 mL·min</w:t>
      </w:r>
      <w:r>
        <w:rPr>
          <w:vertAlign w:val="superscript"/>
        </w:rPr>
        <w:t>-1</w:t>
      </w:r>
      <w:r>
        <w:t xml:space="preserve"> and the patient's creatinine clearance is 120 mL·min</w:t>
      </w:r>
      <w:r>
        <w:rPr>
          <w:vertAlign w:val="superscript"/>
        </w:rPr>
        <w:t>-1</w:t>
      </w:r>
      <w:r>
        <w:t>. The drug is:</w:t>
      </w:r>
    </w:p>
    <w:p w14:paraId="49233466" w14:textId="77777777" w:rsidR="006862D0" w:rsidRDefault="000D5C1A">
      <w:pPr>
        <w:pStyle w:val="Option"/>
        <w:tabs>
          <w:tab w:val="left" w:pos="680"/>
        </w:tabs>
      </w:pPr>
      <w:r>
        <w:rPr>
          <w:b/>
          <w:color w:val="104C4A"/>
        </w:rPr>
        <w:t>A</w:t>
      </w:r>
      <w:r>
        <w:rPr>
          <w:b/>
          <w:color w:val="104C4A"/>
        </w:rPr>
        <w:tab/>
      </w:r>
      <w:r>
        <w:t>Filtered only</w:t>
      </w:r>
    </w:p>
    <w:p w14:paraId="669E082A" w14:textId="77777777" w:rsidR="006862D0" w:rsidRDefault="000D5C1A">
      <w:pPr>
        <w:pStyle w:val="Option"/>
        <w:tabs>
          <w:tab w:val="left" w:pos="680"/>
        </w:tabs>
      </w:pPr>
      <w:r>
        <w:rPr>
          <w:b/>
          <w:color w:val="104C4A"/>
        </w:rPr>
        <w:t>B</w:t>
      </w:r>
      <w:r>
        <w:rPr>
          <w:b/>
          <w:color w:val="104C4A"/>
        </w:rPr>
        <w:tab/>
      </w:r>
      <w:r>
        <w:t>Completely reabsorbed</w:t>
      </w:r>
    </w:p>
    <w:p w14:paraId="57AC2EAA" w14:textId="77777777" w:rsidR="006862D0" w:rsidRDefault="000D5C1A">
      <w:pPr>
        <w:pStyle w:val="Option"/>
        <w:tabs>
          <w:tab w:val="left" w:pos="680"/>
        </w:tabs>
      </w:pPr>
      <w:r>
        <w:rPr>
          <w:b/>
          <w:color w:val="104C4A"/>
        </w:rPr>
        <w:t>C</w:t>
      </w:r>
      <w:r>
        <w:rPr>
          <w:b/>
          <w:color w:val="104C4A"/>
        </w:rPr>
        <w:tab/>
      </w:r>
      <w:r>
        <w:t>Actively secreted in addition to being filtered</w:t>
      </w:r>
    </w:p>
    <w:p w14:paraId="03870FD2" w14:textId="77777777" w:rsidR="006862D0" w:rsidRDefault="000D5C1A">
      <w:pPr>
        <w:pStyle w:val="Option"/>
        <w:keepNext w:val="0"/>
        <w:tabs>
          <w:tab w:val="left" w:pos="680"/>
        </w:tabs>
        <w:spacing w:after="120"/>
      </w:pPr>
      <w:r>
        <w:rPr>
          <w:b/>
          <w:color w:val="104C4A"/>
        </w:rPr>
        <w:t>D</w:t>
      </w:r>
      <w:r>
        <w:rPr>
          <w:b/>
          <w:color w:val="104C4A"/>
        </w:rPr>
        <w:tab/>
      </w:r>
      <w:r>
        <w:t>Partially reabsorbed after filtration</w:t>
      </w:r>
    </w:p>
    <w:p w14:paraId="6F769984" w14:textId="77777777" w:rsidR="006862D0" w:rsidRDefault="000D5C1A">
      <w:pPr>
        <w:pStyle w:val="Question"/>
      </w:pPr>
      <w:r>
        <w:rPr>
          <w:b/>
          <w:color w:val="104C4A"/>
        </w:rPr>
        <w:t xml:space="preserve">Q3  </w:t>
      </w:r>
      <w:r>
        <w:t>[LO2] Which set of units is correct for clearance?</w:t>
      </w:r>
    </w:p>
    <w:p w14:paraId="33EC5FEE" w14:textId="77777777" w:rsidR="006862D0" w:rsidRDefault="000D5C1A">
      <w:pPr>
        <w:pStyle w:val="Option"/>
        <w:tabs>
          <w:tab w:val="left" w:pos="680"/>
        </w:tabs>
      </w:pPr>
      <w:r>
        <w:rPr>
          <w:b/>
          <w:color w:val="104C4A"/>
        </w:rPr>
        <w:t>A</w:t>
      </w:r>
      <w:r>
        <w:rPr>
          <w:b/>
          <w:color w:val="104C4A"/>
        </w:rPr>
        <w:tab/>
      </w:r>
      <w:r>
        <w:t>mL·min</w:t>
      </w:r>
      <w:r>
        <w:rPr>
          <w:vertAlign w:val="superscript"/>
        </w:rPr>
        <w:t>-1</w:t>
      </w:r>
    </w:p>
    <w:p w14:paraId="0E28F46C" w14:textId="77777777" w:rsidR="006862D0" w:rsidRDefault="000D5C1A">
      <w:pPr>
        <w:pStyle w:val="Option"/>
        <w:tabs>
          <w:tab w:val="left" w:pos="680"/>
        </w:tabs>
      </w:pPr>
      <w:r>
        <w:rPr>
          <w:b/>
          <w:color w:val="104C4A"/>
        </w:rPr>
        <w:t>B</w:t>
      </w:r>
      <w:r>
        <w:rPr>
          <w:b/>
          <w:color w:val="104C4A"/>
        </w:rPr>
        <w:tab/>
      </w:r>
      <w:r>
        <w:t>min</w:t>
      </w:r>
      <w:r>
        <w:rPr>
          <w:vertAlign w:val="superscript"/>
        </w:rPr>
        <w:t>-1</w:t>
      </w:r>
    </w:p>
    <w:p w14:paraId="5435873C" w14:textId="77777777" w:rsidR="006862D0" w:rsidRDefault="000D5C1A">
      <w:pPr>
        <w:pStyle w:val="Option"/>
        <w:tabs>
          <w:tab w:val="left" w:pos="680"/>
        </w:tabs>
      </w:pPr>
      <w:r>
        <w:rPr>
          <w:b/>
          <w:color w:val="104C4A"/>
        </w:rPr>
        <w:t>C</w:t>
      </w:r>
      <w:r>
        <w:rPr>
          <w:b/>
          <w:color w:val="104C4A"/>
        </w:rPr>
        <w:tab/>
      </w:r>
      <w:r>
        <w:t>mg·mL</w:t>
      </w:r>
      <w:r>
        <w:rPr>
          <w:vertAlign w:val="superscript"/>
        </w:rPr>
        <w:t>-1</w:t>
      </w:r>
    </w:p>
    <w:p w14:paraId="2491E4E3" w14:textId="77777777" w:rsidR="006862D0" w:rsidRDefault="000D5C1A">
      <w:pPr>
        <w:pStyle w:val="Option"/>
        <w:keepNext w:val="0"/>
        <w:tabs>
          <w:tab w:val="left" w:pos="680"/>
        </w:tabs>
        <w:spacing w:after="120"/>
      </w:pPr>
      <w:r>
        <w:rPr>
          <w:b/>
          <w:color w:val="104C4A"/>
        </w:rPr>
        <w:t>D</w:t>
      </w:r>
      <w:r>
        <w:rPr>
          <w:b/>
          <w:color w:val="104C4A"/>
        </w:rPr>
        <w:tab/>
      </w:r>
      <w:r>
        <w:t>mg·min</w:t>
      </w:r>
      <w:r>
        <w:rPr>
          <w:vertAlign w:val="superscript"/>
        </w:rPr>
        <w:t>-1</w:t>
      </w:r>
    </w:p>
    <w:p w14:paraId="0C069503" w14:textId="77777777" w:rsidR="006862D0" w:rsidRDefault="000D5C1A">
      <w:pPr>
        <w:pStyle w:val="Question"/>
      </w:pPr>
      <w:r>
        <w:rPr>
          <w:b/>
          <w:color w:val="104C4A"/>
        </w:rPr>
        <w:t xml:space="preserve">Q4  </w:t>
      </w:r>
      <w:r>
        <w:t>[LO3] A drug has Cl_T = 8 L·h</w:t>
      </w:r>
      <w:r>
        <w:rPr>
          <w:vertAlign w:val="superscript"/>
        </w:rPr>
        <w:t>-1</w:t>
      </w:r>
      <w:r>
        <w:t xml:space="preserve"> and fe = 0.25. Its non-renal clearance is:</w:t>
      </w:r>
    </w:p>
    <w:p w14:paraId="738F3E92" w14:textId="77777777" w:rsidR="006862D0" w:rsidRDefault="000D5C1A">
      <w:pPr>
        <w:pStyle w:val="Option"/>
        <w:tabs>
          <w:tab w:val="left" w:pos="680"/>
        </w:tabs>
      </w:pPr>
      <w:r>
        <w:rPr>
          <w:b/>
          <w:color w:val="104C4A"/>
        </w:rPr>
        <w:t>A</w:t>
      </w:r>
      <w:r>
        <w:rPr>
          <w:b/>
          <w:color w:val="104C4A"/>
        </w:rPr>
        <w:tab/>
      </w:r>
      <w:r>
        <w:t>2 L·h</w:t>
      </w:r>
      <w:r>
        <w:rPr>
          <w:vertAlign w:val="superscript"/>
        </w:rPr>
        <w:t>-1</w:t>
      </w:r>
    </w:p>
    <w:p w14:paraId="596066DE" w14:textId="77777777" w:rsidR="006862D0" w:rsidRDefault="000D5C1A">
      <w:pPr>
        <w:pStyle w:val="Option"/>
        <w:tabs>
          <w:tab w:val="left" w:pos="680"/>
        </w:tabs>
      </w:pPr>
      <w:r>
        <w:rPr>
          <w:b/>
          <w:color w:val="104C4A"/>
        </w:rPr>
        <w:t>B</w:t>
      </w:r>
      <w:r>
        <w:rPr>
          <w:b/>
          <w:color w:val="104C4A"/>
        </w:rPr>
        <w:tab/>
      </w:r>
      <w:r>
        <w:t>0.25 L·h</w:t>
      </w:r>
      <w:r>
        <w:rPr>
          <w:vertAlign w:val="superscript"/>
        </w:rPr>
        <w:t>-1</w:t>
      </w:r>
    </w:p>
    <w:p w14:paraId="625727FD" w14:textId="77777777" w:rsidR="006862D0" w:rsidRDefault="000D5C1A">
      <w:pPr>
        <w:pStyle w:val="Option"/>
        <w:tabs>
          <w:tab w:val="left" w:pos="680"/>
        </w:tabs>
      </w:pPr>
      <w:r>
        <w:rPr>
          <w:b/>
          <w:color w:val="104C4A"/>
        </w:rPr>
        <w:t>C</w:t>
      </w:r>
      <w:r>
        <w:rPr>
          <w:b/>
          <w:color w:val="104C4A"/>
        </w:rPr>
        <w:tab/>
      </w:r>
      <w:r>
        <w:t>32 L·h</w:t>
      </w:r>
      <w:r>
        <w:rPr>
          <w:vertAlign w:val="superscript"/>
        </w:rPr>
        <w:t>-1</w:t>
      </w:r>
    </w:p>
    <w:p w14:paraId="44A610D7" w14:textId="77777777" w:rsidR="006862D0" w:rsidRDefault="000D5C1A">
      <w:pPr>
        <w:pStyle w:val="Option"/>
        <w:keepNext w:val="0"/>
        <w:tabs>
          <w:tab w:val="left" w:pos="680"/>
        </w:tabs>
        <w:spacing w:after="120"/>
      </w:pPr>
      <w:r>
        <w:rPr>
          <w:b/>
          <w:color w:val="104C4A"/>
        </w:rPr>
        <w:t>D</w:t>
      </w:r>
      <w:r>
        <w:rPr>
          <w:b/>
          <w:color w:val="104C4A"/>
        </w:rPr>
        <w:tab/>
      </w:r>
      <w:r>
        <w:t>6 L·h</w:t>
      </w:r>
      <w:r>
        <w:rPr>
          <w:vertAlign w:val="superscript"/>
        </w:rPr>
        <w:t>-1</w:t>
      </w:r>
    </w:p>
    <w:p w14:paraId="31E0F294" w14:textId="77777777" w:rsidR="006862D0" w:rsidRDefault="000D5C1A">
      <w:pPr>
        <w:pStyle w:val="Question"/>
      </w:pPr>
      <w:r>
        <w:rPr>
          <w:b/>
          <w:color w:val="104C4A"/>
        </w:rPr>
        <w:t xml:space="preserve">Q5  </w:t>
      </w:r>
      <w:r>
        <w:t>[LO4] A plot of the cumulative amount of drug excreted in urine against the cumulative AUC of the plasma curve gives a straight line. Its slope is:</w:t>
      </w:r>
    </w:p>
    <w:p w14:paraId="1DC6F5E1" w14:textId="77777777" w:rsidR="006862D0" w:rsidRDefault="000D5C1A">
      <w:pPr>
        <w:pStyle w:val="Option"/>
        <w:tabs>
          <w:tab w:val="left" w:pos="680"/>
        </w:tabs>
      </w:pPr>
      <w:r>
        <w:rPr>
          <w:b/>
          <w:color w:val="104C4A"/>
        </w:rPr>
        <w:t>A</w:t>
      </w:r>
      <w:r>
        <w:rPr>
          <w:b/>
          <w:color w:val="104C4A"/>
        </w:rPr>
        <w:tab/>
      </w:r>
      <w:r>
        <w:t>The renal excretion rate constant</w:t>
      </w:r>
    </w:p>
    <w:p w14:paraId="74D3719B" w14:textId="77777777" w:rsidR="006862D0" w:rsidRDefault="000D5C1A">
      <w:pPr>
        <w:pStyle w:val="Option"/>
        <w:tabs>
          <w:tab w:val="left" w:pos="680"/>
        </w:tabs>
      </w:pPr>
      <w:r>
        <w:rPr>
          <w:b/>
          <w:color w:val="104C4A"/>
        </w:rPr>
        <w:t>B</w:t>
      </w:r>
      <w:r>
        <w:rPr>
          <w:b/>
          <w:color w:val="104C4A"/>
        </w:rPr>
        <w:tab/>
      </w:r>
      <w:r>
        <w:t>The total body clearance</w:t>
      </w:r>
    </w:p>
    <w:p w14:paraId="6EBA4257" w14:textId="77777777" w:rsidR="006862D0" w:rsidRDefault="000D5C1A">
      <w:pPr>
        <w:pStyle w:val="Option"/>
        <w:tabs>
          <w:tab w:val="left" w:pos="680"/>
        </w:tabs>
      </w:pPr>
      <w:r>
        <w:rPr>
          <w:b/>
          <w:color w:val="104C4A"/>
        </w:rPr>
        <w:t>C</w:t>
      </w:r>
      <w:r>
        <w:rPr>
          <w:b/>
          <w:color w:val="104C4A"/>
        </w:rPr>
        <w:tab/>
      </w:r>
      <w:r>
        <w:t>The renal clearance</w:t>
      </w:r>
    </w:p>
    <w:p w14:paraId="7A8FE755" w14:textId="77777777" w:rsidR="006862D0" w:rsidRDefault="000D5C1A">
      <w:pPr>
        <w:pStyle w:val="Option"/>
        <w:keepNext w:val="0"/>
        <w:tabs>
          <w:tab w:val="left" w:pos="680"/>
        </w:tabs>
        <w:spacing w:after="120"/>
      </w:pPr>
      <w:r>
        <w:rPr>
          <w:b/>
          <w:color w:val="104C4A"/>
        </w:rPr>
        <w:t>D</w:t>
      </w:r>
      <w:r>
        <w:rPr>
          <w:b/>
          <w:color w:val="104C4A"/>
        </w:rPr>
        <w:tab/>
      </w:r>
      <w:r>
        <w:t>The fraction excreted unchanged</w:t>
      </w:r>
    </w:p>
    <w:p w14:paraId="7DAA9F16" w14:textId="77777777" w:rsidR="006862D0" w:rsidRDefault="000D5C1A">
      <w:pPr>
        <w:pStyle w:val="Question"/>
      </w:pPr>
      <w:r>
        <w:rPr>
          <w:b/>
          <w:color w:val="104C4A"/>
        </w:rPr>
        <w:t xml:space="preserve">Q6  </w:t>
      </w:r>
      <w:r>
        <w:t>[LO5] Why is clearance preferred to half-life as a measure of the body's ability to remove a drug?</w:t>
      </w:r>
    </w:p>
    <w:p w14:paraId="15A60EE6" w14:textId="77777777" w:rsidR="006862D0" w:rsidRDefault="000D5C1A">
      <w:pPr>
        <w:pStyle w:val="Option"/>
        <w:tabs>
          <w:tab w:val="left" w:pos="680"/>
        </w:tabs>
      </w:pPr>
      <w:r>
        <w:rPr>
          <w:b/>
          <w:color w:val="104C4A"/>
        </w:rPr>
        <w:t>A</w:t>
      </w:r>
      <w:r>
        <w:rPr>
          <w:b/>
          <w:color w:val="104C4A"/>
        </w:rPr>
        <w:tab/>
      </w:r>
      <w:r>
        <w:t>Clearance is easier to measure experimentally.</w:t>
      </w:r>
    </w:p>
    <w:p w14:paraId="1E96436E" w14:textId="77777777" w:rsidR="006862D0" w:rsidRDefault="000D5C1A">
      <w:pPr>
        <w:pStyle w:val="Option"/>
        <w:tabs>
          <w:tab w:val="left" w:pos="680"/>
        </w:tabs>
      </w:pPr>
      <w:r>
        <w:rPr>
          <w:b/>
          <w:color w:val="104C4A"/>
        </w:rPr>
        <w:t>B</w:t>
      </w:r>
      <w:r>
        <w:rPr>
          <w:b/>
          <w:color w:val="104C4A"/>
        </w:rPr>
        <w:tab/>
      </w:r>
      <w:r>
        <w:t>Half-life depends on Vd as well as clearance, so it can stay constant while clearance changes.</w:t>
      </w:r>
    </w:p>
    <w:p w14:paraId="05A59D72" w14:textId="77777777" w:rsidR="006862D0" w:rsidRDefault="000D5C1A">
      <w:pPr>
        <w:pStyle w:val="Option"/>
        <w:tabs>
          <w:tab w:val="left" w:pos="680"/>
        </w:tabs>
      </w:pPr>
      <w:r>
        <w:rPr>
          <w:b/>
          <w:color w:val="104C4A"/>
        </w:rPr>
        <w:t>C</w:t>
      </w:r>
      <w:r>
        <w:rPr>
          <w:b/>
          <w:color w:val="104C4A"/>
        </w:rPr>
        <w:tab/>
      </w:r>
      <w:r>
        <w:t>Half-life is undefined for drugs following two-compartment kinetics.</w:t>
      </w:r>
    </w:p>
    <w:p w14:paraId="3D95C0A8" w14:textId="77777777" w:rsidR="006862D0" w:rsidRDefault="000D5C1A">
      <w:pPr>
        <w:pStyle w:val="Option"/>
        <w:keepNext w:val="0"/>
        <w:tabs>
          <w:tab w:val="left" w:pos="680"/>
        </w:tabs>
        <w:spacing w:after="120"/>
      </w:pPr>
      <w:r>
        <w:rPr>
          <w:b/>
          <w:color w:val="104C4A"/>
        </w:rPr>
        <w:t>D</w:t>
      </w:r>
      <w:r>
        <w:rPr>
          <w:b/>
          <w:color w:val="104C4A"/>
        </w:rPr>
        <w:tab/>
      </w:r>
      <w:r>
        <w:t>Clearance is independent of the route of administration.</w:t>
      </w:r>
    </w:p>
    <w:p w14:paraId="350CC73F" w14:textId="77777777" w:rsidR="006862D0" w:rsidRDefault="000D5C1A">
      <w:pPr>
        <w:pStyle w:val="Question"/>
      </w:pPr>
      <w:r>
        <w:rPr>
          <w:b/>
          <w:color w:val="104C4A"/>
        </w:rPr>
        <w:t xml:space="preserve">Q7  </w:t>
      </w:r>
      <w:r>
        <w:t>[LO1] Giving a weak base with a urinary alkaliniser will:</w:t>
      </w:r>
    </w:p>
    <w:p w14:paraId="46448A09" w14:textId="77777777" w:rsidR="006862D0" w:rsidRDefault="000D5C1A">
      <w:pPr>
        <w:pStyle w:val="Option"/>
        <w:tabs>
          <w:tab w:val="left" w:pos="680"/>
        </w:tabs>
      </w:pPr>
      <w:r>
        <w:rPr>
          <w:b/>
          <w:color w:val="104C4A"/>
        </w:rPr>
        <w:t>A</w:t>
      </w:r>
      <w:r>
        <w:rPr>
          <w:b/>
          <w:color w:val="104C4A"/>
        </w:rPr>
        <w:tab/>
      </w:r>
      <w:r>
        <w:t>Increase its renal clearance, because more is ionised in the tubule</w:t>
      </w:r>
    </w:p>
    <w:p w14:paraId="4E70666B" w14:textId="77777777" w:rsidR="006862D0" w:rsidRDefault="000D5C1A">
      <w:pPr>
        <w:pStyle w:val="Option"/>
        <w:tabs>
          <w:tab w:val="left" w:pos="680"/>
        </w:tabs>
      </w:pPr>
      <w:r>
        <w:rPr>
          <w:b/>
          <w:color w:val="104C4A"/>
        </w:rPr>
        <w:t>B</w:t>
      </w:r>
      <w:r>
        <w:rPr>
          <w:b/>
          <w:color w:val="104C4A"/>
        </w:rPr>
        <w:tab/>
      </w:r>
      <w:r>
        <w:t>Leave its renal clearance unchanged, since pH affects only weak acids</w:t>
      </w:r>
    </w:p>
    <w:p w14:paraId="4915E6F8" w14:textId="77777777" w:rsidR="006862D0" w:rsidRDefault="000D5C1A">
      <w:pPr>
        <w:pStyle w:val="Option"/>
        <w:tabs>
          <w:tab w:val="left" w:pos="680"/>
        </w:tabs>
      </w:pPr>
      <w:r>
        <w:rPr>
          <w:b/>
          <w:color w:val="104C4A"/>
        </w:rPr>
        <w:t>C</w:t>
      </w:r>
      <w:r>
        <w:rPr>
          <w:b/>
          <w:color w:val="104C4A"/>
        </w:rPr>
        <w:tab/>
      </w:r>
      <w:r>
        <w:t>Increase its active secretion by the basic carrier system</w:t>
      </w:r>
    </w:p>
    <w:p w14:paraId="684A9899" w14:textId="77777777" w:rsidR="006862D0" w:rsidRDefault="000D5C1A">
      <w:pPr>
        <w:pStyle w:val="Option"/>
        <w:keepNext w:val="0"/>
        <w:tabs>
          <w:tab w:val="left" w:pos="680"/>
        </w:tabs>
        <w:spacing w:after="120"/>
      </w:pPr>
      <w:r>
        <w:rPr>
          <w:b/>
          <w:color w:val="104C4A"/>
        </w:rPr>
        <w:t>D</w:t>
      </w:r>
      <w:r>
        <w:rPr>
          <w:b/>
          <w:color w:val="104C4A"/>
        </w:rPr>
        <w:tab/>
      </w:r>
      <w:r>
        <w:t>Decrease its renal clearance, because more is unionised and so reabsorbed</w:t>
      </w:r>
    </w:p>
    <w:p w14:paraId="10CD23FD" w14:textId="77777777" w:rsidR="006862D0" w:rsidRDefault="000D5C1A">
      <w:pPr>
        <w:pStyle w:val="Question"/>
      </w:pPr>
      <w:r>
        <w:rPr>
          <w:b/>
          <w:color w:val="104C4A"/>
        </w:rPr>
        <w:t xml:space="preserve">Q8  </w:t>
      </w:r>
      <w:r>
        <w:t>[LO3] A 200 mg IV dose gives a total clearance of 6 L·h</w:t>
      </w:r>
      <w:r>
        <w:rPr>
          <w:vertAlign w:val="superscript"/>
        </w:rPr>
        <w:t>-1</w:t>
      </w:r>
      <w:r>
        <w:t>, and 50 mg is recovered unchanged in urine. The renal clearance is:</w:t>
      </w:r>
    </w:p>
    <w:p w14:paraId="28EA64CC" w14:textId="77777777" w:rsidR="006862D0" w:rsidRDefault="000D5C1A">
      <w:pPr>
        <w:pStyle w:val="Option"/>
        <w:tabs>
          <w:tab w:val="left" w:pos="680"/>
        </w:tabs>
      </w:pPr>
      <w:r>
        <w:rPr>
          <w:b/>
          <w:color w:val="104C4A"/>
        </w:rPr>
        <w:t>A</w:t>
      </w:r>
      <w:r>
        <w:rPr>
          <w:b/>
          <w:color w:val="104C4A"/>
        </w:rPr>
        <w:tab/>
      </w:r>
      <w:r>
        <w:t>1.5 L·h</w:t>
      </w:r>
      <w:r>
        <w:rPr>
          <w:vertAlign w:val="superscript"/>
        </w:rPr>
        <w:t>-1</w:t>
      </w:r>
    </w:p>
    <w:p w14:paraId="4329AF50" w14:textId="77777777" w:rsidR="006862D0" w:rsidRDefault="000D5C1A">
      <w:pPr>
        <w:pStyle w:val="Option"/>
        <w:tabs>
          <w:tab w:val="left" w:pos="680"/>
        </w:tabs>
      </w:pPr>
      <w:r>
        <w:rPr>
          <w:b/>
          <w:color w:val="104C4A"/>
        </w:rPr>
        <w:t>B</w:t>
      </w:r>
      <w:r>
        <w:rPr>
          <w:b/>
          <w:color w:val="104C4A"/>
        </w:rPr>
        <w:tab/>
      </w:r>
      <w:r>
        <w:t>24 L·h</w:t>
      </w:r>
      <w:r>
        <w:rPr>
          <w:vertAlign w:val="superscript"/>
        </w:rPr>
        <w:t>-1</w:t>
      </w:r>
    </w:p>
    <w:p w14:paraId="31377BA9" w14:textId="77777777" w:rsidR="006862D0" w:rsidRDefault="000D5C1A">
      <w:pPr>
        <w:pStyle w:val="Option"/>
        <w:tabs>
          <w:tab w:val="left" w:pos="680"/>
        </w:tabs>
      </w:pPr>
      <w:r>
        <w:rPr>
          <w:b/>
          <w:color w:val="104C4A"/>
        </w:rPr>
        <w:t>C</w:t>
      </w:r>
      <w:r>
        <w:rPr>
          <w:b/>
          <w:color w:val="104C4A"/>
        </w:rPr>
        <w:tab/>
      </w:r>
      <w:r>
        <w:t>4.5 L·h</w:t>
      </w:r>
      <w:r>
        <w:rPr>
          <w:vertAlign w:val="superscript"/>
        </w:rPr>
        <w:t>-1</w:t>
      </w:r>
    </w:p>
    <w:p w14:paraId="388FD5F1" w14:textId="77777777" w:rsidR="006862D0" w:rsidRDefault="000D5C1A">
      <w:pPr>
        <w:pStyle w:val="Option"/>
        <w:keepNext w:val="0"/>
        <w:tabs>
          <w:tab w:val="left" w:pos="680"/>
        </w:tabs>
        <w:spacing w:after="120"/>
      </w:pPr>
      <w:r>
        <w:rPr>
          <w:b/>
          <w:color w:val="104C4A"/>
        </w:rPr>
        <w:t>D</w:t>
      </w:r>
      <w:r>
        <w:rPr>
          <w:b/>
          <w:color w:val="104C4A"/>
        </w:rPr>
        <w:tab/>
      </w:r>
      <w:r>
        <w:t>0.25 L·h</w:t>
      </w:r>
      <w:r>
        <w:rPr>
          <w:vertAlign w:val="superscript"/>
        </w:rPr>
        <w:t>-1</w:t>
      </w:r>
    </w:p>
    <w:p w14:paraId="010F4656" w14:textId="77777777" w:rsidR="006862D0" w:rsidRDefault="000D5C1A">
      <w:pPr>
        <w:pStyle w:val="Question"/>
      </w:pPr>
      <w:r>
        <w:rPr>
          <w:b/>
          <w:color w:val="104C4A"/>
        </w:rPr>
        <w:t xml:space="preserve">Q9  </w:t>
      </w:r>
      <w:r>
        <w:t>[LO2] For a drug following two-compartment kinetics, total body clearance is:</w:t>
      </w:r>
    </w:p>
    <w:p w14:paraId="420A052B" w14:textId="77777777" w:rsidR="006862D0" w:rsidRDefault="000D5C1A">
      <w:pPr>
        <w:pStyle w:val="Option"/>
        <w:tabs>
          <w:tab w:val="left" w:pos="680"/>
        </w:tabs>
      </w:pPr>
      <w:r>
        <w:rPr>
          <w:b/>
          <w:color w:val="104C4A"/>
        </w:rPr>
        <w:t>A</w:t>
      </w:r>
      <w:r>
        <w:rPr>
          <w:b/>
          <w:color w:val="104C4A"/>
        </w:rPr>
        <w:tab/>
      </w:r>
      <w:r>
        <w:t>Larger than for a one-compartment drug with the same K</w:t>
      </w:r>
    </w:p>
    <w:p w14:paraId="157517BE" w14:textId="77777777" w:rsidR="006862D0" w:rsidRDefault="000D5C1A">
      <w:pPr>
        <w:pStyle w:val="Option"/>
        <w:tabs>
          <w:tab w:val="left" w:pos="680"/>
        </w:tabs>
      </w:pPr>
      <w:r>
        <w:rPr>
          <w:b/>
          <w:color w:val="104C4A"/>
        </w:rPr>
        <w:t>B</w:t>
      </w:r>
      <w:r>
        <w:rPr>
          <w:b/>
          <w:color w:val="104C4A"/>
        </w:rPr>
        <w:tab/>
      </w:r>
      <w:r>
        <w:t>Dependent on K</w:t>
      </w:r>
      <w:r>
        <w:rPr>
          <w:vertAlign w:val="subscript"/>
        </w:rPr>
        <w:t>12</w:t>
      </w:r>
      <w:r>
        <w:t xml:space="preserve"> and K</w:t>
      </w:r>
      <w:r>
        <w:rPr>
          <w:vertAlign w:val="subscript"/>
        </w:rPr>
        <w:t>21</w:t>
      </w:r>
    </w:p>
    <w:p w14:paraId="481CA027" w14:textId="77777777" w:rsidR="006862D0" w:rsidRDefault="000D5C1A">
      <w:pPr>
        <w:pStyle w:val="Option"/>
        <w:tabs>
          <w:tab w:val="left" w:pos="680"/>
        </w:tabs>
      </w:pPr>
      <w:r>
        <w:rPr>
          <w:b/>
          <w:color w:val="104C4A"/>
        </w:rPr>
        <w:t>C</w:t>
      </w:r>
      <w:r>
        <w:rPr>
          <w:b/>
          <w:color w:val="104C4A"/>
        </w:rPr>
        <w:tab/>
      </w:r>
      <w:r>
        <w:t>K · Vp, and unaffected by the number of compartments</w:t>
      </w:r>
    </w:p>
    <w:p w14:paraId="0D38C0A1" w14:textId="77777777" w:rsidR="006862D0" w:rsidRDefault="000D5C1A">
      <w:pPr>
        <w:pStyle w:val="Option"/>
        <w:keepNext w:val="0"/>
        <w:tabs>
          <w:tab w:val="left" w:pos="680"/>
        </w:tabs>
        <w:spacing w:after="120"/>
      </w:pPr>
      <w:r>
        <w:rPr>
          <w:b/>
          <w:color w:val="104C4A"/>
        </w:rPr>
        <w:t>D</w:t>
      </w:r>
      <w:r>
        <w:rPr>
          <w:b/>
          <w:color w:val="104C4A"/>
        </w:rPr>
        <w:tab/>
      </w:r>
      <w:r>
        <w:t>Impossible to determine without tissue samples</w:t>
      </w:r>
    </w:p>
    <w:p w14:paraId="55428667" w14:textId="77777777" w:rsidR="006862D0" w:rsidRDefault="000D5C1A">
      <w:pPr>
        <w:pStyle w:val="Question"/>
      </w:pPr>
      <w:r>
        <w:rPr>
          <w:b/>
          <w:color w:val="104C4A"/>
        </w:rPr>
        <w:t xml:space="preserve">Q10  </w:t>
      </w:r>
      <w:r>
        <w:t>[LO3] During a constant IV infusion at steady state, clearance can be obtained as:</w:t>
      </w:r>
    </w:p>
    <w:p w14:paraId="742AF3CF" w14:textId="77777777" w:rsidR="006862D0" w:rsidRDefault="000D5C1A">
      <w:pPr>
        <w:pStyle w:val="Option"/>
        <w:tabs>
          <w:tab w:val="left" w:pos="680"/>
        </w:tabs>
      </w:pPr>
      <w:r>
        <w:rPr>
          <w:b/>
          <w:color w:val="104C4A"/>
        </w:rPr>
        <w:t>A</w:t>
      </w:r>
      <w:r>
        <w:rPr>
          <w:b/>
          <w:color w:val="104C4A"/>
        </w:rPr>
        <w:tab/>
      </w:r>
      <w:r>
        <w:t>Css / R</w:t>
      </w:r>
    </w:p>
    <w:p w14:paraId="2ED83699" w14:textId="77777777" w:rsidR="006862D0" w:rsidRDefault="000D5C1A">
      <w:pPr>
        <w:pStyle w:val="Option"/>
        <w:tabs>
          <w:tab w:val="left" w:pos="680"/>
        </w:tabs>
      </w:pPr>
      <w:r>
        <w:rPr>
          <w:b/>
          <w:color w:val="104C4A"/>
        </w:rPr>
        <w:t>B</w:t>
      </w:r>
      <w:r>
        <w:rPr>
          <w:b/>
          <w:color w:val="104C4A"/>
        </w:rPr>
        <w:tab/>
      </w:r>
      <w:r>
        <w:t>R / Css</w:t>
      </w:r>
    </w:p>
    <w:p w14:paraId="37B362B9" w14:textId="77777777" w:rsidR="006862D0" w:rsidRDefault="000D5C1A">
      <w:pPr>
        <w:pStyle w:val="Option"/>
        <w:tabs>
          <w:tab w:val="left" w:pos="680"/>
        </w:tabs>
      </w:pPr>
      <w:r>
        <w:rPr>
          <w:b/>
          <w:color w:val="104C4A"/>
        </w:rPr>
        <w:t>C</w:t>
      </w:r>
      <w:r>
        <w:rPr>
          <w:b/>
          <w:color w:val="104C4A"/>
        </w:rPr>
        <w:tab/>
      </w:r>
      <w:r>
        <w:t>R × Css</w:t>
      </w:r>
    </w:p>
    <w:p w14:paraId="77DF368F" w14:textId="77777777" w:rsidR="006862D0" w:rsidRDefault="000D5C1A">
      <w:pPr>
        <w:pStyle w:val="Option"/>
        <w:keepNext w:val="0"/>
        <w:tabs>
          <w:tab w:val="left" w:pos="680"/>
        </w:tabs>
        <w:spacing w:after="120"/>
      </w:pPr>
      <w:r>
        <w:rPr>
          <w:b/>
          <w:color w:val="104C4A"/>
        </w:rPr>
        <w:t>D</w:t>
      </w:r>
      <w:r>
        <w:rPr>
          <w:b/>
          <w:color w:val="104C4A"/>
        </w:rPr>
        <w:tab/>
      </w:r>
      <w:r>
        <w:t>R × Vd</w:t>
      </w:r>
    </w:p>
    <w:p w14:paraId="493D069B" w14:textId="77777777" w:rsidR="006862D0" w:rsidRDefault="000D5C1A">
      <w:pPr>
        <w:pStyle w:val="Heading3"/>
      </w:pPr>
      <w:r>
        <w:t>Exercises</w:t>
      </w:r>
    </w:p>
    <w:p w14:paraId="45334F7C" w14:textId="77777777" w:rsidR="006862D0" w:rsidRDefault="000D5C1A">
      <w:r>
        <w:rPr>
          <w:b/>
        </w:rPr>
        <w:t>E6.1</w:t>
      </w:r>
      <w:r>
        <w:t xml:space="preserve"> [LO3] A new antibiotic is actively secreted by the kidney. Its Vd is 35 L in a normal adult and its clearance is 650 mL·min</w:t>
      </w:r>
      <w:r>
        <w:rPr>
          <w:vertAlign w:val="superscript"/>
        </w:rPr>
        <w:t>-1</w:t>
      </w:r>
      <w:r>
        <w:t>. Calculate the usual half-life, and the half-life in an adult with partial renal failure whose clearance is only 75 mL·min</w:t>
      </w:r>
      <w:r>
        <w:rPr>
          <w:vertAlign w:val="superscript"/>
        </w:rPr>
        <w:t>-1</w:t>
      </w:r>
      <w:r>
        <w:t>. Comment on how the two answers are related.</w:t>
      </w:r>
    </w:p>
    <w:p w14:paraId="5C7D2675" w14:textId="77777777" w:rsidR="006862D0" w:rsidRDefault="000D5C1A">
      <w:r>
        <w:rPr>
          <w:b/>
        </w:rPr>
        <w:t>E6.2</w:t>
      </w:r>
      <w:r>
        <w:t xml:space="preserve"> [LO4] To estimate renal clearance in a patient, urine is collected for the 2 h after a dose and found to contain 200 mg of drug. A midpoint plasma sample taken at 1 h contains 2.5 mg%. Calculate the renal clearance in both L·h</w:t>
      </w:r>
      <w:r>
        <w:rPr>
          <w:vertAlign w:val="superscript"/>
        </w:rPr>
        <w:t>-1</w:t>
      </w:r>
      <w:r>
        <w:t xml:space="preserve"> and mL·min</w:t>
      </w:r>
      <w:r>
        <w:rPr>
          <w:vertAlign w:val="superscript"/>
        </w:rPr>
        <w:t>-1</w:t>
      </w:r>
      <w:r>
        <w:t>.</w:t>
      </w:r>
    </w:p>
    <w:p w14:paraId="48392B3F" w14:textId="77777777" w:rsidR="006862D0" w:rsidRDefault="000D5C1A">
      <w:r>
        <w:rPr>
          <w:b/>
        </w:rPr>
        <w:t>E6.3</w:t>
      </w:r>
      <w:r>
        <w:t xml:space="preserve"> [LO3] A single 100 mg oral dose of a drug is given and is completely systemically available. Urine collection recovers 60 mg of unchanged drug and 30 mg of metabolite. The drug has t½ = 3.3 h and Vd = 1000 mL. Determine Cl_T, Cl_r and Cl_nr, stating explicitly the assumption you make about the 10 mg that was not recovered, and show how the answer would differ under one alternative assumption.</w:t>
      </w:r>
    </w:p>
    <w:p w14:paraId="543CFA6F" w14:textId="77777777" w:rsidR="006862D0" w:rsidRDefault="000D5C1A">
      <w:pPr>
        <w:pStyle w:val="Heading2Unlisted"/>
      </w:pPr>
      <w:r>
        <w:t>Answers and Worked Solutions</w:t>
      </w:r>
    </w:p>
    <w:p w14:paraId="42605967" w14:textId="77777777" w:rsidR="006862D0" w:rsidRDefault="000D5C1A">
      <w:pPr>
        <w:pStyle w:val="Answer"/>
      </w:pPr>
      <w:r>
        <w:rPr>
          <w:b/>
          <w:color w:val="104C4A"/>
        </w:rPr>
        <w:t xml:space="preserve">Q1. B </w:t>
      </w:r>
      <w:r>
        <w:t>— Filtration is a size-limited passive process, so only free drug crosses. Option D is wrong because bound drug does reach the kidney; it simply is not filtered.</w:t>
      </w:r>
    </w:p>
    <w:p w14:paraId="05529F89" w14:textId="77777777" w:rsidR="006862D0" w:rsidRDefault="000D5C1A">
      <w:pPr>
        <w:pStyle w:val="Answer"/>
      </w:pPr>
      <w:r>
        <w:rPr>
          <w:b/>
          <w:color w:val="104C4A"/>
        </w:rPr>
        <w:t xml:space="preserve">Q2. C </w:t>
      </w:r>
      <w:r>
        <w:t>— A clearance ratio of 300/120 = 2.5 exceeds 1, and filtration alone cannot exceed GFR. The extra must come from active secretion.</w:t>
      </w:r>
    </w:p>
    <w:p w14:paraId="4DBEF973" w14:textId="77777777" w:rsidR="006862D0" w:rsidRDefault="000D5C1A">
      <w:pPr>
        <w:pStyle w:val="Answer"/>
      </w:pPr>
      <w:r>
        <w:rPr>
          <w:b/>
          <w:color w:val="104C4A"/>
        </w:rPr>
        <w:t xml:space="preserve">Q3. A </w:t>
      </w:r>
      <w:r>
        <w:t>— Clearance is a rate divided by a concentration, so its units are volume per time. Option B is a rate constant and D a rate.</w:t>
      </w:r>
    </w:p>
    <w:p w14:paraId="327490D6" w14:textId="77777777" w:rsidR="006862D0" w:rsidRDefault="000D5C1A">
      <w:pPr>
        <w:pStyle w:val="Answer"/>
      </w:pPr>
      <w:r>
        <w:rPr>
          <w:b/>
          <w:color w:val="104C4A"/>
        </w:rPr>
        <w:t xml:space="preserve">Q4. D </w:t>
      </w:r>
      <w:r>
        <w:t>— Cl_nr = (1 − fe) × Cl_T = 0.75 × 8 = 6 L·h</w:t>
      </w:r>
      <w:r>
        <w:rPr>
          <w:vertAlign w:val="superscript"/>
        </w:rPr>
        <w:t>-1</w:t>
      </w:r>
      <w:r>
        <w:t>. Option A is the renal clearance instead.</w:t>
      </w:r>
    </w:p>
    <w:p w14:paraId="3CE53656" w14:textId="77777777" w:rsidR="006862D0" w:rsidRDefault="000D5C1A">
      <w:pPr>
        <w:pStyle w:val="Answer"/>
      </w:pPr>
      <w:r>
        <w:rPr>
          <w:b/>
          <w:color w:val="104C4A"/>
        </w:rPr>
        <w:t xml:space="preserve">Q5. C </w:t>
      </w:r>
      <w:r>
        <w:t>— Integrating Cl_r = (dDu/dt)/Cp gives Du = Cl_r · AUC, so the slope is renal clearance. This version avoids rates and midpoint times altogether.</w:t>
      </w:r>
    </w:p>
    <w:p w14:paraId="40625DDB" w14:textId="77777777" w:rsidR="006862D0" w:rsidRDefault="000D5C1A">
      <w:pPr>
        <w:pStyle w:val="Answer"/>
      </w:pPr>
      <w:r>
        <w:rPr>
          <w:b/>
          <w:color w:val="104C4A"/>
        </w:rPr>
        <w:t xml:space="preserve">Q6. B </w:t>
      </w:r>
      <w:r>
        <w:t>— t½ = 0.693·Vd/Cl, so a rise in Vd and a fall in clearance can offset one another and leave the half-life looking normal. This is the situation in oedema and in obesity.</w:t>
      </w:r>
    </w:p>
    <w:p w14:paraId="18B76185" w14:textId="77777777" w:rsidR="006862D0" w:rsidRDefault="000D5C1A">
      <w:pPr>
        <w:pStyle w:val="Answer"/>
      </w:pPr>
      <w:r>
        <w:rPr>
          <w:b/>
          <w:color w:val="104C4A"/>
        </w:rPr>
        <w:t xml:space="preserve">Q7. D </w:t>
      </w:r>
      <w:r>
        <w:t>— An alkaline urine keeps a weak base unionised, and the unionised form is the one that is reabsorbed. Less drug therefore appears in the urine.</w:t>
      </w:r>
    </w:p>
    <w:p w14:paraId="4E24DF51" w14:textId="77777777" w:rsidR="006862D0" w:rsidRDefault="000D5C1A">
      <w:pPr>
        <w:pStyle w:val="Answer"/>
      </w:pPr>
      <w:r>
        <w:rPr>
          <w:b/>
          <w:color w:val="104C4A"/>
        </w:rPr>
        <w:t xml:space="preserve">Q8. A </w:t>
      </w:r>
      <w:r>
        <w:t>— fe = 50/200 = 0.25, so Cl_r = 0.25 × 6 = 1.5 L·h</w:t>
      </w:r>
      <w:r>
        <w:rPr>
          <w:vertAlign w:val="superscript"/>
        </w:rPr>
        <w:t>-1</w:t>
      </w:r>
      <w:r>
        <w:t>. Option B divides the clearance by fe instead of multiplying.</w:t>
      </w:r>
    </w:p>
    <w:p w14:paraId="77980282" w14:textId="77777777" w:rsidR="006862D0" w:rsidRDefault="000D5C1A">
      <w:pPr>
        <w:pStyle w:val="Answer"/>
      </w:pPr>
      <w:r>
        <w:rPr>
          <w:b/>
          <w:color w:val="104C4A"/>
        </w:rPr>
        <w:t xml:space="preserve">Q9. C </w:t>
      </w:r>
      <w:r>
        <w:t>— Clearance is a property of the clearing organs, so the compartmental description does not alter it. In two-compartment form it is K·Vp rather than K·Vd.</w:t>
      </w:r>
    </w:p>
    <w:p w14:paraId="1DA53E7F" w14:textId="77777777" w:rsidR="006862D0" w:rsidRDefault="000D5C1A">
      <w:pPr>
        <w:pStyle w:val="Answer"/>
      </w:pPr>
      <w:r>
        <w:rPr>
          <w:b/>
          <w:color w:val="104C4A"/>
        </w:rPr>
        <w:t xml:space="preserve">Q10. B </w:t>
      </w:r>
      <w:r>
        <w:t>— Css = R/Cl, so Cl = R/Css. This holds for one and two compartments alike.</w:t>
      </w:r>
    </w:p>
    <w:p w14:paraId="675B5EFB" w14:textId="77777777" w:rsidR="006862D0" w:rsidRDefault="000D5C1A">
      <w:pPr>
        <w:pStyle w:val="Answer"/>
      </w:pPr>
      <w:r>
        <w:t>---</w:t>
      </w:r>
    </w:p>
    <w:p w14:paraId="3757C303" w14:textId="77777777" w:rsidR="006862D0" w:rsidRDefault="000D5C1A">
      <w:pPr>
        <w:pStyle w:val="Answer"/>
      </w:pPr>
      <w:r>
        <w:rPr>
          <w:b/>
          <w:color w:val="104C4A"/>
        </w:rPr>
        <w:t xml:space="preserve">E6.1 — worked solution </w:t>
      </w:r>
    </w:p>
    <w:p w14:paraId="3CE11F49" w14:textId="77777777" w:rsidR="006862D0" w:rsidRDefault="000D5C1A">
      <w:pPr>
        <w:pStyle w:val="Answer"/>
      </w:pPr>
      <w:r>
        <w:rPr>
          <w:i/>
        </w:rPr>
        <w:t>Step 1 — convert the clearance.</w:t>
      </w:r>
      <w:r>
        <w:t xml:space="preserve"> 650 mL·min</w:t>
      </w:r>
      <w:r>
        <w:rPr>
          <w:vertAlign w:val="superscript"/>
        </w:rPr>
        <w:t>-1</w:t>
      </w:r>
      <w:r>
        <w:t xml:space="preserve"> × 60 ÷ 1000 = 39.0 L·h</w:t>
      </w:r>
      <w:r>
        <w:rPr>
          <w:vertAlign w:val="superscript"/>
        </w:rPr>
        <w:t>-1</w:t>
      </w:r>
      <w:r>
        <w:t>.</w:t>
      </w:r>
    </w:p>
    <w:p w14:paraId="2379FB27" w14:textId="77777777" w:rsidR="006862D0" w:rsidRDefault="000D5C1A">
      <w:pPr>
        <w:pStyle w:val="Answer"/>
      </w:pPr>
      <w:r>
        <w:rPr>
          <w:i/>
        </w:rPr>
        <w:t>Step 2 — K, then the usual half-life.</w:t>
      </w:r>
    </w:p>
    <w:p w14:paraId="19A4D386" w14:textId="77777777" w:rsidR="006862D0" w:rsidRDefault="000D5C1A">
      <w:pPr>
        <w:pStyle w:val="Answer"/>
      </w:pPr>
      <w:r>
        <w:t>K = Cl ÷ Vd = 39.0 L·h</w:t>
      </w:r>
      <w:r>
        <w:rPr>
          <w:vertAlign w:val="superscript"/>
        </w:rPr>
        <w:t>-1</w:t>
      </w:r>
      <w:r>
        <w:t xml:space="preserve"> ÷ 35 L = 1.114 h</w:t>
      </w:r>
      <w:r>
        <w:rPr>
          <w:vertAlign w:val="superscript"/>
        </w:rPr>
        <w:t>-1</w:t>
      </w:r>
    </w:p>
    <w:p w14:paraId="635372AD" w14:textId="77777777" w:rsidR="006862D0" w:rsidRDefault="000D5C1A">
      <w:pPr>
        <w:pStyle w:val="Answer"/>
      </w:pPr>
      <w:r>
        <w:t>t½ = 0.693 ÷ 1.114 = 0.62 h, or about 37 min</w:t>
      </w:r>
    </w:p>
    <w:p w14:paraId="13633D21" w14:textId="77777777" w:rsidR="006862D0" w:rsidRDefault="000D5C1A">
      <w:pPr>
        <w:pStyle w:val="Answer"/>
      </w:pPr>
      <w:r>
        <w:rPr>
          <w:i/>
        </w:rPr>
        <w:t>Step 3 — the impaired patient.</w:t>
      </w:r>
      <w:r>
        <w:t xml:space="preserve"> 75 mL·min</w:t>
      </w:r>
      <w:r>
        <w:rPr>
          <w:vertAlign w:val="superscript"/>
        </w:rPr>
        <w:t>-1</w:t>
      </w:r>
      <w:r>
        <w:t xml:space="preserve"> = 4.5 L·h</w:t>
      </w:r>
      <w:r>
        <w:rPr>
          <w:vertAlign w:val="superscript"/>
        </w:rPr>
        <w:t>-1</w:t>
      </w:r>
      <w:r>
        <w:t>, and Vd is unchanged at 35 L.</w:t>
      </w:r>
    </w:p>
    <w:p w14:paraId="612CCC24" w14:textId="77777777" w:rsidR="006862D0" w:rsidRDefault="000D5C1A">
      <w:pPr>
        <w:pStyle w:val="Answer"/>
      </w:pPr>
      <w:r>
        <w:t>K = 4.5 ÷ 35 = 0.1286 h</w:t>
      </w:r>
      <w:r>
        <w:rPr>
          <w:vertAlign w:val="superscript"/>
        </w:rPr>
        <w:t>-1</w:t>
      </w:r>
    </w:p>
    <w:p w14:paraId="0EA060EA" w14:textId="77777777" w:rsidR="006862D0" w:rsidRDefault="000D5C1A">
      <w:pPr>
        <w:pStyle w:val="Answer"/>
      </w:pPr>
      <w:r>
        <w:t>t½ = 0.693 ÷ 0.1286 = 5.39 h</w:t>
      </w:r>
    </w:p>
    <w:p w14:paraId="39B2B0B3" w14:textId="77777777" w:rsidR="006862D0" w:rsidRDefault="000D5C1A">
      <w:pPr>
        <w:pStyle w:val="Answer"/>
      </w:pPr>
      <w:r>
        <w:rPr>
          <w:i/>
        </w:rPr>
        <w:t>Answer.</w:t>
      </w:r>
      <w:r>
        <w:t xml:space="preserve"> About 0.62 h normally, and 5.39 h in partial renal failure.</w:t>
      </w:r>
    </w:p>
    <w:p w14:paraId="173185A4" w14:textId="77777777" w:rsidR="006862D0" w:rsidRDefault="000D5C1A">
      <w:pPr>
        <w:pStyle w:val="Answer"/>
      </w:pPr>
      <w:r>
        <w:rPr>
          <w:i/>
        </w:rPr>
        <w:t>How the two are related.</w:t>
      </w:r>
      <w:r>
        <w:t xml:space="preserve"> Clearance fell by a factor of 650/75 = 8.67, and the half-life rose by 5.39/0.62 = 8.67. At constant Vd the half-life is exactly inversely proportional to clearance, so the two factors must match. Checking that they do is a quick test of the arithmetic.</w:t>
      </w:r>
    </w:p>
    <w:p w14:paraId="61E0AA69" w14:textId="77777777" w:rsidR="006862D0" w:rsidRDefault="000D5C1A">
      <w:pPr>
        <w:pStyle w:val="Answer"/>
      </w:pPr>
      <w:r>
        <w:rPr>
          <w:b/>
          <w:color w:val="104C4A"/>
        </w:rPr>
        <w:t xml:space="preserve">E6.2 — worked solution </w:t>
      </w:r>
    </w:p>
    <w:p w14:paraId="02F66314" w14:textId="77777777" w:rsidR="006862D0" w:rsidRDefault="000D5C1A">
      <w:pPr>
        <w:pStyle w:val="Answer"/>
      </w:pPr>
      <w:r>
        <w:rPr>
          <w:i/>
        </w:rPr>
        <w:t>Step 1 — the excretion rate.</w:t>
      </w:r>
    </w:p>
    <w:p w14:paraId="41439D14" w14:textId="77777777" w:rsidR="006862D0" w:rsidRDefault="000D5C1A">
      <w:pPr>
        <w:pStyle w:val="Answer"/>
      </w:pPr>
      <w:r>
        <w:t>dDu/dt = 200 mg ÷ 2 h = 100 mg·h</w:t>
      </w:r>
      <w:r>
        <w:rPr>
          <w:vertAlign w:val="superscript"/>
        </w:rPr>
        <w:t>-1</w:t>
      </w:r>
    </w:p>
    <w:p w14:paraId="59EDE58D" w14:textId="77777777" w:rsidR="006862D0" w:rsidRDefault="000D5C1A">
      <w:pPr>
        <w:pStyle w:val="Answer"/>
      </w:pPr>
      <w:r>
        <w:rPr>
          <w:i/>
        </w:rPr>
        <w:t>Step 2 — convert the plasma concentration.</w:t>
      </w:r>
      <w:r>
        <w:t xml:space="preserve"> The unit mg% means mg per 100 mL.</w:t>
      </w:r>
    </w:p>
    <w:p w14:paraId="168C488A" w14:textId="77777777" w:rsidR="006862D0" w:rsidRDefault="000D5C1A">
      <w:pPr>
        <w:pStyle w:val="Answer"/>
      </w:pPr>
      <w:r>
        <w:t>Cp = 2.5 mg / 100 mL = 25 mg·L</w:t>
      </w:r>
      <w:r>
        <w:rPr>
          <w:vertAlign w:val="superscript"/>
        </w:rPr>
        <w:t>-1</w:t>
      </w:r>
    </w:p>
    <w:p w14:paraId="1EC78258" w14:textId="77777777" w:rsidR="006862D0" w:rsidRDefault="000D5C1A">
      <w:pPr>
        <w:pStyle w:val="Answer"/>
      </w:pPr>
      <w:r>
        <w:rPr>
          <w:i/>
        </w:rPr>
        <w:t>Step 3 — renal clearance.</w:t>
      </w:r>
    </w:p>
    <w:p w14:paraId="66E023E3" w14:textId="77777777" w:rsidR="006862D0" w:rsidRDefault="000D5C1A">
      <w:pPr>
        <w:pStyle w:val="Answer"/>
      </w:pPr>
      <w:r>
        <w:t>Cl_r = 100 mg·h</w:t>
      </w:r>
      <w:r>
        <w:rPr>
          <w:vertAlign w:val="superscript"/>
        </w:rPr>
        <w:t>-1</w:t>
      </w:r>
      <w:r>
        <w:t xml:space="preserve"> ÷ 25 mg·L</w:t>
      </w:r>
      <w:r>
        <w:rPr>
          <w:vertAlign w:val="superscript"/>
        </w:rPr>
        <w:t>-1</w:t>
      </w:r>
      <w:r>
        <w:t xml:space="preserve"> = 4.0 L·h</w:t>
      </w:r>
      <w:r>
        <w:rPr>
          <w:vertAlign w:val="superscript"/>
        </w:rPr>
        <w:t>-1</w:t>
      </w:r>
    </w:p>
    <w:p w14:paraId="3FCDA4F7" w14:textId="77777777" w:rsidR="006862D0" w:rsidRDefault="000D5C1A">
      <w:pPr>
        <w:pStyle w:val="Answer"/>
      </w:pPr>
      <w:r>
        <w:rPr>
          <w:i/>
        </w:rPr>
        <w:t>Step 4 — convert.</w:t>
      </w:r>
      <w:r>
        <w:t xml:space="preserve"> 4.0 L·h</w:t>
      </w:r>
      <w:r>
        <w:rPr>
          <w:vertAlign w:val="superscript"/>
        </w:rPr>
        <w:t>-1</w:t>
      </w:r>
      <w:r>
        <w:t xml:space="preserve"> × 1000 ÷ 60 = 66.7 mL·min</w:t>
      </w:r>
      <w:r>
        <w:rPr>
          <w:vertAlign w:val="superscript"/>
        </w:rPr>
        <w:t>-1</w:t>
      </w:r>
      <w:r>
        <w:t>.</w:t>
      </w:r>
    </w:p>
    <w:p w14:paraId="4F3E67FA" w14:textId="77777777" w:rsidR="006862D0" w:rsidRDefault="000D5C1A">
      <w:pPr>
        <w:pStyle w:val="Answer"/>
      </w:pPr>
      <w:r>
        <w:rPr>
          <w:i/>
        </w:rPr>
        <w:t>Answer.</w:t>
      </w:r>
      <w:r>
        <w:t xml:space="preserve"> Cl_r = 4.0 L·h</w:t>
      </w:r>
      <w:r>
        <w:rPr>
          <w:vertAlign w:val="superscript"/>
        </w:rPr>
        <w:t>-1</w:t>
      </w:r>
      <w:r>
        <w:t>, which is 66.7 mL·min</w:t>
      </w:r>
      <w:r>
        <w:rPr>
          <w:vertAlign w:val="superscript"/>
        </w:rPr>
        <w:t>-1</w:t>
      </w:r>
      <w:r>
        <w:t>.</w:t>
      </w:r>
    </w:p>
    <w:p w14:paraId="2827D044" w14:textId="77777777" w:rsidR="006862D0" w:rsidRDefault="000D5C1A">
      <w:pPr>
        <w:pStyle w:val="Answer"/>
      </w:pPr>
      <w:r>
        <w:rPr>
          <w:i/>
        </w:rPr>
        <w:t>Why the sample was taken at 1 h.</w:t>
      </w:r>
      <w:r>
        <w:t xml:space="preserve"> The excretion rate is an average across the 0–2 h interval, so it must be paired with the plasma concentration at the midpoint of that interval, exactly as in Chapter 3. Pairing it with the concentration at 2 h would give a plasma value that is too low and a clearance that is too high.</w:t>
      </w:r>
    </w:p>
    <w:p w14:paraId="1A6D9081" w14:textId="77777777" w:rsidR="006862D0" w:rsidRDefault="000D5C1A">
      <w:pPr>
        <w:pStyle w:val="Answer"/>
      </w:pPr>
      <w:r>
        <w:rPr>
          <w:b/>
          <w:color w:val="104C4A"/>
        </w:rPr>
        <w:t xml:space="preserve">E6.3 — worked solution </w:t>
      </w:r>
    </w:p>
    <w:p w14:paraId="784D697F" w14:textId="77777777" w:rsidR="006862D0" w:rsidRDefault="000D5C1A">
      <w:pPr>
        <w:pStyle w:val="Answer"/>
      </w:pPr>
      <w:r>
        <w:rPr>
          <w:i/>
        </w:rPr>
        <w:t>Step 1 — K and total clearance.</w:t>
      </w:r>
    </w:p>
    <w:p w14:paraId="4CD515A9" w14:textId="77777777" w:rsidR="006862D0" w:rsidRDefault="000D5C1A">
      <w:pPr>
        <w:pStyle w:val="Answer"/>
      </w:pPr>
      <w:r>
        <w:t>K = 0.693 ÷ 3.3 h = 0.210 h</w:t>
      </w:r>
      <w:r>
        <w:rPr>
          <w:vertAlign w:val="superscript"/>
        </w:rPr>
        <w:t>-1</w:t>
      </w:r>
    </w:p>
    <w:p w14:paraId="25ACDD39" w14:textId="77777777" w:rsidR="006862D0" w:rsidRDefault="000D5C1A">
      <w:pPr>
        <w:pStyle w:val="Answer"/>
      </w:pPr>
      <w:r>
        <w:t>Cl_T = K × Vd = 0.210 h</w:t>
      </w:r>
      <w:r>
        <w:rPr>
          <w:vertAlign w:val="superscript"/>
        </w:rPr>
        <w:t>-1</w:t>
      </w:r>
      <w:r>
        <w:t xml:space="preserve"> × 1.0 L = 0.210 L·h</w:t>
      </w:r>
      <w:r>
        <w:rPr>
          <w:vertAlign w:val="superscript"/>
        </w:rPr>
        <w:t>-1</w:t>
      </w:r>
      <w:r>
        <w:t xml:space="preserve"> = 3.5 mL·min</w:t>
      </w:r>
      <w:r>
        <w:rPr>
          <w:vertAlign w:val="superscript"/>
        </w:rPr>
        <w:t>-1</w:t>
      </w:r>
    </w:p>
    <w:p w14:paraId="73AF8B9A" w14:textId="77777777" w:rsidR="006862D0" w:rsidRDefault="000D5C1A">
      <w:pPr>
        <w:pStyle w:val="Answer"/>
      </w:pPr>
      <w:r>
        <w:rPr>
          <w:i/>
        </w:rPr>
        <w:t>Step 2 — account for the dose.</w:t>
      </w:r>
      <w:r>
        <w:t xml:space="preserve"> The drug is completely systemically available, so all 100 mg reached the circulation. Recovery was 60 mg unchanged plus 30 mg as metabolite, which is 90 mg. Ten milligrams is unaccounted for.</w:t>
      </w:r>
    </w:p>
    <w:p w14:paraId="308B801E" w14:textId="77777777" w:rsidR="006862D0" w:rsidRDefault="000D5C1A">
      <w:pPr>
        <w:pStyle w:val="Answer"/>
      </w:pPr>
      <w:r>
        <w:rPr>
          <w:i/>
        </w:rPr>
        <w:t>Step 3 — state the assumption.</w:t>
      </w:r>
      <w:r>
        <w:t xml:space="preserve"> The calculation of fe needs a denominator, and the honest choice must be declared. Assume that the urine collection of </w:t>
      </w:r>
      <w:r>
        <w:rPr>
          <w:i/>
        </w:rPr>
        <w:t>unchanged</w:t>
      </w:r>
      <w:r>
        <w:t xml:space="preserve"> drug was complete, so Du∞ = 60 mg, and that the missing 10 mg left by a non-renal route not measured here, such as further metabolism, biliary excretion, or a metabolite the assay did not detect. Then:</w:t>
      </w:r>
    </w:p>
    <w:p w14:paraId="72BECB66" w14:textId="77777777" w:rsidR="006862D0" w:rsidRDefault="000D5C1A">
      <w:pPr>
        <w:pStyle w:val="Answer"/>
      </w:pPr>
      <w:r>
        <w:t>fe = 60 mg ÷ 100 mg = 0.60</w:t>
      </w:r>
    </w:p>
    <w:p w14:paraId="1C8DF35B" w14:textId="77777777" w:rsidR="006862D0" w:rsidRDefault="000D5C1A">
      <w:pPr>
        <w:pStyle w:val="Answer"/>
      </w:pPr>
      <w:r>
        <w:rPr>
          <w:i/>
        </w:rPr>
        <w:t>Step 4 — the split.</w:t>
      </w:r>
    </w:p>
    <w:p w14:paraId="0CBDA1BC" w14:textId="77777777" w:rsidR="006862D0" w:rsidRDefault="000D5C1A">
      <w:pPr>
        <w:pStyle w:val="Answer"/>
      </w:pPr>
      <w:r>
        <w:t>Cl_r = 0.60 × 0.210 = 0.126 L·h</w:t>
      </w:r>
      <w:r>
        <w:rPr>
          <w:vertAlign w:val="superscript"/>
        </w:rPr>
        <w:t>-1</w:t>
      </w:r>
      <w:r>
        <w:t xml:space="preserve"> = 2.1 mL·min</w:t>
      </w:r>
      <w:r>
        <w:rPr>
          <w:vertAlign w:val="superscript"/>
        </w:rPr>
        <w:t>-1</w:t>
      </w:r>
    </w:p>
    <w:p w14:paraId="61F25B33" w14:textId="77777777" w:rsidR="006862D0" w:rsidRDefault="000D5C1A">
      <w:pPr>
        <w:pStyle w:val="Answer"/>
      </w:pPr>
      <w:r>
        <w:t>Cl_nr = 0.210 − 0.126 = 0.084 L·h</w:t>
      </w:r>
      <w:r>
        <w:rPr>
          <w:vertAlign w:val="superscript"/>
        </w:rPr>
        <w:t>-1</w:t>
      </w:r>
      <w:r>
        <w:t xml:space="preserve"> = 1.4 mL·min</w:t>
      </w:r>
      <w:r>
        <w:rPr>
          <w:vertAlign w:val="superscript"/>
        </w:rPr>
        <w:t>-1</w:t>
      </w:r>
    </w:p>
    <w:p w14:paraId="29A18C52" w14:textId="77777777" w:rsidR="006862D0" w:rsidRDefault="000D5C1A">
      <w:pPr>
        <w:pStyle w:val="Answer"/>
      </w:pPr>
      <w:r>
        <w:rPr>
          <w:i/>
        </w:rPr>
        <w:t>Step 5 — the alternative assumption.</w:t>
      </w:r>
      <w:r>
        <w:t xml:space="preserve"> Suppose instead the collection was incomplete and the 90 mg recovered is representative of the whole. Then fe = 60/90 = 0.667, giving Cl_r = 0.140 L·h</w:t>
      </w:r>
      <w:r>
        <w:rPr>
          <w:vertAlign w:val="superscript"/>
        </w:rPr>
        <w:t>-1</w:t>
      </w:r>
      <w:r>
        <w:t xml:space="preserve"> and Cl_nr = 0.070 L·h</w:t>
      </w:r>
      <w:r>
        <w:rPr>
          <w:vertAlign w:val="superscript"/>
        </w:rPr>
        <w:t>-1</w:t>
      </w:r>
      <w:r>
        <w:t>, a renal clearance 11% higher.</w:t>
      </w:r>
    </w:p>
    <w:p w14:paraId="3590E2A2" w14:textId="77777777" w:rsidR="006862D0" w:rsidRDefault="000D5C1A">
      <w:pPr>
        <w:pStyle w:val="Answer"/>
      </w:pPr>
      <w:r>
        <w:rPr>
          <w:i/>
        </w:rPr>
        <w:t>Answer.</w:t>
      </w:r>
      <w:r>
        <w:t xml:space="preserve"> Cl_T = 0.210 L·h</w:t>
      </w:r>
      <w:r>
        <w:rPr>
          <w:vertAlign w:val="superscript"/>
        </w:rPr>
        <w:t>-1</w:t>
      </w:r>
      <w:r>
        <w:t>. Under the stated assumption, Cl_r = 0.126 L·h</w:t>
      </w:r>
      <w:r>
        <w:rPr>
          <w:vertAlign w:val="superscript"/>
        </w:rPr>
        <w:t>-1</w:t>
      </w:r>
      <w:r>
        <w:t xml:space="preserve"> and Cl_nr = 0.084 L·h</w:t>
      </w:r>
      <w:r>
        <w:rPr>
          <w:vertAlign w:val="superscript"/>
        </w:rPr>
        <w:t>-1</w:t>
      </w:r>
      <w:r>
        <w:t>. Under the alternative, Cl_r = 0.140 L·h</w:t>
      </w:r>
      <w:r>
        <w:rPr>
          <w:vertAlign w:val="superscript"/>
        </w:rPr>
        <w:t>-1</w:t>
      </w:r>
      <w:r>
        <w:t xml:space="preserve"> and Cl_nr = 0.070 L·h</w:t>
      </w:r>
      <w:r>
        <w:rPr>
          <w:vertAlign w:val="superscript"/>
        </w:rPr>
        <w:t>-1</w:t>
      </w:r>
      <w:r>
        <w:t>.</w:t>
      </w:r>
    </w:p>
    <w:p w14:paraId="12532736" w14:textId="77777777" w:rsidR="006862D0" w:rsidRDefault="000D5C1A">
      <w:pPr>
        <w:pStyle w:val="Answer"/>
      </w:pPr>
      <w:r>
        <w:rPr>
          <w:i/>
        </w:rPr>
        <w:t>Why the assumption must be written down.</w:t>
      </w:r>
      <w:r>
        <w:t xml:space="preserve"> The two answers differ by more than a tenth, and nothing in the data decides between them. A mass-balance gap is a result in its own right, and reporting fe without saying which denominator produced it hides a real uncertainty behind a precise-looking number. Where a study matters, it is resolved by collecting until recovery is complete rather than by choosing a denominator.</w:t>
      </w:r>
    </w:p>
    <w:p w14:paraId="1B140B9A" w14:textId="77777777" w:rsidR="006862D0" w:rsidRDefault="000D5C1A">
      <w:pPr>
        <w:pStyle w:val="Heading2"/>
      </w:pPr>
      <w:bookmarkStart w:id="55" w:name="_Toc241707892"/>
      <w:r>
        <w:t>References</w:t>
      </w:r>
      <w:bookmarkEnd w:id="55"/>
    </w:p>
    <w:p w14:paraId="6B0DC346" w14:textId="77777777" w:rsidR="006862D0" w:rsidRDefault="000D5C1A">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0A093457" w14:textId="77777777" w:rsidR="006862D0" w:rsidRDefault="000D5C1A">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1E29B444" w14:textId="77777777" w:rsidR="006862D0" w:rsidRDefault="006862D0">
      <w:pPr>
        <w:sectPr w:rsidR="006862D0">
          <w:headerReference w:type="default" r:id="rId52"/>
          <w:footerReference w:type="default" r:id="rId53"/>
          <w:headerReference w:type="first" r:id="rId54"/>
          <w:footerReference w:type="first" r:id="rId55"/>
          <w:pgSz w:w="11906" w:h="16838"/>
          <w:pgMar w:top="1474" w:right="1984" w:bottom="1361" w:left="1984" w:header="737" w:footer="680" w:gutter="0"/>
          <w:cols w:space="720"/>
          <w:titlePg/>
          <w:docGrid w:linePitch="360"/>
        </w:sectPr>
      </w:pPr>
    </w:p>
    <w:p w14:paraId="40F55332" w14:textId="77777777" w:rsidR="006862D0" w:rsidRDefault="000D5C1A">
      <w:pPr>
        <w:pStyle w:val="Heading1"/>
        <w:pBdr>
          <w:bottom w:val="single" w:sz="18" w:space="10" w:color="F0B429"/>
        </w:pBdr>
      </w:pPr>
      <w:bookmarkStart w:id="56" w:name="_Toc241707893"/>
      <w:r>
        <w:rPr>
          <w:color w:val="B26B00"/>
        </w:rPr>
        <w:t>7</w:t>
      </w:r>
      <w:r>
        <w:t>   Oral Absorption</w:t>
      </w:r>
      <w:bookmarkEnd w:id="56"/>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6862D0" w14:paraId="6B2DA4DF" w14:textId="77777777">
        <w:trPr>
          <w:jc w:val="center"/>
        </w:trPr>
        <w:tc>
          <w:tcPr>
            <w:tcW w:w="7937" w:type="dxa"/>
            <w:shd w:val="clear" w:color="auto" w:fill="FFFFFF"/>
            <w:tcMar>
              <w:top w:w="181" w:type="dxa"/>
              <w:left w:w="181" w:type="dxa"/>
              <w:bottom w:w="181" w:type="dxa"/>
              <w:right w:w="181" w:type="dxa"/>
            </w:tcMar>
          </w:tcPr>
          <w:p w14:paraId="1E856B60" w14:textId="77777777" w:rsidR="006862D0" w:rsidRDefault="000D5C1A">
            <w:pPr>
              <w:pStyle w:val="BoxLabel"/>
            </w:pPr>
            <w:r>
              <w:t>Learning Objectives</w:t>
            </w:r>
          </w:p>
          <w:p w14:paraId="7F74FCEA" w14:textId="77777777" w:rsidR="006862D0" w:rsidRDefault="000D5C1A">
            <w:pPr>
              <w:pStyle w:val="BoxText"/>
            </w:pPr>
            <w:r>
              <w:t>By the end of this chapter you will be able to:</w:t>
            </w:r>
          </w:p>
          <w:p w14:paraId="4617A24E" w14:textId="77777777" w:rsidR="006862D0" w:rsidRDefault="000D5C1A">
            <w:pPr>
              <w:pStyle w:val="BoxText"/>
              <w:tabs>
                <w:tab w:val="left" w:pos="624"/>
              </w:tabs>
              <w:ind w:left="624" w:hanging="624"/>
              <w:jc w:val="left"/>
            </w:pPr>
            <w:r>
              <w:rPr>
                <w:b/>
                <w:color w:val="B26B00"/>
                <w:sz w:val="17"/>
              </w:rPr>
              <w:t>LO1</w:t>
            </w:r>
            <w:r>
              <w:rPr>
                <w:b/>
                <w:color w:val="B26B00"/>
                <w:sz w:val="17"/>
              </w:rPr>
              <w:tab/>
            </w:r>
            <w:r>
              <w:t>Distinguish zero-order from first-order absorption and name a dosage form giving each.</w:t>
            </w:r>
          </w:p>
          <w:p w14:paraId="13BA6993" w14:textId="77777777" w:rsidR="006862D0" w:rsidRDefault="000D5C1A">
            <w:pPr>
              <w:pStyle w:val="BoxText"/>
              <w:tabs>
                <w:tab w:val="left" w:pos="624"/>
              </w:tabs>
              <w:ind w:left="624" w:hanging="624"/>
              <w:jc w:val="left"/>
            </w:pPr>
            <w:r>
              <w:rPr>
                <w:b/>
                <w:color w:val="B26B00"/>
                <w:sz w:val="17"/>
              </w:rPr>
              <w:t>LO2</w:t>
            </w:r>
            <w:r>
              <w:rPr>
                <w:b/>
                <w:color w:val="B26B00"/>
                <w:sz w:val="17"/>
              </w:rPr>
              <w:tab/>
            </w:r>
            <w:r>
              <w:t>Write the oral plasma equation, identify its terms, and calculate tmax and Cpmax.</w:t>
            </w:r>
          </w:p>
          <w:p w14:paraId="7170DAB5" w14:textId="77777777" w:rsidR="006862D0" w:rsidRDefault="000D5C1A">
            <w:pPr>
              <w:pStyle w:val="BoxText"/>
              <w:tabs>
                <w:tab w:val="left" w:pos="624"/>
              </w:tabs>
              <w:ind w:left="624" w:hanging="624"/>
              <w:jc w:val="left"/>
            </w:pPr>
            <w:r>
              <w:rPr>
                <w:b/>
                <w:color w:val="B26B00"/>
                <w:sz w:val="17"/>
              </w:rPr>
              <w:t>LO3</w:t>
            </w:r>
            <w:r>
              <w:rPr>
                <w:b/>
                <w:color w:val="B26B00"/>
                <w:sz w:val="17"/>
              </w:rPr>
              <w:tab/>
            </w:r>
            <w:r>
              <w:t>Determine Ka by the method of residuals, and recognise when the method has failed.</w:t>
            </w:r>
          </w:p>
          <w:p w14:paraId="11833556" w14:textId="77777777" w:rsidR="006862D0" w:rsidRDefault="000D5C1A">
            <w:pPr>
              <w:pStyle w:val="BoxText"/>
              <w:tabs>
                <w:tab w:val="left" w:pos="624"/>
              </w:tabs>
              <w:ind w:left="624" w:hanging="624"/>
              <w:jc w:val="left"/>
            </w:pPr>
            <w:r>
              <w:rPr>
                <w:b/>
                <w:color w:val="B26B00"/>
                <w:sz w:val="17"/>
              </w:rPr>
              <w:t>LO4</w:t>
            </w:r>
            <w:r>
              <w:rPr>
                <w:b/>
                <w:color w:val="B26B00"/>
                <w:sz w:val="17"/>
              </w:rPr>
              <w:tab/>
            </w:r>
            <w:r>
              <w:t>Apply the Wagner–Nelson method to decide the order of an absorption process.</w:t>
            </w:r>
          </w:p>
          <w:p w14:paraId="71A1E727" w14:textId="77777777" w:rsidR="006862D0" w:rsidRDefault="000D5C1A">
            <w:pPr>
              <w:pStyle w:val="BoxText"/>
              <w:tabs>
                <w:tab w:val="left" w:pos="624"/>
              </w:tabs>
              <w:ind w:left="624" w:hanging="624"/>
              <w:jc w:val="left"/>
            </w:pPr>
            <w:r>
              <w:rPr>
                <w:b/>
                <w:color w:val="B26B00"/>
                <w:sz w:val="17"/>
              </w:rPr>
              <w:t>LO5</w:t>
            </w:r>
            <w:r>
              <w:rPr>
                <w:b/>
                <w:color w:val="B26B00"/>
                <w:sz w:val="17"/>
              </w:rPr>
              <w:tab/>
            </w:r>
            <w:r>
              <w:t>Explain lag time and flip-flop, and predict the effect of dose, Ka and K on Cpmax, tmax and AUC.</w:t>
            </w:r>
          </w:p>
        </w:tc>
      </w:tr>
    </w:tbl>
    <w:p w14:paraId="511AF9D2" w14:textId="77777777" w:rsidR="006862D0" w:rsidRDefault="006862D0">
      <w:pPr>
        <w:spacing w:after="80" w:line="120" w:lineRule="exact"/>
      </w:pPr>
    </w:p>
    <w:p w14:paraId="12EEBC0B" w14:textId="77777777" w:rsidR="006862D0" w:rsidRDefault="000D5C1A">
      <w:pPr>
        <w:pStyle w:val="Heading2"/>
      </w:pPr>
      <w:bookmarkStart w:id="57" w:name="_Toc241707894"/>
      <w:r>
        <w:t>7.1 Two Kinds of Input</w:t>
      </w:r>
      <w:bookmarkEnd w:id="57"/>
    </w:p>
    <w:p w14:paraId="6BB0A1CC" w14:textId="77777777" w:rsidR="006862D0" w:rsidRDefault="000D5C1A">
      <w:r>
        <w:t>An oral dose must be released, dissolved and then absorbed before any of Chapter 2 applies. The absorption step can follow either of two kinetic patterns, and the pattern is set by the dosage form.</w:t>
      </w:r>
    </w:p>
    <w:p w14:paraId="723C0AF7" w14:textId="77777777" w:rsidR="006862D0" w:rsidRDefault="000D5C1A">
      <w:r>
        <w:rPr>
          <w:b/>
        </w:rPr>
        <w:t>Zero-order absorption</w:t>
      </w:r>
      <w:r>
        <w:t xml:space="preserve"> delivers drug to the blood at a constant rate, independent of how much is left in the gut. An osmotic pump does this, and so does a well-designed sustained-release tablet. Kinetically it is the oral equivalent of the infusion in Chapter 5.</w:t>
      </w:r>
    </w:p>
    <w:p w14:paraId="047D8950" w14:textId="77777777" w:rsidR="006862D0" w:rsidRDefault="000D5C1A">
      <w:r>
        <w:rPr>
          <w:b/>
        </w:rPr>
        <w:t>First-order absorption</w:t>
      </w:r>
      <w:r>
        <w:t xml:space="preserve"> delivers drug at a rate proportional to the amount still in solution in the gut, so the rate falls as the gut empties of drug. Rapidly dissolving forms behave this way: immediate-release tablets and capsules, suppositories, and aqueous intramuscular injections [1].</w:t>
      </w:r>
    </w:p>
    <w:p w14:paraId="5F0984F9" w14:textId="77777777" w:rsidR="006862D0" w:rsidRDefault="000D5C1A">
      <w:r>
        <w:t>This chapter treats the first-order case in detail, because it is the commoner one and because its analysis generalises. Two assumptions carry over from Chapter 2: the body is one compartment, and elimination is first order with no distribution phase.</w:t>
      </w:r>
    </w:p>
    <w:p w14:paraId="0B3F262B" w14:textId="77777777" w:rsidR="006862D0" w:rsidRDefault="000D5C1A">
      <w:r>
        <w:t>The amount remaining in the gut falls exponentially:</w:t>
      </w:r>
    </w:p>
    <w:p w14:paraId="10A7EDB5" w14:textId="77777777" w:rsidR="006862D0" w:rsidRDefault="000D5C1A">
      <w:r>
        <w:t>D_GI = D</w:t>
      </w:r>
      <w:r>
        <w:rPr>
          <w:vertAlign w:val="subscript"/>
        </w:rPr>
        <w:t>0</w:t>
      </w:r>
      <w:r>
        <w:t xml:space="preserve"> · e^(−Ka·t)</w:t>
      </w:r>
    </w:p>
    <w:p w14:paraId="1556E111" w14:textId="77777777" w:rsidR="006862D0" w:rsidRDefault="000D5C1A">
      <w:r>
        <w:t xml:space="preserve">where </w:t>
      </w:r>
      <w:r>
        <w:rPr>
          <w:b/>
        </w:rPr>
        <w:t>Ka</w:t>
      </w:r>
      <w:r>
        <w:t xml:space="preserve"> is the </w:t>
      </w:r>
      <w:r>
        <w:rPr>
          <w:b/>
        </w:rPr>
        <w:t>absorption rate constant</w:t>
      </w:r>
      <w:r>
        <w:t xml:space="preserve"> and D</w:t>
      </w:r>
      <w:r>
        <w:rPr>
          <w:vertAlign w:val="subscript"/>
        </w:rPr>
        <w:t>0</w:t>
      </w:r>
      <w:r>
        <w:t xml:space="preserve"> is the oral dose. The rate at which drug enters the body is F·Ka·D_GI, where F is the </w:t>
      </w:r>
      <w:r>
        <w:rPr>
          <w:b/>
        </w:rPr>
        <w:t>bioavailability</w:t>
      </w:r>
      <w:r>
        <w:t>: the fraction of the dose reaching the systemic circulation intact. It is not the fraction absorbed across the gut wall, which Chapter 13 calls fa. F is smaller than fa whenever the gut wall or the liver removes drug on the first pass, and Chapter 13 separates them as F = fa × Fg × Fh.</w:t>
      </w:r>
    </w:p>
    <w:p w14:paraId="41051860" w14:textId="77777777" w:rsidR="006862D0" w:rsidRDefault="000D5C1A">
      <w:pPr>
        <w:pStyle w:val="Heading2"/>
      </w:pPr>
      <w:bookmarkStart w:id="58" w:name="_Toc241707895"/>
      <w:r>
        <w:t>7.2 The Shape of the Oral Curve</w:t>
      </w:r>
      <w:bookmarkEnd w:id="58"/>
    </w:p>
    <w:p w14:paraId="7B84F47C" w14:textId="77777777" w:rsidR="006862D0" w:rsidRDefault="000D5C1A">
      <w:r>
        <w:t>The body now gains drug by absorption and loses it by elimination at the same time:</w:t>
      </w:r>
    </w:p>
    <w:p w14:paraId="36A4428B" w14:textId="77777777" w:rsidR="006862D0" w:rsidRDefault="000D5C1A">
      <w:r>
        <w:t>dD_B/dt = F · Ka · D</w:t>
      </w:r>
      <w:r>
        <w:rPr>
          <w:vertAlign w:val="subscript"/>
        </w:rPr>
        <w:t>0</w:t>
      </w:r>
      <w:r>
        <w:t xml:space="preserve"> · e^(−Ka·t) − K · D_B</w:t>
      </w:r>
    </w:p>
    <w:p w14:paraId="56998DF6" w14:textId="77777777" w:rsidR="006862D0" w:rsidRDefault="000D5C1A">
      <w:r>
        <w:t>Integrating gives the equation that describes every first-order oral plasma curve.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862D0" w14:paraId="1AEFC188" w14:textId="77777777">
        <w:trPr>
          <w:cantSplit/>
          <w:jc w:val="center"/>
        </w:trPr>
        <w:tc>
          <w:tcPr>
            <w:tcW w:w="7937" w:type="dxa"/>
            <w:shd w:val="clear" w:color="auto" w:fill="E9F1F0"/>
            <w:tcMar>
              <w:top w:w="181" w:type="dxa"/>
              <w:left w:w="181" w:type="dxa"/>
              <w:bottom w:w="181" w:type="dxa"/>
              <w:right w:w="181" w:type="dxa"/>
            </w:tcMar>
          </w:tcPr>
          <w:p w14:paraId="5BE7EA6F" w14:textId="77777777" w:rsidR="006862D0" w:rsidRDefault="000D5C1A">
            <w:pPr>
              <w:pStyle w:val="BoxLabel"/>
            </w:pPr>
            <w:r>
              <w:t>Key Equation</w:t>
            </w:r>
          </w:p>
          <w:p w14:paraId="6B199CE2" w14:textId="77777777" w:rsidR="006862D0" w:rsidRDefault="000D5C1A">
            <w:pPr>
              <w:pStyle w:val="BoxText"/>
            </w:pPr>
            <w:r>
              <w:t>Equation 7.1 — the oral plasma curve</w:t>
            </w:r>
          </w:p>
          <w:p w14:paraId="50A46DE8" w14:textId="77777777" w:rsidR="006862D0" w:rsidRDefault="000D5C1A">
            <w:pPr>
              <w:pStyle w:val="BoxText"/>
            </w:pPr>
            <w:r>
              <w:t>Cp = [F · Ka · D</w:t>
            </w:r>
            <w:r>
              <w:rPr>
                <w:vertAlign w:val="subscript"/>
              </w:rPr>
              <w:t>0</w:t>
            </w:r>
            <w:r>
              <w:t xml:space="preserve"> / (Vd · (Ka − K))] · (e^(−Kt) − e^(−Ka·t))</w:t>
            </w:r>
          </w:p>
          <w:p w14:paraId="4F193506" w14:textId="77777777" w:rsidR="006862D0" w:rsidRDefault="000D5C1A">
            <w:pPr>
              <w:pStyle w:val="BoxText"/>
            </w:pPr>
            <w:r>
              <w:t>which is written compactly as</w:t>
            </w:r>
          </w:p>
          <w:p w14:paraId="1513F58F" w14:textId="77777777" w:rsidR="006862D0" w:rsidRDefault="000D5C1A">
            <w:pPr>
              <w:pStyle w:val="BoxText"/>
            </w:pPr>
            <w:r>
              <w:t>Cp = A · (e^(−Kt) − e^(−Ka·t)),   where   A = F · Ka · D</w:t>
            </w:r>
            <w:r>
              <w:rPr>
                <w:vertAlign w:val="subscript"/>
              </w:rPr>
              <w:t>0</w:t>
            </w:r>
            <w:r>
              <w:t xml:space="preserve"> / (Vd · (Ka − K))</w:t>
            </w:r>
          </w:p>
          <w:p w14:paraId="39C02247" w14:textId="77777777" w:rsidR="006862D0" w:rsidRDefault="000D5C1A">
            <w:pPr>
              <w:pStyle w:val="BoxText"/>
            </w:pPr>
            <w:r>
              <w:t>and therefore   Vd = F · Ka · D</w:t>
            </w:r>
            <w:r>
              <w:rPr>
                <w:vertAlign w:val="subscript"/>
              </w:rPr>
              <w:t>0</w:t>
            </w:r>
            <w:r>
              <w:t xml:space="preserve"> / (A · (Ka − K)).</w:t>
            </w:r>
          </w:p>
        </w:tc>
      </w:tr>
    </w:tbl>
    <w:p w14:paraId="7AE039AC" w14:textId="77777777" w:rsidR="006862D0" w:rsidRDefault="006862D0">
      <w:pPr>
        <w:spacing w:after="80" w:line="120" w:lineRule="exact"/>
      </w:pPr>
    </w:p>
    <w:p w14:paraId="07116F54" w14:textId="77777777" w:rsidR="006862D0" w:rsidRDefault="000D5C1A">
      <w:r>
        <w:t>Two exponentials again, but subtracted rather than added. That difference is what makes the curve rise from zero, turn over, and then fall. Early on the second term dominates and the concentration climbs. Later the second term dies away faster, because Ka is normally larger than K, and the equation collapses to:</w:t>
      </w:r>
    </w:p>
    <w:p w14:paraId="42E89619" w14:textId="77777777" w:rsidR="006862D0" w:rsidRDefault="000D5C1A">
      <w:r>
        <w:t>Cp = A · e^(−Kt)</w:t>
      </w:r>
    </w:p>
    <w:p w14:paraId="6FD319D7" w14:textId="77777777" w:rsidR="006862D0" w:rsidRDefault="000D5C1A">
      <w:r>
        <w:t xml:space="preserve">which is an ordinary first-order decline. The straight terminal portion on semilog axes is therefore the </w:t>
      </w:r>
      <w:r>
        <w:rPr>
          <w:b/>
        </w:rPr>
        <w:t>post-absorption phase</w:t>
      </w:r>
      <w:r>
        <w:t>, and its slope is −K/2.303, exactly as in Chapter 2.</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6862D0" w14:paraId="645C25FC" w14:textId="77777777">
        <w:trPr>
          <w:cantSplit/>
          <w:jc w:val="center"/>
        </w:trPr>
        <w:tc>
          <w:tcPr>
            <w:tcW w:w="7937" w:type="dxa"/>
            <w:shd w:val="clear" w:color="auto" w:fill="FBEAEA"/>
            <w:tcMar>
              <w:top w:w="181" w:type="dxa"/>
              <w:left w:w="181" w:type="dxa"/>
              <w:bottom w:w="181" w:type="dxa"/>
              <w:right w:w="181" w:type="dxa"/>
            </w:tcMar>
          </w:tcPr>
          <w:p w14:paraId="1093485E" w14:textId="77777777" w:rsidR="006862D0" w:rsidRDefault="000D5C1A">
            <w:pPr>
              <w:pStyle w:val="BoxLabel"/>
            </w:pPr>
            <w:r>
              <w:rPr>
                <w:color w:val="A12B2B"/>
              </w:rPr>
              <w:t>Common Mistake</w:t>
            </w:r>
          </w:p>
          <w:p w14:paraId="7D4BE9FA" w14:textId="77777777" w:rsidR="006862D0" w:rsidRDefault="000D5C1A">
            <w:pPr>
              <w:pStyle w:val="BoxText"/>
            </w:pPr>
            <w:r>
              <w:t>Reading the terminal slope as Ka. It is K. Absorption has finished by then, which is precisely why the line is straight. Ka has to be recovered by subtraction, and Section 7.4 does it.</w:t>
            </w:r>
          </w:p>
        </w:tc>
      </w:tr>
    </w:tbl>
    <w:p w14:paraId="3E2A32A7" w14:textId="77777777" w:rsidR="006862D0" w:rsidRDefault="006862D0">
      <w:pPr>
        <w:spacing w:after="80" w:line="120" w:lineRule="exact"/>
      </w:pPr>
    </w:p>
    <w:p w14:paraId="73E5FF0A" w14:textId="77777777" w:rsidR="006862D0" w:rsidRDefault="000D5C1A">
      <w:pPr>
        <w:pStyle w:val="Heading2"/>
      </w:pPr>
      <w:bookmarkStart w:id="59" w:name="_Toc241707896"/>
      <w:r>
        <w:t>7.3 tmax and Cpmax</w:t>
      </w:r>
      <w:bookmarkEnd w:id="59"/>
    </w:p>
    <w:p w14:paraId="597622AF" w14:textId="77777777" w:rsidR="006862D0" w:rsidRDefault="000D5C1A">
      <w:r>
        <w:t>Differentiating Equation 7.1 and setting the derivative to zero gives the time of the peak.</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862D0" w14:paraId="6A97AEAD" w14:textId="77777777">
        <w:trPr>
          <w:cantSplit/>
          <w:jc w:val="center"/>
        </w:trPr>
        <w:tc>
          <w:tcPr>
            <w:tcW w:w="7937" w:type="dxa"/>
            <w:shd w:val="clear" w:color="auto" w:fill="E9F1F0"/>
            <w:tcMar>
              <w:top w:w="181" w:type="dxa"/>
              <w:left w:w="181" w:type="dxa"/>
              <w:bottom w:w="181" w:type="dxa"/>
              <w:right w:w="181" w:type="dxa"/>
            </w:tcMar>
          </w:tcPr>
          <w:p w14:paraId="241D7DC0" w14:textId="77777777" w:rsidR="006862D0" w:rsidRDefault="000D5C1A">
            <w:pPr>
              <w:pStyle w:val="BoxLabel"/>
            </w:pPr>
            <w:r>
              <w:t>Key Equation</w:t>
            </w:r>
          </w:p>
          <w:p w14:paraId="1A6DF0FD" w14:textId="77777777" w:rsidR="006862D0" w:rsidRDefault="000D5C1A">
            <w:pPr>
              <w:pStyle w:val="BoxText"/>
            </w:pPr>
            <w:r>
              <w:t>Equation 7.2 — time of the peak</w:t>
            </w:r>
          </w:p>
          <w:p w14:paraId="06C2E345" w14:textId="77777777" w:rsidR="006862D0" w:rsidRDefault="000D5C1A">
            <w:pPr>
              <w:pStyle w:val="BoxText"/>
              <w:jc w:val="center"/>
            </w:pPr>
            <m:oMathPara>
              <m:oMath>
                <m:sSub>
                  <m:sSubPr>
                    <m:ctrlPr>
                      <w:rPr>
                        <w:rFonts w:ascii="Cambria Math" w:hAnsi="Cambria Math"/>
                      </w:rPr>
                    </m:ctrlPr>
                  </m:sSubPr>
                  <m:e>
                    <m:r>
                      <w:rPr>
                        <w:rFonts w:ascii="Cambria Math" w:hAnsi="Cambria Math"/>
                      </w:rPr>
                      <m:t>t</m:t>
                    </m:r>
                  </m:e>
                  <m:sub>
                    <m:r>
                      <w:rPr>
                        <w:rFonts w:ascii="Cambria Math" w:hAnsi="Cambria Math"/>
                      </w:rPr>
                      <m:t>max</m:t>
                    </m:r>
                  </m:sub>
                </m:sSub>
                <m: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a</m:t>
                        </m:r>
                      </m:sub>
                    </m:sSub>
                    <m:r>
                      <w:rPr>
                        <w:rFonts w:ascii="Cambria Math" w:hAnsi="Cambria Math"/>
                      </w:rPr>
                      <m:t>/</m:t>
                    </m:r>
                    <m:r>
                      <w:rPr>
                        <w:rFonts w:ascii="Cambria Math" w:hAnsi="Cambria Math"/>
                      </w:rPr>
                      <m:t>K</m:t>
                    </m:r>
                    <m:r>
                      <w:rPr>
                        <w:rFonts w:ascii="Cambria Math" w:hAnsi="Cambria Math"/>
                      </w:rPr>
                      <m:t>)</m:t>
                    </m:r>
                  </m:num>
                  <m:den>
                    <m:sSub>
                      <m:sSubPr>
                        <m:ctrlPr>
                          <w:rPr>
                            <w:rFonts w:ascii="Cambria Math" w:hAnsi="Cambria Math"/>
                          </w:rPr>
                        </m:ctrlPr>
                      </m:sSubPr>
                      <m:e>
                        <m:r>
                          <w:rPr>
                            <w:rFonts w:ascii="Cambria Math" w:hAnsi="Cambria Math"/>
                          </w:rPr>
                          <m:t>K</m:t>
                        </m:r>
                      </m:e>
                      <m:sub>
                        <m:r>
                          <w:rPr>
                            <w:rFonts w:ascii="Cambria Math" w:hAnsi="Cambria Math"/>
                          </w:rPr>
                          <m:t>a</m:t>
                        </m:r>
                      </m:sub>
                    </m:sSub>
                    <m:r>
                      <w:rPr>
                        <w:rFonts w:ascii="Cambria Math" w:hAnsi="Cambria Math"/>
                      </w:rPr>
                      <m:t>-</m:t>
                    </m:r>
                    <m:r>
                      <w:rPr>
                        <w:rFonts w:ascii="Cambria Math" w:hAnsi="Cambria Math"/>
                      </w:rPr>
                      <m:t>K</m:t>
                    </m:r>
                  </m:den>
                </m:f>
              </m:oMath>
            </m:oMathPara>
          </w:p>
          <w:p w14:paraId="7D957ADF" w14:textId="77777777" w:rsidR="006862D0" w:rsidRDefault="000D5C1A">
            <w:pPr>
              <w:pStyle w:val="BoxText"/>
            </w:pPr>
            <w:r>
              <w:t>Neither the dose nor Vd nor F appears. tmax depends on the two rate constants alone.</w:t>
            </w:r>
          </w:p>
        </w:tc>
      </w:tr>
    </w:tbl>
    <w:p w14:paraId="581511D1" w14:textId="77777777" w:rsidR="006862D0" w:rsidRDefault="006862D0">
      <w:pPr>
        <w:spacing w:after="80" w:line="120" w:lineRule="exact"/>
      </w:pPr>
    </w:p>
    <w:p w14:paraId="3B595924" w14:textId="77777777" w:rsidR="006862D0" w:rsidRDefault="000D5C1A">
      <w:r>
        <w:t>Calculate tmax from Equation 7.2 rather than reading it off the graph. A plasma curve is flat near its peak, so the graphical estimate is imprecise: in the dataset of Example 7.1 the measured concentration is 39.6 µg·mL</w:t>
      </w:r>
      <w:r>
        <w:rPr>
          <w:vertAlign w:val="superscript"/>
        </w:rPr>
        <w:t>-1</w:t>
      </w:r>
      <w:r>
        <w:t xml:space="preserve"> at both 6 h and 8 h.</w:t>
      </w:r>
    </w:p>
    <w:p w14:paraId="6DBD883A" w14:textId="77777777" w:rsidR="006862D0" w:rsidRDefault="000D5C1A">
      <w:r>
        <w:t>Cpmax then follows by substituting tmax back into Equation 7.1. Unlike tmax, it is proportional to the dose.</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6862D0" w14:paraId="02A6974E" w14:textId="77777777">
        <w:trPr>
          <w:cantSplit/>
          <w:jc w:val="center"/>
        </w:trPr>
        <w:tc>
          <w:tcPr>
            <w:tcW w:w="7937" w:type="dxa"/>
            <w:shd w:val="clear" w:color="auto" w:fill="FBF3E0"/>
            <w:tcMar>
              <w:top w:w="181" w:type="dxa"/>
              <w:left w:w="181" w:type="dxa"/>
              <w:bottom w:w="181" w:type="dxa"/>
              <w:right w:w="181" w:type="dxa"/>
            </w:tcMar>
          </w:tcPr>
          <w:p w14:paraId="1B200438" w14:textId="77777777" w:rsidR="006862D0" w:rsidRDefault="000D5C1A">
            <w:pPr>
              <w:pStyle w:val="BoxLabel"/>
            </w:pPr>
            <w:r>
              <w:rPr>
                <w:color w:val="7A5200"/>
              </w:rPr>
              <w:t>Watch the Units</w:t>
            </w:r>
          </w:p>
          <w:p w14:paraId="364EA898" w14:textId="77777777" w:rsidR="006862D0" w:rsidRDefault="000D5C1A">
            <w:pPr>
              <w:pStyle w:val="BoxText"/>
            </w:pPr>
            <w:r>
              <w:t>Ka and K both have units of reciprocal time, so Ka − K in the denominator of A is also a reciprocal time. Multiplying by Ka on top leaves A with the units of D</w:t>
            </w:r>
            <w:r>
              <w:rPr>
                <w:vertAlign w:val="subscript"/>
              </w:rPr>
              <w:t>0</w:t>
            </w:r>
            <w:r>
              <w:t>/Vd, a concentration. If A comes out with stray time units, you have mixed hours and minutes between the two constants.</w:t>
            </w:r>
          </w:p>
        </w:tc>
      </w:tr>
    </w:tbl>
    <w:p w14:paraId="4C0734C5" w14:textId="77777777" w:rsidR="006862D0" w:rsidRDefault="006862D0">
      <w:pPr>
        <w:spacing w:after="80" w:line="120" w:lineRule="exact"/>
      </w:pPr>
    </w:p>
    <w:p w14:paraId="4B805491" w14:textId="77777777" w:rsidR="006862D0" w:rsidRDefault="000D5C1A">
      <w:pPr>
        <w:pStyle w:val="Heading2"/>
      </w:pPr>
      <w:bookmarkStart w:id="60" w:name="_Toc241707897"/>
      <w:r>
        <w:t>7.4 Finding Ka by the Method of Residuals</w:t>
      </w:r>
      <w:bookmarkEnd w:id="60"/>
    </w:p>
    <w:p w14:paraId="153917D8" w14:textId="77777777" w:rsidR="006862D0" w:rsidRDefault="000D5C1A">
      <w:r>
        <w:t xml:space="preserve">The procedure is the one from Chapter 4, with one sign change. There the two exponentials were added and the residual was measured minus extrapolated. Here they are subtracted, so the residual is </w:t>
      </w:r>
      <w:r>
        <w:rPr>
          <w:i/>
        </w:rPr>
        <w:t>extrapolated minus measured</w:t>
      </w:r>
      <w:r>
        <w:t>.</w:t>
      </w:r>
    </w:p>
    <w:p w14:paraId="4A5472CA" w14:textId="77777777" w:rsidR="006862D0" w:rsidRDefault="000D5C1A">
      <w:pPr>
        <w:tabs>
          <w:tab w:val="left" w:pos="397"/>
        </w:tabs>
        <w:ind w:left="397" w:hanging="397"/>
      </w:pPr>
      <w:r>
        <w:rPr>
          <w:b/>
          <w:color w:val="104C4A"/>
        </w:rPr>
        <w:t>1.</w:t>
      </w:r>
      <w:r>
        <w:rPr>
          <w:b/>
          <w:color w:val="104C4A"/>
        </w:rPr>
        <w:tab/>
      </w:r>
      <w:r>
        <w:t>Plot log Cp against time and fit the terminal straight portion. Its slope gives K and its back-extrapolated intercept gives A.</w:t>
      </w:r>
    </w:p>
    <w:p w14:paraId="24C48780" w14:textId="77777777" w:rsidR="006862D0" w:rsidRDefault="000D5C1A">
      <w:pPr>
        <w:tabs>
          <w:tab w:val="left" w:pos="397"/>
        </w:tabs>
        <w:ind w:left="397" w:hanging="397"/>
      </w:pPr>
      <w:r>
        <w:rPr>
          <w:b/>
          <w:color w:val="104C4A"/>
        </w:rPr>
        <w:t>2.</w:t>
      </w:r>
      <w:r>
        <w:rPr>
          <w:b/>
          <w:color w:val="104C4A"/>
        </w:rPr>
        <w:tab/>
      </w:r>
      <w:r>
        <w:t>For each early point, read the extrapolated value Cp′ off the extended line.</w:t>
      </w:r>
    </w:p>
    <w:p w14:paraId="228F045B" w14:textId="77777777" w:rsidR="006862D0" w:rsidRDefault="000D5C1A">
      <w:pPr>
        <w:tabs>
          <w:tab w:val="left" w:pos="397"/>
        </w:tabs>
        <w:ind w:left="397" w:hanging="397"/>
      </w:pPr>
      <w:r>
        <w:rPr>
          <w:b/>
          <w:color w:val="104C4A"/>
        </w:rPr>
        <w:t>3.</w:t>
      </w:r>
      <w:r>
        <w:rPr>
          <w:b/>
          <w:color w:val="104C4A"/>
        </w:rPr>
        <w:tab/>
      </w:r>
      <w:r>
        <w:t>Form the residual Cp′ − Cp and plot its logarithm against time. The slope is −Ka/2.303.</w:t>
      </w:r>
    </w:p>
    <w:p w14:paraId="63A6DC24" w14:textId="77777777" w:rsidR="006862D0" w:rsidRDefault="000D5C1A">
      <w:r>
        <w:t>If the residual line is not straight, something in the analysis is wrong — but not necessarily the assumption of first-order absorption. Curvature can come from a terminal window chosen too early, from flip-flop kinetics, from multi-compartment disposition, or from absorption that genuinely is not first order. Example 7.1 shows the first of these: its residual line curves, yet the data are generated by first-order absorption throughout. Diagnose the cause before discarding the model.</w:t>
      </w:r>
    </w:p>
    <w:p w14:paraId="13583D0E" w14:textId="77777777" w:rsidR="006862D0" w:rsidRDefault="000D5C1A">
      <w:pPr>
        <w:pStyle w:val="Figure"/>
      </w:pPr>
      <w:r>
        <w:rPr>
          <w:noProof/>
        </w:rPr>
        <w:drawing>
          <wp:inline distT="0" distB="0" distL="0" distR="0" wp14:anchorId="2A0542E1" wp14:editId="26E389DB">
            <wp:extent cx="5040000" cy="2788150"/>
            <wp:effectExtent l="0" t="0" r="0" b="0"/>
            <wp:docPr id="9" name="Picture 9" descr="Two panels. On the left, a semilogarithmic plot of an oral plasma curve rising to a peak near seven hours and then falling. A dashed line fitted to the points from sixteen hours onwards is extrapolated back to an intercept marked A approximately 105. Open squares below it show the residuals, which follow a visibly curved path rather than a straight line. On the right, the apparent absorption rate constant calculated from each successive pair of residuals is plotted against the midpoint of the pair; the values climb steadily from 0.25 to 0.36 per hour, well above a dashed reference line at the true value of 0.200 per h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oral-feathering.png"/>
                    <pic:cNvPicPr/>
                  </pic:nvPicPr>
                  <pic:blipFill>
                    <a:blip r:embed="rId56"/>
                    <a:stretch>
                      <a:fillRect/>
                    </a:stretch>
                  </pic:blipFill>
                  <pic:spPr>
                    <a:xfrm>
                      <a:off x="0" y="0"/>
                      <a:ext cx="5040000" cy="2788150"/>
                    </a:xfrm>
                    <a:prstGeom prst="rect">
                      <a:avLst/>
                    </a:prstGeom>
                  </pic:spPr>
                </pic:pic>
              </a:graphicData>
            </a:graphic>
          </wp:inline>
        </w:drawing>
      </w:r>
    </w:p>
    <w:p w14:paraId="3B2AEBBF" w14:textId="77777777" w:rsidR="006862D0" w:rsidRDefault="000D5C1A">
      <w:pPr>
        <w:pStyle w:val="CaptionText"/>
      </w:pPr>
      <w:r>
        <w:rPr>
          <w:b/>
          <w:color w:val="104C4A"/>
        </w:rPr>
        <w:t xml:space="preserve">Figure 7.1  </w:t>
      </w:r>
      <w:r>
        <w:t>Feathering the oral curve of Example 7.1, and the sign that it has not worked. The residuals do not fall on a straight line, and the apparent Ka taken from successive pairs climbs steadily instead of scattering about one value. Ka here is only twice K, so the two exponentials never separate and no terminal window is free of absorption.</w:t>
      </w:r>
    </w:p>
    <w:p w14:paraId="78A2D7EC" w14:textId="77777777" w:rsidR="006862D0" w:rsidRDefault="000D5C1A">
      <w:pPr>
        <w:pStyle w:val="CaptionText"/>
      </w:pPr>
      <w:r>
        <w:rPr>
          <w:sz w:val="16"/>
        </w:rPr>
        <w:t>Original diagram, drawn from the first edition Example 22 dataset, page 33 (original)</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6862D0" w14:paraId="6E5AF59D" w14:textId="77777777">
        <w:trPr>
          <w:cantSplit/>
          <w:jc w:val="center"/>
        </w:trPr>
        <w:tc>
          <w:tcPr>
            <w:tcW w:w="7937" w:type="dxa"/>
            <w:shd w:val="clear" w:color="auto" w:fill="F3F5F7"/>
            <w:tcMar>
              <w:top w:w="181" w:type="dxa"/>
              <w:left w:w="181" w:type="dxa"/>
              <w:bottom w:w="181" w:type="dxa"/>
              <w:right w:w="181" w:type="dxa"/>
            </w:tcMar>
          </w:tcPr>
          <w:p w14:paraId="1A427B43" w14:textId="77777777" w:rsidR="006862D0" w:rsidRDefault="000D5C1A">
            <w:pPr>
              <w:pStyle w:val="BoxLabel"/>
            </w:pPr>
            <w:r>
              <w:rPr>
                <w:color w:val="1D3E63"/>
              </w:rPr>
              <w:t>Worked Example</w:t>
            </w:r>
          </w:p>
          <w:p w14:paraId="037F7D01" w14:textId="77777777" w:rsidR="006862D0" w:rsidRDefault="000D5C1A">
            <w:pPr>
              <w:pStyle w:val="BoxText"/>
            </w:pPr>
            <w:r>
              <w:t>Example 7.1 — feathering an oral curve, and checking the result</w:t>
            </w:r>
          </w:p>
          <w:p w14:paraId="4CEB43AA" w14:textId="77777777" w:rsidR="006862D0" w:rsidRDefault="000D5C1A">
            <w:pPr>
              <w:pStyle w:val="BoxText"/>
            </w:pPr>
            <w:r>
              <w:t>A 50 kg patient receives a single oral dose of 10 mg·kg</w:t>
            </w:r>
            <w:r>
              <w:rPr>
                <w:vertAlign w:val="superscript"/>
              </w:rPr>
              <w:t>-1</w:t>
            </w:r>
            <w:r>
              <w:t>, with an oral bioavailability F of 0.80: 80% of the dose reaches the systemic circulation intact. Plasma concentrations in µg·mL</w:t>
            </w:r>
            <w:r>
              <w:rPr>
                <w:vertAlign w:val="superscript"/>
              </w:rPr>
              <w:t>-1</w:t>
            </w:r>
            <w:r>
              <w:t xml:space="preserve"> are: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992"/>
              <w:gridCol w:w="992"/>
              <w:gridCol w:w="992"/>
              <w:gridCol w:w="992"/>
              <w:gridCol w:w="992"/>
              <w:gridCol w:w="992"/>
              <w:gridCol w:w="992"/>
              <w:gridCol w:w="992"/>
            </w:tblGrid>
            <w:tr w:rsidR="006862D0" w14:paraId="406AEB68" w14:textId="77777777">
              <w:trPr>
                <w:cantSplit/>
                <w:tblHeader/>
                <w:jc w:val="center"/>
              </w:trPr>
              <w:tc>
                <w:tcPr>
                  <w:tcW w:w="992" w:type="dxa"/>
                  <w:shd w:val="clear" w:color="auto" w:fill="104C4A"/>
                  <w:tcMar>
                    <w:top w:w="85" w:type="dxa"/>
                    <w:left w:w="85" w:type="dxa"/>
                    <w:bottom w:w="85" w:type="dxa"/>
                    <w:right w:w="85" w:type="dxa"/>
                  </w:tcMar>
                </w:tcPr>
                <w:p w14:paraId="788FA25A" w14:textId="77777777" w:rsidR="006862D0" w:rsidRDefault="000D5C1A">
                  <w:pPr>
                    <w:pStyle w:val="TableText"/>
                  </w:pPr>
                  <w:r>
                    <w:rPr>
                      <w:b/>
                      <w:color w:val="FFFFFF"/>
                    </w:rPr>
                    <w:t>t (h)</w:t>
                  </w:r>
                </w:p>
              </w:tc>
              <w:tc>
                <w:tcPr>
                  <w:tcW w:w="992" w:type="dxa"/>
                  <w:shd w:val="clear" w:color="auto" w:fill="104C4A"/>
                  <w:tcMar>
                    <w:top w:w="85" w:type="dxa"/>
                    <w:left w:w="85" w:type="dxa"/>
                    <w:bottom w:w="85" w:type="dxa"/>
                    <w:right w:w="85" w:type="dxa"/>
                  </w:tcMar>
                </w:tcPr>
                <w:p w14:paraId="39544F7B" w14:textId="77777777" w:rsidR="006862D0" w:rsidRDefault="000D5C1A">
                  <w:pPr>
                    <w:pStyle w:val="TableText"/>
                  </w:pPr>
                  <w:r>
                    <w:rPr>
                      <w:b/>
                      <w:color w:val="FFFFFF"/>
                    </w:rPr>
                    <w:t>2</w:t>
                  </w:r>
                </w:p>
              </w:tc>
              <w:tc>
                <w:tcPr>
                  <w:tcW w:w="992" w:type="dxa"/>
                  <w:shd w:val="clear" w:color="auto" w:fill="104C4A"/>
                  <w:tcMar>
                    <w:top w:w="85" w:type="dxa"/>
                    <w:left w:w="85" w:type="dxa"/>
                    <w:bottom w:w="85" w:type="dxa"/>
                    <w:right w:w="85" w:type="dxa"/>
                  </w:tcMar>
                </w:tcPr>
                <w:p w14:paraId="7279F407" w14:textId="77777777" w:rsidR="006862D0" w:rsidRDefault="000D5C1A">
                  <w:pPr>
                    <w:pStyle w:val="TableText"/>
                  </w:pPr>
                  <w:r>
                    <w:rPr>
                      <w:b/>
                      <w:color w:val="FFFFFF"/>
                    </w:rPr>
                    <w:t>4</w:t>
                  </w:r>
                </w:p>
              </w:tc>
              <w:tc>
                <w:tcPr>
                  <w:tcW w:w="992" w:type="dxa"/>
                  <w:shd w:val="clear" w:color="auto" w:fill="104C4A"/>
                  <w:tcMar>
                    <w:top w:w="85" w:type="dxa"/>
                    <w:left w:w="85" w:type="dxa"/>
                    <w:bottom w:w="85" w:type="dxa"/>
                    <w:right w:w="85" w:type="dxa"/>
                  </w:tcMar>
                </w:tcPr>
                <w:p w14:paraId="4B93A249" w14:textId="77777777" w:rsidR="006862D0" w:rsidRDefault="000D5C1A">
                  <w:pPr>
                    <w:pStyle w:val="TableText"/>
                  </w:pPr>
                  <w:r>
                    <w:rPr>
                      <w:b/>
                      <w:color w:val="FFFFFF"/>
                    </w:rPr>
                    <w:t>6</w:t>
                  </w:r>
                </w:p>
              </w:tc>
              <w:tc>
                <w:tcPr>
                  <w:tcW w:w="992" w:type="dxa"/>
                  <w:shd w:val="clear" w:color="auto" w:fill="104C4A"/>
                  <w:tcMar>
                    <w:top w:w="85" w:type="dxa"/>
                    <w:left w:w="85" w:type="dxa"/>
                    <w:bottom w:w="85" w:type="dxa"/>
                    <w:right w:w="85" w:type="dxa"/>
                  </w:tcMar>
                </w:tcPr>
                <w:p w14:paraId="79C59A2A" w14:textId="77777777" w:rsidR="006862D0" w:rsidRDefault="000D5C1A">
                  <w:pPr>
                    <w:pStyle w:val="TableText"/>
                  </w:pPr>
                  <w:r>
                    <w:rPr>
                      <w:b/>
                      <w:color w:val="FFFFFF"/>
                    </w:rPr>
                    <w:t>8</w:t>
                  </w:r>
                </w:p>
              </w:tc>
              <w:tc>
                <w:tcPr>
                  <w:tcW w:w="992" w:type="dxa"/>
                  <w:shd w:val="clear" w:color="auto" w:fill="104C4A"/>
                  <w:tcMar>
                    <w:top w:w="85" w:type="dxa"/>
                    <w:left w:w="85" w:type="dxa"/>
                    <w:bottom w:w="85" w:type="dxa"/>
                    <w:right w:w="85" w:type="dxa"/>
                  </w:tcMar>
                </w:tcPr>
                <w:p w14:paraId="2CB840AF" w14:textId="77777777" w:rsidR="006862D0" w:rsidRDefault="000D5C1A">
                  <w:pPr>
                    <w:pStyle w:val="TableText"/>
                  </w:pPr>
                  <w:r>
                    <w:rPr>
                      <w:b/>
                      <w:color w:val="FFFFFF"/>
                    </w:rPr>
                    <w:t>10</w:t>
                  </w:r>
                </w:p>
              </w:tc>
              <w:tc>
                <w:tcPr>
                  <w:tcW w:w="992" w:type="dxa"/>
                  <w:shd w:val="clear" w:color="auto" w:fill="104C4A"/>
                  <w:tcMar>
                    <w:top w:w="85" w:type="dxa"/>
                    <w:left w:w="85" w:type="dxa"/>
                    <w:bottom w:w="85" w:type="dxa"/>
                    <w:right w:w="85" w:type="dxa"/>
                  </w:tcMar>
                </w:tcPr>
                <w:p w14:paraId="33964421" w14:textId="77777777" w:rsidR="006862D0" w:rsidRDefault="000D5C1A">
                  <w:pPr>
                    <w:pStyle w:val="TableText"/>
                  </w:pPr>
                  <w:r>
                    <w:rPr>
                      <w:b/>
                      <w:color w:val="FFFFFF"/>
                    </w:rPr>
                    <w:t>12</w:t>
                  </w:r>
                </w:p>
              </w:tc>
              <w:tc>
                <w:tcPr>
                  <w:tcW w:w="992" w:type="dxa"/>
                  <w:shd w:val="clear" w:color="auto" w:fill="104C4A"/>
                  <w:tcMar>
                    <w:top w:w="85" w:type="dxa"/>
                    <w:left w:w="85" w:type="dxa"/>
                    <w:bottom w:w="85" w:type="dxa"/>
                    <w:right w:w="85" w:type="dxa"/>
                  </w:tcMar>
                </w:tcPr>
                <w:p w14:paraId="26C07590" w14:textId="77777777" w:rsidR="006862D0" w:rsidRDefault="000D5C1A">
                  <w:pPr>
                    <w:pStyle w:val="TableText"/>
                  </w:pPr>
                  <w:r>
                    <w:rPr>
                      <w:b/>
                      <w:color w:val="FFFFFF"/>
                    </w:rPr>
                    <w:t>14</w:t>
                  </w:r>
                </w:p>
              </w:tc>
            </w:tr>
            <w:tr w:rsidR="006862D0" w14:paraId="78F42A50" w14:textId="77777777">
              <w:trPr>
                <w:cantSplit/>
                <w:jc w:val="center"/>
              </w:trPr>
              <w:tc>
                <w:tcPr>
                  <w:tcW w:w="992" w:type="dxa"/>
                  <w:tcMar>
                    <w:top w:w="85" w:type="dxa"/>
                    <w:left w:w="85" w:type="dxa"/>
                    <w:bottom w:w="85" w:type="dxa"/>
                    <w:right w:w="85" w:type="dxa"/>
                  </w:tcMar>
                </w:tcPr>
                <w:p w14:paraId="60D5C34E" w14:textId="77777777" w:rsidR="006862D0" w:rsidRDefault="000D5C1A">
                  <w:pPr>
                    <w:pStyle w:val="TableText"/>
                  </w:pPr>
                  <w:r>
                    <w:t>Cp</w:t>
                  </w:r>
                </w:p>
              </w:tc>
              <w:tc>
                <w:tcPr>
                  <w:tcW w:w="992" w:type="dxa"/>
                  <w:tcMar>
                    <w:top w:w="85" w:type="dxa"/>
                    <w:left w:w="85" w:type="dxa"/>
                    <w:bottom w:w="85" w:type="dxa"/>
                    <w:right w:w="85" w:type="dxa"/>
                  </w:tcMar>
                </w:tcPr>
                <w:p w14:paraId="03B26EF7" w14:textId="77777777" w:rsidR="006862D0" w:rsidRDefault="000D5C1A">
                  <w:pPr>
                    <w:pStyle w:val="TableText"/>
                  </w:pPr>
                  <w:r>
                    <w:t>23.7</w:t>
                  </w:r>
                </w:p>
              </w:tc>
              <w:tc>
                <w:tcPr>
                  <w:tcW w:w="992" w:type="dxa"/>
                  <w:tcMar>
                    <w:top w:w="85" w:type="dxa"/>
                    <w:left w:w="85" w:type="dxa"/>
                    <w:bottom w:w="85" w:type="dxa"/>
                    <w:right w:w="85" w:type="dxa"/>
                  </w:tcMar>
                </w:tcPr>
                <w:p w14:paraId="6F57B539" w14:textId="77777777" w:rsidR="006862D0" w:rsidRDefault="000D5C1A">
                  <w:pPr>
                    <w:pStyle w:val="TableText"/>
                  </w:pPr>
                  <w:r>
                    <w:t>35.4</w:t>
                  </w:r>
                </w:p>
              </w:tc>
              <w:tc>
                <w:tcPr>
                  <w:tcW w:w="992" w:type="dxa"/>
                  <w:tcMar>
                    <w:top w:w="85" w:type="dxa"/>
                    <w:left w:w="85" w:type="dxa"/>
                    <w:bottom w:w="85" w:type="dxa"/>
                    <w:right w:w="85" w:type="dxa"/>
                  </w:tcMar>
                </w:tcPr>
                <w:p w14:paraId="12D02E17" w14:textId="77777777" w:rsidR="006862D0" w:rsidRDefault="000D5C1A">
                  <w:pPr>
                    <w:pStyle w:val="TableText"/>
                  </w:pPr>
                  <w:r>
                    <w:t>39.6</w:t>
                  </w:r>
                </w:p>
              </w:tc>
              <w:tc>
                <w:tcPr>
                  <w:tcW w:w="992" w:type="dxa"/>
                  <w:tcMar>
                    <w:top w:w="85" w:type="dxa"/>
                    <w:left w:w="85" w:type="dxa"/>
                    <w:bottom w:w="85" w:type="dxa"/>
                    <w:right w:w="85" w:type="dxa"/>
                  </w:tcMar>
                </w:tcPr>
                <w:p w14:paraId="5784EEDD" w14:textId="77777777" w:rsidR="006862D0" w:rsidRDefault="000D5C1A">
                  <w:pPr>
                    <w:pStyle w:val="TableText"/>
                  </w:pPr>
                  <w:r>
                    <w:t>39.6</w:t>
                  </w:r>
                </w:p>
              </w:tc>
              <w:tc>
                <w:tcPr>
                  <w:tcW w:w="992" w:type="dxa"/>
                  <w:tcMar>
                    <w:top w:w="85" w:type="dxa"/>
                    <w:left w:w="85" w:type="dxa"/>
                    <w:bottom w:w="85" w:type="dxa"/>
                    <w:right w:w="85" w:type="dxa"/>
                  </w:tcMar>
                </w:tcPr>
                <w:p w14:paraId="21CC6B34" w14:textId="77777777" w:rsidR="006862D0" w:rsidRDefault="000D5C1A">
                  <w:pPr>
                    <w:pStyle w:val="TableText"/>
                  </w:pPr>
                  <w:r>
                    <w:t>37.2</w:t>
                  </w:r>
                </w:p>
              </w:tc>
              <w:tc>
                <w:tcPr>
                  <w:tcW w:w="992" w:type="dxa"/>
                  <w:tcMar>
                    <w:top w:w="85" w:type="dxa"/>
                    <w:left w:w="85" w:type="dxa"/>
                    <w:bottom w:w="85" w:type="dxa"/>
                    <w:right w:w="85" w:type="dxa"/>
                  </w:tcMar>
                </w:tcPr>
                <w:p w14:paraId="3A397857" w14:textId="77777777" w:rsidR="006862D0" w:rsidRDefault="000D5C1A">
                  <w:pPr>
                    <w:pStyle w:val="TableText"/>
                  </w:pPr>
                  <w:r>
                    <w:t>33.7</w:t>
                  </w:r>
                </w:p>
              </w:tc>
              <w:tc>
                <w:tcPr>
                  <w:tcW w:w="992" w:type="dxa"/>
                  <w:tcMar>
                    <w:top w:w="85" w:type="dxa"/>
                    <w:left w:w="85" w:type="dxa"/>
                    <w:bottom w:w="85" w:type="dxa"/>
                    <w:right w:w="85" w:type="dxa"/>
                  </w:tcMar>
                </w:tcPr>
                <w:p w14:paraId="49CA8243" w14:textId="77777777" w:rsidR="006862D0" w:rsidRDefault="000D5C1A">
                  <w:pPr>
                    <w:pStyle w:val="TableText"/>
                  </w:pPr>
                  <w:r>
                    <w:t>29.7</w:t>
                  </w:r>
                </w:p>
              </w:tc>
            </w:tr>
          </w:tbl>
          <w:p w14:paraId="4A08476F" w14:textId="77777777" w:rsidR="006862D0" w:rsidRDefault="006862D0"/>
          <w:p w14:paraId="3AA93747" w14:textId="77777777" w:rsidR="006862D0" w:rsidRDefault="006862D0">
            <w:pPr>
              <w:spacing w:after="80" w:line="120" w:lineRule="exact"/>
            </w:pP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992"/>
              <w:gridCol w:w="992"/>
              <w:gridCol w:w="992"/>
              <w:gridCol w:w="992"/>
              <w:gridCol w:w="992"/>
              <w:gridCol w:w="992"/>
              <w:gridCol w:w="992"/>
              <w:gridCol w:w="992"/>
            </w:tblGrid>
            <w:tr w:rsidR="006862D0" w14:paraId="6B4FAF65" w14:textId="77777777">
              <w:trPr>
                <w:cantSplit/>
                <w:tblHeader/>
                <w:jc w:val="center"/>
              </w:trPr>
              <w:tc>
                <w:tcPr>
                  <w:tcW w:w="992" w:type="dxa"/>
                  <w:shd w:val="clear" w:color="auto" w:fill="104C4A"/>
                  <w:tcMar>
                    <w:top w:w="85" w:type="dxa"/>
                    <w:left w:w="85" w:type="dxa"/>
                    <w:bottom w:w="85" w:type="dxa"/>
                    <w:right w:w="85" w:type="dxa"/>
                  </w:tcMar>
                </w:tcPr>
                <w:p w14:paraId="08BA835A" w14:textId="77777777" w:rsidR="006862D0" w:rsidRDefault="000D5C1A">
                  <w:pPr>
                    <w:pStyle w:val="TableText"/>
                  </w:pPr>
                  <w:r>
                    <w:rPr>
                      <w:b/>
                      <w:color w:val="FFFFFF"/>
                    </w:rPr>
                    <w:t>t (h)</w:t>
                  </w:r>
                </w:p>
              </w:tc>
              <w:tc>
                <w:tcPr>
                  <w:tcW w:w="992" w:type="dxa"/>
                  <w:shd w:val="clear" w:color="auto" w:fill="104C4A"/>
                  <w:tcMar>
                    <w:top w:w="85" w:type="dxa"/>
                    <w:left w:w="85" w:type="dxa"/>
                    <w:bottom w:w="85" w:type="dxa"/>
                    <w:right w:w="85" w:type="dxa"/>
                  </w:tcMar>
                </w:tcPr>
                <w:p w14:paraId="764DBE07" w14:textId="77777777" w:rsidR="006862D0" w:rsidRDefault="000D5C1A">
                  <w:pPr>
                    <w:pStyle w:val="TableText"/>
                  </w:pPr>
                  <w:r>
                    <w:rPr>
                      <w:b/>
                      <w:color w:val="FFFFFF"/>
                    </w:rPr>
                    <w:t>16</w:t>
                  </w:r>
                </w:p>
              </w:tc>
              <w:tc>
                <w:tcPr>
                  <w:tcW w:w="992" w:type="dxa"/>
                  <w:shd w:val="clear" w:color="auto" w:fill="104C4A"/>
                  <w:tcMar>
                    <w:top w:w="85" w:type="dxa"/>
                    <w:left w:w="85" w:type="dxa"/>
                    <w:bottom w:w="85" w:type="dxa"/>
                    <w:right w:w="85" w:type="dxa"/>
                  </w:tcMar>
                </w:tcPr>
                <w:p w14:paraId="1F800470" w14:textId="77777777" w:rsidR="006862D0" w:rsidRDefault="000D5C1A">
                  <w:pPr>
                    <w:pStyle w:val="TableText"/>
                  </w:pPr>
                  <w:r>
                    <w:rPr>
                      <w:b/>
                      <w:color w:val="FFFFFF"/>
                    </w:rPr>
                    <w:t>18</w:t>
                  </w:r>
                </w:p>
              </w:tc>
              <w:tc>
                <w:tcPr>
                  <w:tcW w:w="992" w:type="dxa"/>
                  <w:shd w:val="clear" w:color="auto" w:fill="104C4A"/>
                  <w:tcMar>
                    <w:top w:w="85" w:type="dxa"/>
                    <w:left w:w="85" w:type="dxa"/>
                    <w:bottom w:w="85" w:type="dxa"/>
                    <w:right w:w="85" w:type="dxa"/>
                  </w:tcMar>
                </w:tcPr>
                <w:p w14:paraId="0D36F3C3" w14:textId="77777777" w:rsidR="006862D0" w:rsidRDefault="000D5C1A">
                  <w:pPr>
                    <w:pStyle w:val="TableText"/>
                  </w:pPr>
                  <w:r>
                    <w:rPr>
                      <w:b/>
                      <w:color w:val="FFFFFF"/>
                    </w:rPr>
                    <w:t>20</w:t>
                  </w:r>
                </w:p>
              </w:tc>
              <w:tc>
                <w:tcPr>
                  <w:tcW w:w="992" w:type="dxa"/>
                  <w:shd w:val="clear" w:color="auto" w:fill="104C4A"/>
                  <w:tcMar>
                    <w:top w:w="85" w:type="dxa"/>
                    <w:left w:w="85" w:type="dxa"/>
                    <w:bottom w:w="85" w:type="dxa"/>
                    <w:right w:w="85" w:type="dxa"/>
                  </w:tcMar>
                </w:tcPr>
                <w:p w14:paraId="103246BA" w14:textId="77777777" w:rsidR="006862D0" w:rsidRDefault="000D5C1A">
                  <w:pPr>
                    <w:pStyle w:val="TableText"/>
                  </w:pPr>
                  <w:r>
                    <w:rPr>
                      <w:b/>
                      <w:color w:val="FFFFFF"/>
                    </w:rPr>
                    <w:t>22</w:t>
                  </w:r>
                </w:p>
              </w:tc>
              <w:tc>
                <w:tcPr>
                  <w:tcW w:w="992" w:type="dxa"/>
                  <w:shd w:val="clear" w:color="auto" w:fill="104C4A"/>
                  <w:tcMar>
                    <w:top w:w="85" w:type="dxa"/>
                    <w:left w:w="85" w:type="dxa"/>
                    <w:bottom w:w="85" w:type="dxa"/>
                    <w:right w:w="85" w:type="dxa"/>
                  </w:tcMar>
                </w:tcPr>
                <w:p w14:paraId="73CFFA99" w14:textId="77777777" w:rsidR="006862D0" w:rsidRDefault="000D5C1A">
                  <w:pPr>
                    <w:pStyle w:val="TableText"/>
                  </w:pPr>
                  <w:r>
                    <w:rPr>
                      <w:b/>
                      <w:color w:val="FFFFFF"/>
                    </w:rPr>
                    <w:t>24</w:t>
                  </w:r>
                </w:p>
              </w:tc>
              <w:tc>
                <w:tcPr>
                  <w:tcW w:w="992" w:type="dxa"/>
                  <w:shd w:val="clear" w:color="auto" w:fill="104C4A"/>
                  <w:tcMar>
                    <w:top w:w="85" w:type="dxa"/>
                    <w:left w:w="85" w:type="dxa"/>
                    <w:bottom w:w="85" w:type="dxa"/>
                    <w:right w:w="85" w:type="dxa"/>
                  </w:tcMar>
                </w:tcPr>
                <w:p w14:paraId="0CCDC628" w14:textId="77777777" w:rsidR="006862D0" w:rsidRDefault="000D5C1A">
                  <w:pPr>
                    <w:pStyle w:val="TableText"/>
                  </w:pPr>
                  <w:r>
                    <w:rPr>
                      <w:b/>
                      <w:color w:val="FFFFFF"/>
                    </w:rPr>
                    <w:t>26</w:t>
                  </w:r>
                </w:p>
              </w:tc>
              <w:tc>
                <w:tcPr>
                  <w:tcW w:w="992" w:type="dxa"/>
                  <w:shd w:val="clear" w:color="auto" w:fill="104C4A"/>
                  <w:tcMar>
                    <w:top w:w="85" w:type="dxa"/>
                    <w:left w:w="85" w:type="dxa"/>
                    <w:bottom w:w="85" w:type="dxa"/>
                    <w:right w:w="85" w:type="dxa"/>
                  </w:tcMar>
                </w:tcPr>
                <w:p w14:paraId="4D37A8B3" w14:textId="77777777" w:rsidR="006862D0" w:rsidRDefault="000D5C1A">
                  <w:pPr>
                    <w:pStyle w:val="TableText"/>
                  </w:pPr>
                  <w:r>
                    <w:rPr>
                      <w:b/>
                      <w:color w:val="FFFFFF"/>
                    </w:rPr>
                    <w:t>28</w:t>
                  </w:r>
                </w:p>
              </w:tc>
            </w:tr>
            <w:tr w:rsidR="006862D0" w14:paraId="4DEE9372" w14:textId="77777777">
              <w:trPr>
                <w:cantSplit/>
                <w:jc w:val="center"/>
              </w:trPr>
              <w:tc>
                <w:tcPr>
                  <w:tcW w:w="992" w:type="dxa"/>
                  <w:tcMar>
                    <w:top w:w="85" w:type="dxa"/>
                    <w:left w:w="85" w:type="dxa"/>
                    <w:bottom w:w="85" w:type="dxa"/>
                    <w:right w:w="85" w:type="dxa"/>
                  </w:tcMar>
                </w:tcPr>
                <w:p w14:paraId="6B08A3C2" w14:textId="77777777" w:rsidR="006862D0" w:rsidRDefault="000D5C1A">
                  <w:pPr>
                    <w:pStyle w:val="TableText"/>
                  </w:pPr>
                  <w:r>
                    <w:t>Cp</w:t>
                  </w:r>
                </w:p>
              </w:tc>
              <w:tc>
                <w:tcPr>
                  <w:tcW w:w="992" w:type="dxa"/>
                  <w:tcMar>
                    <w:top w:w="85" w:type="dxa"/>
                    <w:left w:w="85" w:type="dxa"/>
                    <w:bottom w:w="85" w:type="dxa"/>
                    <w:right w:w="85" w:type="dxa"/>
                  </w:tcMar>
                </w:tcPr>
                <w:p w14:paraId="457F433C" w14:textId="77777777" w:rsidR="006862D0" w:rsidRDefault="000D5C1A">
                  <w:pPr>
                    <w:pStyle w:val="TableText"/>
                  </w:pPr>
                  <w:r>
                    <w:t>25.8</w:t>
                  </w:r>
                </w:p>
              </w:tc>
              <w:tc>
                <w:tcPr>
                  <w:tcW w:w="992" w:type="dxa"/>
                  <w:tcMar>
                    <w:top w:w="85" w:type="dxa"/>
                    <w:left w:w="85" w:type="dxa"/>
                    <w:bottom w:w="85" w:type="dxa"/>
                    <w:right w:w="85" w:type="dxa"/>
                  </w:tcMar>
                </w:tcPr>
                <w:p w14:paraId="3E433515" w14:textId="77777777" w:rsidR="006862D0" w:rsidRDefault="000D5C1A">
                  <w:pPr>
                    <w:pStyle w:val="TableText"/>
                  </w:pPr>
                  <w:r>
                    <w:t>22.1</w:t>
                  </w:r>
                </w:p>
              </w:tc>
              <w:tc>
                <w:tcPr>
                  <w:tcW w:w="992" w:type="dxa"/>
                  <w:tcMar>
                    <w:top w:w="85" w:type="dxa"/>
                    <w:left w:w="85" w:type="dxa"/>
                    <w:bottom w:w="85" w:type="dxa"/>
                    <w:right w:w="85" w:type="dxa"/>
                  </w:tcMar>
                </w:tcPr>
                <w:p w14:paraId="335829C4" w14:textId="77777777" w:rsidR="006862D0" w:rsidRDefault="000D5C1A">
                  <w:pPr>
                    <w:pStyle w:val="TableText"/>
                  </w:pPr>
                  <w:r>
                    <w:t>18.7</w:t>
                  </w:r>
                </w:p>
              </w:tc>
              <w:tc>
                <w:tcPr>
                  <w:tcW w:w="992" w:type="dxa"/>
                  <w:tcMar>
                    <w:top w:w="85" w:type="dxa"/>
                    <w:left w:w="85" w:type="dxa"/>
                    <w:bottom w:w="85" w:type="dxa"/>
                    <w:right w:w="85" w:type="dxa"/>
                  </w:tcMar>
                </w:tcPr>
                <w:p w14:paraId="58471473" w14:textId="77777777" w:rsidR="006862D0" w:rsidRDefault="000D5C1A">
                  <w:pPr>
                    <w:pStyle w:val="TableText"/>
                  </w:pPr>
                  <w:r>
                    <w:t>15.8</w:t>
                  </w:r>
                </w:p>
              </w:tc>
              <w:tc>
                <w:tcPr>
                  <w:tcW w:w="992" w:type="dxa"/>
                  <w:tcMar>
                    <w:top w:w="85" w:type="dxa"/>
                    <w:left w:w="85" w:type="dxa"/>
                    <w:bottom w:w="85" w:type="dxa"/>
                    <w:right w:w="85" w:type="dxa"/>
                  </w:tcMar>
                </w:tcPr>
                <w:p w14:paraId="39E86E39" w14:textId="77777777" w:rsidR="006862D0" w:rsidRDefault="000D5C1A">
                  <w:pPr>
                    <w:pStyle w:val="TableText"/>
                  </w:pPr>
                  <w:r>
                    <w:t>13.2</w:t>
                  </w:r>
                </w:p>
              </w:tc>
              <w:tc>
                <w:tcPr>
                  <w:tcW w:w="992" w:type="dxa"/>
                  <w:tcMar>
                    <w:top w:w="85" w:type="dxa"/>
                    <w:left w:w="85" w:type="dxa"/>
                    <w:bottom w:w="85" w:type="dxa"/>
                    <w:right w:w="85" w:type="dxa"/>
                  </w:tcMar>
                </w:tcPr>
                <w:p w14:paraId="24D95082" w14:textId="77777777" w:rsidR="006862D0" w:rsidRDefault="000D5C1A">
                  <w:pPr>
                    <w:pStyle w:val="TableText"/>
                  </w:pPr>
                  <w:r>
                    <w:t>11.0</w:t>
                  </w:r>
                </w:p>
              </w:tc>
              <w:tc>
                <w:tcPr>
                  <w:tcW w:w="992" w:type="dxa"/>
                  <w:tcMar>
                    <w:top w:w="85" w:type="dxa"/>
                    <w:left w:w="85" w:type="dxa"/>
                    <w:bottom w:w="85" w:type="dxa"/>
                    <w:right w:w="85" w:type="dxa"/>
                  </w:tcMar>
                </w:tcPr>
                <w:p w14:paraId="3FF24FDC" w14:textId="77777777" w:rsidR="006862D0" w:rsidRDefault="000D5C1A">
                  <w:pPr>
                    <w:pStyle w:val="TableText"/>
                  </w:pPr>
                  <w:r>
                    <w:t>9.14</w:t>
                  </w:r>
                </w:p>
              </w:tc>
            </w:tr>
          </w:tbl>
          <w:p w14:paraId="549B652A" w14:textId="77777777" w:rsidR="006862D0" w:rsidRDefault="006862D0"/>
          <w:p w14:paraId="6884D38C" w14:textId="77777777" w:rsidR="006862D0" w:rsidRDefault="006862D0">
            <w:pPr>
              <w:spacing w:after="80" w:line="120" w:lineRule="exact"/>
            </w:pPr>
          </w:p>
          <w:p w14:paraId="4AB49327" w14:textId="77777777" w:rsidR="006862D0" w:rsidRDefault="000D5C1A">
            <w:pPr>
              <w:pStyle w:val="BoxText"/>
            </w:pPr>
            <w:r>
              <w:t>Find Ka, t½, tmax, Vd, Cpmax and the concentration at 11 h.</w:t>
            </w:r>
          </w:p>
          <w:p w14:paraId="0C7E0B39" w14:textId="77777777" w:rsidR="006862D0" w:rsidRDefault="000D5C1A">
            <w:pPr>
              <w:pStyle w:val="BoxText"/>
            </w:pPr>
            <w:r>
              <w:rPr>
                <w:i/>
              </w:rPr>
              <w:t>Step 1 — the dose.</w:t>
            </w:r>
            <w:r>
              <w:t xml:space="preserve"> 10 mg·kg</w:t>
            </w:r>
            <w:r>
              <w:rPr>
                <w:vertAlign w:val="superscript"/>
              </w:rPr>
              <w:t>-1</w:t>
            </w:r>
            <w:r>
              <w:t xml:space="preserve"> × 50 kg = 500 mg, and F = 0.80. F is given directly; had the problem given only the fraction absorbed, fa, it would equal F only if the gut wall and the liver removed nothing on the first pass.</w:t>
            </w:r>
          </w:p>
          <w:p w14:paraId="5A814B31" w14:textId="77777777" w:rsidR="006862D0" w:rsidRDefault="000D5C1A">
            <w:pPr>
              <w:pStyle w:val="BoxText"/>
            </w:pPr>
            <w:r>
              <w:rPr>
                <w:i/>
              </w:rPr>
              <w:t>Step 2 — terminal slope, from the points at 16 h and beyond.</w:t>
            </w:r>
          </w:p>
          <w:p w14:paraId="2D2E8D90" w14:textId="77777777" w:rsidR="006862D0" w:rsidRDefault="000D5C1A">
            <w:pPr>
              <w:pStyle w:val="BoxText"/>
            </w:pPr>
            <w:r>
              <w:t>K = [ln 25.8 − ln 9.14] ÷ (28 − 16) = (3.250 − 2.213) ÷ 12 = 0.0865 h</w:t>
            </w:r>
            <w:r>
              <w:rPr>
                <w:vertAlign w:val="superscript"/>
              </w:rPr>
              <w:t>-1</w:t>
            </w:r>
          </w:p>
          <w:p w14:paraId="6DF9A354" w14:textId="77777777" w:rsidR="006862D0" w:rsidRDefault="000D5C1A">
            <w:pPr>
              <w:pStyle w:val="BoxText"/>
            </w:pPr>
            <w:r>
              <w:t>Back-extrapolating gives A ≈ 105 µg·mL</w:t>
            </w:r>
            <w:r>
              <w:rPr>
                <w:vertAlign w:val="superscript"/>
              </w:rPr>
              <w:t>-1</w:t>
            </w:r>
            <w:r>
              <w:t>.</w:t>
            </w:r>
          </w:p>
          <w:p w14:paraId="1CFBBB70" w14:textId="77777777" w:rsidR="006862D0" w:rsidRDefault="000D5C1A">
            <w:pPr>
              <w:pStyle w:val="BoxText"/>
            </w:pPr>
            <w:r>
              <w:rPr>
                <w:i/>
              </w:rPr>
              <w:t>Step 3 — the residuals, using Cp′ = 105·e^(−0.0865t).</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134"/>
              <w:gridCol w:w="1134"/>
              <w:gridCol w:w="1134"/>
              <w:gridCol w:w="1134"/>
              <w:gridCol w:w="1134"/>
              <w:gridCol w:w="1134"/>
              <w:gridCol w:w="1134"/>
            </w:tblGrid>
            <w:tr w:rsidR="006862D0" w14:paraId="7CB9699C" w14:textId="77777777">
              <w:trPr>
                <w:cantSplit/>
                <w:tblHeader/>
                <w:jc w:val="center"/>
              </w:trPr>
              <w:tc>
                <w:tcPr>
                  <w:tcW w:w="1134" w:type="dxa"/>
                  <w:shd w:val="clear" w:color="auto" w:fill="104C4A"/>
                  <w:tcMar>
                    <w:top w:w="85" w:type="dxa"/>
                    <w:left w:w="85" w:type="dxa"/>
                    <w:bottom w:w="85" w:type="dxa"/>
                    <w:right w:w="85" w:type="dxa"/>
                  </w:tcMar>
                </w:tcPr>
                <w:p w14:paraId="00527D26" w14:textId="77777777" w:rsidR="006862D0" w:rsidRDefault="000D5C1A">
                  <w:pPr>
                    <w:pStyle w:val="TableText"/>
                  </w:pPr>
                  <w:r>
                    <w:rPr>
                      <w:b/>
                      <w:color w:val="FFFFFF"/>
                    </w:rPr>
                    <w:t>t (h)</w:t>
                  </w:r>
                </w:p>
              </w:tc>
              <w:tc>
                <w:tcPr>
                  <w:tcW w:w="1134" w:type="dxa"/>
                  <w:shd w:val="clear" w:color="auto" w:fill="104C4A"/>
                  <w:tcMar>
                    <w:top w:w="85" w:type="dxa"/>
                    <w:left w:w="85" w:type="dxa"/>
                    <w:bottom w:w="85" w:type="dxa"/>
                    <w:right w:w="85" w:type="dxa"/>
                  </w:tcMar>
                </w:tcPr>
                <w:p w14:paraId="7797DCE3" w14:textId="77777777" w:rsidR="006862D0" w:rsidRDefault="000D5C1A">
                  <w:pPr>
                    <w:pStyle w:val="TableText"/>
                  </w:pPr>
                  <w:r>
                    <w:rPr>
                      <w:b/>
                      <w:color w:val="FFFFFF"/>
                    </w:rPr>
                    <w:t>2</w:t>
                  </w:r>
                </w:p>
              </w:tc>
              <w:tc>
                <w:tcPr>
                  <w:tcW w:w="1134" w:type="dxa"/>
                  <w:shd w:val="clear" w:color="auto" w:fill="104C4A"/>
                  <w:tcMar>
                    <w:top w:w="85" w:type="dxa"/>
                    <w:left w:w="85" w:type="dxa"/>
                    <w:bottom w:w="85" w:type="dxa"/>
                    <w:right w:w="85" w:type="dxa"/>
                  </w:tcMar>
                </w:tcPr>
                <w:p w14:paraId="1801F89D" w14:textId="77777777" w:rsidR="006862D0" w:rsidRDefault="000D5C1A">
                  <w:pPr>
                    <w:pStyle w:val="TableText"/>
                  </w:pPr>
                  <w:r>
                    <w:rPr>
                      <w:b/>
                      <w:color w:val="FFFFFF"/>
                    </w:rPr>
                    <w:t>4</w:t>
                  </w:r>
                </w:p>
              </w:tc>
              <w:tc>
                <w:tcPr>
                  <w:tcW w:w="1134" w:type="dxa"/>
                  <w:shd w:val="clear" w:color="auto" w:fill="104C4A"/>
                  <w:tcMar>
                    <w:top w:w="85" w:type="dxa"/>
                    <w:left w:w="85" w:type="dxa"/>
                    <w:bottom w:w="85" w:type="dxa"/>
                    <w:right w:w="85" w:type="dxa"/>
                  </w:tcMar>
                </w:tcPr>
                <w:p w14:paraId="1EAB628C" w14:textId="77777777" w:rsidR="006862D0" w:rsidRDefault="000D5C1A">
                  <w:pPr>
                    <w:pStyle w:val="TableText"/>
                  </w:pPr>
                  <w:r>
                    <w:rPr>
                      <w:b/>
                      <w:color w:val="FFFFFF"/>
                    </w:rPr>
                    <w:t>6</w:t>
                  </w:r>
                </w:p>
              </w:tc>
              <w:tc>
                <w:tcPr>
                  <w:tcW w:w="1134" w:type="dxa"/>
                  <w:shd w:val="clear" w:color="auto" w:fill="104C4A"/>
                  <w:tcMar>
                    <w:top w:w="85" w:type="dxa"/>
                    <w:left w:w="85" w:type="dxa"/>
                    <w:bottom w:w="85" w:type="dxa"/>
                    <w:right w:w="85" w:type="dxa"/>
                  </w:tcMar>
                </w:tcPr>
                <w:p w14:paraId="2FF06196" w14:textId="77777777" w:rsidR="006862D0" w:rsidRDefault="000D5C1A">
                  <w:pPr>
                    <w:pStyle w:val="TableText"/>
                  </w:pPr>
                  <w:r>
                    <w:rPr>
                      <w:b/>
                      <w:color w:val="FFFFFF"/>
                    </w:rPr>
                    <w:t>8</w:t>
                  </w:r>
                </w:p>
              </w:tc>
              <w:tc>
                <w:tcPr>
                  <w:tcW w:w="1134" w:type="dxa"/>
                  <w:shd w:val="clear" w:color="auto" w:fill="104C4A"/>
                  <w:tcMar>
                    <w:top w:w="85" w:type="dxa"/>
                    <w:left w:w="85" w:type="dxa"/>
                    <w:bottom w:w="85" w:type="dxa"/>
                    <w:right w:w="85" w:type="dxa"/>
                  </w:tcMar>
                </w:tcPr>
                <w:p w14:paraId="33DC9155" w14:textId="77777777" w:rsidR="006862D0" w:rsidRDefault="000D5C1A">
                  <w:pPr>
                    <w:pStyle w:val="TableText"/>
                  </w:pPr>
                  <w:r>
                    <w:rPr>
                      <w:b/>
                      <w:color w:val="FFFFFF"/>
                    </w:rPr>
                    <w:t>10</w:t>
                  </w:r>
                </w:p>
              </w:tc>
              <w:tc>
                <w:tcPr>
                  <w:tcW w:w="1134" w:type="dxa"/>
                  <w:shd w:val="clear" w:color="auto" w:fill="104C4A"/>
                  <w:tcMar>
                    <w:top w:w="85" w:type="dxa"/>
                    <w:left w:w="85" w:type="dxa"/>
                    <w:bottom w:w="85" w:type="dxa"/>
                    <w:right w:w="85" w:type="dxa"/>
                  </w:tcMar>
                </w:tcPr>
                <w:p w14:paraId="2FC03B8D" w14:textId="77777777" w:rsidR="006862D0" w:rsidRDefault="000D5C1A">
                  <w:pPr>
                    <w:pStyle w:val="TableText"/>
                  </w:pPr>
                  <w:r>
                    <w:rPr>
                      <w:b/>
                      <w:color w:val="FFFFFF"/>
                    </w:rPr>
                    <w:t>12</w:t>
                  </w:r>
                </w:p>
              </w:tc>
            </w:tr>
            <w:tr w:rsidR="006862D0" w14:paraId="4A710701" w14:textId="77777777">
              <w:trPr>
                <w:cantSplit/>
                <w:jc w:val="center"/>
              </w:trPr>
              <w:tc>
                <w:tcPr>
                  <w:tcW w:w="1134" w:type="dxa"/>
                  <w:tcMar>
                    <w:top w:w="85" w:type="dxa"/>
                    <w:left w:w="85" w:type="dxa"/>
                    <w:bottom w:w="85" w:type="dxa"/>
                    <w:right w:w="85" w:type="dxa"/>
                  </w:tcMar>
                </w:tcPr>
                <w:p w14:paraId="70157A42" w14:textId="77777777" w:rsidR="006862D0" w:rsidRDefault="000D5C1A">
                  <w:pPr>
                    <w:pStyle w:val="TableText"/>
                  </w:pPr>
                  <w:r>
                    <w:t>Cp′</w:t>
                  </w:r>
                </w:p>
              </w:tc>
              <w:tc>
                <w:tcPr>
                  <w:tcW w:w="1134" w:type="dxa"/>
                  <w:tcMar>
                    <w:top w:w="85" w:type="dxa"/>
                    <w:left w:w="85" w:type="dxa"/>
                    <w:bottom w:w="85" w:type="dxa"/>
                    <w:right w:w="85" w:type="dxa"/>
                  </w:tcMar>
                </w:tcPr>
                <w:p w14:paraId="03002819" w14:textId="77777777" w:rsidR="006862D0" w:rsidRDefault="000D5C1A">
                  <w:pPr>
                    <w:pStyle w:val="TableText"/>
                  </w:pPr>
                  <w:r>
                    <w:t>88.3</w:t>
                  </w:r>
                </w:p>
              </w:tc>
              <w:tc>
                <w:tcPr>
                  <w:tcW w:w="1134" w:type="dxa"/>
                  <w:tcMar>
                    <w:top w:w="85" w:type="dxa"/>
                    <w:left w:w="85" w:type="dxa"/>
                    <w:bottom w:w="85" w:type="dxa"/>
                    <w:right w:w="85" w:type="dxa"/>
                  </w:tcMar>
                </w:tcPr>
                <w:p w14:paraId="380EECC6" w14:textId="77777777" w:rsidR="006862D0" w:rsidRDefault="000D5C1A">
                  <w:pPr>
                    <w:pStyle w:val="TableText"/>
                  </w:pPr>
                  <w:r>
                    <w:t>74.2</w:t>
                  </w:r>
                </w:p>
              </w:tc>
              <w:tc>
                <w:tcPr>
                  <w:tcW w:w="1134" w:type="dxa"/>
                  <w:tcMar>
                    <w:top w:w="85" w:type="dxa"/>
                    <w:left w:w="85" w:type="dxa"/>
                    <w:bottom w:w="85" w:type="dxa"/>
                    <w:right w:w="85" w:type="dxa"/>
                  </w:tcMar>
                </w:tcPr>
                <w:p w14:paraId="2F9E296C" w14:textId="77777777" w:rsidR="006862D0" w:rsidRDefault="000D5C1A">
                  <w:pPr>
                    <w:pStyle w:val="TableText"/>
                  </w:pPr>
                  <w:r>
                    <w:t>62.4</w:t>
                  </w:r>
                </w:p>
              </w:tc>
              <w:tc>
                <w:tcPr>
                  <w:tcW w:w="1134" w:type="dxa"/>
                  <w:tcMar>
                    <w:top w:w="85" w:type="dxa"/>
                    <w:left w:w="85" w:type="dxa"/>
                    <w:bottom w:w="85" w:type="dxa"/>
                    <w:right w:w="85" w:type="dxa"/>
                  </w:tcMar>
                </w:tcPr>
                <w:p w14:paraId="61A7D545" w14:textId="77777777" w:rsidR="006862D0" w:rsidRDefault="000D5C1A">
                  <w:pPr>
                    <w:pStyle w:val="TableText"/>
                  </w:pPr>
                  <w:r>
                    <w:t>52.5</w:t>
                  </w:r>
                </w:p>
              </w:tc>
              <w:tc>
                <w:tcPr>
                  <w:tcW w:w="1134" w:type="dxa"/>
                  <w:tcMar>
                    <w:top w:w="85" w:type="dxa"/>
                    <w:left w:w="85" w:type="dxa"/>
                    <w:bottom w:w="85" w:type="dxa"/>
                    <w:right w:w="85" w:type="dxa"/>
                  </w:tcMar>
                </w:tcPr>
                <w:p w14:paraId="7EADAB61" w14:textId="77777777" w:rsidR="006862D0" w:rsidRDefault="000D5C1A">
                  <w:pPr>
                    <w:pStyle w:val="TableText"/>
                  </w:pPr>
                  <w:r>
                    <w:t>44.1</w:t>
                  </w:r>
                </w:p>
              </w:tc>
              <w:tc>
                <w:tcPr>
                  <w:tcW w:w="1134" w:type="dxa"/>
                  <w:tcMar>
                    <w:top w:w="85" w:type="dxa"/>
                    <w:left w:w="85" w:type="dxa"/>
                    <w:bottom w:w="85" w:type="dxa"/>
                    <w:right w:w="85" w:type="dxa"/>
                  </w:tcMar>
                </w:tcPr>
                <w:p w14:paraId="679496FB" w14:textId="77777777" w:rsidR="006862D0" w:rsidRDefault="000D5C1A">
                  <w:pPr>
                    <w:pStyle w:val="TableText"/>
                  </w:pPr>
                  <w:r>
                    <w:t>37.1</w:t>
                  </w:r>
                </w:p>
              </w:tc>
            </w:tr>
            <w:tr w:rsidR="006862D0" w14:paraId="1D0676F4" w14:textId="77777777">
              <w:trPr>
                <w:cantSplit/>
                <w:jc w:val="center"/>
              </w:trPr>
              <w:tc>
                <w:tcPr>
                  <w:tcW w:w="1134" w:type="dxa"/>
                  <w:shd w:val="clear" w:color="auto" w:fill="F4F6F8"/>
                  <w:tcMar>
                    <w:top w:w="85" w:type="dxa"/>
                    <w:left w:w="85" w:type="dxa"/>
                    <w:bottom w:w="85" w:type="dxa"/>
                    <w:right w:w="85" w:type="dxa"/>
                  </w:tcMar>
                </w:tcPr>
                <w:p w14:paraId="6D2699D0" w14:textId="77777777" w:rsidR="006862D0" w:rsidRDefault="000D5C1A">
                  <w:pPr>
                    <w:pStyle w:val="TableText"/>
                  </w:pPr>
                  <w:r>
                    <w:t>Cp′ − Cp</w:t>
                  </w:r>
                </w:p>
              </w:tc>
              <w:tc>
                <w:tcPr>
                  <w:tcW w:w="1134" w:type="dxa"/>
                  <w:shd w:val="clear" w:color="auto" w:fill="F4F6F8"/>
                  <w:tcMar>
                    <w:top w:w="85" w:type="dxa"/>
                    <w:left w:w="85" w:type="dxa"/>
                    <w:bottom w:w="85" w:type="dxa"/>
                    <w:right w:w="85" w:type="dxa"/>
                  </w:tcMar>
                </w:tcPr>
                <w:p w14:paraId="7CE7A257" w14:textId="77777777" w:rsidR="006862D0" w:rsidRDefault="000D5C1A">
                  <w:pPr>
                    <w:pStyle w:val="TableText"/>
                  </w:pPr>
                  <w:r>
                    <w:t>64.6</w:t>
                  </w:r>
                </w:p>
              </w:tc>
              <w:tc>
                <w:tcPr>
                  <w:tcW w:w="1134" w:type="dxa"/>
                  <w:shd w:val="clear" w:color="auto" w:fill="F4F6F8"/>
                  <w:tcMar>
                    <w:top w:w="85" w:type="dxa"/>
                    <w:left w:w="85" w:type="dxa"/>
                    <w:bottom w:w="85" w:type="dxa"/>
                    <w:right w:w="85" w:type="dxa"/>
                  </w:tcMar>
                </w:tcPr>
                <w:p w14:paraId="5D4BE574" w14:textId="77777777" w:rsidR="006862D0" w:rsidRDefault="000D5C1A">
                  <w:pPr>
                    <w:pStyle w:val="TableText"/>
                  </w:pPr>
                  <w:r>
                    <w:t>38.9</w:t>
                  </w:r>
                </w:p>
              </w:tc>
              <w:tc>
                <w:tcPr>
                  <w:tcW w:w="1134" w:type="dxa"/>
                  <w:shd w:val="clear" w:color="auto" w:fill="F4F6F8"/>
                  <w:tcMar>
                    <w:top w:w="85" w:type="dxa"/>
                    <w:left w:w="85" w:type="dxa"/>
                    <w:bottom w:w="85" w:type="dxa"/>
                    <w:right w:w="85" w:type="dxa"/>
                  </w:tcMar>
                </w:tcPr>
                <w:p w14:paraId="43AE8B1A" w14:textId="77777777" w:rsidR="006862D0" w:rsidRDefault="000D5C1A">
                  <w:pPr>
                    <w:pStyle w:val="TableText"/>
                  </w:pPr>
                  <w:r>
                    <w:t>22.8</w:t>
                  </w:r>
                </w:p>
              </w:tc>
              <w:tc>
                <w:tcPr>
                  <w:tcW w:w="1134" w:type="dxa"/>
                  <w:shd w:val="clear" w:color="auto" w:fill="F4F6F8"/>
                  <w:tcMar>
                    <w:top w:w="85" w:type="dxa"/>
                    <w:left w:w="85" w:type="dxa"/>
                    <w:bottom w:w="85" w:type="dxa"/>
                    <w:right w:w="85" w:type="dxa"/>
                  </w:tcMar>
                </w:tcPr>
                <w:p w14:paraId="1A1B36DE" w14:textId="77777777" w:rsidR="006862D0" w:rsidRDefault="000D5C1A">
                  <w:pPr>
                    <w:pStyle w:val="TableText"/>
                  </w:pPr>
                  <w:r>
                    <w:t>12.9</w:t>
                  </w:r>
                </w:p>
              </w:tc>
              <w:tc>
                <w:tcPr>
                  <w:tcW w:w="1134" w:type="dxa"/>
                  <w:shd w:val="clear" w:color="auto" w:fill="F4F6F8"/>
                  <w:tcMar>
                    <w:top w:w="85" w:type="dxa"/>
                    <w:left w:w="85" w:type="dxa"/>
                    <w:bottom w:w="85" w:type="dxa"/>
                    <w:right w:w="85" w:type="dxa"/>
                  </w:tcMar>
                </w:tcPr>
                <w:p w14:paraId="2114B4FF" w14:textId="77777777" w:rsidR="006862D0" w:rsidRDefault="000D5C1A">
                  <w:pPr>
                    <w:pStyle w:val="TableText"/>
                  </w:pPr>
                  <w:r>
                    <w:t>6.9</w:t>
                  </w:r>
                </w:p>
              </w:tc>
              <w:tc>
                <w:tcPr>
                  <w:tcW w:w="1134" w:type="dxa"/>
                  <w:shd w:val="clear" w:color="auto" w:fill="F4F6F8"/>
                  <w:tcMar>
                    <w:top w:w="85" w:type="dxa"/>
                    <w:left w:w="85" w:type="dxa"/>
                    <w:bottom w:w="85" w:type="dxa"/>
                    <w:right w:w="85" w:type="dxa"/>
                  </w:tcMar>
                </w:tcPr>
                <w:p w14:paraId="32706604" w14:textId="77777777" w:rsidR="006862D0" w:rsidRDefault="000D5C1A">
                  <w:pPr>
                    <w:pStyle w:val="TableText"/>
                  </w:pPr>
                  <w:r>
                    <w:t>3.4</w:t>
                  </w:r>
                </w:p>
              </w:tc>
            </w:tr>
          </w:tbl>
          <w:p w14:paraId="1C0E3DC4" w14:textId="77777777" w:rsidR="006862D0" w:rsidRDefault="006862D0"/>
          <w:p w14:paraId="69645AD9" w14:textId="77777777" w:rsidR="006862D0" w:rsidRDefault="006862D0">
            <w:pPr>
              <w:spacing w:after="80" w:line="120" w:lineRule="exact"/>
            </w:pPr>
          </w:p>
          <w:p w14:paraId="49FE1E15" w14:textId="77777777" w:rsidR="006862D0" w:rsidRDefault="000D5C1A">
            <w:pPr>
              <w:pStyle w:val="BoxText"/>
            </w:pPr>
            <w:r>
              <w:rPr>
                <w:i/>
              </w:rPr>
              <w:t>Step 4 — read the residual slope, and stop.</w:t>
            </w:r>
            <w:r>
              <w:t xml:space="preserve"> Taking successive pairs gives Ka = 0.254, 0.266, 0.286, 0.310 and 0.356 h</w:t>
            </w:r>
            <w:r>
              <w:rPr>
                <w:vertAlign w:val="superscript"/>
              </w:rPr>
              <w:t>-1</w:t>
            </w:r>
            <w:r>
              <w:t>. These are not scatter about one value; they climb steadily. The residual line is curved, so the method has not worked.</w:t>
            </w:r>
          </w:p>
          <w:p w14:paraId="34D4F102" w14:textId="77777777" w:rsidR="006862D0" w:rsidRDefault="000D5C1A">
            <w:pPr>
              <w:pStyle w:val="BoxText"/>
            </w:pPr>
            <w:r>
              <w:rPr>
                <w:i/>
              </w:rPr>
              <w:t>Step 5 — diagnose it.</w:t>
            </w:r>
            <w:r>
              <w:t xml:space="preserve"> A curved residual line means the terminal line was not clean: absorption was still contributing where the line was fitted. Test that directly. Suppose Ka were about 0.25 h</w:t>
            </w:r>
            <w:r>
              <w:rPr>
                <w:vertAlign w:val="superscript"/>
              </w:rPr>
              <w:t>-1</w:t>
            </w:r>
            <w:r>
              <w:t>, with the residual-line intercept of about 107 µg·mL</w:t>
            </w:r>
            <w:r>
              <w:rPr>
                <w:vertAlign w:val="superscript"/>
              </w:rPr>
              <w:t>-1</w:t>
            </w:r>
            <w:r>
              <w:t>. The absorption term at 16 h would then be 107 × e^(−0.25 × 16) ≈ 2 µg·mL</w:t>
            </w:r>
            <w:r>
              <w:rPr>
                <w:vertAlign w:val="superscript"/>
              </w:rPr>
              <w:t>-1</w:t>
            </w:r>
            <w:r>
              <w:t>, about 8% of the measured 25.8. Even that is enough to bend the fitted line. Step 6 shows that the true share is larger. With the final values A = 160 and Ka = 0.200 h</w:t>
            </w:r>
            <w:r>
              <w:rPr>
                <w:vertAlign w:val="superscript"/>
              </w:rPr>
              <w:t>-1</w:t>
            </w:r>
            <w:r>
              <w:t>, the term is 160 × e^(−3.2) ≈ 6.5 µg·mL</w:t>
            </w:r>
            <w:r>
              <w:rPr>
                <w:vertAlign w:val="superscript"/>
              </w:rPr>
              <w:t>-1</w:t>
            </w:r>
            <w:r>
              <w:t>, a quarter of the measured value. The "post-absorption" phase had not begun.</w:t>
            </w:r>
          </w:p>
          <w:p w14:paraId="682EAA59" w14:textId="77777777" w:rsidR="006862D0" w:rsidRDefault="000D5C1A">
            <w:pPr>
              <w:pStyle w:val="BoxText"/>
            </w:pPr>
            <w:r>
              <w:rPr>
                <w:i/>
              </w:rPr>
              <w:t>Step 6 — fit both exponentials together instead.</w:t>
            </w:r>
            <w:r>
              <w:t xml:space="preserve"> Doing so gives a curve passing through every point to within 0.1 µg·mL</w:t>
            </w:r>
            <w:r>
              <w:rPr>
                <w:vertAlign w:val="superscript"/>
              </w:rPr>
              <w:t>-1</w:t>
            </w:r>
            <w:r>
              <w:t>:</w:t>
            </w:r>
          </w:p>
          <w:p w14:paraId="614A0341" w14:textId="77777777" w:rsidR="006862D0" w:rsidRDefault="000D5C1A">
            <w:pPr>
              <w:pStyle w:val="BoxText"/>
            </w:pPr>
            <w:r>
              <w:t>K = 0.100 h</w:t>
            </w:r>
            <w:r>
              <w:rPr>
                <w:vertAlign w:val="superscript"/>
              </w:rPr>
              <w:t>-1</w:t>
            </w:r>
            <w:r>
              <w:t>, Ka = 0.200 h</w:t>
            </w:r>
            <w:r>
              <w:rPr>
                <w:vertAlign w:val="superscript"/>
              </w:rPr>
              <w:t>-1</w:t>
            </w:r>
            <w:r>
              <w:t>, A = 160 µg·mL</w:t>
            </w:r>
            <w:r>
              <w:rPr>
                <w:vertAlign w:val="superscript"/>
              </w:rPr>
              <w:t>-1</w:t>
            </w:r>
          </w:p>
          <w:p w14:paraId="6F6BB62B" w14:textId="77777777" w:rsidR="006862D0" w:rsidRDefault="000D5C1A">
            <w:pPr>
              <w:pStyle w:val="BoxText"/>
            </w:pPr>
            <w:r>
              <w:rPr>
                <w:i/>
              </w:rPr>
              <w:t>Step 7 — the answers follow.</w:t>
            </w:r>
          </w:p>
          <w:p w14:paraId="12387C7F" w14:textId="77777777" w:rsidR="006862D0" w:rsidRDefault="000D5C1A">
            <w:pPr>
              <w:pStyle w:val="BoxText"/>
            </w:pPr>
            <w:r>
              <w:t>t½ = 0.693 ÷ 0.100 = 6.93 h</w:t>
            </w:r>
          </w:p>
          <w:p w14:paraId="1C0CC4C5" w14:textId="77777777" w:rsidR="006862D0" w:rsidRDefault="000D5C1A">
            <w:pPr>
              <w:pStyle w:val="BoxText"/>
            </w:pPr>
            <w:r>
              <w:t>tmax = ln(0.200 / 0.100) ÷ (0.200 − 0.100) = 0.693 ÷ 0.100 = 6.93 h</w:t>
            </w:r>
          </w:p>
          <w:p w14:paraId="30E5689F" w14:textId="77777777" w:rsidR="006862D0" w:rsidRDefault="000D5C1A">
            <w:pPr>
              <w:pStyle w:val="BoxText"/>
            </w:pPr>
            <w:r>
              <w:t>Cpmax = 160 × (e^(−0.693) − e^(−1.386)) = 160 × (0.500 − 0.250) = 40.0 µg·mL</w:t>
            </w:r>
            <w:r>
              <w:rPr>
                <w:vertAlign w:val="superscript"/>
              </w:rPr>
              <w:t>-1</w:t>
            </w:r>
          </w:p>
          <w:p w14:paraId="6BEB784C" w14:textId="77777777" w:rsidR="006862D0" w:rsidRDefault="000D5C1A">
            <w:pPr>
              <w:pStyle w:val="BoxText"/>
            </w:pPr>
            <w:r>
              <w:t>Vd = F·Ka·D</w:t>
            </w:r>
            <w:r>
              <w:rPr>
                <w:vertAlign w:val="subscript"/>
              </w:rPr>
              <w:t>0</w:t>
            </w:r>
            <w:r>
              <w:t xml:space="preserve"> / (A·(Ka − K)) = (0.80 × 0.200 × 500) ÷ (160 × 0.100) = 80 ÷ 16 = 5.0 L</w:t>
            </w:r>
          </w:p>
          <w:p w14:paraId="4372E1F6" w14:textId="77777777" w:rsidR="006862D0" w:rsidRDefault="000D5C1A">
            <w:pPr>
              <w:pStyle w:val="BoxText"/>
            </w:pPr>
            <w:r>
              <w:t>Cp at 11 h = 160 × (e^(−1.10) − e^(−2.20)) = 160 × (0.3329 − 0.1108) = 35.5 µg·mL</w:t>
            </w:r>
            <w:r>
              <w:rPr>
                <w:vertAlign w:val="superscript"/>
              </w:rPr>
              <w:t>-1</w:t>
            </w:r>
          </w:p>
          <w:p w14:paraId="29537901" w14:textId="77777777" w:rsidR="006862D0" w:rsidRDefault="000D5C1A">
            <w:pPr>
              <w:pStyle w:val="BoxText"/>
            </w:pPr>
            <w:r>
              <w:rPr>
                <w:i/>
              </w:rPr>
              <w:t>Answer.</w:t>
            </w:r>
            <w:r>
              <w:t xml:space="preserve"> Ka = 0.200 h</w:t>
            </w:r>
            <w:r>
              <w:rPr>
                <w:vertAlign w:val="superscript"/>
              </w:rPr>
              <w:t>-1</w:t>
            </w:r>
            <w:r>
              <w:t>, t½ = 6.93 h, tmax = 6.93 h, Vd = 5.0 L, Cpmax = 40.0 µg·mL</w:t>
            </w:r>
            <w:r>
              <w:rPr>
                <w:vertAlign w:val="superscript"/>
              </w:rPr>
              <w:t>-1</w:t>
            </w:r>
            <w:r>
              <w:t xml:space="preserve"> and Cp(11 h) = 35.5 µg·mL</w:t>
            </w:r>
            <w:r>
              <w:rPr>
                <w:vertAlign w:val="superscript"/>
              </w:rPr>
              <w:t>-1</w:t>
            </w:r>
            <w:r>
              <w:t>.</w:t>
            </w:r>
          </w:p>
          <w:p w14:paraId="0255DEA7" w14:textId="77777777" w:rsidR="006862D0" w:rsidRDefault="000D5C1A">
            <w:pPr>
              <w:pStyle w:val="BoxText"/>
            </w:pPr>
            <w:r>
              <w:rPr>
                <w:i/>
              </w:rPr>
              <w:t>Check by two routes.</w:t>
            </w:r>
            <w:r>
              <w:t xml:space="preserve"> The fitted Cpmax of 40.0 matches the measured 39.6 at the flat top of the curve. And the AUC computed from the constants, A/K − A/Ka = 1600 − 800 = 800 µg·h·mL</w:t>
            </w:r>
            <w:r>
              <w:rPr>
                <w:vertAlign w:val="superscript"/>
              </w:rPr>
              <w:t>-1</w:t>
            </w:r>
            <w:r>
              <w:t>, equals F·D</w:t>
            </w:r>
            <w:r>
              <w:rPr>
                <w:vertAlign w:val="subscript"/>
              </w:rPr>
              <w:t>0</w:t>
            </w:r>
            <w:r>
              <w:t>/Cl = 400 mg ÷ 0.5 L·h</w:t>
            </w:r>
            <w:r>
              <w:rPr>
                <w:vertAlign w:val="superscript"/>
              </w:rPr>
              <w:t>-1</w:t>
            </w:r>
            <w:r>
              <w:t xml:space="preserve"> = 800 mg·h·L</w:t>
            </w:r>
            <w:r>
              <w:rPr>
                <w:vertAlign w:val="superscript"/>
              </w:rPr>
              <w:t>-1</w:t>
            </w:r>
            <w:r>
              <w:t>.</w:t>
            </w:r>
          </w:p>
          <w:p w14:paraId="334B647E" w14:textId="77777777" w:rsidR="006862D0" w:rsidRDefault="000D5C1A">
            <w:pPr>
              <w:pStyle w:val="BoxText"/>
            </w:pPr>
            <w:r>
              <w:rPr>
                <w:i/>
              </w:rPr>
              <w:t>Why feathering failed here.</w:t>
            </w:r>
            <w:r>
              <w:t xml:space="preserve"> Ka is only twice K. The two exponentials therefore decay at comparable rates and never separate cleanly, so no terminal window in this study is free of absorption. Feathering needs Ka to be several times K. The curving residual line is the warning sign, and it is the reason Step 4 stops rather than averaging five disagreeing numbers into one.</w:t>
            </w:r>
          </w:p>
        </w:tc>
      </w:tr>
    </w:tbl>
    <w:p w14:paraId="328D6F96" w14:textId="77777777" w:rsidR="006862D0" w:rsidRDefault="006862D0">
      <w:pPr>
        <w:spacing w:after="80" w:line="120" w:lineRule="exact"/>
      </w:pPr>
    </w:p>
    <w:p w14:paraId="76FEA887" w14:textId="77777777" w:rsidR="006862D0" w:rsidRDefault="000D5C1A">
      <w:pPr>
        <w:pStyle w:val="Heading2"/>
      </w:pPr>
      <w:bookmarkStart w:id="61" w:name="_Toc241707898"/>
      <w:r>
        <w:t>7.5 The Wagner–Nelson Method</w:t>
      </w:r>
      <w:bookmarkEnd w:id="61"/>
    </w:p>
    <w:p w14:paraId="2294377C" w14:textId="77777777" w:rsidR="006862D0" w:rsidRDefault="000D5C1A">
      <w:r>
        <w:t xml:space="preserve">Feathering assumes first-order absorption before it begins. The </w:t>
      </w:r>
      <w:r>
        <w:rPr>
          <w:b/>
        </w:rPr>
        <w:t>Wagner–Nelson method</w:t>
      </w:r>
      <w:r>
        <w:t xml:space="preserve"> assumes nothing about absorption at all, which is why it can be used to decide the order. It assumes only that the body is one compartment and that elimination is first order, so K must be known accurately.</w:t>
      </w:r>
    </w:p>
    <w:p w14:paraId="2B214E04" w14:textId="77777777" w:rsidR="006862D0" w:rsidRDefault="000D5C1A">
      <w:r>
        <w:t>The reasoning is a mass balance. At any time, the amount absorbed equals the amount still in the body plus the amount already eliminated:</w:t>
      </w:r>
    </w:p>
    <w:p w14:paraId="37BAAB3F" w14:textId="77777777" w:rsidR="006862D0" w:rsidRDefault="000D5C1A">
      <w:r>
        <w:t>Ab = Cp·Vd + K·Vd·(AUC)</w:t>
      </w:r>
      <w:r>
        <w:rPr>
          <w:vertAlign w:val="subscript"/>
        </w:rPr>
        <w:t>0</w:t>
      </w:r>
      <w:r>
        <w:t>ᵗ</w:t>
      </w:r>
    </w:p>
    <w:p w14:paraId="0F4867C8" w14:textId="77777777" w:rsidR="006862D0" w:rsidRDefault="000D5C1A">
      <w:r>
        <w:t>At infinite time the body is empty, so Ab∞ = K·Vd·(AUC)</w:t>
      </w:r>
      <w:r>
        <w:rPr>
          <w:vertAlign w:val="subscript"/>
        </w:rPr>
        <w:t>0</w:t>
      </w:r>
      <w:r>
        <w:t>^∞. Dividing one by the other cancels Vd.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862D0" w14:paraId="6D13A2A1" w14:textId="77777777">
        <w:trPr>
          <w:cantSplit/>
          <w:jc w:val="center"/>
        </w:trPr>
        <w:tc>
          <w:tcPr>
            <w:tcW w:w="7937" w:type="dxa"/>
            <w:shd w:val="clear" w:color="auto" w:fill="E9F1F0"/>
            <w:tcMar>
              <w:top w:w="181" w:type="dxa"/>
              <w:left w:w="181" w:type="dxa"/>
              <w:bottom w:w="181" w:type="dxa"/>
              <w:right w:w="181" w:type="dxa"/>
            </w:tcMar>
          </w:tcPr>
          <w:p w14:paraId="67C2199A" w14:textId="77777777" w:rsidR="006862D0" w:rsidRDefault="000D5C1A">
            <w:pPr>
              <w:pStyle w:val="BoxLabel"/>
            </w:pPr>
            <w:r>
              <w:t>Key Equation</w:t>
            </w:r>
          </w:p>
          <w:p w14:paraId="1C5D20C2" w14:textId="77777777" w:rsidR="006862D0" w:rsidRDefault="000D5C1A">
            <w:pPr>
              <w:pStyle w:val="BoxText"/>
            </w:pPr>
            <w:r>
              <w:t>Equation 7.3 — fraction unabsorbed</w:t>
            </w:r>
          </w:p>
          <w:p w14:paraId="3BBE76F6" w14:textId="77777777" w:rsidR="006862D0" w:rsidRDefault="000D5C1A">
            <w:pPr>
              <w:pStyle w:val="BoxText"/>
              <w:jc w:val="center"/>
            </w:pPr>
            <m:oMathPara>
              <m:oMath>
                <m:f>
                  <m:fPr>
                    <m:ctrlPr>
                      <w:rPr>
                        <w:rFonts w:ascii="Cambria Math" w:hAnsi="Cambria Math"/>
                      </w:rPr>
                    </m:ctrlPr>
                  </m:fPr>
                  <m:num>
                    <m:r>
                      <w:rPr>
                        <w:rFonts w:ascii="Cambria Math" w:hAnsi="Cambria Math"/>
                      </w:rPr>
                      <m:t>Ab</m:t>
                    </m:r>
                  </m:num>
                  <m:den>
                    <m:r>
                      <w:rPr>
                        <w:rFonts w:ascii="Cambria Math" w:hAnsi="Cambria Math"/>
                      </w:rPr>
                      <m:t>A</m:t>
                    </m:r>
                    <m:sSub>
                      <m:sSubPr>
                        <m:ctrlPr>
                          <w:rPr>
                            <w:rFonts w:ascii="Cambria Math" w:hAnsi="Cambria Math"/>
                          </w:rPr>
                        </m:ctrlPr>
                      </m:sSubPr>
                      <m:e>
                        <m:r>
                          <w:rPr>
                            <w:rFonts w:ascii="Cambria Math" w:hAnsi="Cambria Math"/>
                          </w:rPr>
                          <m:t>b</m:t>
                        </m:r>
                      </m:e>
                      <m:sub>
                        <m:r>
                          <w:rPr>
                            <w:rFonts w:ascii="Cambria Math" w:hAnsi="Cambria Math"/>
                          </w:rPr>
                          <m:t>∞</m:t>
                        </m:r>
                      </m:sub>
                    </m:sSub>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r>
                      <w:rPr>
                        <w:rFonts w:ascii="Cambria Math" w:hAnsi="Cambria Math"/>
                      </w:rPr>
                      <m:t>K</m:t>
                    </m:r>
                    <m:r>
                      <w:rPr>
                        <w:rFonts w:ascii="Cambria Math" w:hAnsi="Cambria Math"/>
                      </w:rPr>
                      <m:t>(</m:t>
                    </m:r>
                    <m:r>
                      <w:rPr>
                        <w:rFonts w:ascii="Cambria Math" w:hAnsi="Cambria Math"/>
                      </w:rPr>
                      <m:t>AUC</m:t>
                    </m:r>
                    <m:sSubSup>
                      <m:sSubSupPr>
                        <m:ctrlPr>
                          <w:rPr>
                            <w:rFonts w:ascii="Cambria Math" w:hAnsi="Cambria Math"/>
                          </w:rPr>
                        </m:ctrlPr>
                      </m:sSubSupPr>
                      <m:e>
                        <m:r>
                          <w:rPr>
                            <w:rFonts w:ascii="Cambria Math" w:hAnsi="Cambria Math"/>
                          </w:rPr>
                          <m:t>)</m:t>
                        </m:r>
                      </m:e>
                      <m:sub>
                        <m:r>
                          <w:rPr>
                            <w:rFonts w:ascii="Cambria Math" w:hAnsi="Cambria Math"/>
                          </w:rPr>
                          <m:t>0</m:t>
                        </m:r>
                      </m:sub>
                      <m:sup>
                        <m:r>
                          <w:rPr>
                            <w:rFonts w:ascii="Cambria Math" w:hAnsi="Cambria Math"/>
                          </w:rPr>
                          <m:t>t</m:t>
                        </m:r>
                      </m:sup>
                    </m:sSubSup>
                  </m:num>
                  <m:den>
                    <m:r>
                      <w:rPr>
                        <w:rFonts w:ascii="Cambria Math" w:hAnsi="Cambria Math"/>
                      </w:rPr>
                      <m:t>K</m:t>
                    </m:r>
                    <m:r>
                      <w:rPr>
                        <w:rFonts w:ascii="Cambria Math" w:hAnsi="Cambria Math"/>
                      </w:rPr>
                      <m:t>(</m:t>
                    </m:r>
                    <m:r>
                      <w:rPr>
                        <w:rFonts w:ascii="Cambria Math" w:hAnsi="Cambria Math"/>
                      </w:rPr>
                      <m:t>AUC</m:t>
                    </m:r>
                    <m:sSubSup>
                      <m:sSubSupPr>
                        <m:ctrlPr>
                          <w:rPr>
                            <w:rFonts w:ascii="Cambria Math" w:hAnsi="Cambria Math"/>
                          </w:rPr>
                        </m:ctrlPr>
                      </m:sSubSupPr>
                      <m:e>
                        <m:r>
                          <w:rPr>
                            <w:rFonts w:ascii="Cambria Math" w:hAnsi="Cambria Math"/>
                          </w:rPr>
                          <m:t>)</m:t>
                        </m:r>
                      </m:e>
                      <m:sub>
                        <m:r>
                          <w:rPr>
                            <w:rFonts w:ascii="Cambria Math" w:hAnsi="Cambria Math"/>
                          </w:rPr>
                          <m:t>0</m:t>
                        </m:r>
                      </m:sub>
                      <m:sup>
                        <m:r>
                          <w:rPr>
                            <w:rFonts w:ascii="Cambria Math" w:hAnsi="Cambria Math"/>
                          </w:rPr>
                          <m:t>∞</m:t>
                        </m:r>
                      </m:sup>
                    </m:sSubSup>
                  </m:den>
                </m:f>
              </m:oMath>
            </m:oMathPara>
          </w:p>
          <w:p w14:paraId="14E695F5" w14:textId="77777777" w:rsidR="006862D0" w:rsidRDefault="000D5C1A">
            <w:pPr>
              <w:pStyle w:val="BoxText"/>
            </w:pPr>
            <w:r>
              <w:t xml:space="preserve">and the </w:t>
            </w:r>
            <w:r>
              <w:rPr>
                <w:b/>
              </w:rPr>
              <w:t>fraction unabsorbed</w:t>
            </w:r>
            <w:r>
              <w:t xml:space="preserve"> is 1 − Ab/Ab∞.</w:t>
            </w:r>
          </w:p>
        </w:tc>
      </w:tr>
    </w:tbl>
    <w:p w14:paraId="2552F765" w14:textId="77777777" w:rsidR="006862D0" w:rsidRDefault="006862D0">
      <w:pPr>
        <w:spacing w:after="80" w:line="120" w:lineRule="exact"/>
      </w:pPr>
    </w:p>
    <w:p w14:paraId="7AE9AFBC" w14:textId="77777777" w:rsidR="006862D0" w:rsidRDefault="000D5C1A">
      <w:r>
        <w:t xml:space="preserve">Plot the fraction unabsorbed against time both ways. A straight line on </w:t>
      </w:r>
      <w:r>
        <w:rPr>
          <w:i/>
        </w:rPr>
        <w:t>semilog</w:t>
      </w:r>
      <w:r>
        <w:t xml:space="preserve"> axes means first-order absorption, with slope −Ka/2.303. A straight line on </w:t>
      </w:r>
      <w:r>
        <w:rPr>
          <w:i/>
        </w:rPr>
        <w:t>ordinary</w:t>
      </w:r>
      <w:r>
        <w:t xml:space="preserve"> axes means zero-order absorption. Use only the points up to tmax; beyond it the fraction unabsorbed is a small difference between large numbers and scatters badly.</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6862D0" w14:paraId="0081B445" w14:textId="77777777">
        <w:trPr>
          <w:cantSplit/>
          <w:jc w:val="center"/>
        </w:trPr>
        <w:tc>
          <w:tcPr>
            <w:tcW w:w="7937" w:type="dxa"/>
            <w:shd w:val="clear" w:color="auto" w:fill="F3F5F7"/>
            <w:tcMar>
              <w:top w:w="181" w:type="dxa"/>
              <w:left w:w="181" w:type="dxa"/>
              <w:bottom w:w="181" w:type="dxa"/>
              <w:right w:w="181" w:type="dxa"/>
            </w:tcMar>
          </w:tcPr>
          <w:p w14:paraId="7207BB86" w14:textId="77777777" w:rsidR="006862D0" w:rsidRDefault="000D5C1A">
            <w:pPr>
              <w:pStyle w:val="BoxLabel"/>
            </w:pPr>
            <w:r>
              <w:rPr>
                <w:color w:val="1D3E63"/>
              </w:rPr>
              <w:t>Worked Example</w:t>
            </w:r>
          </w:p>
          <w:p w14:paraId="2DB20A2D" w14:textId="77777777" w:rsidR="006862D0" w:rsidRDefault="000D5C1A">
            <w:pPr>
              <w:pStyle w:val="BoxText"/>
            </w:pPr>
            <w:r>
              <w:t>Example 7.2 — deciding the order of absorption</w:t>
            </w:r>
          </w:p>
          <w:p w14:paraId="223D3BFD" w14:textId="77777777" w:rsidR="006862D0" w:rsidRDefault="000D5C1A">
            <w:pPr>
              <w:pStyle w:val="BoxText"/>
            </w:pPr>
            <w:r>
              <w:t>A tablet containing 100 mg of drug is given to a healthy volunteer. Plasma concentrations in µg·mL</w:t>
            </w:r>
            <w:r>
              <w:rPr>
                <w:vertAlign w:val="superscript"/>
              </w:rPr>
              <w:t>-1</w:t>
            </w:r>
            <w:r>
              <w:t xml:space="preserve"> are 0.6, 1.2, 1.8, 2.3, 3.4, 4.3 and 6.0 at 0.25, 0.5, 0.75, 1, 1.5, 2 and 3 h, then 5.6, 2.3, 0.9 and 0.4 at 6, 12, 18 and 24 h.</w:t>
            </w:r>
          </w:p>
          <w:p w14:paraId="22331202" w14:textId="77777777" w:rsidR="006862D0" w:rsidRDefault="000D5C1A">
            <w:pPr>
              <w:pStyle w:val="BoxText"/>
            </w:pPr>
            <w:r>
              <w:t>Does absorption follow first-order or zero-order kinetics?</w:t>
            </w:r>
          </w:p>
          <w:p w14:paraId="1C4699F1" w14:textId="77777777" w:rsidR="006862D0" w:rsidRDefault="000D5C1A">
            <w:pPr>
              <w:pStyle w:val="BoxText"/>
            </w:pPr>
            <w:r>
              <w:rPr>
                <w:i/>
              </w:rPr>
              <w:t>Step 1 — K from the terminal points.</w:t>
            </w:r>
            <w:r>
              <w:t xml:space="preserve"> Using 6 h and 24 h:</w:t>
            </w:r>
          </w:p>
          <w:p w14:paraId="5B8C6367" w14:textId="77777777" w:rsidR="006862D0" w:rsidRDefault="000D5C1A">
            <w:pPr>
              <w:pStyle w:val="BoxText"/>
            </w:pPr>
            <w:r>
              <w:t>K = [ln 5.6 − ln 0.4] ÷ 18 = (1.723 + 0.916) ÷ 18 = 0.147 h</w:t>
            </w:r>
            <w:r>
              <w:rPr>
                <w:vertAlign w:val="superscript"/>
              </w:rPr>
              <w:t>-1</w:t>
            </w:r>
            <w:r>
              <w:t>, so t½ = 4.7 h</w:t>
            </w:r>
          </w:p>
          <w:p w14:paraId="33CE50BE" w14:textId="77777777" w:rsidR="006862D0" w:rsidRDefault="000D5C1A">
            <w:pPr>
              <w:pStyle w:val="BoxText"/>
            </w:pPr>
            <w:r>
              <w:rPr>
                <w:i/>
              </w:rPr>
              <w:t>Step 2 — cumulative AUC by the trapezoidal rule</w:t>
            </w:r>
            <w:r>
              <w:t>, starting from zero at time zero. The tail beyond the last point is Cp_last/K = 0.4 ÷ 0.147 = 2.73, giving (AUC)</w:t>
            </w:r>
            <w:r>
              <w:rPr>
                <w:vertAlign w:val="subscript"/>
              </w:rPr>
              <w:t>0</w:t>
            </w:r>
            <w:r>
              <w:t>^∞ = 64.29 + 2.73 = 67.02 µg·h·mL</w:t>
            </w:r>
            <w:r>
              <w:rPr>
                <w:vertAlign w:val="superscript"/>
              </w:rPr>
              <w:t>-1</w:t>
            </w:r>
            <w:r>
              <w:t>.</w:t>
            </w:r>
          </w:p>
          <w:p w14:paraId="0CFC5933" w14:textId="77777777" w:rsidR="006862D0" w:rsidRDefault="000D5C1A">
            <w:pPr>
              <w:pStyle w:val="BoxText"/>
            </w:pPr>
            <w:r>
              <w:rPr>
                <w:i/>
              </w:rPr>
              <w:t>Step 3 — the denominator.</w:t>
            </w:r>
            <w:r>
              <w:t xml:space="preserve"> K × (AUC)</w:t>
            </w:r>
            <w:r>
              <w:rPr>
                <w:vertAlign w:val="subscript"/>
              </w:rPr>
              <w:t>0</w:t>
            </w:r>
            <w:r>
              <w:t>^∞ = 0.147 × 67.02 = 9.83 µg·mL</w:t>
            </w:r>
            <w:r>
              <w:rPr>
                <w:vertAlign w:val="superscript"/>
              </w:rPr>
              <w:t>-1</w:t>
            </w:r>
            <w:r>
              <w:t>.</w:t>
            </w:r>
          </w:p>
          <w:p w14:paraId="47F6BAA4" w14:textId="77777777" w:rsidR="006862D0" w:rsidRDefault="000D5C1A">
            <w:pPr>
              <w:pStyle w:val="BoxText"/>
            </w:pPr>
            <w:r>
              <w:rPr>
                <w:i/>
              </w:rPr>
              <w:t>Step 4 — the table, working only to tmax at 3 h.</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134"/>
              <w:gridCol w:w="1134"/>
              <w:gridCol w:w="1134"/>
              <w:gridCol w:w="1134"/>
              <w:gridCol w:w="1134"/>
              <w:gridCol w:w="1134"/>
              <w:gridCol w:w="1134"/>
            </w:tblGrid>
            <w:tr w:rsidR="006862D0" w14:paraId="791E87F0" w14:textId="77777777">
              <w:trPr>
                <w:cantSplit/>
                <w:tblHeader/>
                <w:jc w:val="center"/>
              </w:trPr>
              <w:tc>
                <w:tcPr>
                  <w:tcW w:w="1134" w:type="dxa"/>
                  <w:shd w:val="clear" w:color="auto" w:fill="104C4A"/>
                  <w:tcMar>
                    <w:top w:w="85" w:type="dxa"/>
                    <w:left w:w="85" w:type="dxa"/>
                    <w:bottom w:w="85" w:type="dxa"/>
                    <w:right w:w="85" w:type="dxa"/>
                  </w:tcMar>
                </w:tcPr>
                <w:p w14:paraId="5F62F97F" w14:textId="77777777" w:rsidR="006862D0" w:rsidRDefault="000D5C1A">
                  <w:pPr>
                    <w:pStyle w:val="TableText"/>
                  </w:pPr>
                  <w:r>
                    <w:rPr>
                      <w:b/>
                      <w:color w:val="FFFFFF"/>
                    </w:rPr>
                    <w:t>t (h)</w:t>
                  </w:r>
                </w:p>
              </w:tc>
              <w:tc>
                <w:tcPr>
                  <w:tcW w:w="1134" w:type="dxa"/>
                  <w:shd w:val="clear" w:color="auto" w:fill="104C4A"/>
                  <w:tcMar>
                    <w:top w:w="85" w:type="dxa"/>
                    <w:left w:w="85" w:type="dxa"/>
                    <w:bottom w:w="85" w:type="dxa"/>
                    <w:right w:w="85" w:type="dxa"/>
                  </w:tcMar>
                </w:tcPr>
                <w:p w14:paraId="730A67C2" w14:textId="77777777" w:rsidR="006862D0" w:rsidRDefault="000D5C1A">
                  <w:pPr>
                    <w:pStyle w:val="TableText"/>
                  </w:pPr>
                  <w:r>
                    <w:rPr>
                      <w:b/>
                      <w:color w:val="FFFFFF"/>
                    </w:rPr>
                    <w:t>Cp</w:t>
                  </w:r>
                </w:p>
              </w:tc>
              <w:tc>
                <w:tcPr>
                  <w:tcW w:w="1134" w:type="dxa"/>
                  <w:shd w:val="clear" w:color="auto" w:fill="104C4A"/>
                  <w:tcMar>
                    <w:top w:w="85" w:type="dxa"/>
                    <w:left w:w="85" w:type="dxa"/>
                    <w:bottom w:w="85" w:type="dxa"/>
                    <w:right w:w="85" w:type="dxa"/>
                  </w:tcMar>
                </w:tcPr>
                <w:p w14:paraId="713B6985" w14:textId="77777777" w:rsidR="006862D0" w:rsidRDefault="000D5C1A">
                  <w:pPr>
                    <w:pStyle w:val="TableText"/>
                  </w:pPr>
                  <w:r>
                    <w:rPr>
                      <w:b/>
                      <w:color w:val="FFFFFF"/>
                    </w:rPr>
                    <w:t>(AUC)</w:t>
                  </w:r>
                  <w:r>
                    <w:rPr>
                      <w:b/>
                      <w:color w:val="FFFFFF"/>
                      <w:vertAlign w:val="subscript"/>
                    </w:rPr>
                    <w:t>0</w:t>
                  </w:r>
                  <w:r>
                    <w:rPr>
                      <w:b/>
                      <w:color w:val="FFFFFF"/>
                    </w:rPr>
                    <w:t>ᵗ</w:t>
                  </w:r>
                </w:p>
              </w:tc>
              <w:tc>
                <w:tcPr>
                  <w:tcW w:w="1134" w:type="dxa"/>
                  <w:shd w:val="clear" w:color="auto" w:fill="104C4A"/>
                  <w:tcMar>
                    <w:top w:w="85" w:type="dxa"/>
                    <w:left w:w="85" w:type="dxa"/>
                    <w:bottom w:w="85" w:type="dxa"/>
                    <w:right w:w="85" w:type="dxa"/>
                  </w:tcMar>
                </w:tcPr>
                <w:p w14:paraId="0F4C10D3" w14:textId="77777777" w:rsidR="006862D0" w:rsidRDefault="000D5C1A">
                  <w:pPr>
                    <w:pStyle w:val="TableText"/>
                  </w:pPr>
                  <w:r>
                    <w:rPr>
                      <w:b/>
                      <w:color w:val="FFFFFF"/>
                    </w:rPr>
                    <w:t>K·(AUC)</w:t>
                  </w:r>
                  <w:r>
                    <w:rPr>
                      <w:b/>
                      <w:color w:val="FFFFFF"/>
                      <w:vertAlign w:val="subscript"/>
                    </w:rPr>
                    <w:t>0</w:t>
                  </w:r>
                  <w:r>
                    <w:rPr>
                      <w:b/>
                      <w:color w:val="FFFFFF"/>
                    </w:rPr>
                    <w:t>ᵗ</w:t>
                  </w:r>
                </w:p>
              </w:tc>
              <w:tc>
                <w:tcPr>
                  <w:tcW w:w="1134" w:type="dxa"/>
                  <w:shd w:val="clear" w:color="auto" w:fill="104C4A"/>
                  <w:tcMar>
                    <w:top w:w="85" w:type="dxa"/>
                    <w:left w:w="85" w:type="dxa"/>
                    <w:bottom w:w="85" w:type="dxa"/>
                    <w:right w:w="85" w:type="dxa"/>
                  </w:tcMar>
                </w:tcPr>
                <w:p w14:paraId="742E2BB7" w14:textId="77777777" w:rsidR="006862D0" w:rsidRDefault="000D5C1A">
                  <w:pPr>
                    <w:pStyle w:val="TableText"/>
                  </w:pPr>
                  <w:r>
                    <w:rPr>
                      <w:b/>
                      <w:color w:val="FFFFFF"/>
                    </w:rPr>
                    <w:t>Ab/Vd</w:t>
                  </w:r>
                </w:p>
              </w:tc>
              <w:tc>
                <w:tcPr>
                  <w:tcW w:w="1134" w:type="dxa"/>
                  <w:shd w:val="clear" w:color="auto" w:fill="104C4A"/>
                  <w:tcMar>
                    <w:top w:w="85" w:type="dxa"/>
                    <w:left w:w="85" w:type="dxa"/>
                    <w:bottom w:w="85" w:type="dxa"/>
                    <w:right w:w="85" w:type="dxa"/>
                  </w:tcMar>
                </w:tcPr>
                <w:p w14:paraId="2A500D1C" w14:textId="77777777" w:rsidR="006862D0" w:rsidRDefault="000D5C1A">
                  <w:pPr>
                    <w:pStyle w:val="TableText"/>
                  </w:pPr>
                  <w:r>
                    <w:rPr>
                      <w:b/>
                      <w:color w:val="FFFFFF"/>
                    </w:rPr>
                    <w:t>Ab/Ab∞</w:t>
                  </w:r>
                </w:p>
              </w:tc>
              <w:tc>
                <w:tcPr>
                  <w:tcW w:w="1134" w:type="dxa"/>
                  <w:shd w:val="clear" w:color="auto" w:fill="104C4A"/>
                  <w:tcMar>
                    <w:top w:w="85" w:type="dxa"/>
                    <w:left w:w="85" w:type="dxa"/>
                    <w:bottom w:w="85" w:type="dxa"/>
                    <w:right w:w="85" w:type="dxa"/>
                  </w:tcMar>
                </w:tcPr>
                <w:p w14:paraId="5C13A7F0" w14:textId="77777777" w:rsidR="006862D0" w:rsidRDefault="000D5C1A">
                  <w:pPr>
                    <w:pStyle w:val="TableText"/>
                  </w:pPr>
                  <w:r>
                    <w:rPr>
                      <w:b/>
                      <w:color w:val="FFFFFF"/>
                    </w:rPr>
                    <w:t>1 − Ab/Ab∞</w:t>
                  </w:r>
                </w:p>
              </w:tc>
            </w:tr>
            <w:tr w:rsidR="006862D0" w14:paraId="43A2DA7D" w14:textId="77777777">
              <w:trPr>
                <w:cantSplit/>
                <w:jc w:val="center"/>
              </w:trPr>
              <w:tc>
                <w:tcPr>
                  <w:tcW w:w="1134" w:type="dxa"/>
                  <w:tcMar>
                    <w:top w:w="85" w:type="dxa"/>
                    <w:left w:w="85" w:type="dxa"/>
                    <w:bottom w:w="85" w:type="dxa"/>
                    <w:right w:w="85" w:type="dxa"/>
                  </w:tcMar>
                </w:tcPr>
                <w:p w14:paraId="2351F5A7" w14:textId="77777777" w:rsidR="006862D0" w:rsidRDefault="000D5C1A">
                  <w:pPr>
                    <w:pStyle w:val="TableText"/>
                  </w:pPr>
                  <w:r>
                    <w:t>0.25</w:t>
                  </w:r>
                </w:p>
              </w:tc>
              <w:tc>
                <w:tcPr>
                  <w:tcW w:w="1134" w:type="dxa"/>
                  <w:tcMar>
                    <w:top w:w="85" w:type="dxa"/>
                    <w:left w:w="85" w:type="dxa"/>
                    <w:bottom w:w="85" w:type="dxa"/>
                    <w:right w:w="85" w:type="dxa"/>
                  </w:tcMar>
                </w:tcPr>
                <w:p w14:paraId="1A49DE10" w14:textId="77777777" w:rsidR="006862D0" w:rsidRDefault="000D5C1A">
                  <w:pPr>
                    <w:pStyle w:val="TableText"/>
                  </w:pPr>
                  <w:r>
                    <w:t>0.6</w:t>
                  </w:r>
                </w:p>
              </w:tc>
              <w:tc>
                <w:tcPr>
                  <w:tcW w:w="1134" w:type="dxa"/>
                  <w:tcMar>
                    <w:top w:w="85" w:type="dxa"/>
                    <w:left w:w="85" w:type="dxa"/>
                    <w:bottom w:w="85" w:type="dxa"/>
                    <w:right w:w="85" w:type="dxa"/>
                  </w:tcMar>
                </w:tcPr>
                <w:p w14:paraId="1ED8CFDA" w14:textId="77777777" w:rsidR="006862D0" w:rsidRDefault="000D5C1A">
                  <w:pPr>
                    <w:pStyle w:val="TableText"/>
                  </w:pPr>
                  <w:r>
                    <w:t>0.08</w:t>
                  </w:r>
                </w:p>
              </w:tc>
              <w:tc>
                <w:tcPr>
                  <w:tcW w:w="1134" w:type="dxa"/>
                  <w:tcMar>
                    <w:top w:w="85" w:type="dxa"/>
                    <w:left w:w="85" w:type="dxa"/>
                    <w:bottom w:w="85" w:type="dxa"/>
                    <w:right w:w="85" w:type="dxa"/>
                  </w:tcMar>
                </w:tcPr>
                <w:p w14:paraId="7EAA8EF8" w14:textId="77777777" w:rsidR="006862D0" w:rsidRDefault="000D5C1A">
                  <w:pPr>
                    <w:pStyle w:val="TableText"/>
                  </w:pPr>
                  <w:r>
                    <w:t>0.01</w:t>
                  </w:r>
                </w:p>
              </w:tc>
              <w:tc>
                <w:tcPr>
                  <w:tcW w:w="1134" w:type="dxa"/>
                  <w:tcMar>
                    <w:top w:w="85" w:type="dxa"/>
                    <w:left w:w="85" w:type="dxa"/>
                    <w:bottom w:w="85" w:type="dxa"/>
                    <w:right w:w="85" w:type="dxa"/>
                  </w:tcMar>
                </w:tcPr>
                <w:p w14:paraId="703BC9CF" w14:textId="77777777" w:rsidR="006862D0" w:rsidRDefault="000D5C1A">
                  <w:pPr>
                    <w:pStyle w:val="TableText"/>
                  </w:pPr>
                  <w:r>
                    <w:t>0.61</w:t>
                  </w:r>
                </w:p>
              </w:tc>
              <w:tc>
                <w:tcPr>
                  <w:tcW w:w="1134" w:type="dxa"/>
                  <w:tcMar>
                    <w:top w:w="85" w:type="dxa"/>
                    <w:left w:w="85" w:type="dxa"/>
                    <w:bottom w:w="85" w:type="dxa"/>
                    <w:right w:w="85" w:type="dxa"/>
                  </w:tcMar>
                </w:tcPr>
                <w:p w14:paraId="40BA0502" w14:textId="77777777" w:rsidR="006862D0" w:rsidRDefault="000D5C1A">
                  <w:pPr>
                    <w:pStyle w:val="TableText"/>
                  </w:pPr>
                  <w:r>
                    <w:t>0.062</w:t>
                  </w:r>
                </w:p>
              </w:tc>
              <w:tc>
                <w:tcPr>
                  <w:tcW w:w="1134" w:type="dxa"/>
                  <w:tcMar>
                    <w:top w:w="85" w:type="dxa"/>
                    <w:left w:w="85" w:type="dxa"/>
                    <w:bottom w:w="85" w:type="dxa"/>
                    <w:right w:w="85" w:type="dxa"/>
                  </w:tcMar>
                </w:tcPr>
                <w:p w14:paraId="3B5EEC7A" w14:textId="77777777" w:rsidR="006862D0" w:rsidRDefault="000D5C1A">
                  <w:pPr>
                    <w:pStyle w:val="TableText"/>
                  </w:pPr>
                  <w:r>
                    <w:t>0.938</w:t>
                  </w:r>
                </w:p>
              </w:tc>
            </w:tr>
            <w:tr w:rsidR="006862D0" w14:paraId="6C64181D" w14:textId="77777777">
              <w:trPr>
                <w:cantSplit/>
                <w:jc w:val="center"/>
              </w:trPr>
              <w:tc>
                <w:tcPr>
                  <w:tcW w:w="1134" w:type="dxa"/>
                  <w:shd w:val="clear" w:color="auto" w:fill="F4F6F8"/>
                  <w:tcMar>
                    <w:top w:w="85" w:type="dxa"/>
                    <w:left w:w="85" w:type="dxa"/>
                    <w:bottom w:w="85" w:type="dxa"/>
                    <w:right w:w="85" w:type="dxa"/>
                  </w:tcMar>
                </w:tcPr>
                <w:p w14:paraId="59A4C2E7" w14:textId="77777777" w:rsidR="006862D0" w:rsidRDefault="000D5C1A">
                  <w:pPr>
                    <w:pStyle w:val="TableText"/>
                  </w:pPr>
                  <w:r>
                    <w:t>0.50</w:t>
                  </w:r>
                </w:p>
              </w:tc>
              <w:tc>
                <w:tcPr>
                  <w:tcW w:w="1134" w:type="dxa"/>
                  <w:shd w:val="clear" w:color="auto" w:fill="F4F6F8"/>
                  <w:tcMar>
                    <w:top w:w="85" w:type="dxa"/>
                    <w:left w:w="85" w:type="dxa"/>
                    <w:bottom w:w="85" w:type="dxa"/>
                    <w:right w:w="85" w:type="dxa"/>
                  </w:tcMar>
                </w:tcPr>
                <w:p w14:paraId="20D5FB6D" w14:textId="77777777" w:rsidR="006862D0" w:rsidRDefault="000D5C1A">
                  <w:pPr>
                    <w:pStyle w:val="TableText"/>
                  </w:pPr>
                  <w:r>
                    <w:t>1.2</w:t>
                  </w:r>
                </w:p>
              </w:tc>
              <w:tc>
                <w:tcPr>
                  <w:tcW w:w="1134" w:type="dxa"/>
                  <w:shd w:val="clear" w:color="auto" w:fill="F4F6F8"/>
                  <w:tcMar>
                    <w:top w:w="85" w:type="dxa"/>
                    <w:left w:w="85" w:type="dxa"/>
                    <w:bottom w:w="85" w:type="dxa"/>
                    <w:right w:w="85" w:type="dxa"/>
                  </w:tcMar>
                </w:tcPr>
                <w:p w14:paraId="4C1B4077" w14:textId="77777777" w:rsidR="006862D0" w:rsidRDefault="000D5C1A">
                  <w:pPr>
                    <w:pStyle w:val="TableText"/>
                  </w:pPr>
                  <w:r>
                    <w:t>0.30</w:t>
                  </w:r>
                </w:p>
              </w:tc>
              <w:tc>
                <w:tcPr>
                  <w:tcW w:w="1134" w:type="dxa"/>
                  <w:shd w:val="clear" w:color="auto" w:fill="F4F6F8"/>
                  <w:tcMar>
                    <w:top w:w="85" w:type="dxa"/>
                    <w:left w:w="85" w:type="dxa"/>
                    <w:bottom w:w="85" w:type="dxa"/>
                    <w:right w:w="85" w:type="dxa"/>
                  </w:tcMar>
                </w:tcPr>
                <w:p w14:paraId="4C84F417" w14:textId="77777777" w:rsidR="006862D0" w:rsidRDefault="000D5C1A">
                  <w:pPr>
                    <w:pStyle w:val="TableText"/>
                  </w:pPr>
                  <w:r>
                    <w:t>0.04</w:t>
                  </w:r>
                </w:p>
              </w:tc>
              <w:tc>
                <w:tcPr>
                  <w:tcW w:w="1134" w:type="dxa"/>
                  <w:shd w:val="clear" w:color="auto" w:fill="F4F6F8"/>
                  <w:tcMar>
                    <w:top w:w="85" w:type="dxa"/>
                    <w:left w:w="85" w:type="dxa"/>
                    <w:bottom w:w="85" w:type="dxa"/>
                    <w:right w:w="85" w:type="dxa"/>
                  </w:tcMar>
                </w:tcPr>
                <w:p w14:paraId="2394EE8C" w14:textId="77777777" w:rsidR="006862D0" w:rsidRDefault="000D5C1A">
                  <w:pPr>
                    <w:pStyle w:val="TableText"/>
                  </w:pPr>
                  <w:r>
                    <w:t>1.24</w:t>
                  </w:r>
                </w:p>
              </w:tc>
              <w:tc>
                <w:tcPr>
                  <w:tcW w:w="1134" w:type="dxa"/>
                  <w:shd w:val="clear" w:color="auto" w:fill="F4F6F8"/>
                  <w:tcMar>
                    <w:top w:w="85" w:type="dxa"/>
                    <w:left w:w="85" w:type="dxa"/>
                    <w:bottom w:w="85" w:type="dxa"/>
                    <w:right w:w="85" w:type="dxa"/>
                  </w:tcMar>
                </w:tcPr>
                <w:p w14:paraId="239042AF" w14:textId="77777777" w:rsidR="006862D0" w:rsidRDefault="000D5C1A">
                  <w:pPr>
                    <w:pStyle w:val="TableText"/>
                  </w:pPr>
                  <w:r>
                    <w:t>0.127</w:t>
                  </w:r>
                </w:p>
              </w:tc>
              <w:tc>
                <w:tcPr>
                  <w:tcW w:w="1134" w:type="dxa"/>
                  <w:shd w:val="clear" w:color="auto" w:fill="F4F6F8"/>
                  <w:tcMar>
                    <w:top w:w="85" w:type="dxa"/>
                    <w:left w:w="85" w:type="dxa"/>
                    <w:bottom w:w="85" w:type="dxa"/>
                    <w:right w:w="85" w:type="dxa"/>
                  </w:tcMar>
                </w:tcPr>
                <w:p w14:paraId="705AF489" w14:textId="77777777" w:rsidR="006862D0" w:rsidRDefault="000D5C1A">
                  <w:pPr>
                    <w:pStyle w:val="TableText"/>
                  </w:pPr>
                  <w:r>
                    <w:t>0.873</w:t>
                  </w:r>
                </w:p>
              </w:tc>
            </w:tr>
            <w:tr w:rsidR="006862D0" w14:paraId="67BFC919" w14:textId="77777777">
              <w:trPr>
                <w:cantSplit/>
                <w:jc w:val="center"/>
              </w:trPr>
              <w:tc>
                <w:tcPr>
                  <w:tcW w:w="1134" w:type="dxa"/>
                  <w:tcMar>
                    <w:top w:w="85" w:type="dxa"/>
                    <w:left w:w="85" w:type="dxa"/>
                    <w:bottom w:w="85" w:type="dxa"/>
                    <w:right w:w="85" w:type="dxa"/>
                  </w:tcMar>
                </w:tcPr>
                <w:p w14:paraId="56FE038D" w14:textId="77777777" w:rsidR="006862D0" w:rsidRDefault="000D5C1A">
                  <w:pPr>
                    <w:pStyle w:val="TableText"/>
                  </w:pPr>
                  <w:r>
                    <w:t>0.75</w:t>
                  </w:r>
                </w:p>
              </w:tc>
              <w:tc>
                <w:tcPr>
                  <w:tcW w:w="1134" w:type="dxa"/>
                  <w:tcMar>
                    <w:top w:w="85" w:type="dxa"/>
                    <w:left w:w="85" w:type="dxa"/>
                    <w:bottom w:w="85" w:type="dxa"/>
                    <w:right w:w="85" w:type="dxa"/>
                  </w:tcMar>
                </w:tcPr>
                <w:p w14:paraId="69DB0B2B" w14:textId="77777777" w:rsidR="006862D0" w:rsidRDefault="000D5C1A">
                  <w:pPr>
                    <w:pStyle w:val="TableText"/>
                  </w:pPr>
                  <w:r>
                    <w:t>1.8</w:t>
                  </w:r>
                </w:p>
              </w:tc>
              <w:tc>
                <w:tcPr>
                  <w:tcW w:w="1134" w:type="dxa"/>
                  <w:tcMar>
                    <w:top w:w="85" w:type="dxa"/>
                    <w:left w:w="85" w:type="dxa"/>
                    <w:bottom w:w="85" w:type="dxa"/>
                    <w:right w:w="85" w:type="dxa"/>
                  </w:tcMar>
                </w:tcPr>
                <w:p w14:paraId="13484D63" w14:textId="77777777" w:rsidR="006862D0" w:rsidRDefault="000D5C1A">
                  <w:pPr>
                    <w:pStyle w:val="TableText"/>
                  </w:pPr>
                  <w:r>
                    <w:t>0.68</w:t>
                  </w:r>
                </w:p>
              </w:tc>
              <w:tc>
                <w:tcPr>
                  <w:tcW w:w="1134" w:type="dxa"/>
                  <w:tcMar>
                    <w:top w:w="85" w:type="dxa"/>
                    <w:left w:w="85" w:type="dxa"/>
                    <w:bottom w:w="85" w:type="dxa"/>
                    <w:right w:w="85" w:type="dxa"/>
                  </w:tcMar>
                </w:tcPr>
                <w:p w14:paraId="57CD7D7F" w14:textId="77777777" w:rsidR="006862D0" w:rsidRDefault="000D5C1A">
                  <w:pPr>
                    <w:pStyle w:val="TableText"/>
                  </w:pPr>
                  <w:r>
                    <w:t>0.10</w:t>
                  </w:r>
                </w:p>
              </w:tc>
              <w:tc>
                <w:tcPr>
                  <w:tcW w:w="1134" w:type="dxa"/>
                  <w:tcMar>
                    <w:top w:w="85" w:type="dxa"/>
                    <w:left w:w="85" w:type="dxa"/>
                    <w:bottom w:w="85" w:type="dxa"/>
                    <w:right w:w="85" w:type="dxa"/>
                  </w:tcMar>
                </w:tcPr>
                <w:p w14:paraId="01544343" w14:textId="77777777" w:rsidR="006862D0" w:rsidRDefault="000D5C1A">
                  <w:pPr>
                    <w:pStyle w:val="TableText"/>
                  </w:pPr>
                  <w:r>
                    <w:t>1.90</w:t>
                  </w:r>
                </w:p>
              </w:tc>
              <w:tc>
                <w:tcPr>
                  <w:tcW w:w="1134" w:type="dxa"/>
                  <w:tcMar>
                    <w:top w:w="85" w:type="dxa"/>
                    <w:left w:w="85" w:type="dxa"/>
                    <w:bottom w:w="85" w:type="dxa"/>
                    <w:right w:w="85" w:type="dxa"/>
                  </w:tcMar>
                </w:tcPr>
                <w:p w14:paraId="18A517D1" w14:textId="77777777" w:rsidR="006862D0" w:rsidRDefault="000D5C1A">
                  <w:pPr>
                    <w:pStyle w:val="TableText"/>
                  </w:pPr>
                  <w:r>
                    <w:t>0.193</w:t>
                  </w:r>
                </w:p>
              </w:tc>
              <w:tc>
                <w:tcPr>
                  <w:tcW w:w="1134" w:type="dxa"/>
                  <w:tcMar>
                    <w:top w:w="85" w:type="dxa"/>
                    <w:left w:w="85" w:type="dxa"/>
                    <w:bottom w:w="85" w:type="dxa"/>
                    <w:right w:w="85" w:type="dxa"/>
                  </w:tcMar>
                </w:tcPr>
                <w:p w14:paraId="108F626E" w14:textId="77777777" w:rsidR="006862D0" w:rsidRDefault="000D5C1A">
                  <w:pPr>
                    <w:pStyle w:val="TableText"/>
                  </w:pPr>
                  <w:r>
                    <w:t>0.807</w:t>
                  </w:r>
                </w:p>
              </w:tc>
            </w:tr>
            <w:tr w:rsidR="006862D0" w14:paraId="7303610F" w14:textId="77777777">
              <w:trPr>
                <w:cantSplit/>
                <w:jc w:val="center"/>
              </w:trPr>
              <w:tc>
                <w:tcPr>
                  <w:tcW w:w="1134" w:type="dxa"/>
                  <w:shd w:val="clear" w:color="auto" w:fill="F4F6F8"/>
                  <w:tcMar>
                    <w:top w:w="85" w:type="dxa"/>
                    <w:left w:w="85" w:type="dxa"/>
                    <w:bottom w:w="85" w:type="dxa"/>
                    <w:right w:w="85" w:type="dxa"/>
                  </w:tcMar>
                </w:tcPr>
                <w:p w14:paraId="4392AFF1" w14:textId="77777777" w:rsidR="006862D0" w:rsidRDefault="000D5C1A">
                  <w:pPr>
                    <w:pStyle w:val="TableText"/>
                  </w:pPr>
                  <w:r>
                    <w:t>1.00</w:t>
                  </w:r>
                </w:p>
              </w:tc>
              <w:tc>
                <w:tcPr>
                  <w:tcW w:w="1134" w:type="dxa"/>
                  <w:shd w:val="clear" w:color="auto" w:fill="F4F6F8"/>
                  <w:tcMar>
                    <w:top w:w="85" w:type="dxa"/>
                    <w:left w:w="85" w:type="dxa"/>
                    <w:bottom w:w="85" w:type="dxa"/>
                    <w:right w:w="85" w:type="dxa"/>
                  </w:tcMar>
                </w:tcPr>
                <w:p w14:paraId="6D748943" w14:textId="77777777" w:rsidR="006862D0" w:rsidRDefault="000D5C1A">
                  <w:pPr>
                    <w:pStyle w:val="TableText"/>
                  </w:pPr>
                  <w:r>
                    <w:t>2.3</w:t>
                  </w:r>
                </w:p>
              </w:tc>
              <w:tc>
                <w:tcPr>
                  <w:tcW w:w="1134" w:type="dxa"/>
                  <w:shd w:val="clear" w:color="auto" w:fill="F4F6F8"/>
                  <w:tcMar>
                    <w:top w:w="85" w:type="dxa"/>
                    <w:left w:w="85" w:type="dxa"/>
                    <w:bottom w:w="85" w:type="dxa"/>
                    <w:right w:w="85" w:type="dxa"/>
                  </w:tcMar>
                </w:tcPr>
                <w:p w14:paraId="2AC2D1F1" w14:textId="77777777" w:rsidR="006862D0" w:rsidRDefault="000D5C1A">
                  <w:pPr>
                    <w:pStyle w:val="TableText"/>
                  </w:pPr>
                  <w:r>
                    <w:t>1.19</w:t>
                  </w:r>
                </w:p>
              </w:tc>
              <w:tc>
                <w:tcPr>
                  <w:tcW w:w="1134" w:type="dxa"/>
                  <w:shd w:val="clear" w:color="auto" w:fill="F4F6F8"/>
                  <w:tcMar>
                    <w:top w:w="85" w:type="dxa"/>
                    <w:left w:w="85" w:type="dxa"/>
                    <w:bottom w:w="85" w:type="dxa"/>
                    <w:right w:w="85" w:type="dxa"/>
                  </w:tcMar>
                </w:tcPr>
                <w:p w14:paraId="0EFCD51C" w14:textId="77777777" w:rsidR="006862D0" w:rsidRDefault="000D5C1A">
                  <w:pPr>
                    <w:pStyle w:val="TableText"/>
                  </w:pPr>
                  <w:r>
                    <w:t>0.17</w:t>
                  </w:r>
                </w:p>
              </w:tc>
              <w:tc>
                <w:tcPr>
                  <w:tcW w:w="1134" w:type="dxa"/>
                  <w:shd w:val="clear" w:color="auto" w:fill="F4F6F8"/>
                  <w:tcMar>
                    <w:top w:w="85" w:type="dxa"/>
                    <w:left w:w="85" w:type="dxa"/>
                    <w:bottom w:w="85" w:type="dxa"/>
                    <w:right w:w="85" w:type="dxa"/>
                  </w:tcMar>
                </w:tcPr>
                <w:p w14:paraId="14883C63" w14:textId="77777777" w:rsidR="006862D0" w:rsidRDefault="000D5C1A">
                  <w:pPr>
                    <w:pStyle w:val="TableText"/>
                  </w:pPr>
                  <w:r>
                    <w:t>2.47</w:t>
                  </w:r>
                </w:p>
              </w:tc>
              <w:tc>
                <w:tcPr>
                  <w:tcW w:w="1134" w:type="dxa"/>
                  <w:shd w:val="clear" w:color="auto" w:fill="F4F6F8"/>
                  <w:tcMar>
                    <w:top w:w="85" w:type="dxa"/>
                    <w:left w:w="85" w:type="dxa"/>
                    <w:bottom w:w="85" w:type="dxa"/>
                    <w:right w:w="85" w:type="dxa"/>
                  </w:tcMar>
                </w:tcPr>
                <w:p w14:paraId="498151B2" w14:textId="77777777" w:rsidR="006862D0" w:rsidRDefault="000D5C1A">
                  <w:pPr>
                    <w:pStyle w:val="TableText"/>
                  </w:pPr>
                  <w:r>
                    <w:t>0.252</w:t>
                  </w:r>
                </w:p>
              </w:tc>
              <w:tc>
                <w:tcPr>
                  <w:tcW w:w="1134" w:type="dxa"/>
                  <w:shd w:val="clear" w:color="auto" w:fill="F4F6F8"/>
                  <w:tcMar>
                    <w:top w:w="85" w:type="dxa"/>
                    <w:left w:w="85" w:type="dxa"/>
                    <w:bottom w:w="85" w:type="dxa"/>
                    <w:right w:w="85" w:type="dxa"/>
                  </w:tcMar>
                </w:tcPr>
                <w:p w14:paraId="0127E831" w14:textId="77777777" w:rsidR="006862D0" w:rsidRDefault="000D5C1A">
                  <w:pPr>
                    <w:pStyle w:val="TableText"/>
                  </w:pPr>
                  <w:r>
                    <w:t>0.748</w:t>
                  </w:r>
                </w:p>
              </w:tc>
            </w:tr>
            <w:tr w:rsidR="006862D0" w14:paraId="2B58AE89" w14:textId="77777777">
              <w:trPr>
                <w:cantSplit/>
                <w:jc w:val="center"/>
              </w:trPr>
              <w:tc>
                <w:tcPr>
                  <w:tcW w:w="1134" w:type="dxa"/>
                  <w:tcMar>
                    <w:top w:w="85" w:type="dxa"/>
                    <w:left w:w="85" w:type="dxa"/>
                    <w:bottom w:w="85" w:type="dxa"/>
                    <w:right w:w="85" w:type="dxa"/>
                  </w:tcMar>
                </w:tcPr>
                <w:p w14:paraId="63AF84AB" w14:textId="77777777" w:rsidR="006862D0" w:rsidRDefault="000D5C1A">
                  <w:pPr>
                    <w:pStyle w:val="TableText"/>
                  </w:pPr>
                  <w:r>
                    <w:t>1.50</w:t>
                  </w:r>
                </w:p>
              </w:tc>
              <w:tc>
                <w:tcPr>
                  <w:tcW w:w="1134" w:type="dxa"/>
                  <w:tcMar>
                    <w:top w:w="85" w:type="dxa"/>
                    <w:left w:w="85" w:type="dxa"/>
                    <w:bottom w:w="85" w:type="dxa"/>
                    <w:right w:w="85" w:type="dxa"/>
                  </w:tcMar>
                </w:tcPr>
                <w:p w14:paraId="5F81820A" w14:textId="77777777" w:rsidR="006862D0" w:rsidRDefault="000D5C1A">
                  <w:pPr>
                    <w:pStyle w:val="TableText"/>
                  </w:pPr>
                  <w:r>
                    <w:t>3.4</w:t>
                  </w:r>
                </w:p>
              </w:tc>
              <w:tc>
                <w:tcPr>
                  <w:tcW w:w="1134" w:type="dxa"/>
                  <w:tcMar>
                    <w:top w:w="85" w:type="dxa"/>
                    <w:left w:w="85" w:type="dxa"/>
                    <w:bottom w:w="85" w:type="dxa"/>
                    <w:right w:w="85" w:type="dxa"/>
                  </w:tcMar>
                </w:tcPr>
                <w:p w14:paraId="0666A562" w14:textId="77777777" w:rsidR="006862D0" w:rsidRDefault="000D5C1A">
                  <w:pPr>
                    <w:pStyle w:val="TableText"/>
                  </w:pPr>
                  <w:r>
                    <w:t>2.61</w:t>
                  </w:r>
                </w:p>
              </w:tc>
              <w:tc>
                <w:tcPr>
                  <w:tcW w:w="1134" w:type="dxa"/>
                  <w:tcMar>
                    <w:top w:w="85" w:type="dxa"/>
                    <w:left w:w="85" w:type="dxa"/>
                    <w:bottom w:w="85" w:type="dxa"/>
                    <w:right w:w="85" w:type="dxa"/>
                  </w:tcMar>
                </w:tcPr>
                <w:p w14:paraId="2AE35BB9" w14:textId="77777777" w:rsidR="006862D0" w:rsidRDefault="000D5C1A">
                  <w:pPr>
                    <w:pStyle w:val="TableText"/>
                  </w:pPr>
                  <w:r>
                    <w:t>0.38</w:t>
                  </w:r>
                </w:p>
              </w:tc>
              <w:tc>
                <w:tcPr>
                  <w:tcW w:w="1134" w:type="dxa"/>
                  <w:tcMar>
                    <w:top w:w="85" w:type="dxa"/>
                    <w:left w:w="85" w:type="dxa"/>
                    <w:bottom w:w="85" w:type="dxa"/>
                    <w:right w:w="85" w:type="dxa"/>
                  </w:tcMar>
                </w:tcPr>
                <w:p w14:paraId="6F4287BE" w14:textId="77777777" w:rsidR="006862D0" w:rsidRDefault="000D5C1A">
                  <w:pPr>
                    <w:pStyle w:val="TableText"/>
                  </w:pPr>
                  <w:r>
                    <w:t>3.78</w:t>
                  </w:r>
                </w:p>
              </w:tc>
              <w:tc>
                <w:tcPr>
                  <w:tcW w:w="1134" w:type="dxa"/>
                  <w:tcMar>
                    <w:top w:w="85" w:type="dxa"/>
                    <w:left w:w="85" w:type="dxa"/>
                    <w:bottom w:w="85" w:type="dxa"/>
                    <w:right w:w="85" w:type="dxa"/>
                  </w:tcMar>
                </w:tcPr>
                <w:p w14:paraId="665E856C" w14:textId="77777777" w:rsidR="006862D0" w:rsidRDefault="000D5C1A">
                  <w:pPr>
                    <w:pStyle w:val="TableText"/>
                  </w:pPr>
                  <w:r>
                    <w:t>0.385</w:t>
                  </w:r>
                </w:p>
              </w:tc>
              <w:tc>
                <w:tcPr>
                  <w:tcW w:w="1134" w:type="dxa"/>
                  <w:tcMar>
                    <w:top w:w="85" w:type="dxa"/>
                    <w:left w:w="85" w:type="dxa"/>
                    <w:bottom w:w="85" w:type="dxa"/>
                    <w:right w:w="85" w:type="dxa"/>
                  </w:tcMar>
                </w:tcPr>
                <w:p w14:paraId="533174BF" w14:textId="77777777" w:rsidR="006862D0" w:rsidRDefault="000D5C1A">
                  <w:pPr>
                    <w:pStyle w:val="TableText"/>
                  </w:pPr>
                  <w:r>
                    <w:t>0.615</w:t>
                  </w:r>
                </w:p>
              </w:tc>
            </w:tr>
            <w:tr w:rsidR="006862D0" w14:paraId="206BF134" w14:textId="77777777">
              <w:trPr>
                <w:cantSplit/>
                <w:jc w:val="center"/>
              </w:trPr>
              <w:tc>
                <w:tcPr>
                  <w:tcW w:w="1134" w:type="dxa"/>
                  <w:shd w:val="clear" w:color="auto" w:fill="F4F6F8"/>
                  <w:tcMar>
                    <w:top w:w="85" w:type="dxa"/>
                    <w:left w:w="85" w:type="dxa"/>
                    <w:bottom w:w="85" w:type="dxa"/>
                    <w:right w:w="85" w:type="dxa"/>
                  </w:tcMar>
                </w:tcPr>
                <w:p w14:paraId="042C8DDF" w14:textId="77777777" w:rsidR="006862D0" w:rsidRDefault="000D5C1A">
                  <w:pPr>
                    <w:pStyle w:val="TableText"/>
                  </w:pPr>
                  <w:r>
                    <w:t>2.00</w:t>
                  </w:r>
                </w:p>
              </w:tc>
              <w:tc>
                <w:tcPr>
                  <w:tcW w:w="1134" w:type="dxa"/>
                  <w:shd w:val="clear" w:color="auto" w:fill="F4F6F8"/>
                  <w:tcMar>
                    <w:top w:w="85" w:type="dxa"/>
                    <w:left w:w="85" w:type="dxa"/>
                    <w:bottom w:w="85" w:type="dxa"/>
                    <w:right w:w="85" w:type="dxa"/>
                  </w:tcMar>
                </w:tcPr>
                <w:p w14:paraId="3C4B5E28" w14:textId="77777777" w:rsidR="006862D0" w:rsidRDefault="000D5C1A">
                  <w:pPr>
                    <w:pStyle w:val="TableText"/>
                  </w:pPr>
                  <w:r>
                    <w:t>4.3</w:t>
                  </w:r>
                </w:p>
              </w:tc>
              <w:tc>
                <w:tcPr>
                  <w:tcW w:w="1134" w:type="dxa"/>
                  <w:shd w:val="clear" w:color="auto" w:fill="F4F6F8"/>
                  <w:tcMar>
                    <w:top w:w="85" w:type="dxa"/>
                    <w:left w:w="85" w:type="dxa"/>
                    <w:bottom w:w="85" w:type="dxa"/>
                    <w:right w:w="85" w:type="dxa"/>
                  </w:tcMar>
                </w:tcPr>
                <w:p w14:paraId="3267FC93" w14:textId="77777777" w:rsidR="006862D0" w:rsidRDefault="000D5C1A">
                  <w:pPr>
                    <w:pStyle w:val="TableText"/>
                  </w:pPr>
                  <w:r>
                    <w:t>4.54</w:t>
                  </w:r>
                </w:p>
              </w:tc>
              <w:tc>
                <w:tcPr>
                  <w:tcW w:w="1134" w:type="dxa"/>
                  <w:shd w:val="clear" w:color="auto" w:fill="F4F6F8"/>
                  <w:tcMar>
                    <w:top w:w="85" w:type="dxa"/>
                    <w:left w:w="85" w:type="dxa"/>
                    <w:bottom w:w="85" w:type="dxa"/>
                    <w:right w:w="85" w:type="dxa"/>
                  </w:tcMar>
                </w:tcPr>
                <w:p w14:paraId="5A515749" w14:textId="77777777" w:rsidR="006862D0" w:rsidRDefault="000D5C1A">
                  <w:pPr>
                    <w:pStyle w:val="TableText"/>
                  </w:pPr>
                  <w:r>
                    <w:t>0.67</w:t>
                  </w:r>
                </w:p>
              </w:tc>
              <w:tc>
                <w:tcPr>
                  <w:tcW w:w="1134" w:type="dxa"/>
                  <w:shd w:val="clear" w:color="auto" w:fill="F4F6F8"/>
                  <w:tcMar>
                    <w:top w:w="85" w:type="dxa"/>
                    <w:left w:w="85" w:type="dxa"/>
                    <w:bottom w:w="85" w:type="dxa"/>
                    <w:right w:w="85" w:type="dxa"/>
                  </w:tcMar>
                </w:tcPr>
                <w:p w14:paraId="7D8E7B16" w14:textId="77777777" w:rsidR="006862D0" w:rsidRDefault="000D5C1A">
                  <w:pPr>
                    <w:pStyle w:val="TableText"/>
                  </w:pPr>
                  <w:r>
                    <w:t>4.97</w:t>
                  </w:r>
                </w:p>
              </w:tc>
              <w:tc>
                <w:tcPr>
                  <w:tcW w:w="1134" w:type="dxa"/>
                  <w:shd w:val="clear" w:color="auto" w:fill="F4F6F8"/>
                  <w:tcMar>
                    <w:top w:w="85" w:type="dxa"/>
                    <w:left w:w="85" w:type="dxa"/>
                    <w:bottom w:w="85" w:type="dxa"/>
                    <w:right w:w="85" w:type="dxa"/>
                  </w:tcMar>
                </w:tcPr>
                <w:p w14:paraId="5E14E696" w14:textId="77777777" w:rsidR="006862D0" w:rsidRDefault="000D5C1A">
                  <w:pPr>
                    <w:pStyle w:val="TableText"/>
                  </w:pPr>
                  <w:r>
                    <w:t>0.505</w:t>
                  </w:r>
                </w:p>
              </w:tc>
              <w:tc>
                <w:tcPr>
                  <w:tcW w:w="1134" w:type="dxa"/>
                  <w:shd w:val="clear" w:color="auto" w:fill="F4F6F8"/>
                  <w:tcMar>
                    <w:top w:w="85" w:type="dxa"/>
                    <w:left w:w="85" w:type="dxa"/>
                    <w:bottom w:w="85" w:type="dxa"/>
                    <w:right w:w="85" w:type="dxa"/>
                  </w:tcMar>
                </w:tcPr>
                <w:p w14:paraId="62DF0266" w14:textId="77777777" w:rsidR="006862D0" w:rsidRDefault="000D5C1A">
                  <w:pPr>
                    <w:pStyle w:val="TableText"/>
                  </w:pPr>
                  <w:r>
                    <w:t>0.495</w:t>
                  </w:r>
                </w:p>
              </w:tc>
            </w:tr>
            <w:tr w:rsidR="006862D0" w14:paraId="2BD70307" w14:textId="77777777">
              <w:trPr>
                <w:cantSplit/>
                <w:jc w:val="center"/>
              </w:trPr>
              <w:tc>
                <w:tcPr>
                  <w:tcW w:w="1134" w:type="dxa"/>
                  <w:tcMar>
                    <w:top w:w="85" w:type="dxa"/>
                    <w:left w:w="85" w:type="dxa"/>
                    <w:bottom w:w="85" w:type="dxa"/>
                    <w:right w:w="85" w:type="dxa"/>
                  </w:tcMar>
                </w:tcPr>
                <w:p w14:paraId="68110BD0" w14:textId="77777777" w:rsidR="006862D0" w:rsidRDefault="000D5C1A">
                  <w:pPr>
                    <w:pStyle w:val="TableText"/>
                  </w:pPr>
                  <w:r>
                    <w:t>3.00</w:t>
                  </w:r>
                </w:p>
              </w:tc>
              <w:tc>
                <w:tcPr>
                  <w:tcW w:w="1134" w:type="dxa"/>
                  <w:tcMar>
                    <w:top w:w="85" w:type="dxa"/>
                    <w:left w:w="85" w:type="dxa"/>
                    <w:bottom w:w="85" w:type="dxa"/>
                    <w:right w:w="85" w:type="dxa"/>
                  </w:tcMar>
                </w:tcPr>
                <w:p w14:paraId="70FF260B" w14:textId="77777777" w:rsidR="006862D0" w:rsidRDefault="000D5C1A">
                  <w:pPr>
                    <w:pStyle w:val="TableText"/>
                  </w:pPr>
                  <w:r>
                    <w:t>6.0</w:t>
                  </w:r>
                </w:p>
              </w:tc>
              <w:tc>
                <w:tcPr>
                  <w:tcW w:w="1134" w:type="dxa"/>
                  <w:tcMar>
                    <w:top w:w="85" w:type="dxa"/>
                    <w:left w:w="85" w:type="dxa"/>
                    <w:bottom w:w="85" w:type="dxa"/>
                    <w:right w:w="85" w:type="dxa"/>
                  </w:tcMar>
                </w:tcPr>
                <w:p w14:paraId="07635B07" w14:textId="77777777" w:rsidR="006862D0" w:rsidRDefault="000D5C1A">
                  <w:pPr>
                    <w:pStyle w:val="TableText"/>
                  </w:pPr>
                  <w:r>
                    <w:t>9.69</w:t>
                  </w:r>
                </w:p>
              </w:tc>
              <w:tc>
                <w:tcPr>
                  <w:tcW w:w="1134" w:type="dxa"/>
                  <w:tcMar>
                    <w:top w:w="85" w:type="dxa"/>
                    <w:left w:w="85" w:type="dxa"/>
                    <w:bottom w:w="85" w:type="dxa"/>
                    <w:right w:w="85" w:type="dxa"/>
                  </w:tcMar>
                </w:tcPr>
                <w:p w14:paraId="09A7C5BB" w14:textId="77777777" w:rsidR="006862D0" w:rsidRDefault="000D5C1A">
                  <w:pPr>
                    <w:pStyle w:val="TableText"/>
                  </w:pPr>
                  <w:r>
                    <w:t>1.42</w:t>
                  </w:r>
                </w:p>
              </w:tc>
              <w:tc>
                <w:tcPr>
                  <w:tcW w:w="1134" w:type="dxa"/>
                  <w:tcMar>
                    <w:top w:w="85" w:type="dxa"/>
                    <w:left w:w="85" w:type="dxa"/>
                    <w:bottom w:w="85" w:type="dxa"/>
                    <w:right w:w="85" w:type="dxa"/>
                  </w:tcMar>
                </w:tcPr>
                <w:p w14:paraId="04595487" w14:textId="77777777" w:rsidR="006862D0" w:rsidRDefault="000D5C1A">
                  <w:pPr>
                    <w:pStyle w:val="TableText"/>
                  </w:pPr>
                  <w:r>
                    <w:t>7.42</w:t>
                  </w:r>
                </w:p>
              </w:tc>
              <w:tc>
                <w:tcPr>
                  <w:tcW w:w="1134" w:type="dxa"/>
                  <w:tcMar>
                    <w:top w:w="85" w:type="dxa"/>
                    <w:left w:w="85" w:type="dxa"/>
                    <w:bottom w:w="85" w:type="dxa"/>
                    <w:right w:w="85" w:type="dxa"/>
                  </w:tcMar>
                </w:tcPr>
                <w:p w14:paraId="720C7E5B" w14:textId="77777777" w:rsidR="006862D0" w:rsidRDefault="000D5C1A">
                  <w:pPr>
                    <w:pStyle w:val="TableText"/>
                  </w:pPr>
                  <w:r>
                    <w:t>0.755</w:t>
                  </w:r>
                </w:p>
              </w:tc>
              <w:tc>
                <w:tcPr>
                  <w:tcW w:w="1134" w:type="dxa"/>
                  <w:tcMar>
                    <w:top w:w="85" w:type="dxa"/>
                    <w:left w:w="85" w:type="dxa"/>
                    <w:bottom w:w="85" w:type="dxa"/>
                    <w:right w:w="85" w:type="dxa"/>
                  </w:tcMar>
                </w:tcPr>
                <w:p w14:paraId="6458558E" w14:textId="77777777" w:rsidR="006862D0" w:rsidRDefault="000D5C1A">
                  <w:pPr>
                    <w:pStyle w:val="TableText"/>
                  </w:pPr>
                  <w:r>
                    <w:t>0.245</w:t>
                  </w:r>
                </w:p>
              </w:tc>
            </w:tr>
          </w:tbl>
          <w:p w14:paraId="729BE03B" w14:textId="77777777" w:rsidR="006862D0" w:rsidRDefault="006862D0"/>
          <w:p w14:paraId="60F63C94" w14:textId="77777777" w:rsidR="006862D0" w:rsidRDefault="006862D0">
            <w:pPr>
              <w:spacing w:after="80" w:line="120" w:lineRule="exact"/>
            </w:pPr>
          </w:p>
          <w:p w14:paraId="617EF16D" w14:textId="77777777" w:rsidR="006862D0" w:rsidRDefault="000D5C1A">
            <w:pPr>
              <w:pStyle w:val="BoxText"/>
            </w:pPr>
            <w:r>
              <w:rPr>
                <w:i/>
              </w:rPr>
              <w:t>Step 5 — test first order.</w:t>
            </w:r>
            <w:r>
              <w:t xml:space="preserve"> Take logarithms of the last column and read successive slopes: 0.285, 0.318, 0.301, 0.392, 0.436 and 0.704 h</w:t>
            </w:r>
            <w:r>
              <w:rPr>
                <w:vertAlign w:val="superscript"/>
              </w:rPr>
              <w:t>-1</w:t>
            </w:r>
            <w:r>
              <w:t>. They rise by a factor of two and a half. The semilog plot is not a straight line, so absorption is not first order.</w:t>
            </w:r>
          </w:p>
          <w:p w14:paraId="5E00BF82" w14:textId="77777777" w:rsidR="006862D0" w:rsidRDefault="000D5C1A">
            <w:pPr>
              <w:pStyle w:val="BoxText"/>
            </w:pPr>
            <w:r>
              <w:rPr>
                <w:i/>
              </w:rPr>
              <w:t>Step 6 — test zero order.</w:t>
            </w:r>
            <w:r>
              <w:t xml:space="preserve"> Take ordinary differences of the last column per hour instead: 0.258, 0.267, 0.234, 0.267, 0.241 and 0.250. These agree to within a few per cent about a constant 0.25 per hour.</w:t>
            </w:r>
          </w:p>
          <w:p w14:paraId="5DBFC10E" w14:textId="77777777" w:rsidR="006862D0" w:rsidRDefault="000D5C1A">
            <w:pPr>
              <w:pStyle w:val="BoxText"/>
            </w:pPr>
            <w:r>
              <w:rPr>
                <w:i/>
              </w:rPr>
              <w:t>Answer.</w:t>
            </w:r>
            <w:r>
              <w:t xml:space="preserve"> Absorption is </w:t>
            </w:r>
            <w:r>
              <w:rPr>
                <w:b/>
              </w:rPr>
              <w:t>zero order</w:t>
            </w:r>
            <w:r>
              <w:t>. The fraction unabsorbed falls linearly at 0.25 per hour, so absorption is complete at 1 ÷ 0.25 = 4 h. There is no first-order Ka to report, and quoting one would be wrong.</w:t>
            </w:r>
          </w:p>
          <w:p w14:paraId="205E2655" w14:textId="77777777" w:rsidR="006862D0" w:rsidRDefault="000D5C1A">
            <w:pPr>
              <w:pStyle w:val="BoxText"/>
            </w:pPr>
            <w:r>
              <w:rPr>
                <w:i/>
              </w:rPr>
              <w:t>A note on units.</w:t>
            </w:r>
            <w:r>
              <w:t xml:space="preserve"> The first edition tabulated these concentrations as mg·mL</w:t>
            </w:r>
            <w:r>
              <w:rPr>
                <w:vertAlign w:val="superscript"/>
              </w:rPr>
              <w:t>-1</w:t>
            </w:r>
            <w:r>
              <w:t>. At that scale a 100 mg tablet would have to produce 6 mg in every millilitre of plasma, which is 6 g·L</w:t>
            </w:r>
            <w:r>
              <w:rPr>
                <w:vertAlign w:val="superscript"/>
              </w:rPr>
              <w:t>-1</w:t>
            </w:r>
            <w:r>
              <w:t> — more drug in the plasma than was swallowed. The values are µg·mL</w:t>
            </w:r>
            <w:r>
              <w:rPr>
                <w:vertAlign w:val="superscript"/>
              </w:rPr>
              <w:t>-1</w:t>
            </w:r>
            <w:r>
              <w:t>, and every derived column above inherits that unit: (AUC)</w:t>
            </w:r>
            <w:r>
              <w:rPr>
                <w:vertAlign w:val="subscript"/>
              </w:rPr>
              <w:t>0</w:t>
            </w:r>
            <w:r>
              <w:t>ᵗ</w:t>
            </w:r>
            <w:r>
              <w:t xml:space="preserve"> in µg·h·mL</w:t>
            </w:r>
            <w:r>
              <w:rPr>
                <w:vertAlign w:val="superscript"/>
              </w:rPr>
              <w:t>-1</w:t>
            </w:r>
            <w:r>
              <w:t>, K·(AUC)</w:t>
            </w:r>
            <w:r>
              <w:rPr>
                <w:vertAlign w:val="subscript"/>
              </w:rPr>
              <w:t>0</w:t>
            </w:r>
            <w:r>
              <w:t>ᵗ</w:t>
            </w:r>
            <w:r>
              <w:t xml:space="preserve"> and Ab/Vd in µg·mL</w:t>
            </w:r>
            <w:r>
              <w:rPr>
                <w:vertAlign w:val="superscript"/>
              </w:rPr>
              <w:t>-1</w:t>
            </w:r>
            <w:r>
              <w:t>, and the last two columns dimensionless.</w:t>
            </w:r>
          </w:p>
          <w:p w14:paraId="56F1421A" w14:textId="77777777" w:rsidR="006862D0" w:rsidRDefault="000D5C1A">
            <w:pPr>
              <w:pStyle w:val="BoxText"/>
            </w:pPr>
            <w:r>
              <w:rPr>
                <w:i/>
              </w:rPr>
              <w:t>What could not be found.</w:t>
            </w:r>
            <w:r>
              <w:t xml:space="preserve"> Vd cannot be obtained here. Ab∞/Vd = 9.83 µg·mL</w:t>
            </w:r>
            <w:r>
              <w:rPr>
                <w:vertAlign w:val="superscript"/>
              </w:rPr>
              <w:t>-1</w:t>
            </w:r>
            <w:r>
              <w:t xml:space="preserve"> gives only the ratio F·D</w:t>
            </w:r>
            <w:r>
              <w:rPr>
                <w:vertAlign w:val="subscript"/>
              </w:rPr>
              <w:t>0</w:t>
            </w:r>
            <w:r>
              <w:t>/Vd, so F and Vd cannot be separated from oral data alone. Either F must be known independently, or Vd must come from an intravenous study.</w:t>
            </w:r>
          </w:p>
        </w:tc>
      </w:tr>
    </w:tbl>
    <w:p w14:paraId="0AED5FDC" w14:textId="77777777" w:rsidR="006862D0" w:rsidRDefault="006862D0">
      <w:pPr>
        <w:spacing w:after="80" w:line="120" w:lineRule="exact"/>
      </w:pPr>
    </w:p>
    <w:p w14:paraId="4F833584" w14:textId="77777777" w:rsidR="006862D0" w:rsidRDefault="000D5C1A">
      <w:pPr>
        <w:pStyle w:val="Heading2"/>
      </w:pPr>
      <w:bookmarkStart w:id="62" w:name="_Toc241707899"/>
      <w:r>
        <w:t>7.6 Lag Time</w:t>
      </w:r>
      <w:bookmarkEnd w:id="62"/>
    </w:p>
    <w:p w14:paraId="77A8EFF0" w14:textId="77777777" w:rsidR="006862D0" w:rsidRDefault="000D5C1A">
      <w:r>
        <w:rPr>
          <w:b/>
        </w:rPr>
        <w:t>Lag time</w:t>
      </w:r>
      <w:r>
        <w:t xml:space="preserve"> is the delay between administration and the start of absorption. Slow gastric emptying or reduced intestinal motility will cause it, as will anything else that stops absorption beginning at once.</w:t>
      </w:r>
    </w:p>
    <w:p w14:paraId="2709D0C3" w14:textId="77777777" w:rsidR="006862D0" w:rsidRDefault="000D5C1A">
      <w:r>
        <w:t>It shows on a feathered plot as two different intercepts: the elimination line and the residual line no longer meet on the vertical axis, but cross at some time t</w:t>
      </w:r>
      <w:r>
        <w:rPr>
          <w:vertAlign w:val="subscript"/>
        </w:rPr>
        <w:t>0</w:t>
      </w:r>
      <w:r>
        <w:t>. The curve is then described by shifting the whole time axis:</w:t>
      </w:r>
    </w:p>
    <w:p w14:paraId="3E9A8502" w14:textId="77777777" w:rsidR="006862D0" w:rsidRDefault="000D5C1A">
      <w:r>
        <w:t>Cp = A · [e^(−K(t − t</w:t>
      </w:r>
      <w:r>
        <w:rPr>
          <w:vertAlign w:val="subscript"/>
        </w:rPr>
        <w:t>0</w:t>
      </w:r>
      <w:r>
        <w:t>)) − e^(−Ka(t − t</w:t>
      </w:r>
      <w:r>
        <w:rPr>
          <w:vertAlign w:val="subscript"/>
        </w:rPr>
        <w:t>0</w:t>
      </w:r>
      <w:r>
        <w:t>))]</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6862D0" w14:paraId="01A848B5" w14:textId="77777777">
        <w:trPr>
          <w:cantSplit/>
          <w:jc w:val="center"/>
        </w:trPr>
        <w:tc>
          <w:tcPr>
            <w:tcW w:w="7937" w:type="dxa"/>
            <w:shd w:val="clear" w:color="auto" w:fill="FBEAEA"/>
            <w:tcMar>
              <w:top w:w="181" w:type="dxa"/>
              <w:left w:w="181" w:type="dxa"/>
              <w:bottom w:w="181" w:type="dxa"/>
              <w:right w:w="181" w:type="dxa"/>
            </w:tcMar>
          </w:tcPr>
          <w:p w14:paraId="48ED7218" w14:textId="77777777" w:rsidR="006862D0" w:rsidRDefault="000D5C1A">
            <w:pPr>
              <w:pStyle w:val="BoxLabel"/>
            </w:pPr>
            <w:r>
              <w:rPr>
                <w:color w:val="A12B2B"/>
              </w:rPr>
              <w:t>Common Mistake</w:t>
            </w:r>
          </w:p>
          <w:p w14:paraId="583EF0CA" w14:textId="77777777" w:rsidR="006862D0" w:rsidRDefault="000D5C1A">
            <w:pPr>
              <w:pStyle w:val="BoxText"/>
            </w:pPr>
            <w:r>
              <w:t>Treating lag time as the onset of action. They are different quantities and lag time is always the shorter. Absorption begins at t</w:t>
            </w:r>
            <w:r>
              <w:rPr>
                <w:vertAlign w:val="subscript"/>
              </w:rPr>
              <w:t>0</w:t>
            </w:r>
            <w:r>
              <w:t>, but the concentration must then climb from zero to the minimum effective concentration before any effect appears. Onset of action is the time at which the curve crosses the MEC, which is later than t</w:t>
            </w:r>
            <w:r>
              <w:rPr>
                <w:vertAlign w:val="subscript"/>
              </w:rPr>
              <w:t>0</w:t>
            </w:r>
            <w:r>
              <w:t xml:space="preserve"> and depends on the dose.</w:t>
            </w:r>
          </w:p>
        </w:tc>
      </w:tr>
    </w:tbl>
    <w:p w14:paraId="2FF9FAA2" w14:textId="77777777" w:rsidR="006862D0" w:rsidRDefault="006862D0">
      <w:pPr>
        <w:spacing w:after="80" w:line="120" w:lineRule="exact"/>
      </w:pPr>
    </w:p>
    <w:p w14:paraId="2410D925" w14:textId="77777777" w:rsidR="006862D0" w:rsidRDefault="000D5C1A">
      <w:pPr>
        <w:pStyle w:val="Heading2"/>
      </w:pPr>
      <w:bookmarkStart w:id="63" w:name="_Toc241707900"/>
      <w:r>
        <w:t>7.7 Flip-Flop</w:t>
      </w:r>
      <w:bookmarkEnd w:id="63"/>
    </w:p>
    <w:p w14:paraId="35671993" w14:textId="77777777" w:rsidR="006862D0" w:rsidRDefault="000D5C1A">
      <w:r>
        <w:t>The two exponentials of Equation 7.1 are symmetric in Ka and K. With the coefficient A left free, exchanging the two constants gives the same fitted curve. The plasma data alone therefore cannot say which constant is which, and the usual assumption that the terminal slope is K can be exactly wrong. The assignment is not harmless. It changes K and t½. Because A = F·Ka·D</w:t>
      </w:r>
      <w:r>
        <w:rPr>
          <w:vertAlign w:val="subscript"/>
        </w:rPr>
        <w:t>0</w:t>
      </w:r>
      <w:r>
        <w:t>/[Vd(Ka − K)], it also changes the estimate of Vd/F, by the factor K/Ka.</w:t>
      </w:r>
    </w:p>
    <w:p w14:paraId="4F4CF647" w14:textId="77777777" w:rsidR="006862D0" w:rsidRDefault="000D5C1A">
      <w:r>
        <w:rPr>
          <w:b/>
        </w:rPr>
        <w:t>Flip-flop</w:t>
      </w:r>
      <w:r>
        <w:t xml:space="preserve"> is the name for that situation, and it occurs whenever K is greater than Ka. The terminal phase is then controlled by the slower process, which is absorption, so the terminal slope gives Ka and the residual line gives K.</w:t>
      </w:r>
    </w:p>
    <w:p w14:paraId="5690EA18" w14:textId="77777777" w:rsidR="006862D0" w:rsidRDefault="000D5C1A">
      <w:r>
        <w:t>Suspect it in two cases. A rapidly eliminated drug, with a short half-life of an hour or so, is more likely than most to eliminate faster than it absorbs; no value of K decides it on its own, because what matters is whether Ka is smaller than K, and only an independent estimate of both can show that. A sustained-release formulation deliberately slows absorption, and can slow it below elimination.</w:t>
      </w:r>
    </w:p>
    <w:p w14:paraId="10716E91" w14:textId="77777777" w:rsidR="006862D0" w:rsidRDefault="000D5C1A">
      <w:r>
        <w:t>The resolution is experimental, not algebraic [2]. Give the drug intravenously, where there is no absorption at all, and measure K directly. If the intravenous K matches the terminal slope from the oral study, there is no flip-flop; if it matches the residual slope instead, there is. For one such drug the intravenous study gives K = 1.72 h</w:t>
      </w:r>
      <w:r>
        <w:rPr>
          <w:vertAlign w:val="superscript"/>
        </w:rPr>
        <w:t>-1</w:t>
      </w:r>
      <w:r>
        <w:t>, while the oral feathering gives a terminal slope of 0.7 h</w:t>
      </w:r>
      <w:r>
        <w:rPr>
          <w:vertAlign w:val="superscript"/>
        </w:rPr>
        <w:t>-1</w:t>
      </w:r>
      <w:r>
        <w:t xml:space="preserve"> and a residual slope of 1.72 h</w:t>
      </w:r>
      <w:r>
        <w:rPr>
          <w:vertAlign w:val="superscript"/>
        </w:rPr>
        <w:t>-1</w:t>
      </w:r>
      <w:r>
        <w:t> — so Ka is 0.7 h</w:t>
      </w:r>
      <w:r>
        <w:rPr>
          <w:vertAlign w:val="superscript"/>
        </w:rPr>
        <w:t>-1</w:t>
      </w:r>
      <w:r>
        <w:t xml:space="preserve"> and the labels must be exchanged.</w:t>
      </w:r>
    </w:p>
    <w:p w14:paraId="6AAB6DF7" w14:textId="77777777" w:rsidR="006862D0" w:rsidRDefault="000D5C1A">
      <w:pPr>
        <w:pStyle w:val="Heading2"/>
      </w:pPr>
      <w:bookmarkStart w:id="64" w:name="_Toc241707901"/>
      <w:r>
        <w:t>7.8 What Changes What</w:t>
      </w:r>
      <w:bookmarkEnd w:id="64"/>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984"/>
        <w:gridCol w:w="1984"/>
        <w:gridCol w:w="1984"/>
        <w:gridCol w:w="1984"/>
      </w:tblGrid>
      <w:tr w:rsidR="006862D0" w14:paraId="016A8DDC" w14:textId="77777777">
        <w:trPr>
          <w:cantSplit/>
          <w:tblHeader/>
          <w:jc w:val="center"/>
        </w:trPr>
        <w:tc>
          <w:tcPr>
            <w:tcW w:w="1984" w:type="dxa"/>
            <w:shd w:val="clear" w:color="auto" w:fill="104C4A"/>
            <w:tcMar>
              <w:top w:w="85" w:type="dxa"/>
              <w:left w:w="85" w:type="dxa"/>
              <w:bottom w:w="85" w:type="dxa"/>
              <w:right w:w="85" w:type="dxa"/>
            </w:tcMar>
          </w:tcPr>
          <w:p w14:paraId="4DA68CE6" w14:textId="77777777" w:rsidR="006862D0" w:rsidRDefault="000D5C1A">
            <w:pPr>
              <w:pStyle w:val="TableText"/>
            </w:pPr>
            <w:r>
              <w:rPr>
                <w:b/>
                <w:color w:val="FFFFFF"/>
              </w:rPr>
              <w:t>Change</w:t>
            </w:r>
          </w:p>
        </w:tc>
        <w:tc>
          <w:tcPr>
            <w:tcW w:w="1984" w:type="dxa"/>
            <w:shd w:val="clear" w:color="auto" w:fill="104C4A"/>
            <w:tcMar>
              <w:top w:w="85" w:type="dxa"/>
              <w:left w:w="85" w:type="dxa"/>
              <w:bottom w:w="85" w:type="dxa"/>
              <w:right w:w="85" w:type="dxa"/>
            </w:tcMar>
          </w:tcPr>
          <w:p w14:paraId="09782A2D" w14:textId="77777777" w:rsidR="006862D0" w:rsidRDefault="000D5C1A">
            <w:pPr>
              <w:pStyle w:val="TableText"/>
            </w:pPr>
            <w:r>
              <w:rPr>
                <w:b/>
                <w:color w:val="FFFFFF"/>
              </w:rPr>
              <w:t>Cpmax</w:t>
            </w:r>
          </w:p>
        </w:tc>
        <w:tc>
          <w:tcPr>
            <w:tcW w:w="1984" w:type="dxa"/>
            <w:shd w:val="clear" w:color="auto" w:fill="104C4A"/>
            <w:tcMar>
              <w:top w:w="85" w:type="dxa"/>
              <w:left w:w="85" w:type="dxa"/>
              <w:bottom w:w="85" w:type="dxa"/>
              <w:right w:w="85" w:type="dxa"/>
            </w:tcMar>
          </w:tcPr>
          <w:p w14:paraId="61F6B2EC" w14:textId="77777777" w:rsidR="006862D0" w:rsidRDefault="000D5C1A">
            <w:pPr>
              <w:pStyle w:val="TableText"/>
            </w:pPr>
            <w:r>
              <w:rPr>
                <w:b/>
                <w:color w:val="FFFFFF"/>
              </w:rPr>
              <w:t>tmax</w:t>
            </w:r>
          </w:p>
        </w:tc>
        <w:tc>
          <w:tcPr>
            <w:tcW w:w="1984" w:type="dxa"/>
            <w:shd w:val="clear" w:color="auto" w:fill="104C4A"/>
            <w:tcMar>
              <w:top w:w="85" w:type="dxa"/>
              <w:left w:w="85" w:type="dxa"/>
              <w:bottom w:w="85" w:type="dxa"/>
              <w:right w:w="85" w:type="dxa"/>
            </w:tcMar>
          </w:tcPr>
          <w:p w14:paraId="503AF8E0" w14:textId="77777777" w:rsidR="006862D0" w:rsidRDefault="000D5C1A">
            <w:pPr>
              <w:pStyle w:val="TableText"/>
            </w:pPr>
            <w:r>
              <w:rPr>
                <w:b/>
                <w:color w:val="FFFFFF"/>
              </w:rPr>
              <w:t>AUC</w:t>
            </w:r>
          </w:p>
        </w:tc>
      </w:tr>
      <w:tr w:rsidR="006862D0" w14:paraId="79110CB0" w14:textId="77777777">
        <w:trPr>
          <w:cantSplit/>
          <w:jc w:val="center"/>
        </w:trPr>
        <w:tc>
          <w:tcPr>
            <w:tcW w:w="1984" w:type="dxa"/>
            <w:tcMar>
              <w:top w:w="85" w:type="dxa"/>
              <w:left w:w="85" w:type="dxa"/>
              <w:bottom w:w="85" w:type="dxa"/>
              <w:right w:w="85" w:type="dxa"/>
            </w:tcMar>
          </w:tcPr>
          <w:p w14:paraId="6FD0D449" w14:textId="77777777" w:rsidR="006862D0" w:rsidRDefault="000D5C1A">
            <w:pPr>
              <w:pStyle w:val="TableText"/>
            </w:pPr>
            <w:r>
              <w:t>Double the dose</w:t>
            </w:r>
          </w:p>
        </w:tc>
        <w:tc>
          <w:tcPr>
            <w:tcW w:w="1984" w:type="dxa"/>
            <w:tcMar>
              <w:top w:w="85" w:type="dxa"/>
              <w:left w:w="85" w:type="dxa"/>
              <w:bottom w:w="85" w:type="dxa"/>
              <w:right w:w="85" w:type="dxa"/>
            </w:tcMar>
          </w:tcPr>
          <w:p w14:paraId="396CEA89" w14:textId="77777777" w:rsidR="006862D0" w:rsidRDefault="000D5C1A">
            <w:pPr>
              <w:pStyle w:val="TableText"/>
            </w:pPr>
            <w:r>
              <w:t>Doubles</w:t>
            </w:r>
          </w:p>
        </w:tc>
        <w:tc>
          <w:tcPr>
            <w:tcW w:w="1984" w:type="dxa"/>
            <w:tcMar>
              <w:top w:w="85" w:type="dxa"/>
              <w:left w:w="85" w:type="dxa"/>
              <w:bottom w:w="85" w:type="dxa"/>
              <w:right w:w="85" w:type="dxa"/>
            </w:tcMar>
          </w:tcPr>
          <w:p w14:paraId="226E4C15" w14:textId="77777777" w:rsidR="006862D0" w:rsidRDefault="000D5C1A">
            <w:pPr>
              <w:pStyle w:val="TableText"/>
            </w:pPr>
            <w:r>
              <w:t>Unchanged</w:t>
            </w:r>
          </w:p>
        </w:tc>
        <w:tc>
          <w:tcPr>
            <w:tcW w:w="1984" w:type="dxa"/>
            <w:tcMar>
              <w:top w:w="85" w:type="dxa"/>
              <w:left w:w="85" w:type="dxa"/>
              <w:bottom w:w="85" w:type="dxa"/>
              <w:right w:w="85" w:type="dxa"/>
            </w:tcMar>
          </w:tcPr>
          <w:p w14:paraId="7C6991F3" w14:textId="77777777" w:rsidR="006862D0" w:rsidRDefault="000D5C1A">
            <w:pPr>
              <w:pStyle w:val="TableText"/>
            </w:pPr>
            <w:r>
              <w:t>Doubles</w:t>
            </w:r>
          </w:p>
        </w:tc>
      </w:tr>
      <w:tr w:rsidR="006862D0" w14:paraId="006E8AED" w14:textId="77777777">
        <w:trPr>
          <w:cantSplit/>
          <w:jc w:val="center"/>
        </w:trPr>
        <w:tc>
          <w:tcPr>
            <w:tcW w:w="1984" w:type="dxa"/>
            <w:shd w:val="clear" w:color="auto" w:fill="F4F6F8"/>
            <w:tcMar>
              <w:top w:w="85" w:type="dxa"/>
              <w:left w:w="85" w:type="dxa"/>
              <w:bottom w:w="85" w:type="dxa"/>
              <w:right w:w="85" w:type="dxa"/>
            </w:tcMar>
          </w:tcPr>
          <w:p w14:paraId="1E20AE0E" w14:textId="77777777" w:rsidR="006862D0" w:rsidRDefault="000D5C1A">
            <w:pPr>
              <w:pStyle w:val="TableText"/>
            </w:pPr>
            <w:r>
              <w:t>Increase Ka, K constant</w:t>
            </w:r>
          </w:p>
        </w:tc>
        <w:tc>
          <w:tcPr>
            <w:tcW w:w="1984" w:type="dxa"/>
            <w:shd w:val="clear" w:color="auto" w:fill="F4F6F8"/>
            <w:tcMar>
              <w:top w:w="85" w:type="dxa"/>
              <w:left w:w="85" w:type="dxa"/>
              <w:bottom w:w="85" w:type="dxa"/>
              <w:right w:w="85" w:type="dxa"/>
            </w:tcMar>
          </w:tcPr>
          <w:p w14:paraId="66C21B23" w14:textId="77777777" w:rsidR="006862D0" w:rsidRDefault="000D5C1A">
            <w:pPr>
              <w:pStyle w:val="TableText"/>
            </w:pPr>
            <w:r>
              <w:t>Increases</w:t>
            </w:r>
          </w:p>
        </w:tc>
        <w:tc>
          <w:tcPr>
            <w:tcW w:w="1984" w:type="dxa"/>
            <w:shd w:val="clear" w:color="auto" w:fill="F4F6F8"/>
            <w:tcMar>
              <w:top w:w="85" w:type="dxa"/>
              <w:left w:w="85" w:type="dxa"/>
              <w:bottom w:w="85" w:type="dxa"/>
              <w:right w:w="85" w:type="dxa"/>
            </w:tcMar>
          </w:tcPr>
          <w:p w14:paraId="3F97F591" w14:textId="77777777" w:rsidR="006862D0" w:rsidRDefault="000D5C1A">
            <w:pPr>
              <w:pStyle w:val="TableText"/>
            </w:pPr>
            <w:r>
              <w:t>Decreases</w:t>
            </w:r>
          </w:p>
        </w:tc>
        <w:tc>
          <w:tcPr>
            <w:tcW w:w="1984" w:type="dxa"/>
            <w:shd w:val="clear" w:color="auto" w:fill="F4F6F8"/>
            <w:tcMar>
              <w:top w:w="85" w:type="dxa"/>
              <w:left w:w="85" w:type="dxa"/>
              <w:bottom w:w="85" w:type="dxa"/>
              <w:right w:w="85" w:type="dxa"/>
            </w:tcMar>
          </w:tcPr>
          <w:p w14:paraId="43B48C13" w14:textId="77777777" w:rsidR="006862D0" w:rsidRDefault="000D5C1A">
            <w:pPr>
              <w:pStyle w:val="TableText"/>
            </w:pPr>
            <w:r>
              <w:t>Unchanged</w:t>
            </w:r>
          </w:p>
        </w:tc>
      </w:tr>
      <w:tr w:rsidR="006862D0" w14:paraId="6A86CCE4" w14:textId="77777777">
        <w:trPr>
          <w:cantSplit/>
          <w:jc w:val="center"/>
        </w:trPr>
        <w:tc>
          <w:tcPr>
            <w:tcW w:w="1984" w:type="dxa"/>
            <w:tcMar>
              <w:top w:w="85" w:type="dxa"/>
              <w:left w:w="85" w:type="dxa"/>
              <w:bottom w:w="85" w:type="dxa"/>
              <w:right w:w="85" w:type="dxa"/>
            </w:tcMar>
          </w:tcPr>
          <w:p w14:paraId="2BD4474B" w14:textId="77777777" w:rsidR="006862D0" w:rsidRDefault="000D5C1A">
            <w:pPr>
              <w:pStyle w:val="TableText"/>
            </w:pPr>
            <w:r>
              <w:t>Increase K, Ka constant</w:t>
            </w:r>
          </w:p>
        </w:tc>
        <w:tc>
          <w:tcPr>
            <w:tcW w:w="1984" w:type="dxa"/>
            <w:tcMar>
              <w:top w:w="85" w:type="dxa"/>
              <w:left w:w="85" w:type="dxa"/>
              <w:bottom w:w="85" w:type="dxa"/>
              <w:right w:w="85" w:type="dxa"/>
            </w:tcMar>
          </w:tcPr>
          <w:p w14:paraId="09BFCDA2" w14:textId="77777777" w:rsidR="006862D0" w:rsidRDefault="000D5C1A">
            <w:pPr>
              <w:pStyle w:val="TableText"/>
            </w:pPr>
            <w:r>
              <w:t>Decreases</w:t>
            </w:r>
          </w:p>
        </w:tc>
        <w:tc>
          <w:tcPr>
            <w:tcW w:w="1984" w:type="dxa"/>
            <w:tcMar>
              <w:top w:w="85" w:type="dxa"/>
              <w:left w:w="85" w:type="dxa"/>
              <w:bottom w:w="85" w:type="dxa"/>
              <w:right w:w="85" w:type="dxa"/>
            </w:tcMar>
          </w:tcPr>
          <w:p w14:paraId="1E408679" w14:textId="77777777" w:rsidR="006862D0" w:rsidRDefault="000D5C1A">
            <w:pPr>
              <w:pStyle w:val="TableText"/>
            </w:pPr>
            <w:r>
              <w:t>Decreases</w:t>
            </w:r>
          </w:p>
        </w:tc>
        <w:tc>
          <w:tcPr>
            <w:tcW w:w="1984" w:type="dxa"/>
            <w:tcMar>
              <w:top w:w="85" w:type="dxa"/>
              <w:left w:w="85" w:type="dxa"/>
              <w:bottom w:w="85" w:type="dxa"/>
              <w:right w:w="85" w:type="dxa"/>
            </w:tcMar>
          </w:tcPr>
          <w:p w14:paraId="2C739E25" w14:textId="77777777" w:rsidR="006862D0" w:rsidRDefault="000D5C1A">
            <w:pPr>
              <w:pStyle w:val="TableText"/>
            </w:pPr>
            <w:r>
              <w:t>Decreases</w:t>
            </w:r>
          </w:p>
        </w:tc>
      </w:tr>
    </w:tbl>
    <w:p w14:paraId="506F280C" w14:textId="77777777" w:rsidR="006862D0" w:rsidRDefault="006862D0">
      <w:pPr>
        <w:spacing w:after="80" w:line="120" w:lineRule="exact"/>
      </w:pPr>
    </w:p>
    <w:p w14:paraId="53603504" w14:textId="77777777" w:rsidR="006862D0" w:rsidRDefault="000D5C1A">
      <w:r>
        <w:t xml:space="preserve">The middle row is the one worth dwelling on. Absorbing a drug faster raises the peak and brings it forward, but does not change the total amount that reaches the circulation, so the AUC is unmoved. This is the quantitative form of the distinction Chapter 1 drew: tmax and Cpmax are the endpoints most sensitive to the </w:t>
      </w:r>
      <w:r>
        <w:rPr>
          <w:i/>
        </w:rPr>
        <w:t>rate</w:t>
      </w:r>
      <w:r>
        <w:t xml:space="preserve"> of absorption, though Cpmax also depends on its extent. AUC describes the </w:t>
      </w:r>
      <w:r>
        <w:rPr>
          <w:i/>
        </w:rPr>
        <w:t>extent</w:t>
      </w:r>
      <w:r>
        <w:t>. Chapter 13 makes both the basis of bioequivalence.</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6862D0" w14:paraId="3F4F7D0C" w14:textId="77777777">
        <w:trPr>
          <w:cantSplit/>
          <w:jc w:val="center"/>
        </w:trPr>
        <w:tc>
          <w:tcPr>
            <w:tcW w:w="7937" w:type="dxa"/>
            <w:shd w:val="clear" w:color="auto" w:fill="E6F2E6"/>
            <w:tcMar>
              <w:top w:w="181" w:type="dxa"/>
              <w:left w:w="181" w:type="dxa"/>
              <w:bottom w:w="181" w:type="dxa"/>
              <w:right w:w="181" w:type="dxa"/>
            </w:tcMar>
          </w:tcPr>
          <w:p w14:paraId="2CDEC06F" w14:textId="77777777" w:rsidR="006862D0" w:rsidRDefault="000D5C1A">
            <w:pPr>
              <w:pStyle w:val="BoxLabel"/>
            </w:pPr>
            <w:r>
              <w:rPr>
                <w:color w:val="2F6A36"/>
              </w:rPr>
              <w:t>Why It Matters in Practice</w:t>
            </w:r>
          </w:p>
          <w:p w14:paraId="78891DF7" w14:textId="77777777" w:rsidR="006862D0" w:rsidRDefault="000D5C1A">
            <w:pPr>
              <w:pStyle w:val="BoxText"/>
            </w:pPr>
            <w:r>
              <w:t>Two formulations of the same drug at the same dose can have identical AUC and still behave differently. A faster-absorbing one produces a higher peak, which matters when the peak approaches the minimum toxic concentration, and an earlier peak, which matters for an analgesic. Equal extent is not equal performance, which is why bioequivalence tests both Cmax and AUC.</w:t>
            </w:r>
          </w:p>
        </w:tc>
      </w:tr>
    </w:tbl>
    <w:p w14:paraId="677D19FC" w14:textId="77777777" w:rsidR="006862D0" w:rsidRDefault="006862D0">
      <w:pPr>
        <w:spacing w:after="80" w:line="120" w:lineRule="exact"/>
      </w:pPr>
    </w:p>
    <w:p w14:paraId="455AD694" w14:textId="77777777" w:rsidR="006862D0" w:rsidRDefault="000D5C1A">
      <w:pPr>
        <w:pStyle w:val="Heading2Unlisted"/>
      </w:pPr>
      <w:r>
        <w:t>Key Takeaways</w:t>
      </w:r>
    </w:p>
    <w:p w14:paraId="48E6B32C" w14:textId="77777777" w:rsidR="006862D0" w:rsidRDefault="000D5C1A">
      <w:pPr>
        <w:pStyle w:val="ListBullet"/>
      </w:pPr>
      <w:r>
        <w:t>Zero-order absorption delivers a constant amount per unit time; first-order absorption a constant fraction.</w:t>
      </w:r>
    </w:p>
    <w:p w14:paraId="55747CCB" w14:textId="77777777" w:rsidR="006862D0" w:rsidRDefault="000D5C1A">
      <w:pPr>
        <w:pStyle w:val="ListBullet"/>
      </w:pPr>
      <w:r>
        <w:t>Cp = A·(e^(−Kt) − e^(−Ka·t)). The terminal slope is −K/2.303, not Ka.</w:t>
      </w:r>
    </w:p>
    <w:p w14:paraId="70E46178" w14:textId="77777777" w:rsidR="006862D0" w:rsidRDefault="000D5C1A">
      <w:pPr>
        <w:pStyle w:val="ListBullet"/>
      </w:pPr>
      <w:r>
        <w:t>tmax = ln(Ka/K)/(Ka − K) and depends on the two rate constants alone, never on the dose.</w:t>
      </w:r>
    </w:p>
    <w:p w14:paraId="047C1DC0" w14:textId="77777777" w:rsidR="006862D0" w:rsidRDefault="000D5C1A">
      <w:pPr>
        <w:pStyle w:val="ListBullet"/>
      </w:pPr>
      <w:r>
        <w:t>Feathering gives Ka from the residual line. Here the residual is extrapolated minus measured.</w:t>
      </w:r>
    </w:p>
    <w:p w14:paraId="288E0A9F" w14:textId="77777777" w:rsidR="006862D0" w:rsidRDefault="000D5C1A">
      <w:pPr>
        <w:pStyle w:val="ListBullet"/>
      </w:pPr>
      <w:r>
        <w:t>A curved residual line means the method has failed, usually because Ka is not several times K.</w:t>
      </w:r>
    </w:p>
    <w:p w14:paraId="6C3A2E41" w14:textId="77777777" w:rsidR="006862D0" w:rsidRDefault="000D5C1A">
      <w:pPr>
        <w:pStyle w:val="ListBullet"/>
      </w:pPr>
      <w:r>
        <w:t>Wagner–Nelson assumes nothing about absorption, so it can decide the order: linear on semilog axes means first order, linear on ordinary axes means zero order.</w:t>
      </w:r>
    </w:p>
    <w:p w14:paraId="0F0D722C" w14:textId="77777777" w:rsidR="006862D0" w:rsidRDefault="000D5C1A">
      <w:pPr>
        <w:pStyle w:val="ListBullet"/>
      </w:pPr>
      <w:r>
        <w:t>Use Wagner–Nelson points only up to tmax.</w:t>
      </w:r>
    </w:p>
    <w:p w14:paraId="11E1AD85" w14:textId="77777777" w:rsidR="006862D0" w:rsidRDefault="000D5C1A">
      <w:pPr>
        <w:pStyle w:val="ListBullet"/>
      </w:pPr>
      <w:r>
        <w:t>Lag time is not onset of action; onset is later and depends on the dose.</w:t>
      </w:r>
    </w:p>
    <w:p w14:paraId="19CA8F40" w14:textId="77777777" w:rsidR="006862D0" w:rsidRDefault="000D5C1A">
      <w:pPr>
        <w:pStyle w:val="ListBullet"/>
      </w:pPr>
      <w:r>
        <w:t>Flip-flop occurs when K exceeds Ka, and only intravenous data can settle it.</w:t>
      </w:r>
    </w:p>
    <w:p w14:paraId="0AE64C1E" w14:textId="77777777" w:rsidR="006862D0" w:rsidRDefault="000D5C1A">
      <w:pPr>
        <w:pStyle w:val="ListBullet"/>
      </w:pPr>
      <w:r>
        <w:t>Doubling the dose doubles Cpmax and AUC but leaves tmax alone.</w:t>
      </w:r>
    </w:p>
    <w:p w14:paraId="4002C169" w14:textId="77777777" w:rsidR="006862D0" w:rsidRDefault="000D5C1A">
      <w:pPr>
        <w:pStyle w:val="Heading2"/>
      </w:pPr>
      <w:bookmarkStart w:id="65" w:name="_Toc241707902"/>
      <w:r>
        <w:t>Check Your Understanding</w:t>
      </w:r>
      <w:bookmarkEnd w:id="65"/>
    </w:p>
    <w:p w14:paraId="44C2C0EC" w14:textId="77777777" w:rsidR="006862D0" w:rsidRDefault="000D5C1A">
      <w:pPr>
        <w:pStyle w:val="Question"/>
      </w:pPr>
      <w:r>
        <w:rPr>
          <w:b/>
          <w:color w:val="104C4A"/>
        </w:rPr>
        <w:t xml:space="preserve">Q1  </w:t>
      </w:r>
      <w:r>
        <w:t>[LO2] In the equation Cp = A·(e^(−Kt) − e^(−Ka·t)), with Ka &gt; K, the slope of the terminal straight portion on semilog axes gives:</w:t>
      </w:r>
    </w:p>
    <w:p w14:paraId="7E6FE729" w14:textId="77777777" w:rsidR="006862D0" w:rsidRDefault="000D5C1A">
      <w:pPr>
        <w:pStyle w:val="Option"/>
        <w:tabs>
          <w:tab w:val="left" w:pos="680"/>
        </w:tabs>
      </w:pPr>
      <w:r>
        <w:rPr>
          <w:b/>
          <w:color w:val="104C4A"/>
        </w:rPr>
        <w:t>A</w:t>
      </w:r>
      <w:r>
        <w:rPr>
          <w:b/>
          <w:color w:val="104C4A"/>
        </w:rPr>
        <w:tab/>
      </w:r>
      <w:r>
        <w:t>−</w:t>
      </w:r>
      <w:r>
        <w:t>K/2.303</w:t>
      </w:r>
    </w:p>
    <w:p w14:paraId="26041066" w14:textId="77777777" w:rsidR="006862D0" w:rsidRDefault="000D5C1A">
      <w:pPr>
        <w:pStyle w:val="Option"/>
        <w:tabs>
          <w:tab w:val="left" w:pos="680"/>
        </w:tabs>
      </w:pPr>
      <w:r>
        <w:rPr>
          <w:b/>
          <w:color w:val="104C4A"/>
        </w:rPr>
        <w:t>B</w:t>
      </w:r>
      <w:r>
        <w:rPr>
          <w:b/>
          <w:color w:val="104C4A"/>
        </w:rPr>
        <w:tab/>
      </w:r>
      <w:r>
        <w:t>Ka − K</w:t>
      </w:r>
    </w:p>
    <w:p w14:paraId="04F5E051" w14:textId="77777777" w:rsidR="006862D0" w:rsidRDefault="000D5C1A">
      <w:pPr>
        <w:pStyle w:val="Option"/>
        <w:tabs>
          <w:tab w:val="left" w:pos="680"/>
        </w:tabs>
      </w:pPr>
      <w:r>
        <w:rPr>
          <w:b/>
          <w:color w:val="104C4A"/>
        </w:rPr>
        <w:t>C</w:t>
      </w:r>
      <w:r>
        <w:rPr>
          <w:b/>
          <w:color w:val="104C4A"/>
        </w:rPr>
        <w:tab/>
      </w:r>
      <w:r>
        <w:t>Ka</w:t>
      </w:r>
    </w:p>
    <w:p w14:paraId="67AB2CEF" w14:textId="77777777" w:rsidR="006862D0" w:rsidRDefault="000D5C1A">
      <w:pPr>
        <w:pStyle w:val="Option"/>
        <w:keepNext w:val="0"/>
        <w:tabs>
          <w:tab w:val="left" w:pos="680"/>
        </w:tabs>
        <w:spacing w:after="120"/>
      </w:pPr>
      <w:r>
        <w:rPr>
          <w:b/>
          <w:color w:val="104C4A"/>
        </w:rPr>
        <w:t>D</w:t>
      </w:r>
      <w:r>
        <w:rPr>
          <w:b/>
          <w:color w:val="104C4A"/>
        </w:rPr>
        <w:tab/>
      </w:r>
      <w:r>
        <w:t>−</w:t>
      </w:r>
      <w:r>
        <w:t>Ka/2.303</w:t>
      </w:r>
    </w:p>
    <w:p w14:paraId="2CE7BECB" w14:textId="77777777" w:rsidR="006862D0" w:rsidRDefault="000D5C1A">
      <w:pPr>
        <w:pStyle w:val="Question"/>
      </w:pPr>
      <w:r>
        <w:rPr>
          <w:b/>
          <w:color w:val="104C4A"/>
        </w:rPr>
        <w:t xml:space="preserve">Q2  </w:t>
      </w:r>
      <w:r>
        <w:t>[LO1] Which dosage form is most likely to show zero-order absorption?</w:t>
      </w:r>
    </w:p>
    <w:p w14:paraId="518F2FC9" w14:textId="77777777" w:rsidR="006862D0" w:rsidRDefault="000D5C1A">
      <w:pPr>
        <w:pStyle w:val="Option"/>
        <w:tabs>
          <w:tab w:val="left" w:pos="680"/>
        </w:tabs>
      </w:pPr>
      <w:r>
        <w:rPr>
          <w:b/>
          <w:color w:val="104C4A"/>
        </w:rPr>
        <w:t>A</w:t>
      </w:r>
      <w:r>
        <w:rPr>
          <w:b/>
          <w:color w:val="104C4A"/>
        </w:rPr>
        <w:tab/>
      </w:r>
      <w:r>
        <w:t>A rectal suppository</w:t>
      </w:r>
    </w:p>
    <w:p w14:paraId="7D291B24" w14:textId="77777777" w:rsidR="006862D0" w:rsidRDefault="000D5C1A">
      <w:pPr>
        <w:pStyle w:val="Option"/>
        <w:tabs>
          <w:tab w:val="left" w:pos="680"/>
        </w:tabs>
      </w:pPr>
      <w:r>
        <w:rPr>
          <w:b/>
          <w:color w:val="104C4A"/>
        </w:rPr>
        <w:t>B</w:t>
      </w:r>
      <w:r>
        <w:rPr>
          <w:b/>
          <w:color w:val="104C4A"/>
        </w:rPr>
        <w:tab/>
      </w:r>
      <w:r>
        <w:t>An immediate-release capsule</w:t>
      </w:r>
    </w:p>
    <w:p w14:paraId="2D032E36" w14:textId="77777777" w:rsidR="006862D0" w:rsidRDefault="000D5C1A">
      <w:pPr>
        <w:pStyle w:val="Option"/>
        <w:tabs>
          <w:tab w:val="left" w:pos="680"/>
        </w:tabs>
      </w:pPr>
      <w:r>
        <w:rPr>
          <w:b/>
          <w:color w:val="104C4A"/>
        </w:rPr>
        <w:t>C</w:t>
      </w:r>
      <w:r>
        <w:rPr>
          <w:b/>
          <w:color w:val="104C4A"/>
        </w:rPr>
        <w:tab/>
      </w:r>
      <w:r>
        <w:t>An aqueous intramuscular injection</w:t>
      </w:r>
    </w:p>
    <w:p w14:paraId="6E10AA73" w14:textId="77777777" w:rsidR="006862D0" w:rsidRDefault="000D5C1A">
      <w:pPr>
        <w:pStyle w:val="Option"/>
        <w:keepNext w:val="0"/>
        <w:tabs>
          <w:tab w:val="left" w:pos="680"/>
        </w:tabs>
        <w:spacing w:after="120"/>
      </w:pPr>
      <w:r>
        <w:rPr>
          <w:b/>
          <w:color w:val="104C4A"/>
        </w:rPr>
        <w:t>D</w:t>
      </w:r>
      <w:r>
        <w:rPr>
          <w:b/>
          <w:color w:val="104C4A"/>
        </w:rPr>
        <w:tab/>
      </w:r>
      <w:r>
        <w:t>An osmotic pump tablet</w:t>
      </w:r>
    </w:p>
    <w:p w14:paraId="10680002" w14:textId="77777777" w:rsidR="006862D0" w:rsidRDefault="000D5C1A">
      <w:pPr>
        <w:pStyle w:val="Question"/>
      </w:pPr>
      <w:r>
        <w:rPr>
          <w:b/>
          <w:color w:val="104C4A"/>
        </w:rPr>
        <w:t xml:space="preserve">Q3  </w:t>
      </w:r>
      <w:r>
        <w:t>[LO3] In the method of residuals applied to an oral curve, the residual at each early time is:</w:t>
      </w:r>
    </w:p>
    <w:p w14:paraId="00D4F485" w14:textId="77777777" w:rsidR="006862D0" w:rsidRDefault="000D5C1A">
      <w:pPr>
        <w:pStyle w:val="Option"/>
        <w:tabs>
          <w:tab w:val="left" w:pos="680"/>
        </w:tabs>
      </w:pPr>
      <w:r>
        <w:rPr>
          <w:b/>
          <w:color w:val="104C4A"/>
        </w:rPr>
        <w:t>A</w:t>
      </w:r>
      <w:r>
        <w:rPr>
          <w:b/>
          <w:color w:val="104C4A"/>
        </w:rPr>
        <w:tab/>
      </w:r>
      <w:r>
        <w:t>The measured concentration minus the extrapolated terminal value</w:t>
      </w:r>
    </w:p>
    <w:p w14:paraId="04B530BE" w14:textId="77777777" w:rsidR="006862D0" w:rsidRDefault="000D5C1A">
      <w:pPr>
        <w:pStyle w:val="Option"/>
        <w:tabs>
          <w:tab w:val="left" w:pos="680"/>
        </w:tabs>
      </w:pPr>
      <w:r>
        <w:rPr>
          <w:b/>
          <w:color w:val="104C4A"/>
        </w:rPr>
        <w:t>B</w:t>
      </w:r>
      <w:r>
        <w:rPr>
          <w:b/>
          <w:color w:val="104C4A"/>
        </w:rPr>
        <w:tab/>
      </w:r>
      <w:r>
        <w:t>The difference between two successive measured concentrations</w:t>
      </w:r>
    </w:p>
    <w:p w14:paraId="361B92C3" w14:textId="77777777" w:rsidR="006862D0" w:rsidRDefault="000D5C1A">
      <w:pPr>
        <w:pStyle w:val="Option"/>
        <w:tabs>
          <w:tab w:val="left" w:pos="680"/>
        </w:tabs>
      </w:pPr>
      <w:r>
        <w:rPr>
          <w:b/>
          <w:color w:val="104C4A"/>
        </w:rPr>
        <w:t>C</w:t>
      </w:r>
      <w:r>
        <w:rPr>
          <w:b/>
          <w:color w:val="104C4A"/>
        </w:rPr>
        <w:tab/>
      </w:r>
      <w:r>
        <w:t>The concentration remaining in the gut</w:t>
      </w:r>
    </w:p>
    <w:p w14:paraId="5ADA087B" w14:textId="77777777" w:rsidR="006862D0" w:rsidRDefault="000D5C1A">
      <w:pPr>
        <w:pStyle w:val="Option"/>
        <w:keepNext w:val="0"/>
        <w:tabs>
          <w:tab w:val="left" w:pos="680"/>
        </w:tabs>
        <w:spacing w:after="120"/>
      </w:pPr>
      <w:r>
        <w:rPr>
          <w:b/>
          <w:color w:val="104C4A"/>
        </w:rPr>
        <w:t>D</w:t>
      </w:r>
      <w:r>
        <w:rPr>
          <w:b/>
          <w:color w:val="104C4A"/>
        </w:rPr>
        <w:tab/>
      </w:r>
      <w:r>
        <w:t>The extrapolated terminal value minus the measured concentration</w:t>
      </w:r>
    </w:p>
    <w:p w14:paraId="798435C4" w14:textId="77777777" w:rsidR="006862D0" w:rsidRDefault="000D5C1A">
      <w:pPr>
        <w:pStyle w:val="Question"/>
      </w:pPr>
      <w:r>
        <w:rPr>
          <w:b/>
          <w:color w:val="104C4A"/>
        </w:rPr>
        <w:t xml:space="preserve">Q4  </w:t>
      </w:r>
      <w:r>
        <w:t>[LO4] A Wagner–Nelson plot of the fraction unabsorbed against time is a straight line on ordinary axes but curved on semilog axes. Absorption is:</w:t>
      </w:r>
    </w:p>
    <w:p w14:paraId="600F8D4C" w14:textId="77777777" w:rsidR="006862D0" w:rsidRDefault="000D5C1A">
      <w:pPr>
        <w:pStyle w:val="Option"/>
        <w:tabs>
          <w:tab w:val="left" w:pos="680"/>
        </w:tabs>
      </w:pPr>
      <w:r>
        <w:rPr>
          <w:b/>
          <w:color w:val="104C4A"/>
        </w:rPr>
        <w:t>A</w:t>
      </w:r>
      <w:r>
        <w:rPr>
          <w:b/>
          <w:color w:val="104C4A"/>
        </w:rPr>
        <w:tab/>
      </w:r>
      <w:r>
        <w:t>Zero order</w:t>
      </w:r>
    </w:p>
    <w:p w14:paraId="4FAC886E" w14:textId="77777777" w:rsidR="006862D0" w:rsidRDefault="000D5C1A">
      <w:pPr>
        <w:pStyle w:val="Option"/>
        <w:tabs>
          <w:tab w:val="left" w:pos="680"/>
        </w:tabs>
      </w:pPr>
      <w:r>
        <w:rPr>
          <w:b/>
          <w:color w:val="104C4A"/>
        </w:rPr>
        <w:t>B</w:t>
      </w:r>
      <w:r>
        <w:rPr>
          <w:b/>
          <w:color w:val="104C4A"/>
        </w:rPr>
        <w:tab/>
      </w:r>
      <w:r>
        <w:t>First order</w:t>
      </w:r>
    </w:p>
    <w:p w14:paraId="28FACC6A" w14:textId="77777777" w:rsidR="006862D0" w:rsidRDefault="000D5C1A">
      <w:pPr>
        <w:pStyle w:val="Option"/>
        <w:tabs>
          <w:tab w:val="left" w:pos="680"/>
        </w:tabs>
      </w:pPr>
      <w:r>
        <w:rPr>
          <w:b/>
          <w:color w:val="104C4A"/>
        </w:rPr>
        <w:t>C</w:t>
      </w:r>
      <w:r>
        <w:rPr>
          <w:b/>
          <w:color w:val="104C4A"/>
        </w:rPr>
        <w:tab/>
      </w:r>
      <w:r>
        <w:t>Not occurring</w:t>
      </w:r>
    </w:p>
    <w:p w14:paraId="3880B9ED" w14:textId="77777777" w:rsidR="006862D0" w:rsidRDefault="000D5C1A">
      <w:pPr>
        <w:pStyle w:val="Option"/>
        <w:keepNext w:val="0"/>
        <w:tabs>
          <w:tab w:val="left" w:pos="680"/>
        </w:tabs>
        <w:spacing w:after="120"/>
      </w:pPr>
      <w:r>
        <w:rPr>
          <w:b/>
          <w:color w:val="104C4A"/>
        </w:rPr>
        <w:t>D</w:t>
      </w:r>
      <w:r>
        <w:rPr>
          <w:b/>
          <w:color w:val="104C4A"/>
        </w:rPr>
        <w:tab/>
      </w:r>
      <w:r>
        <w:t>Impossible to classify from these data</w:t>
      </w:r>
    </w:p>
    <w:p w14:paraId="3D699483" w14:textId="77777777" w:rsidR="006862D0" w:rsidRDefault="000D5C1A">
      <w:pPr>
        <w:pStyle w:val="Question"/>
      </w:pPr>
      <w:r>
        <w:rPr>
          <w:b/>
          <w:color w:val="104C4A"/>
        </w:rPr>
        <w:t xml:space="preserve">Q5  </w:t>
      </w:r>
      <w:r>
        <w:t>[LO5] Flip-flop kinetics should be suspected when:</w:t>
      </w:r>
    </w:p>
    <w:p w14:paraId="16733025" w14:textId="77777777" w:rsidR="006862D0" w:rsidRDefault="000D5C1A">
      <w:pPr>
        <w:pStyle w:val="Option"/>
        <w:tabs>
          <w:tab w:val="left" w:pos="680"/>
        </w:tabs>
      </w:pPr>
      <w:r>
        <w:rPr>
          <w:b/>
          <w:color w:val="104C4A"/>
        </w:rPr>
        <w:t>A</w:t>
      </w:r>
      <w:r>
        <w:rPr>
          <w:b/>
          <w:color w:val="104C4A"/>
        </w:rPr>
        <w:tab/>
      </w:r>
      <w:r>
        <w:t>The drug is given intravenously.</w:t>
      </w:r>
    </w:p>
    <w:p w14:paraId="5C0ACB04" w14:textId="77777777" w:rsidR="006862D0" w:rsidRDefault="000D5C1A">
      <w:pPr>
        <w:pStyle w:val="Option"/>
        <w:tabs>
          <w:tab w:val="left" w:pos="680"/>
        </w:tabs>
      </w:pPr>
      <w:r>
        <w:rPr>
          <w:b/>
          <w:color w:val="104C4A"/>
        </w:rPr>
        <w:t>B</w:t>
      </w:r>
      <w:r>
        <w:rPr>
          <w:b/>
          <w:color w:val="104C4A"/>
        </w:rPr>
        <w:tab/>
      </w:r>
      <w:r>
        <w:t>Absorption is much faster than elimination.</w:t>
      </w:r>
    </w:p>
    <w:p w14:paraId="251B2E8C" w14:textId="77777777" w:rsidR="006862D0" w:rsidRDefault="000D5C1A">
      <w:pPr>
        <w:pStyle w:val="Option"/>
        <w:tabs>
          <w:tab w:val="left" w:pos="680"/>
        </w:tabs>
      </w:pPr>
      <w:r>
        <w:rPr>
          <w:b/>
          <w:color w:val="104C4A"/>
        </w:rPr>
        <w:t>C</w:t>
      </w:r>
      <w:r>
        <w:rPr>
          <w:b/>
          <w:color w:val="104C4A"/>
        </w:rPr>
        <w:tab/>
      </w:r>
      <w:r>
        <w:t>Elimination is faster than absorption, as in a sustained-release form.</w:t>
      </w:r>
    </w:p>
    <w:p w14:paraId="1ED57F63" w14:textId="77777777" w:rsidR="006862D0" w:rsidRDefault="000D5C1A">
      <w:pPr>
        <w:pStyle w:val="Option"/>
        <w:keepNext w:val="0"/>
        <w:tabs>
          <w:tab w:val="left" w:pos="680"/>
        </w:tabs>
        <w:spacing w:after="120"/>
      </w:pPr>
      <w:r>
        <w:rPr>
          <w:b/>
          <w:color w:val="104C4A"/>
        </w:rPr>
        <w:t>D</w:t>
      </w:r>
      <w:r>
        <w:rPr>
          <w:b/>
          <w:color w:val="104C4A"/>
        </w:rPr>
        <w:tab/>
      </w:r>
      <w:r>
        <w:t>The plasma curve shows a lag time.</w:t>
      </w:r>
    </w:p>
    <w:p w14:paraId="7F84BA39" w14:textId="77777777" w:rsidR="006862D0" w:rsidRDefault="000D5C1A">
      <w:pPr>
        <w:pStyle w:val="Question"/>
      </w:pPr>
      <w:r>
        <w:rPr>
          <w:b/>
          <w:color w:val="104C4A"/>
        </w:rPr>
        <w:t xml:space="preserve">Q6  </w:t>
      </w:r>
      <w:r>
        <w:t>[LO3] A student's residual line curves upwards, giving apparent Ka values that climb steadily from 0.25 to 0.36 h</w:t>
      </w:r>
      <w:r>
        <w:rPr>
          <w:vertAlign w:val="superscript"/>
        </w:rPr>
        <w:t>-1</w:t>
      </w:r>
      <w:r>
        <w:t>. The best conclusion is:</w:t>
      </w:r>
    </w:p>
    <w:p w14:paraId="21E924EE" w14:textId="77777777" w:rsidR="006862D0" w:rsidRDefault="000D5C1A">
      <w:pPr>
        <w:pStyle w:val="Option"/>
        <w:tabs>
          <w:tab w:val="left" w:pos="680"/>
        </w:tabs>
      </w:pPr>
      <w:r>
        <w:rPr>
          <w:b/>
          <w:color w:val="104C4A"/>
        </w:rPr>
        <w:t>A</w:t>
      </w:r>
      <w:r>
        <w:rPr>
          <w:b/>
          <w:color w:val="104C4A"/>
        </w:rPr>
        <w:tab/>
      </w:r>
      <w:r>
        <w:t>The assay drifted during the later samples.</w:t>
      </w:r>
    </w:p>
    <w:p w14:paraId="083A7AA2" w14:textId="77777777" w:rsidR="006862D0" w:rsidRDefault="000D5C1A">
      <w:pPr>
        <w:pStyle w:val="Option"/>
        <w:tabs>
          <w:tab w:val="left" w:pos="680"/>
        </w:tabs>
      </w:pPr>
      <w:r>
        <w:rPr>
          <w:b/>
          <w:color w:val="104C4A"/>
        </w:rPr>
        <w:t>B</w:t>
      </w:r>
      <w:r>
        <w:rPr>
          <w:b/>
          <w:color w:val="104C4A"/>
        </w:rPr>
        <w:tab/>
      </w:r>
      <w:r>
        <w:t>Absorption and elimination have not separated, so feathering cannot be used here.</w:t>
      </w:r>
    </w:p>
    <w:p w14:paraId="467F46DC" w14:textId="77777777" w:rsidR="006862D0" w:rsidRDefault="000D5C1A">
      <w:pPr>
        <w:pStyle w:val="Option"/>
        <w:tabs>
          <w:tab w:val="left" w:pos="680"/>
        </w:tabs>
      </w:pPr>
      <w:r>
        <w:rPr>
          <w:b/>
          <w:color w:val="104C4A"/>
        </w:rPr>
        <w:t>C</w:t>
      </w:r>
      <w:r>
        <w:rPr>
          <w:b/>
          <w:color w:val="104C4A"/>
        </w:rPr>
        <w:tab/>
      </w:r>
      <w:r>
        <w:t>The residual values should be averaged to give Ka = 0.30 h</w:t>
      </w:r>
      <w:r>
        <w:rPr>
          <w:vertAlign w:val="superscript"/>
        </w:rPr>
        <w:t>-1</w:t>
      </w:r>
      <w:r>
        <w:t>.</w:t>
      </w:r>
    </w:p>
    <w:p w14:paraId="1BCE2DA1" w14:textId="77777777" w:rsidR="006862D0" w:rsidRDefault="000D5C1A">
      <w:pPr>
        <w:pStyle w:val="Option"/>
        <w:keepNext w:val="0"/>
        <w:tabs>
          <w:tab w:val="left" w:pos="680"/>
        </w:tabs>
        <w:spacing w:after="120"/>
      </w:pPr>
      <w:r>
        <w:rPr>
          <w:b/>
          <w:color w:val="104C4A"/>
        </w:rPr>
        <w:t>D</w:t>
      </w:r>
      <w:r>
        <w:rPr>
          <w:b/>
          <w:color w:val="104C4A"/>
        </w:rPr>
        <w:tab/>
      </w:r>
      <w:r>
        <w:t>The drug follows two-compartment kinetics.</w:t>
      </w:r>
    </w:p>
    <w:p w14:paraId="4FB94CCF" w14:textId="77777777" w:rsidR="006862D0" w:rsidRDefault="000D5C1A">
      <w:pPr>
        <w:pStyle w:val="Question"/>
      </w:pPr>
      <w:r>
        <w:rPr>
          <w:b/>
          <w:color w:val="104C4A"/>
        </w:rPr>
        <w:t xml:space="preserve">Q7  </w:t>
      </w:r>
      <w:r>
        <w:t>[LO5] Lag time differs from onset of action because:</w:t>
      </w:r>
    </w:p>
    <w:p w14:paraId="12C47A71" w14:textId="77777777" w:rsidR="006862D0" w:rsidRDefault="000D5C1A">
      <w:pPr>
        <w:pStyle w:val="Option"/>
        <w:tabs>
          <w:tab w:val="left" w:pos="680"/>
        </w:tabs>
      </w:pPr>
      <w:r>
        <w:rPr>
          <w:b/>
          <w:color w:val="104C4A"/>
        </w:rPr>
        <w:t>A</w:t>
      </w:r>
      <w:r>
        <w:rPr>
          <w:b/>
          <w:color w:val="104C4A"/>
        </w:rPr>
        <w:tab/>
      </w:r>
      <w:r>
        <w:t>Onset of action occurs later, when the concentration first exceeds the MEC.</w:t>
      </w:r>
    </w:p>
    <w:p w14:paraId="169A0158" w14:textId="77777777" w:rsidR="006862D0" w:rsidRDefault="000D5C1A">
      <w:pPr>
        <w:pStyle w:val="Option"/>
        <w:tabs>
          <w:tab w:val="left" w:pos="680"/>
        </w:tabs>
      </w:pPr>
      <w:r>
        <w:rPr>
          <w:b/>
          <w:color w:val="104C4A"/>
        </w:rPr>
        <w:t>B</w:t>
      </w:r>
      <w:r>
        <w:rPr>
          <w:b/>
          <w:color w:val="104C4A"/>
        </w:rPr>
        <w:tab/>
      </w:r>
      <w:r>
        <w:t>Lag time is measured from the peak rather than from dosing.</w:t>
      </w:r>
    </w:p>
    <w:p w14:paraId="2D323A9A" w14:textId="77777777" w:rsidR="006862D0" w:rsidRDefault="000D5C1A">
      <w:pPr>
        <w:pStyle w:val="Option"/>
        <w:tabs>
          <w:tab w:val="left" w:pos="680"/>
        </w:tabs>
      </w:pPr>
      <w:r>
        <w:rPr>
          <w:b/>
          <w:color w:val="104C4A"/>
        </w:rPr>
        <w:t>C</w:t>
      </w:r>
      <w:r>
        <w:rPr>
          <w:b/>
          <w:color w:val="104C4A"/>
        </w:rPr>
        <w:tab/>
      </w:r>
      <w:r>
        <w:t>Onset of action is independent of the dose.</w:t>
      </w:r>
    </w:p>
    <w:p w14:paraId="7AFEF12C" w14:textId="77777777" w:rsidR="006862D0" w:rsidRDefault="000D5C1A">
      <w:pPr>
        <w:pStyle w:val="Option"/>
        <w:keepNext w:val="0"/>
        <w:tabs>
          <w:tab w:val="left" w:pos="680"/>
        </w:tabs>
        <w:spacing w:after="120"/>
      </w:pPr>
      <w:r>
        <w:rPr>
          <w:b/>
          <w:color w:val="104C4A"/>
        </w:rPr>
        <w:t>D</w:t>
      </w:r>
      <w:r>
        <w:rPr>
          <w:b/>
          <w:color w:val="104C4A"/>
        </w:rPr>
        <w:tab/>
      </w:r>
      <w:r>
        <w:t>Lag time applies only to intravenous administration.</w:t>
      </w:r>
    </w:p>
    <w:p w14:paraId="21770CEA" w14:textId="77777777" w:rsidR="006862D0" w:rsidRDefault="000D5C1A">
      <w:pPr>
        <w:pStyle w:val="Question"/>
      </w:pPr>
      <w:r>
        <w:rPr>
          <w:b/>
          <w:color w:val="104C4A"/>
        </w:rPr>
        <w:t xml:space="preserve">Q8  </w:t>
      </w:r>
      <w:r>
        <w:t>[LO2] A drug has Ka = 0.6 h</w:t>
      </w:r>
      <w:r>
        <w:rPr>
          <w:vertAlign w:val="superscript"/>
        </w:rPr>
        <w:t>-1</w:t>
      </w:r>
      <w:r>
        <w:t xml:space="preserve"> and K = 0.15 h</w:t>
      </w:r>
      <w:r>
        <w:rPr>
          <w:vertAlign w:val="superscript"/>
        </w:rPr>
        <w:t>-1</w:t>
      </w:r>
      <w:r>
        <w:t>. Its tmax is:</w:t>
      </w:r>
    </w:p>
    <w:p w14:paraId="6F371E15" w14:textId="77777777" w:rsidR="006862D0" w:rsidRDefault="000D5C1A">
      <w:pPr>
        <w:pStyle w:val="Option"/>
        <w:tabs>
          <w:tab w:val="left" w:pos="680"/>
        </w:tabs>
      </w:pPr>
      <w:r>
        <w:rPr>
          <w:b/>
          <w:color w:val="104C4A"/>
        </w:rPr>
        <w:t>A</w:t>
      </w:r>
      <w:r>
        <w:rPr>
          <w:b/>
          <w:color w:val="104C4A"/>
        </w:rPr>
        <w:tab/>
      </w:r>
      <w:r>
        <w:t>4.6 h</w:t>
      </w:r>
    </w:p>
    <w:p w14:paraId="308A0ADC" w14:textId="77777777" w:rsidR="006862D0" w:rsidRDefault="000D5C1A">
      <w:pPr>
        <w:pStyle w:val="Option"/>
        <w:tabs>
          <w:tab w:val="left" w:pos="680"/>
        </w:tabs>
      </w:pPr>
      <w:r>
        <w:rPr>
          <w:b/>
          <w:color w:val="104C4A"/>
        </w:rPr>
        <w:t>B</w:t>
      </w:r>
      <w:r>
        <w:rPr>
          <w:b/>
          <w:color w:val="104C4A"/>
        </w:rPr>
        <w:tab/>
      </w:r>
      <w:r>
        <w:t>1.5 h</w:t>
      </w:r>
    </w:p>
    <w:p w14:paraId="3ACF5DE2" w14:textId="77777777" w:rsidR="006862D0" w:rsidRDefault="000D5C1A">
      <w:pPr>
        <w:pStyle w:val="Option"/>
        <w:tabs>
          <w:tab w:val="left" w:pos="680"/>
        </w:tabs>
      </w:pPr>
      <w:r>
        <w:rPr>
          <w:b/>
          <w:color w:val="104C4A"/>
        </w:rPr>
        <w:t>C</w:t>
      </w:r>
      <w:r>
        <w:rPr>
          <w:b/>
          <w:color w:val="104C4A"/>
        </w:rPr>
        <w:tab/>
      </w:r>
      <w:r>
        <w:t>0.75 h</w:t>
      </w:r>
    </w:p>
    <w:p w14:paraId="40517746" w14:textId="77777777" w:rsidR="006862D0" w:rsidRDefault="000D5C1A">
      <w:pPr>
        <w:pStyle w:val="Option"/>
        <w:keepNext w:val="0"/>
        <w:tabs>
          <w:tab w:val="left" w:pos="680"/>
        </w:tabs>
        <w:spacing w:after="120"/>
      </w:pPr>
      <w:r>
        <w:rPr>
          <w:b/>
          <w:color w:val="104C4A"/>
        </w:rPr>
        <w:t>D</w:t>
      </w:r>
      <w:r>
        <w:rPr>
          <w:b/>
          <w:color w:val="104C4A"/>
        </w:rPr>
        <w:tab/>
      </w:r>
      <w:r>
        <w:t>3.1 h</w:t>
      </w:r>
    </w:p>
    <w:p w14:paraId="10599FE9" w14:textId="77777777" w:rsidR="006862D0" w:rsidRDefault="000D5C1A">
      <w:pPr>
        <w:pStyle w:val="Question"/>
      </w:pPr>
      <w:r>
        <w:rPr>
          <w:b/>
          <w:color w:val="104C4A"/>
        </w:rPr>
        <w:t xml:space="preserve">Q9  </w:t>
      </w:r>
      <w:r>
        <w:t>[LO4] Which assumption does the Wagner–Nelson method require?</w:t>
      </w:r>
    </w:p>
    <w:p w14:paraId="59585B33" w14:textId="77777777" w:rsidR="006862D0" w:rsidRDefault="000D5C1A">
      <w:pPr>
        <w:pStyle w:val="Option"/>
        <w:tabs>
          <w:tab w:val="left" w:pos="680"/>
        </w:tabs>
      </w:pPr>
      <w:r>
        <w:rPr>
          <w:b/>
          <w:color w:val="104C4A"/>
        </w:rPr>
        <w:t>A</w:t>
      </w:r>
      <w:r>
        <w:rPr>
          <w:b/>
          <w:color w:val="104C4A"/>
        </w:rPr>
        <w:tab/>
      </w:r>
      <w:r>
        <w:t>Absorption is first order.</w:t>
      </w:r>
    </w:p>
    <w:p w14:paraId="2DAF9E27" w14:textId="77777777" w:rsidR="006862D0" w:rsidRDefault="000D5C1A">
      <w:pPr>
        <w:pStyle w:val="Option"/>
        <w:tabs>
          <w:tab w:val="left" w:pos="680"/>
        </w:tabs>
      </w:pPr>
      <w:r>
        <w:rPr>
          <w:b/>
          <w:color w:val="104C4A"/>
        </w:rPr>
        <w:t>B</w:t>
      </w:r>
      <w:r>
        <w:rPr>
          <w:b/>
          <w:color w:val="104C4A"/>
        </w:rPr>
        <w:tab/>
      </w:r>
      <w:r>
        <w:t>The drug is given intravenously.</w:t>
      </w:r>
    </w:p>
    <w:p w14:paraId="455303DA" w14:textId="77777777" w:rsidR="006862D0" w:rsidRDefault="000D5C1A">
      <w:pPr>
        <w:pStyle w:val="Option"/>
        <w:tabs>
          <w:tab w:val="left" w:pos="680"/>
        </w:tabs>
      </w:pPr>
      <w:r>
        <w:rPr>
          <w:b/>
          <w:color w:val="104C4A"/>
        </w:rPr>
        <w:t>C</w:t>
      </w:r>
      <w:r>
        <w:rPr>
          <w:b/>
          <w:color w:val="104C4A"/>
        </w:rPr>
        <w:tab/>
      </w:r>
      <w:r>
        <w:t>Elimination is first order and K is known accurately.</w:t>
      </w:r>
    </w:p>
    <w:p w14:paraId="1CC79931" w14:textId="77777777" w:rsidR="006862D0" w:rsidRDefault="000D5C1A">
      <w:pPr>
        <w:pStyle w:val="Option"/>
        <w:keepNext w:val="0"/>
        <w:tabs>
          <w:tab w:val="left" w:pos="680"/>
        </w:tabs>
        <w:spacing w:after="120"/>
      </w:pPr>
      <w:r>
        <w:rPr>
          <w:b/>
          <w:color w:val="104C4A"/>
        </w:rPr>
        <w:t>D</w:t>
      </w:r>
      <w:r>
        <w:rPr>
          <w:b/>
          <w:color w:val="104C4A"/>
        </w:rPr>
        <w:tab/>
      </w:r>
      <w:r>
        <w:t>The terminal phase has been sampled to ten half-lives.</w:t>
      </w:r>
    </w:p>
    <w:p w14:paraId="304C9BDB" w14:textId="77777777" w:rsidR="006862D0" w:rsidRDefault="000D5C1A">
      <w:pPr>
        <w:pStyle w:val="Question"/>
      </w:pPr>
      <w:r>
        <w:rPr>
          <w:b/>
          <w:color w:val="104C4A"/>
        </w:rPr>
        <w:t xml:space="preserve">Q10  </w:t>
      </w:r>
      <w:r>
        <w:t>[LO5] Two formulations of the same drug at the same dose give the same AUC, but formulation X has a higher Cpmax and an earlier tmax than formulation Y. It follows that:</w:t>
      </w:r>
    </w:p>
    <w:p w14:paraId="0603FD19" w14:textId="77777777" w:rsidR="006862D0" w:rsidRDefault="000D5C1A">
      <w:pPr>
        <w:pStyle w:val="Option"/>
        <w:tabs>
          <w:tab w:val="left" w:pos="680"/>
        </w:tabs>
      </w:pPr>
      <w:r>
        <w:rPr>
          <w:b/>
          <w:color w:val="104C4A"/>
        </w:rPr>
        <w:t>A</w:t>
      </w:r>
      <w:r>
        <w:rPr>
          <w:b/>
          <w:color w:val="104C4A"/>
        </w:rPr>
        <w:tab/>
      </w:r>
      <w:r>
        <w:t>X delivers more drug to the circulation than Y.</w:t>
      </w:r>
    </w:p>
    <w:p w14:paraId="62116812" w14:textId="77777777" w:rsidR="006862D0" w:rsidRDefault="000D5C1A">
      <w:pPr>
        <w:pStyle w:val="Option"/>
        <w:tabs>
          <w:tab w:val="left" w:pos="680"/>
        </w:tabs>
      </w:pPr>
      <w:r>
        <w:rPr>
          <w:b/>
          <w:color w:val="104C4A"/>
        </w:rPr>
        <w:t>B</w:t>
      </w:r>
      <w:r>
        <w:rPr>
          <w:b/>
          <w:color w:val="104C4A"/>
        </w:rPr>
        <w:tab/>
      </w:r>
      <w:r>
        <w:t>X is absorbed faster than Y, but to the same extent.</w:t>
      </w:r>
    </w:p>
    <w:p w14:paraId="50D25906" w14:textId="77777777" w:rsidR="006862D0" w:rsidRDefault="000D5C1A">
      <w:pPr>
        <w:pStyle w:val="Option"/>
        <w:tabs>
          <w:tab w:val="left" w:pos="680"/>
        </w:tabs>
      </w:pPr>
      <w:r>
        <w:rPr>
          <w:b/>
          <w:color w:val="104C4A"/>
        </w:rPr>
        <w:t>C</w:t>
      </w:r>
      <w:r>
        <w:rPr>
          <w:b/>
          <w:color w:val="104C4A"/>
        </w:rPr>
        <w:tab/>
      </w:r>
      <w:r>
        <w:t>X has a larger volume of distribution than Y.</w:t>
      </w:r>
    </w:p>
    <w:p w14:paraId="30AE16E5" w14:textId="77777777" w:rsidR="006862D0" w:rsidRDefault="000D5C1A">
      <w:pPr>
        <w:pStyle w:val="Option"/>
        <w:keepNext w:val="0"/>
        <w:tabs>
          <w:tab w:val="left" w:pos="680"/>
        </w:tabs>
        <w:spacing w:after="120"/>
      </w:pPr>
      <w:r>
        <w:rPr>
          <w:b/>
          <w:color w:val="104C4A"/>
        </w:rPr>
        <w:t>D</w:t>
      </w:r>
      <w:r>
        <w:rPr>
          <w:b/>
          <w:color w:val="104C4A"/>
        </w:rPr>
        <w:tab/>
      </w:r>
      <w:r>
        <w:t>X is eliminated more slowly than Y.</w:t>
      </w:r>
    </w:p>
    <w:p w14:paraId="21B10F42" w14:textId="77777777" w:rsidR="006862D0" w:rsidRDefault="000D5C1A">
      <w:pPr>
        <w:pStyle w:val="Heading3"/>
      </w:pPr>
      <w:r>
        <w:t>Exercises</w:t>
      </w:r>
    </w:p>
    <w:p w14:paraId="20A31612" w14:textId="77777777" w:rsidR="006862D0" w:rsidRDefault="000D5C1A">
      <w:r>
        <w:rPr>
          <w:b/>
        </w:rPr>
        <w:t>E7.1</w:t>
      </w:r>
      <w:r>
        <w:t xml:space="preserve"> [LO2] A drug has Ka = 0.35 h</w:t>
      </w:r>
      <w:r>
        <w:rPr>
          <w:vertAlign w:val="superscript"/>
        </w:rPr>
        <w:t>-1</w:t>
      </w:r>
      <w:r>
        <w:t>, K = 0.07 h</w:t>
      </w:r>
      <w:r>
        <w:rPr>
          <w:vertAlign w:val="superscript"/>
        </w:rPr>
        <w:t>-1</w:t>
      </w:r>
      <w:r>
        <w:t>, Vd = 20 L and F = 0.75. A 400 mg oral dose is given. Calculate A, tmax and Cpmax, then state which of the three would change if the dose were raised to 800 mg.</w:t>
      </w:r>
    </w:p>
    <w:p w14:paraId="2B9261C5" w14:textId="77777777" w:rsidR="006862D0" w:rsidRDefault="000D5C1A">
      <w:r>
        <w:rPr>
          <w:b/>
        </w:rPr>
        <w:t>E7.2</w:t>
      </w:r>
      <w:r>
        <w:t xml:space="preserve"> [LO4] Using the constants found in Example 7.1 (A = 160 µg·mL</w:t>
      </w:r>
      <w:r>
        <w:rPr>
          <w:vertAlign w:val="superscript"/>
        </w:rPr>
        <w:t>-1</w:t>
      </w:r>
      <w:r>
        <w:t>, Ka = 0.200 h</w:t>
      </w:r>
      <w:r>
        <w:rPr>
          <w:vertAlign w:val="superscript"/>
        </w:rPr>
        <w:t>-1</w:t>
      </w:r>
      <w:r>
        <w:t>, K = 0.100 h</w:t>
      </w:r>
      <w:r>
        <w:rPr>
          <w:vertAlign w:val="superscript"/>
        </w:rPr>
        <w:t>-1</w:t>
      </w:r>
      <w:r>
        <w:t>), calculate the AUC by the equation AUC = A/K − A/Ka, and confirm it independently from the dose and the clearance. Then calculate what the AUC would be if a reformulation doubled Ka to 0.400 h</w:t>
      </w:r>
      <w:r>
        <w:rPr>
          <w:vertAlign w:val="superscript"/>
        </w:rPr>
        <w:t>-1</w:t>
      </w:r>
      <w:r>
        <w:t>, and comment.</w:t>
      </w:r>
    </w:p>
    <w:p w14:paraId="29BD8302" w14:textId="77777777" w:rsidR="006862D0" w:rsidRDefault="000D5C1A">
      <w:r>
        <w:rPr>
          <w:b/>
        </w:rPr>
        <w:t>E7.3</w:t>
      </w:r>
      <w:r>
        <w:t xml:space="preserve"> [LO5] An oral study of a drug gives a terminal slope corresponding to 0.30 h</w:t>
      </w:r>
      <w:r>
        <w:rPr>
          <w:vertAlign w:val="superscript"/>
        </w:rPr>
        <w:t>-1</w:t>
      </w:r>
      <w:r>
        <w:t xml:space="preserve"> and a residual slope corresponding to 1.20 h</w:t>
      </w:r>
      <w:r>
        <w:rPr>
          <w:vertAlign w:val="superscript"/>
        </w:rPr>
        <w:t>-1</w:t>
      </w:r>
      <w:r>
        <w:t>. A separate intravenous study in the same volunteers gives an elimination half-life of 35 minutes. Identify Ka and K, state whether flip-flop is present, and explain what would have been concluded from the oral data alone.</w:t>
      </w:r>
    </w:p>
    <w:p w14:paraId="66579F4B" w14:textId="77777777" w:rsidR="006862D0" w:rsidRDefault="000D5C1A">
      <w:pPr>
        <w:pStyle w:val="Heading2Unlisted"/>
      </w:pPr>
      <w:r>
        <w:t>Answers and Worked Solutions</w:t>
      </w:r>
    </w:p>
    <w:p w14:paraId="4A86E998" w14:textId="77777777" w:rsidR="006862D0" w:rsidRDefault="000D5C1A">
      <w:pPr>
        <w:pStyle w:val="Answer"/>
      </w:pPr>
      <w:r>
        <w:rPr>
          <w:b/>
          <w:color w:val="104C4A"/>
        </w:rPr>
        <w:t xml:space="preserve">Q1. A </w:t>
      </w:r>
      <w:r>
        <w:t>— With Ka &gt; K the absorption term decays first, leaving Cp = A·e^(−Kt), whose base-10 logarithmic slope is −K/2.303. The condition in the stem is doing real work: under flip-flop kinetics, where Ka &lt; K, the slower constant is Ka and option D would be right instead. Option D is also the slope of the residual line.</w:t>
      </w:r>
    </w:p>
    <w:p w14:paraId="34BC54E5" w14:textId="77777777" w:rsidR="006862D0" w:rsidRDefault="000D5C1A">
      <w:pPr>
        <w:pStyle w:val="Answer"/>
      </w:pPr>
      <w:r>
        <w:rPr>
          <w:b/>
          <w:color w:val="104C4A"/>
        </w:rPr>
        <w:t xml:space="preserve">Q2. D </w:t>
      </w:r>
      <w:r>
        <w:t xml:space="preserve">— An osmotic pump releases drug at a constant rate set by the device, not by how much remains, which is the definition of zero order. The other three dissolve rapidly and deliver a constant </w:t>
      </w:r>
      <w:r>
        <w:rPr>
          <w:i/>
        </w:rPr>
        <w:t>fraction</w:t>
      </w:r>
      <w:r>
        <w:t xml:space="preserve"> per unit time.</w:t>
      </w:r>
    </w:p>
    <w:p w14:paraId="3811A584" w14:textId="77777777" w:rsidR="006862D0" w:rsidRDefault="000D5C1A">
      <w:pPr>
        <w:pStyle w:val="Answer"/>
      </w:pPr>
      <w:r>
        <w:rPr>
          <w:b/>
          <w:color w:val="104C4A"/>
        </w:rPr>
        <w:t xml:space="preserve">Q3. D </w:t>
      </w:r>
      <w:r>
        <w:t>— The two exponentials are subtracted in an oral curve, so the extrapolated line lies above the measured points and the residual is taken in that order. Option A is the rule for the two-compartment curve of Chapter 4, where the terms are added.</w:t>
      </w:r>
    </w:p>
    <w:p w14:paraId="18078801" w14:textId="77777777" w:rsidR="006862D0" w:rsidRDefault="000D5C1A">
      <w:pPr>
        <w:pStyle w:val="Answer"/>
      </w:pPr>
      <w:r>
        <w:rPr>
          <w:b/>
          <w:color w:val="104C4A"/>
        </w:rPr>
        <w:t xml:space="preserve">Q4. A </w:t>
      </w:r>
      <w:r>
        <w:t>— Linearity on ordinary axes means the fraction unabsorbed falls by a constant amount per unit time, which is zero order. First order would be linear on semilog axes instead.</w:t>
      </w:r>
    </w:p>
    <w:p w14:paraId="73F95A0A" w14:textId="77777777" w:rsidR="006862D0" w:rsidRDefault="000D5C1A">
      <w:pPr>
        <w:pStyle w:val="Answer"/>
      </w:pPr>
      <w:r>
        <w:rPr>
          <w:b/>
          <w:color w:val="104C4A"/>
        </w:rPr>
        <w:t xml:space="preserve">Q5. C </w:t>
      </w:r>
      <w:r>
        <w:t>— Flip-flop arises when K exceeds Ka, so the terminal phase reflects the slower absorption. Sustained-release forms slow absorption deliberately and are a common cause.</w:t>
      </w:r>
    </w:p>
    <w:p w14:paraId="40001D01" w14:textId="77777777" w:rsidR="006862D0" w:rsidRDefault="000D5C1A">
      <w:pPr>
        <w:pStyle w:val="Answer"/>
      </w:pPr>
      <w:r>
        <w:rPr>
          <w:b/>
          <w:color w:val="104C4A"/>
        </w:rPr>
        <w:t xml:space="preserve">Q6. B </w:t>
      </w:r>
      <w:r>
        <w:t>— A systematic climb is not random scatter. It means the terminal line still contained absorption, so subtracting it left a residual contaminated with elimination. Averaging, as in C, would hide the problem rather than solve it.</w:t>
      </w:r>
    </w:p>
    <w:p w14:paraId="5F659471" w14:textId="77777777" w:rsidR="006862D0" w:rsidRDefault="000D5C1A">
      <w:pPr>
        <w:pStyle w:val="Answer"/>
      </w:pPr>
      <w:r>
        <w:rPr>
          <w:b/>
          <w:color w:val="104C4A"/>
        </w:rPr>
        <w:t xml:space="preserve">Q7. A </w:t>
      </w:r>
      <w:r>
        <w:t>— Absorption starts at t</w:t>
      </w:r>
      <w:r>
        <w:rPr>
          <w:vertAlign w:val="subscript"/>
        </w:rPr>
        <w:t>0</w:t>
      </w:r>
      <w:r>
        <w:t>, but the concentration must then climb to the MEC before an effect appears, so onset is always later than lag time and falls as the dose rises.</w:t>
      </w:r>
    </w:p>
    <w:p w14:paraId="56FC8E2A" w14:textId="77777777" w:rsidR="006862D0" w:rsidRDefault="000D5C1A">
      <w:pPr>
        <w:pStyle w:val="Answer"/>
      </w:pPr>
      <w:r>
        <w:rPr>
          <w:b/>
          <w:color w:val="104C4A"/>
        </w:rPr>
        <w:t xml:space="preserve">Q8. D </w:t>
      </w:r>
      <w:r>
        <w:t>— tmax = ln(0.6/0.15) ÷ (0.6 − 0.15) = ln 4 ÷ 0.45 = 1.386 ÷ 0.45 = 3.08 h. Option A is the elimination half-life, 0.693 ÷ 0.15 = 4.6 h.</w:t>
      </w:r>
    </w:p>
    <w:p w14:paraId="31E6B64D" w14:textId="77777777" w:rsidR="006862D0" w:rsidRDefault="000D5C1A">
      <w:pPr>
        <w:pStyle w:val="Answer"/>
      </w:pPr>
      <w:r>
        <w:rPr>
          <w:b/>
          <w:color w:val="104C4A"/>
        </w:rPr>
        <w:t xml:space="preserve">Q9. C </w:t>
      </w:r>
      <w:r>
        <w:t>— The method makes no assumption about absorption, which is what lets it determine the order, but it depends entirely on a correct K, since K multiplies every AUC term.</w:t>
      </w:r>
    </w:p>
    <w:p w14:paraId="7AEC8807" w14:textId="77777777" w:rsidR="006862D0" w:rsidRDefault="000D5C1A">
      <w:pPr>
        <w:pStyle w:val="Answer"/>
      </w:pPr>
      <w:r>
        <w:rPr>
          <w:b/>
          <w:color w:val="104C4A"/>
        </w:rPr>
        <w:t xml:space="preserve">Q10. B </w:t>
      </w:r>
      <w:r>
        <w:t>— Equal AUC means equal extent of absorption. A higher and earlier peak means a faster rate. This is precisely the rate-versus-extent distinction that bioequivalence tests.</w:t>
      </w:r>
    </w:p>
    <w:p w14:paraId="5F2B6F80" w14:textId="77777777" w:rsidR="006862D0" w:rsidRDefault="000D5C1A">
      <w:pPr>
        <w:pStyle w:val="Answer"/>
      </w:pPr>
      <w:r>
        <w:t>---</w:t>
      </w:r>
    </w:p>
    <w:p w14:paraId="20615E30" w14:textId="77777777" w:rsidR="006862D0" w:rsidRDefault="000D5C1A">
      <w:pPr>
        <w:pStyle w:val="Answer"/>
      </w:pPr>
      <w:r>
        <w:rPr>
          <w:b/>
          <w:color w:val="104C4A"/>
        </w:rPr>
        <w:t xml:space="preserve">E7.1 — worked solution </w:t>
      </w:r>
    </w:p>
    <w:p w14:paraId="5267255D" w14:textId="77777777" w:rsidR="006862D0" w:rsidRDefault="000D5C1A">
      <w:pPr>
        <w:pStyle w:val="Answer"/>
      </w:pPr>
      <w:r>
        <w:rPr>
          <w:i/>
        </w:rPr>
        <w:t>Step 1 — A.</w:t>
      </w:r>
    </w:p>
    <w:p w14:paraId="5A113707" w14:textId="77777777" w:rsidR="006862D0" w:rsidRDefault="000D5C1A">
      <w:pPr>
        <w:pStyle w:val="Answer"/>
      </w:pPr>
      <w:r>
        <w:t>A = F·Ka·D</w:t>
      </w:r>
      <w:r>
        <w:rPr>
          <w:vertAlign w:val="subscript"/>
        </w:rPr>
        <w:t>0</w:t>
      </w:r>
      <w:r>
        <w:t xml:space="preserve"> / (Vd·(Ka − K)) = (0.75 × 0.35 × 400) ÷ (20 × (0.35 − 0.07))</w:t>
      </w:r>
    </w:p>
    <w:p w14:paraId="6178E401" w14:textId="77777777" w:rsidR="006862D0" w:rsidRDefault="000D5C1A">
      <w:pPr>
        <w:pStyle w:val="Answer"/>
      </w:pPr>
      <w:r>
        <w:t>A = 105 ÷ (20 × 0.28) = 105 ÷ 5.6 = 18.75 mg·L</w:t>
      </w:r>
      <w:r>
        <w:rPr>
          <w:vertAlign w:val="superscript"/>
        </w:rPr>
        <w:t>-1</w:t>
      </w:r>
    </w:p>
    <w:p w14:paraId="75CFD9BE" w14:textId="77777777" w:rsidR="006862D0" w:rsidRDefault="000D5C1A">
      <w:pPr>
        <w:pStyle w:val="Answer"/>
      </w:pPr>
      <w:r>
        <w:rPr>
          <w:i/>
        </w:rPr>
        <w:t>Step 2 — tmax.</w:t>
      </w:r>
    </w:p>
    <w:p w14:paraId="41E156FE" w14:textId="77777777" w:rsidR="006862D0" w:rsidRDefault="000D5C1A">
      <w:pPr>
        <w:pStyle w:val="Answer"/>
      </w:pPr>
      <w:r>
        <w:t>tmax = ln(0.35 / 0.07) ÷ (0.35 − 0.07) = ln 5 ÷ 0.28 = 1.609 ÷ 0.28 = 5.75 h</w:t>
      </w:r>
    </w:p>
    <w:p w14:paraId="7CD3299C" w14:textId="77777777" w:rsidR="006862D0" w:rsidRDefault="000D5C1A">
      <w:pPr>
        <w:pStyle w:val="Answer"/>
      </w:pPr>
      <w:r>
        <w:rPr>
          <w:i/>
        </w:rPr>
        <w:t>Step 3 — Cpmax.</w:t>
      </w:r>
      <w:r>
        <w:t xml:space="preserve"> Substitute tmax into Equation 7.1. With K·tmax = 0.4025 and Ka·tmax = 2.0125:</w:t>
      </w:r>
    </w:p>
    <w:p w14:paraId="4BF02F9F" w14:textId="77777777" w:rsidR="006862D0" w:rsidRDefault="000D5C1A">
      <w:pPr>
        <w:pStyle w:val="Answer"/>
      </w:pPr>
      <w:r>
        <w:t>Cpmax = 18.75 × (e^(−0.4025) − e^(−2.0125)) = 18.75 × (0.6686 − 0.1337) = 18.75 × 0.5349</w:t>
      </w:r>
    </w:p>
    <w:p w14:paraId="585FBA9B" w14:textId="77777777" w:rsidR="006862D0" w:rsidRDefault="000D5C1A">
      <w:pPr>
        <w:pStyle w:val="Answer"/>
      </w:pPr>
      <w:r>
        <w:t>Cpmax = 10.0 mg·L</w:t>
      </w:r>
      <w:r>
        <w:rPr>
          <w:vertAlign w:val="superscript"/>
        </w:rPr>
        <w:t>-1</w:t>
      </w:r>
    </w:p>
    <w:p w14:paraId="6B86AFF6" w14:textId="77777777" w:rsidR="006862D0" w:rsidRDefault="000D5C1A">
      <w:pPr>
        <w:pStyle w:val="Answer"/>
      </w:pPr>
      <w:r>
        <w:rPr>
          <w:i/>
        </w:rPr>
        <w:t>Step 4 — doubling the dose.</w:t>
      </w:r>
      <w:r>
        <w:t xml:space="preserve"> A is proportional to D</w:t>
      </w:r>
      <w:r>
        <w:rPr>
          <w:vertAlign w:val="subscript"/>
        </w:rPr>
        <w:t>0</w:t>
      </w:r>
      <w:r>
        <w:t>, so it doubles to 37.5 mg·L</w:t>
      </w:r>
      <w:r>
        <w:rPr>
          <w:vertAlign w:val="superscript"/>
        </w:rPr>
        <w:t>-1</w:t>
      </w:r>
      <w:r>
        <w:t>, and Cpmax doubles with it to 20.0 mg·L</w:t>
      </w:r>
      <w:r>
        <w:rPr>
          <w:vertAlign w:val="superscript"/>
        </w:rPr>
        <w:t>-1</w:t>
      </w:r>
      <w:r>
        <w:t>. tmax contains no dose term and is unchanged at 5.75 h.</w:t>
      </w:r>
    </w:p>
    <w:p w14:paraId="29196089" w14:textId="77777777" w:rsidR="006862D0" w:rsidRDefault="000D5C1A">
      <w:pPr>
        <w:pStyle w:val="Answer"/>
      </w:pPr>
      <w:r>
        <w:rPr>
          <w:i/>
        </w:rPr>
        <w:t>Answer.</w:t>
      </w:r>
      <w:r>
        <w:t xml:space="preserve"> A = 18.75 mg·L</w:t>
      </w:r>
      <w:r>
        <w:rPr>
          <w:vertAlign w:val="superscript"/>
        </w:rPr>
        <w:t>-1</w:t>
      </w:r>
      <w:r>
        <w:t>, tmax = 5.75 h, Cpmax = 10.0 mg·L</w:t>
      </w:r>
      <w:r>
        <w:rPr>
          <w:vertAlign w:val="superscript"/>
        </w:rPr>
        <w:t>-1</w:t>
      </w:r>
      <w:r>
        <w:t>. Doubling the dose doubles A and Cpmax and leaves tmax at 5.75 h.</w:t>
      </w:r>
    </w:p>
    <w:p w14:paraId="4D993E76" w14:textId="77777777" w:rsidR="006862D0" w:rsidRDefault="000D5C1A">
      <w:pPr>
        <w:pStyle w:val="Answer"/>
      </w:pPr>
      <w:r>
        <w:rPr>
          <w:i/>
        </w:rPr>
        <w:t>Check.</w:t>
      </w:r>
      <w:r>
        <w:t xml:space="preserve"> Cpmax must be smaller than A, since the bracket in Equation 7.1 is always less than 1. Here 10.0 is a little over half of 18.75, which is the expected size.</w:t>
      </w:r>
    </w:p>
    <w:p w14:paraId="0AFE14C7" w14:textId="77777777" w:rsidR="006862D0" w:rsidRDefault="000D5C1A">
      <w:pPr>
        <w:pStyle w:val="Answer"/>
      </w:pPr>
      <w:r>
        <w:rPr>
          <w:b/>
          <w:color w:val="104C4A"/>
        </w:rPr>
        <w:t xml:space="preserve">E7.2 — worked solution </w:t>
      </w:r>
    </w:p>
    <w:p w14:paraId="506FDCF3" w14:textId="77777777" w:rsidR="006862D0" w:rsidRDefault="000D5C1A">
      <w:pPr>
        <w:pStyle w:val="Answer"/>
      </w:pPr>
      <w:r>
        <w:rPr>
          <w:i/>
        </w:rPr>
        <w:t>Step 1 — AUC from the constants.</w:t>
      </w:r>
    </w:p>
    <w:p w14:paraId="6E7C3B21" w14:textId="77777777" w:rsidR="006862D0" w:rsidRDefault="000D5C1A">
      <w:pPr>
        <w:pStyle w:val="Answer"/>
      </w:pPr>
      <w:r>
        <w:t>AUC = A/K − A/Ka = (160 ÷ 0.100) − (160 ÷ 0.200) = 1600 − 800 = 800 µg·h·mL</w:t>
      </w:r>
      <w:r>
        <w:rPr>
          <w:vertAlign w:val="superscript"/>
        </w:rPr>
        <w:t>-1</w:t>
      </w:r>
    </w:p>
    <w:p w14:paraId="2EF54D90" w14:textId="77777777" w:rsidR="006862D0" w:rsidRDefault="000D5C1A">
      <w:pPr>
        <w:pStyle w:val="Answer"/>
      </w:pPr>
      <w:r>
        <w:rPr>
          <w:i/>
        </w:rPr>
        <w:t>Step 2 — the independent check.</w:t>
      </w:r>
      <w:r>
        <w:t xml:space="preserve"> Chapter 6 gives Cl = K·Vd, and Example 7.1 found Vd = 5.0 L.</w:t>
      </w:r>
    </w:p>
    <w:p w14:paraId="13AD486F" w14:textId="77777777" w:rsidR="006862D0" w:rsidRDefault="000D5C1A">
      <w:pPr>
        <w:pStyle w:val="Answer"/>
      </w:pPr>
      <w:r>
        <w:t>Cl = 0.100 h</w:t>
      </w:r>
      <w:r>
        <w:rPr>
          <w:vertAlign w:val="superscript"/>
        </w:rPr>
        <w:t>-1</w:t>
      </w:r>
      <w:r>
        <w:t xml:space="preserve"> × 5.0 L = 0.50 L·h</w:t>
      </w:r>
      <w:r>
        <w:rPr>
          <w:vertAlign w:val="superscript"/>
        </w:rPr>
        <w:t>-1</w:t>
      </w:r>
    </w:p>
    <w:p w14:paraId="79C089DC" w14:textId="77777777" w:rsidR="006862D0" w:rsidRDefault="000D5C1A">
      <w:pPr>
        <w:pStyle w:val="Answer"/>
      </w:pPr>
      <w:r>
        <w:t>The amount reaching the circulation is F·D</w:t>
      </w:r>
      <w:r>
        <w:rPr>
          <w:vertAlign w:val="subscript"/>
        </w:rPr>
        <w:t>0</w:t>
      </w:r>
      <w:r>
        <w:t xml:space="preserve"> = 0.80 × 500 mg = 400 mg.</w:t>
      </w:r>
    </w:p>
    <w:p w14:paraId="6A75BE52" w14:textId="77777777" w:rsidR="006862D0" w:rsidRDefault="000D5C1A">
      <w:pPr>
        <w:pStyle w:val="Answer"/>
      </w:pPr>
      <w:r>
        <w:t>AUC = F·D</w:t>
      </w:r>
      <w:r>
        <w:rPr>
          <w:vertAlign w:val="subscript"/>
        </w:rPr>
        <w:t>0</w:t>
      </w:r>
      <w:r>
        <w:t xml:space="preserve"> / Cl = 400 mg ÷ 0.50 L·h</w:t>
      </w:r>
      <w:r>
        <w:rPr>
          <w:vertAlign w:val="superscript"/>
        </w:rPr>
        <w:t>-1</w:t>
      </w:r>
      <w:r>
        <w:t xml:space="preserve"> = 800 mg·h·L</w:t>
      </w:r>
      <w:r>
        <w:rPr>
          <w:vertAlign w:val="superscript"/>
        </w:rPr>
        <w:t>-1</w:t>
      </w:r>
      <w:r>
        <w:t xml:space="preserve"> = 800 µg·h·mL</w:t>
      </w:r>
      <w:r>
        <w:rPr>
          <w:vertAlign w:val="superscript"/>
        </w:rPr>
        <w:t>-1</w:t>
      </w:r>
    </w:p>
    <w:p w14:paraId="4213444E" w14:textId="77777777" w:rsidR="006862D0" w:rsidRDefault="000D5C1A">
      <w:pPr>
        <w:pStyle w:val="Answer"/>
      </w:pPr>
      <w:r>
        <w:t>The two agree.</w:t>
      </w:r>
    </w:p>
    <w:p w14:paraId="7830291E" w14:textId="77777777" w:rsidR="006862D0" w:rsidRDefault="000D5C1A">
      <w:pPr>
        <w:pStyle w:val="Answer"/>
      </w:pPr>
      <w:r>
        <w:rPr>
          <w:i/>
        </w:rPr>
        <w:t>Step 3 — doubling Ka.</w:t>
      </w:r>
      <w:r>
        <w:t xml:space="preserve"> A itself depends on Ka, so it must be recalculated:</w:t>
      </w:r>
    </w:p>
    <w:p w14:paraId="6AA65A5C" w14:textId="77777777" w:rsidR="006862D0" w:rsidRDefault="000D5C1A">
      <w:pPr>
        <w:pStyle w:val="Answer"/>
      </w:pPr>
      <w:r>
        <w:t>A = F·Ka·D</w:t>
      </w:r>
      <w:r>
        <w:rPr>
          <w:vertAlign w:val="subscript"/>
        </w:rPr>
        <w:t>0</w:t>
      </w:r>
      <w:r>
        <w:t xml:space="preserve"> / (Vd·(Ka − K)) = (0.80 × 0.400 × 500) ÷ (5.0 × 0.300) = 160 ÷ 1.5 = 106.7 µg·mL</w:t>
      </w:r>
      <w:r>
        <w:rPr>
          <w:vertAlign w:val="superscript"/>
        </w:rPr>
        <w:t>-1</w:t>
      </w:r>
    </w:p>
    <w:p w14:paraId="0AE55C02" w14:textId="77777777" w:rsidR="006862D0" w:rsidRDefault="000D5C1A">
      <w:pPr>
        <w:pStyle w:val="Answer"/>
      </w:pPr>
      <w:r>
        <w:t>AUC = 106.7/0.100 − 106.7/0.400 = 1067 − 267 = 800 µg·h·mL</w:t>
      </w:r>
      <w:r>
        <w:rPr>
          <w:vertAlign w:val="superscript"/>
        </w:rPr>
        <w:t>-1</w:t>
      </w:r>
    </w:p>
    <w:p w14:paraId="1C077160" w14:textId="77777777" w:rsidR="006862D0" w:rsidRDefault="000D5C1A">
      <w:pPr>
        <w:pStyle w:val="Answer"/>
      </w:pPr>
      <w:r>
        <w:rPr>
          <w:i/>
        </w:rPr>
        <w:t>Answer.</w:t>
      </w:r>
      <w:r>
        <w:t xml:space="preserve"> AUC = 800 µg·h·mL</w:t>
      </w:r>
      <w:r>
        <w:rPr>
          <w:vertAlign w:val="superscript"/>
        </w:rPr>
        <w:t>-1</w:t>
      </w:r>
      <w:r>
        <w:t xml:space="preserve"> by both routes, and it is still 800 µg·h·mL</w:t>
      </w:r>
      <w:r>
        <w:rPr>
          <w:vertAlign w:val="superscript"/>
        </w:rPr>
        <w:t>-1</w:t>
      </w:r>
      <w:r>
        <w:t xml:space="preserve"> after Ka is doubled.</w:t>
      </w:r>
    </w:p>
    <w:p w14:paraId="64952FA3" w14:textId="77777777" w:rsidR="006862D0" w:rsidRDefault="000D5C1A">
      <w:pPr>
        <w:pStyle w:val="Answer"/>
      </w:pPr>
      <w:r>
        <w:rPr>
          <w:i/>
        </w:rPr>
        <w:t>Comment.</w:t>
      </w:r>
      <w:r>
        <w:t xml:space="preserve"> The second route shows why. AUC = F·D</w:t>
      </w:r>
      <w:r>
        <w:rPr>
          <w:vertAlign w:val="subscript"/>
        </w:rPr>
        <w:t>0</w:t>
      </w:r>
      <w:r>
        <w:t>/Cl contains no Ka at all, so absorption rate cannot change it. Doubling Ka changes how quickly the drug arrives, raising Cpmax and bringing tmax forward, but the same 400 mg still reaches the circulation and the same clearance still removes it.</w:t>
      </w:r>
    </w:p>
    <w:p w14:paraId="4A517028" w14:textId="77777777" w:rsidR="006862D0" w:rsidRDefault="000D5C1A">
      <w:pPr>
        <w:pStyle w:val="Answer"/>
      </w:pPr>
      <w:r>
        <w:rPr>
          <w:b/>
          <w:color w:val="104C4A"/>
        </w:rPr>
        <w:t xml:space="preserve">E7.3 — worked solution </w:t>
      </w:r>
    </w:p>
    <w:p w14:paraId="3148969C" w14:textId="77777777" w:rsidR="006862D0" w:rsidRDefault="000D5C1A">
      <w:pPr>
        <w:pStyle w:val="Answer"/>
      </w:pPr>
      <w:r>
        <w:rPr>
          <w:i/>
        </w:rPr>
        <w:t>Step 1 — what the intravenous study gives.</w:t>
      </w:r>
      <w:r>
        <w:t xml:space="preserve"> There is no absorption after an intravenous dose, so its terminal slope is K itself.</w:t>
      </w:r>
    </w:p>
    <w:p w14:paraId="48C69D9D" w14:textId="77777777" w:rsidR="006862D0" w:rsidRDefault="000D5C1A">
      <w:pPr>
        <w:pStyle w:val="Answer"/>
      </w:pPr>
      <w:r>
        <w:t>K = 0.693 ÷ 35 min = 0.693 ÷ 0.583 h = 1.19 h</w:t>
      </w:r>
      <w:r>
        <w:rPr>
          <w:vertAlign w:val="superscript"/>
        </w:rPr>
        <w:t>-1</w:t>
      </w:r>
    </w:p>
    <w:p w14:paraId="069959B2" w14:textId="77777777" w:rsidR="006862D0" w:rsidRDefault="000D5C1A">
      <w:pPr>
        <w:pStyle w:val="Answer"/>
      </w:pPr>
      <w:r>
        <w:rPr>
          <w:i/>
        </w:rPr>
        <w:t>Step 2 — match it against the oral constants.</w:t>
      </w:r>
      <w:r>
        <w:t xml:space="preserve"> The oral study produced 0.30 h</w:t>
      </w:r>
      <w:r>
        <w:rPr>
          <w:vertAlign w:val="superscript"/>
        </w:rPr>
        <w:t>-1</w:t>
      </w:r>
      <w:r>
        <w:t xml:space="preserve"> from the terminal line and 1.20 h</w:t>
      </w:r>
      <w:r>
        <w:rPr>
          <w:vertAlign w:val="superscript"/>
        </w:rPr>
        <w:t>-1</w:t>
      </w:r>
      <w:r>
        <w:t xml:space="preserve"> from the residual line. The intravenous K of 1.19 h</w:t>
      </w:r>
      <w:r>
        <w:rPr>
          <w:vertAlign w:val="superscript"/>
        </w:rPr>
        <w:t>-1</w:t>
      </w:r>
      <w:r>
        <w:t xml:space="preserve"> matches the </w:t>
      </w:r>
      <w:r>
        <w:rPr>
          <w:i/>
        </w:rPr>
        <w:t>residual</w:t>
      </w:r>
      <w:r>
        <w:t xml:space="preserve"> slope, not the terminal one.</w:t>
      </w:r>
    </w:p>
    <w:p w14:paraId="4412A3FB" w14:textId="77777777" w:rsidR="006862D0" w:rsidRDefault="000D5C1A">
      <w:pPr>
        <w:pStyle w:val="Answer"/>
      </w:pPr>
      <w:r>
        <w:rPr>
          <w:i/>
        </w:rPr>
        <w:t>Step 3 — assign the constants.</w:t>
      </w:r>
    </w:p>
    <w:p w14:paraId="1A29B55E" w14:textId="77777777" w:rsidR="006862D0" w:rsidRDefault="000D5C1A">
      <w:pPr>
        <w:pStyle w:val="Answer"/>
      </w:pPr>
      <w:r>
        <w:t>K = 1.20 h</w:t>
      </w:r>
      <w:r>
        <w:rPr>
          <w:vertAlign w:val="superscript"/>
        </w:rPr>
        <w:t>-1</w:t>
      </w:r>
      <w:r>
        <w:t xml:space="preserve"> and Ka = 0.30 h</w:t>
      </w:r>
      <w:r>
        <w:rPr>
          <w:vertAlign w:val="superscript"/>
        </w:rPr>
        <w:t>-1</w:t>
      </w:r>
    </w:p>
    <w:p w14:paraId="4D1FA12D" w14:textId="77777777" w:rsidR="006862D0" w:rsidRDefault="000D5C1A">
      <w:pPr>
        <w:pStyle w:val="Answer"/>
      </w:pPr>
      <w:r>
        <w:rPr>
          <w:i/>
        </w:rPr>
        <w:t>Step 4 — is this flip-flop?</w:t>
      </w:r>
      <w:r>
        <w:t xml:space="preserve"> K exceeds Ka, so yes. Elimination is four times faster than absorption, and the terminal phase is therefore governed by the rate at which drug is still arriving.</w:t>
      </w:r>
    </w:p>
    <w:p w14:paraId="517726DE" w14:textId="77777777" w:rsidR="006862D0" w:rsidRDefault="000D5C1A">
      <w:pPr>
        <w:pStyle w:val="Answer"/>
      </w:pPr>
      <w:r>
        <w:rPr>
          <w:i/>
        </w:rPr>
        <w:t>Answer.</w:t>
      </w:r>
      <w:r>
        <w:t xml:space="preserve"> Ka = 0.30 h</w:t>
      </w:r>
      <w:r>
        <w:rPr>
          <w:vertAlign w:val="superscript"/>
        </w:rPr>
        <w:t>-1</w:t>
      </w:r>
      <w:r>
        <w:t xml:space="preserve"> and K = 1.20 h</w:t>
      </w:r>
      <w:r>
        <w:rPr>
          <w:vertAlign w:val="superscript"/>
        </w:rPr>
        <w:t>-1</w:t>
      </w:r>
      <w:r>
        <w:t>. Flip-flop is present.</w:t>
      </w:r>
    </w:p>
    <w:p w14:paraId="631B0596" w14:textId="77777777" w:rsidR="006862D0" w:rsidRDefault="000D5C1A">
      <w:pPr>
        <w:pStyle w:val="Answer"/>
      </w:pPr>
      <w:r>
        <w:rPr>
          <w:i/>
        </w:rPr>
        <w:t>What the oral data alone would have given.</w:t>
      </w:r>
      <w:r>
        <w:t xml:space="preserve"> The usual assumption assigns the terminal slope to K, which would have given K = 0.30 h</w:t>
      </w:r>
      <w:r>
        <w:rPr>
          <w:vertAlign w:val="superscript"/>
        </w:rPr>
        <w:t>-1</w:t>
      </w:r>
      <w:r>
        <w:t xml:space="preserve"> and a half-life of 2.3 h instead of the true 35 min — four times too long. A dosing interval built on that figure would be four times longer than it should be, and the concentration would fall below the MEC between doses. The two exponentials of Equation 7.1 are symmetric in Ka and K, so no amount of analysis of the oral curve can resolve this; only the intravenous study can. The wrong assignment would also have misstated Vd/F, by the factor K/Ka.</w:t>
      </w:r>
    </w:p>
    <w:p w14:paraId="1EB23DC3" w14:textId="77777777" w:rsidR="006862D0" w:rsidRDefault="000D5C1A">
      <w:pPr>
        <w:pStyle w:val="Heading2"/>
      </w:pPr>
      <w:bookmarkStart w:id="66" w:name="_Toc241707903"/>
      <w:r>
        <w:t>References</w:t>
      </w:r>
      <w:bookmarkEnd w:id="66"/>
    </w:p>
    <w:p w14:paraId="36F81564" w14:textId="77777777" w:rsidR="006862D0" w:rsidRDefault="000D5C1A">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665975F7" w14:textId="77777777" w:rsidR="006862D0" w:rsidRDefault="000D5C1A">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110F805E" w14:textId="77777777" w:rsidR="006862D0" w:rsidRDefault="006862D0">
      <w:pPr>
        <w:sectPr w:rsidR="006862D0">
          <w:headerReference w:type="default" r:id="rId57"/>
          <w:footerReference w:type="default" r:id="rId58"/>
          <w:headerReference w:type="first" r:id="rId59"/>
          <w:footerReference w:type="first" r:id="rId60"/>
          <w:pgSz w:w="11906" w:h="16838"/>
          <w:pgMar w:top="1474" w:right="1984" w:bottom="1361" w:left="1984" w:header="737" w:footer="680" w:gutter="0"/>
          <w:cols w:space="720"/>
          <w:titlePg/>
          <w:docGrid w:linePitch="360"/>
        </w:sectPr>
      </w:pPr>
    </w:p>
    <w:p w14:paraId="1ABC3E63" w14:textId="77777777" w:rsidR="006862D0" w:rsidRDefault="000D5C1A">
      <w:pPr>
        <w:pStyle w:val="Heading1"/>
        <w:pBdr>
          <w:bottom w:val="single" w:sz="18" w:space="10" w:color="F0B429"/>
        </w:pBdr>
      </w:pPr>
      <w:bookmarkStart w:id="67" w:name="_Toc241707904"/>
      <w:r>
        <w:rPr>
          <w:color w:val="B26B00"/>
        </w:rPr>
        <w:t>8</w:t>
      </w:r>
      <w:r>
        <w:t>   Multiple Dose Regimens</w:t>
      </w:r>
      <w:bookmarkEnd w:id="67"/>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6862D0" w14:paraId="4EC56C60" w14:textId="77777777">
        <w:trPr>
          <w:jc w:val="center"/>
        </w:trPr>
        <w:tc>
          <w:tcPr>
            <w:tcW w:w="7937" w:type="dxa"/>
            <w:shd w:val="clear" w:color="auto" w:fill="FFFFFF"/>
            <w:tcMar>
              <w:top w:w="181" w:type="dxa"/>
              <w:left w:w="181" w:type="dxa"/>
              <w:bottom w:w="181" w:type="dxa"/>
              <w:right w:w="181" w:type="dxa"/>
            </w:tcMar>
          </w:tcPr>
          <w:p w14:paraId="42B22432" w14:textId="77777777" w:rsidR="006862D0" w:rsidRDefault="000D5C1A">
            <w:pPr>
              <w:pStyle w:val="BoxLabel"/>
            </w:pPr>
            <w:r>
              <w:t>Learning Objectives</w:t>
            </w:r>
          </w:p>
          <w:p w14:paraId="47236FE6" w14:textId="77777777" w:rsidR="006862D0" w:rsidRDefault="000D5C1A">
            <w:pPr>
              <w:pStyle w:val="BoxText"/>
            </w:pPr>
            <w:r>
              <w:t>By the end of this chapter you will be able to:</w:t>
            </w:r>
          </w:p>
          <w:p w14:paraId="3588AD50" w14:textId="77777777" w:rsidR="006862D0" w:rsidRDefault="000D5C1A">
            <w:pPr>
              <w:pStyle w:val="BoxText"/>
              <w:tabs>
                <w:tab w:val="left" w:pos="624"/>
              </w:tabs>
              <w:ind w:left="624" w:hanging="624"/>
              <w:jc w:val="left"/>
            </w:pPr>
            <w:r>
              <w:rPr>
                <w:b/>
                <w:color w:val="B26B00"/>
                <w:sz w:val="17"/>
              </w:rPr>
              <w:t>LO1</w:t>
            </w:r>
            <w:r>
              <w:rPr>
                <w:b/>
                <w:color w:val="B26B00"/>
                <w:sz w:val="17"/>
              </w:rPr>
              <w:tab/>
            </w:r>
            <w:r>
              <w:t>Explain why repeated doses accumulate, and state when they do not.</w:t>
            </w:r>
          </w:p>
          <w:p w14:paraId="576D98F9" w14:textId="77777777" w:rsidR="006862D0" w:rsidRDefault="000D5C1A">
            <w:pPr>
              <w:pStyle w:val="BoxText"/>
              <w:tabs>
                <w:tab w:val="left" w:pos="624"/>
              </w:tabs>
              <w:ind w:left="624" w:hanging="624"/>
              <w:jc w:val="left"/>
            </w:pPr>
            <w:r>
              <w:rPr>
                <w:b/>
                <w:color w:val="B26B00"/>
                <w:sz w:val="17"/>
              </w:rPr>
              <w:t>LO2</w:t>
            </w:r>
            <w:r>
              <w:rPr>
                <w:b/>
                <w:color w:val="B26B00"/>
                <w:sz w:val="17"/>
              </w:rPr>
              <w:tab/>
            </w:r>
            <w:r>
              <w:t>Calculate the accumulation index and the fraction of a dose remaining after one dosage interval.</w:t>
            </w:r>
          </w:p>
          <w:p w14:paraId="22926A2A" w14:textId="77777777" w:rsidR="006862D0" w:rsidRDefault="000D5C1A">
            <w:pPr>
              <w:pStyle w:val="BoxText"/>
              <w:tabs>
                <w:tab w:val="left" w:pos="624"/>
              </w:tabs>
              <w:ind w:left="624" w:hanging="624"/>
              <w:jc w:val="left"/>
            </w:pPr>
            <w:r>
              <w:rPr>
                <w:b/>
                <w:color w:val="B26B00"/>
                <w:sz w:val="17"/>
              </w:rPr>
              <w:t>LO3</w:t>
            </w:r>
            <w:r>
              <w:rPr>
                <w:b/>
                <w:color w:val="B26B00"/>
                <w:sz w:val="17"/>
              </w:rPr>
              <w:tab/>
            </w:r>
            <w:r>
              <w:t>Calculate the maximum, minimum and average amounts and concentrations at steady state after repeated intravenous doses.</w:t>
            </w:r>
          </w:p>
          <w:p w14:paraId="65FFA1B3" w14:textId="77777777" w:rsidR="006862D0" w:rsidRDefault="000D5C1A">
            <w:pPr>
              <w:pStyle w:val="BoxText"/>
              <w:tabs>
                <w:tab w:val="left" w:pos="624"/>
              </w:tabs>
              <w:ind w:left="624" w:hanging="624"/>
              <w:jc w:val="left"/>
            </w:pPr>
            <w:r>
              <w:rPr>
                <w:b/>
                <w:color w:val="B26B00"/>
                <w:sz w:val="17"/>
              </w:rPr>
              <w:t>LO4</w:t>
            </w:r>
            <w:r>
              <w:rPr>
                <w:b/>
                <w:color w:val="B26B00"/>
                <w:sz w:val="17"/>
              </w:rPr>
              <w:tab/>
            </w:r>
            <w:r>
              <w:t>Derive the accumulation half-life and use it to predict how long steady state takes.</w:t>
            </w:r>
          </w:p>
          <w:p w14:paraId="1AEB4511" w14:textId="77777777" w:rsidR="006862D0" w:rsidRDefault="000D5C1A">
            <w:pPr>
              <w:pStyle w:val="BoxText"/>
              <w:tabs>
                <w:tab w:val="left" w:pos="624"/>
              </w:tabs>
              <w:ind w:left="624" w:hanging="624"/>
              <w:jc w:val="left"/>
            </w:pPr>
            <w:r>
              <w:rPr>
                <w:b/>
                <w:color w:val="B26B00"/>
                <w:sz w:val="17"/>
              </w:rPr>
              <w:t>LO5</w:t>
            </w:r>
            <w:r>
              <w:rPr>
                <w:b/>
                <w:color w:val="B26B00"/>
                <w:sz w:val="17"/>
              </w:rPr>
              <w:tab/>
            </w:r>
            <w:r>
              <w:t>Design a dose or a dosage interval that gives a chosen average steady-state concentration.</w:t>
            </w:r>
          </w:p>
        </w:tc>
      </w:tr>
    </w:tbl>
    <w:p w14:paraId="06DB787E" w14:textId="77777777" w:rsidR="006862D0" w:rsidRDefault="006862D0">
      <w:pPr>
        <w:spacing w:after="80" w:line="120" w:lineRule="exact"/>
      </w:pPr>
    </w:p>
    <w:p w14:paraId="2CAA368B" w14:textId="77777777" w:rsidR="006862D0" w:rsidRDefault="000D5C1A">
      <w:pPr>
        <w:pStyle w:val="Heading2"/>
      </w:pPr>
      <w:bookmarkStart w:id="68" w:name="_Toc241707905"/>
      <w:r>
        <w:t>8.1 Why Doses Accumulate</w:t>
      </w:r>
      <w:bookmarkEnd w:id="68"/>
    </w:p>
    <w:p w14:paraId="18FB31E3" w14:textId="77777777" w:rsidR="006862D0" w:rsidRDefault="000D5C1A">
      <w:r>
        <w:t>Antibiotics and antirheumatics are given as a series of doses. What happens to the concentration depends on how much of the previous dose remains when the next one arrives. Give a second dose a week after the first, and the first has long since been eliminated. The second curve is a copy of the first, and nothing accumulates.</w:t>
      </w:r>
    </w:p>
    <w:p w14:paraId="77B59E90" w14:textId="77777777" w:rsidR="006862D0" w:rsidRDefault="000D5C1A">
      <w:r>
        <w:t>Give the second dose while some of the first remains, and the two add. Each new dose starts from a higher baseline than the last. The peaks climb, the troughs climb, and the climb slows as it goes. Eventually the amount eliminated during each interval equals the amount given at its start. From then on every interval is a copy of the one before. That repeating pattern is steady state for a multiple dose regimen [1].</w:t>
      </w:r>
    </w:p>
    <w:p w14:paraId="0D90F6FF" w14:textId="77777777" w:rsidR="006862D0" w:rsidRDefault="000D5C1A">
      <w:pPr>
        <w:pStyle w:val="Figure"/>
      </w:pPr>
      <w:r>
        <w:rPr>
          <w:noProof/>
        </w:rPr>
        <w:drawing>
          <wp:inline distT="0" distB="0" distL="0" distR="0" wp14:anchorId="022C616B" wp14:editId="7BA1E497">
            <wp:extent cx="5040000" cy="2833857"/>
            <wp:effectExtent l="0" t="0" r="0" b="0"/>
            <wp:docPr id="10" name="Picture 10" descr="A sawtooth plasma concentration curve over 36 hours. A dose every 6 hours produces a vertical jump followed by an exponential fall. The first peak is 50 micrograms per millilitre; later peaks rise towards a dashed line at 66.7 and troughs towards a dashed line at 16.7, with a third dashed line at the average of 36.1. A dotted curve shows the first dose alone decaying to near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accumulation.png"/>
                    <pic:cNvPicPr/>
                  </pic:nvPicPr>
                  <pic:blipFill>
                    <a:blip r:embed="rId61"/>
                    <a:stretch>
                      <a:fillRect/>
                    </a:stretch>
                  </pic:blipFill>
                  <pic:spPr>
                    <a:xfrm>
                      <a:off x="0" y="0"/>
                      <a:ext cx="5040000" cy="2833857"/>
                    </a:xfrm>
                    <a:prstGeom prst="rect">
                      <a:avLst/>
                    </a:prstGeom>
                  </pic:spPr>
                </pic:pic>
              </a:graphicData>
            </a:graphic>
          </wp:inline>
        </w:drawing>
      </w:r>
    </w:p>
    <w:p w14:paraId="0D6051B5" w14:textId="77777777" w:rsidR="006862D0" w:rsidRDefault="000D5C1A">
      <w:pPr>
        <w:pStyle w:val="CaptionText"/>
      </w:pPr>
      <w:r>
        <w:rPr>
          <w:b/>
          <w:color w:val="104C4A"/>
        </w:rPr>
        <w:t xml:space="preserve">Figure 8.1  </w:t>
      </w:r>
      <w:r>
        <w:t>Repeated IV bolus doses of Example 8.1. Each dose adds to what the previous doses left, so peaks and troughs climb until the loss in one interval equals one dose. The average level lies below the midpoint of peak and trough.</w:t>
      </w:r>
    </w:p>
    <w:p w14:paraId="432B41A7" w14:textId="77777777" w:rsidR="006862D0" w:rsidRDefault="000D5C1A">
      <w:pPr>
        <w:pStyle w:val="CaptionText"/>
      </w:pPr>
      <w:r>
        <w:rPr>
          <w:sz w:val="16"/>
        </w:rPr>
        <w:t>Original diagram, redrawn from the first edition pages 39-40 (original)</w:t>
      </w:r>
    </w:p>
    <w:p w14:paraId="6D8286A5" w14:textId="77777777" w:rsidR="006862D0" w:rsidRDefault="000D5C1A">
      <w:r>
        <w:t>Two numbers control the result. The first is the size of each dose, D</w:t>
      </w:r>
      <w:r>
        <w:rPr>
          <w:vertAlign w:val="subscript"/>
        </w:rPr>
        <w:t>0</w:t>
      </w:r>
      <w:r>
        <w:t xml:space="preserve">. The second is the </w:t>
      </w:r>
      <w:r>
        <w:rPr>
          <w:b/>
        </w:rPr>
        <w:t>dosage interval</w:t>
      </w:r>
      <w:r>
        <w:t>, τ, the time from one dose to the next. Everything in this chapter is a function of D</w:t>
      </w:r>
      <w:r>
        <w:rPr>
          <w:vertAlign w:val="subscript"/>
        </w:rPr>
        <w:t>0</w:t>
      </w:r>
      <w:r>
        <w:t>, τ and the elimination rate constant K.</w:t>
      </w:r>
    </w:p>
    <w:p w14:paraId="4374661F" w14:textId="77777777" w:rsidR="006862D0" w:rsidRDefault="000D5C1A">
      <w:pPr>
        <w:pStyle w:val="Heading2"/>
      </w:pPr>
      <w:bookmarkStart w:id="69" w:name="_Toc241707906"/>
      <w:r>
        <w:t>8.2 What a Regimen Must Achieve</w:t>
      </w:r>
      <w:bookmarkEnd w:id="69"/>
    </w:p>
    <w:p w14:paraId="637E889A" w14:textId="77777777" w:rsidR="006862D0" w:rsidRDefault="000D5C1A">
      <w:r>
        <w:t>A continuous infusion gives a flat plateau, as Chapter 5 showed. Repeated doses give a plateau that swings. At steady state the concentration rises to a maximum, Css,max, just after each dose. It then falls to a minimum, Css,min, just before the next.</w:t>
      </w:r>
    </w:p>
    <w:p w14:paraId="084B77E1" w14:textId="77777777" w:rsidR="006862D0" w:rsidRDefault="000D5C1A">
      <w:r>
        <w:t>A good regimen puts both ends of that swing inside the therapeutic range. Css,max must stay below the minimum toxic concentration, or the patient is exposed to toxicity once in every interval. Css,min must stay above the minimum effective concentration, or the drug stops working for part of every interval.</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6862D0" w14:paraId="57F87CC9" w14:textId="77777777">
        <w:trPr>
          <w:cantSplit/>
          <w:jc w:val="center"/>
        </w:trPr>
        <w:tc>
          <w:tcPr>
            <w:tcW w:w="7937" w:type="dxa"/>
            <w:shd w:val="clear" w:color="auto" w:fill="E6F2E6"/>
            <w:tcMar>
              <w:top w:w="181" w:type="dxa"/>
              <w:left w:w="181" w:type="dxa"/>
              <w:bottom w:w="181" w:type="dxa"/>
              <w:right w:w="181" w:type="dxa"/>
            </w:tcMar>
          </w:tcPr>
          <w:p w14:paraId="5242B6D9" w14:textId="77777777" w:rsidR="006862D0" w:rsidRDefault="000D5C1A">
            <w:pPr>
              <w:pStyle w:val="BoxLabel"/>
            </w:pPr>
            <w:r>
              <w:rPr>
                <w:color w:val="2F6A36"/>
              </w:rPr>
              <w:t>Why It Matters in Practice</w:t>
            </w:r>
          </w:p>
          <w:p w14:paraId="646D80F1" w14:textId="77777777" w:rsidR="006862D0" w:rsidRDefault="000D5C1A">
            <w:pPr>
              <w:pStyle w:val="BoxText"/>
            </w:pPr>
            <w:r>
              <w:t>Two regimens can deliver the same total daily dose and behave very differently. A drug given as 1200 mg once a day swings far more widely than the same drug given as 300 mg every 6 hours. The once-daily peak may cross the toxic threshold and its trough may fall below the effective one.</w:t>
            </w:r>
          </w:p>
        </w:tc>
      </w:tr>
    </w:tbl>
    <w:p w14:paraId="72D7FFB0" w14:textId="77777777" w:rsidR="006862D0" w:rsidRDefault="006862D0">
      <w:pPr>
        <w:spacing w:after="80" w:line="120" w:lineRule="exact"/>
      </w:pPr>
    </w:p>
    <w:p w14:paraId="6378E684" w14:textId="77777777" w:rsidR="006862D0" w:rsidRDefault="000D5C1A">
      <w:r>
        <w:t>The rest of this chapter assumes a one-compartment drug given by repeated intravenous bolus, with first order elimination, a constant dose and a constant interval. Section 8.5 notes which results also hold for oral doses.</w:t>
      </w:r>
    </w:p>
    <w:p w14:paraId="30303F3B" w14:textId="77777777" w:rsidR="006862D0" w:rsidRDefault="000D5C1A">
      <w:pPr>
        <w:pStyle w:val="Heading2"/>
      </w:pPr>
      <w:bookmarkStart w:id="70" w:name="_Toc241707907"/>
      <w:r>
        <w:t>8.3 The Accumulation Index</w:t>
      </w:r>
      <w:bookmarkEnd w:id="70"/>
    </w:p>
    <w:p w14:paraId="45F675C7" w14:textId="77777777" w:rsidR="006862D0" w:rsidRDefault="000D5C1A">
      <w:r>
        <w:t>Each dose adds D</w:t>
      </w:r>
      <w:r>
        <w:rPr>
          <w:vertAlign w:val="subscript"/>
        </w:rPr>
        <w:t>0</w:t>
      </w:r>
      <w:r>
        <w:t xml:space="preserve"> to whatever the previous doses left behind. After one interval the fraction of a dose still in the body is:</w:t>
      </w:r>
    </w:p>
    <w:p w14:paraId="1B1127BD" w14:textId="77777777" w:rsidR="006862D0" w:rsidRDefault="000D5C1A">
      <w:r>
        <w:t>f = e^(−Kτ)</w:t>
      </w:r>
    </w:p>
    <w:p w14:paraId="7C2E4C55" w14:textId="77777777" w:rsidR="006862D0" w:rsidRDefault="000D5C1A">
      <w:r>
        <w:t>This fraction depends on K and τ only. It does not depend on the size of the dose. A long interval makes f small, because most of each dose has gone before the next arrives.</w:t>
      </w:r>
    </w:p>
    <w:p w14:paraId="17334E72" w14:textId="77777777" w:rsidR="006862D0" w:rsidRDefault="000D5C1A">
      <w:r>
        <w:t xml:space="preserve">The amounts left by earlier doses simply add. This is the </w:t>
      </w:r>
      <w:r>
        <w:rPr>
          <w:b/>
        </w:rPr>
        <w:t>principle of superposition</w:t>
      </w:r>
      <w:r>
        <w:t>, and it holds whenever elimination is first order. Immediately after the nth dose the amount in the body is the dose just given plus what remains of every earlier one:</w:t>
      </w:r>
    </w:p>
    <w:p w14:paraId="26551EBE" w14:textId="77777777" w:rsidR="006862D0" w:rsidRDefault="000D5C1A">
      <w:r>
        <w:t>D_max,n = D</w:t>
      </w:r>
      <w:r>
        <w:rPr>
          <w:vertAlign w:val="subscript"/>
        </w:rPr>
        <w:t>0</w:t>
      </w:r>
      <w:r>
        <w:t xml:space="preserve"> (1 + f + f</w:t>
      </w:r>
      <w:r>
        <w:rPr>
          <w:vertAlign w:val="superscript"/>
        </w:rPr>
        <w:t>2</w:t>
      </w:r>
      <w:r>
        <w:t xml:space="preserve"> + … + f^(n−1))</w:t>
      </w:r>
    </w:p>
    <w:p w14:paraId="2A8922C3" w14:textId="77777777" w:rsidR="006862D0" w:rsidRDefault="000D5C1A">
      <w:r>
        <w:t>That is a geometric series. Its sum is D</w:t>
      </w:r>
      <w:r>
        <w:rPr>
          <w:vertAlign w:val="subscript"/>
        </w:rPr>
        <w:t>0</w:t>
      </w:r>
      <w:r>
        <w:t>(1 − fⁿ)/(1 − f). As n grows, fⁿ shrinks towards zero, because f is less than 1. The peak therefore approaches a limit rather than growing without end.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862D0" w14:paraId="5986CC33" w14:textId="77777777">
        <w:trPr>
          <w:cantSplit/>
          <w:jc w:val="center"/>
        </w:trPr>
        <w:tc>
          <w:tcPr>
            <w:tcW w:w="7937" w:type="dxa"/>
            <w:shd w:val="clear" w:color="auto" w:fill="E9F1F0"/>
            <w:tcMar>
              <w:top w:w="181" w:type="dxa"/>
              <w:left w:w="181" w:type="dxa"/>
              <w:bottom w:w="181" w:type="dxa"/>
              <w:right w:w="181" w:type="dxa"/>
            </w:tcMar>
          </w:tcPr>
          <w:p w14:paraId="6A074E1B" w14:textId="77777777" w:rsidR="006862D0" w:rsidRDefault="000D5C1A">
            <w:pPr>
              <w:pStyle w:val="BoxLabel"/>
            </w:pPr>
            <w:r>
              <w:t>Key Equation</w:t>
            </w:r>
          </w:p>
          <w:p w14:paraId="354C55A6" w14:textId="77777777" w:rsidR="006862D0" w:rsidRDefault="000D5C1A">
            <w:pPr>
              <w:pStyle w:val="BoxText"/>
            </w:pPr>
            <w:r>
              <w:t>Equation 8.1 — the accumulation index</w:t>
            </w:r>
          </w:p>
          <w:p w14:paraId="4C7E941A" w14:textId="77777777" w:rsidR="006862D0" w:rsidRDefault="000D5C1A">
            <w:pPr>
              <w:pStyle w:val="BoxText"/>
              <w:jc w:val="center"/>
            </w:pPr>
            <m:oMathPara>
              <m:oMath>
                <m:sSub>
                  <m:sSubPr>
                    <m:ctrlPr>
                      <w:rPr>
                        <w:rFonts w:ascii="Cambria Math" w:hAnsi="Cambria Math"/>
                      </w:rPr>
                    </m:ctrlPr>
                  </m:sSubPr>
                  <m:e>
                    <m:r>
                      <w:rPr>
                        <w:rFonts w:ascii="Cambria Math" w:hAnsi="Cambria Math"/>
                      </w:rPr>
                      <m:t>R</m:t>
                    </m:r>
                  </m:e>
                  <m:sub>
                    <m:r>
                      <w:rPr>
                        <w:rFonts w:ascii="Cambria Math" w:hAnsi="Cambria Math"/>
                      </w:rPr>
                      <m:t>ac</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ss</m:t>
                        </m:r>
                        <m:r>
                          <w:rPr>
                            <w:rFonts w:ascii="Cambria Math" w:hAnsi="Cambria Math"/>
                          </w:rPr>
                          <m:t>,</m:t>
                        </m:r>
                        <m:r>
                          <w:rPr>
                            <w:rFonts w:ascii="Cambria Math" w:hAnsi="Cambria Math"/>
                          </w:rPr>
                          <m:t>max</m:t>
                        </m:r>
                      </m:sub>
                    </m:sSub>
                  </m:num>
                  <m:den>
                    <m:sSub>
                      <m:sSubPr>
                        <m:ctrlPr>
                          <w:rPr>
                            <w:rFonts w:ascii="Cambria Math" w:hAnsi="Cambria Math"/>
                          </w:rPr>
                        </m:ctrlPr>
                      </m:sSubPr>
                      <m:e>
                        <m:r>
                          <w:rPr>
                            <w:rFonts w:ascii="Cambria Math" w:hAnsi="Cambria Math"/>
                          </w:rPr>
                          <m:t>C</m:t>
                        </m:r>
                      </m:e>
                      <m:sub>
                        <m:r>
                          <w:rPr>
                            <w:rFonts w:ascii="Cambria Math" w:hAnsi="Cambria Math"/>
                          </w:rPr>
                          <m:t>max</m:t>
                        </m:r>
                        <m:r>
                          <w:rPr>
                            <w:rFonts w:ascii="Cambria Math" w:hAnsi="Cambria Math"/>
                          </w:rPr>
                          <m:t>,1</m:t>
                        </m:r>
                      </m:sub>
                    </m:sSub>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Kτ</m:t>
                        </m:r>
                      </m:sup>
                    </m:sSup>
                  </m:den>
                </m:f>
              </m:oMath>
            </m:oMathPara>
          </w:p>
          <w:p w14:paraId="2F047845" w14:textId="77777777" w:rsidR="006862D0" w:rsidRDefault="000D5C1A">
            <w:pPr>
              <w:pStyle w:val="BoxText"/>
            </w:pPr>
            <w:r>
              <w:t>where Cmax,1 is the peak after the first dose, D</w:t>
            </w:r>
            <w:r>
              <w:rPr>
                <w:vertAlign w:val="subscript"/>
              </w:rPr>
              <w:t>0</w:t>
            </w:r>
            <w:r>
              <w:t>/Vd, and Css,max is the peak at steady state.</w:t>
            </w:r>
          </w:p>
        </w:tc>
      </w:tr>
    </w:tbl>
    <w:p w14:paraId="2354B844" w14:textId="77777777" w:rsidR="006862D0" w:rsidRDefault="006862D0">
      <w:pPr>
        <w:spacing w:after="80" w:line="120" w:lineRule="exact"/>
      </w:pPr>
    </w:p>
    <w:p w14:paraId="042DC639" w14:textId="77777777" w:rsidR="006862D0" w:rsidRDefault="000D5C1A">
      <w:r>
        <w:t xml:space="preserve">The </w:t>
      </w:r>
      <w:r>
        <w:rPr>
          <w:b/>
        </w:rPr>
        <w:t>accumulation index</w:t>
      </w:r>
      <w:r>
        <w:t xml:space="preserve">, Rac, measures how much higher the steady-state peak is than the first peak. It is written Rac, not R, because R is the infusion or dosing </w:t>
      </w:r>
      <w:r>
        <w:rPr>
          <w:i/>
        </w:rPr>
        <w:t>rate</w:t>
      </w:r>
      <w:r>
        <w:t xml:space="preserve"> in Chapters 5 and 10 and the two must not share a letter. Rac = 1 means no accumulation. Rac &gt; 1 means the drug accumulates. Like f, it depends on K and τ and not on the dose.</w:t>
      </w:r>
    </w:p>
    <w:p w14:paraId="6B1A310D" w14:textId="77777777" w:rsidR="006862D0" w:rsidRDefault="000D5C1A">
      <w:r>
        <w:t>Consider a drug given once every half-life, so that Kτ = 0.693 and f = 0.5. Then Rac = 1/(1 − 0.5) = 2. The steady-state peak is twice the first peak. Give the same drug every two half-lives and f = 0.25, so Rac = 1.33. Halving the frequency cut the accumulation from twofold to one third.</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6862D0" w14:paraId="55550D91" w14:textId="77777777">
        <w:trPr>
          <w:cantSplit/>
          <w:jc w:val="center"/>
        </w:trPr>
        <w:tc>
          <w:tcPr>
            <w:tcW w:w="7937" w:type="dxa"/>
            <w:shd w:val="clear" w:color="auto" w:fill="FBF3E0"/>
            <w:tcMar>
              <w:top w:w="181" w:type="dxa"/>
              <w:left w:w="181" w:type="dxa"/>
              <w:bottom w:w="181" w:type="dxa"/>
              <w:right w:w="181" w:type="dxa"/>
            </w:tcMar>
          </w:tcPr>
          <w:p w14:paraId="66D8B056" w14:textId="77777777" w:rsidR="006862D0" w:rsidRDefault="000D5C1A">
            <w:pPr>
              <w:pStyle w:val="BoxLabel"/>
            </w:pPr>
            <w:r>
              <w:rPr>
                <w:color w:val="7A5200"/>
              </w:rPr>
              <w:t>Watch the Units</w:t>
            </w:r>
          </w:p>
          <w:p w14:paraId="21F1D3BF" w14:textId="77777777" w:rsidR="006862D0" w:rsidRDefault="000D5C1A">
            <w:pPr>
              <w:pStyle w:val="BoxText"/>
            </w:pPr>
            <w:r>
              <w:t>K and τ must be in the same time unit, because their product sits in an exponent. An exponent must be a pure number. K = 0.231 h</w:t>
            </w:r>
            <w:r>
              <w:rPr>
                <w:vertAlign w:val="superscript"/>
              </w:rPr>
              <w:t>-1</w:t>
            </w:r>
            <w:r>
              <w:t xml:space="preserve"> with τ = 6 h gives Kτ = 1.39. Entering τ as 360 min with K still in h</w:t>
            </w:r>
            <w:r>
              <w:rPr>
                <w:vertAlign w:val="superscript"/>
              </w:rPr>
              <w:t>-1</w:t>
            </w:r>
            <w:r>
              <w:t xml:space="preserve"> gives Kτ = 83, a fraction remaining of essentially zero and an accumulation index of exactly 1. The answer looks reasonable and is wrong.</w:t>
            </w:r>
          </w:p>
        </w:tc>
      </w:tr>
    </w:tbl>
    <w:p w14:paraId="3AF662F2" w14:textId="77777777" w:rsidR="006862D0" w:rsidRDefault="006862D0">
      <w:pPr>
        <w:spacing w:after="80" w:line="120" w:lineRule="exact"/>
      </w:pPr>
    </w:p>
    <w:p w14:paraId="193EADA4" w14:textId="77777777" w:rsidR="006862D0" w:rsidRDefault="000D5C1A">
      <w:pPr>
        <w:pStyle w:val="Heading2"/>
      </w:pPr>
      <w:bookmarkStart w:id="71" w:name="_Toc241707908"/>
      <w:r>
        <w:t>8.4 How Long Steady State Takes</w:t>
      </w:r>
      <w:bookmarkEnd w:id="71"/>
    </w:p>
    <w:p w14:paraId="14982A3F" w14:textId="77777777" w:rsidR="006862D0" w:rsidRDefault="000D5C1A">
      <w:r>
        <w:t>Chapter 5 found that a constant infusion reaches any given fraction of steady state in a fixed number of half-lives. Repeated doses behave the same way, and the reason can be derived rather than assumed.</w:t>
      </w:r>
    </w:p>
    <w:p w14:paraId="2C99792C" w14:textId="77777777" w:rsidR="006862D0" w:rsidRDefault="000D5C1A">
      <w:r>
        <w:rPr>
          <w:i/>
        </w:rPr>
        <w:t>Step 1 — the area in one interval.</w:t>
      </w:r>
      <w:r>
        <w:t xml:space="preserve"> Consider the area under the curve during the nth interval. By superposition it is the sum of the pieces contributed by every dose given so far. The first dose contributes its area between (n − 1)τ and nτ. The second contributes its area between (n − 2)τ and (n − 1)τ, and so on back to the latest dose, which contributes its area between 0 and τ. Laid end to end, these pieces make up the area of a single-dose curve from 0 to nτ.</w:t>
      </w:r>
    </w:p>
    <w:p w14:paraId="16CA4F00" w14:textId="77777777" w:rsidR="006862D0" w:rsidRDefault="000D5C1A">
      <w:r>
        <w:rPr>
          <w:i/>
        </w:rPr>
        <w:t>Step 2 — the area at steady state.</w:t>
      </w:r>
      <w:r>
        <w:t xml:space="preserve"> At steady state the same argument covers every dose back to the beginning. The area in one interval is then the whole single-dose area, AUC from 0 to ∞.</w:t>
      </w:r>
    </w:p>
    <w:p w14:paraId="6A456773" w14:textId="77777777" w:rsidR="006862D0" w:rsidRDefault="000D5C1A">
      <w:r>
        <w:rPr>
          <w:i/>
        </w:rPr>
        <w:t>Step 3 — the fraction of steady state.</w:t>
      </w:r>
      <w:r>
        <w:t xml:space="preserve"> Divide one by the other. The fraction of the steady-state </w:t>
      </w:r>
      <w:r>
        <w:rPr>
          <w:i/>
        </w:rPr>
        <w:t>interval AUC</w:t>
      </w:r>
      <w:r>
        <w:t xml:space="preserve"> reached in the interval that ends at t = nτ — equivalently, the fraction of the steady-state average concentration Css,av — is:</w:t>
      </w:r>
    </w:p>
    <w:p w14:paraId="039E8651" w14:textId="77777777" w:rsidR="006862D0" w:rsidRDefault="000D5C1A">
      <w:r>
        <w:t>f_ss = AUC(0 → t) / AUC(0 → ∞) of one dose</w:t>
      </w:r>
    </w:p>
    <w:p w14:paraId="7393753D" w14:textId="77777777" w:rsidR="006862D0" w:rsidRDefault="000D5C1A">
      <w:r>
        <w:t>This is exact, and it holds for any route. Notice what it measures: the area in one interval, which is the average concentration over that interval. It is not a statement about the peak, the trough, or the concentration at a fixed time after each dose, whose approach to steady state depends on the route and on where in the interval they fall.</w:t>
      </w:r>
    </w:p>
    <w:p w14:paraId="7B059E9E" w14:textId="77777777" w:rsidR="006862D0" w:rsidRDefault="000D5C1A">
      <w:r>
        <w:rPr>
          <w:i/>
        </w:rPr>
        <w:t>Step 4 — the intravenous case.</w:t>
      </w:r>
      <w:r>
        <w:t xml:space="preserve"> For a bolus, AUC(0 → t) / AUC(0 → ∞) = 1 − e^(−Kt). That is Equation 5.1 read as a fraction, and it gives the table of Chapter 5 unchanged: 50% at one half-life, 90% at 3.32, 95% at 4.32 and 99% at 6.65. For IV bolus doses the peak and the trough happen to approach their steady-state values by the same factor, 1 − e^(−nKτ) after n doses, so here the one result covers every concentration.</w:t>
      </w:r>
    </w:p>
    <w:p w14:paraId="21A2FE2C" w14:textId="77777777" w:rsidR="006862D0" w:rsidRDefault="000D5C1A">
      <w:r>
        <w:rPr>
          <w:i/>
        </w:rPr>
        <w:t>Step 5 — the oral case.</w:t>
      </w:r>
      <w:r>
        <w:t xml:space="preserve"> For a first order absorption curve with Ka &gt; K, the single-dose fraction of area is:</w:t>
      </w:r>
    </w:p>
    <w:p w14:paraId="04FDB1AF" w14:textId="77777777" w:rsidR="006862D0" w:rsidRDefault="000D5C1A">
      <w:r>
        <w:t>f_ss = 1 − [Ka · e^(−Kt) − K · e^(−Ka·t)] / (Ka − K)</w:t>
      </w:r>
    </w:p>
    <w:p w14:paraId="139635EF" w14:textId="77777777" w:rsidR="006862D0" w:rsidRDefault="000D5C1A">
      <w:r>
        <w:t>Because Ka &gt; K, the term in e^(−Ka·t) dies away much faster than the term in e^(−Kt). Well before half of steady state is reached it is negligible. Drop it, set f_ss = 0.5, and rearrange:</w:t>
      </w:r>
    </w:p>
    <w:p w14:paraId="049FBD83" w14:textId="77777777" w:rsidR="006862D0" w:rsidRDefault="000D5C1A">
      <w:r>
        <w:t>e^(−Kt) = 0.5 · (Ka − K) / Ka</w:t>
      </w:r>
    </w:p>
    <w:p w14:paraId="7F35FA17" w14:textId="77777777" w:rsidR="006862D0" w:rsidRDefault="000D5C1A">
      <w:r>
        <w:t>t = [ln 2 + ln(Ka / (Ka − K))] / K</w:t>
      </w:r>
    </w:p>
    <w:p w14:paraId="54C84AB3" w14:textId="77777777" w:rsidR="006862D0" w:rsidRDefault="000D5C1A">
      <w:r>
        <w:rPr>
          <w:i/>
        </w:rPr>
        <w:t>Step 6 — express it in half-lives.</w:t>
      </w:r>
      <w:r>
        <w:t xml:space="preserve"> Divide through by t½ = ln 2 / K. Then use ln x / ln 2 = log x / log 2, and 1 / log 2 = 3.32.</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862D0" w14:paraId="0CB0B718" w14:textId="77777777">
        <w:trPr>
          <w:cantSplit/>
          <w:jc w:val="center"/>
        </w:trPr>
        <w:tc>
          <w:tcPr>
            <w:tcW w:w="7937" w:type="dxa"/>
            <w:shd w:val="clear" w:color="auto" w:fill="E9F1F0"/>
            <w:tcMar>
              <w:top w:w="181" w:type="dxa"/>
              <w:left w:w="181" w:type="dxa"/>
              <w:bottom w:w="181" w:type="dxa"/>
              <w:right w:w="181" w:type="dxa"/>
            </w:tcMar>
          </w:tcPr>
          <w:p w14:paraId="22E6A918" w14:textId="77777777" w:rsidR="006862D0" w:rsidRDefault="000D5C1A">
            <w:pPr>
              <w:pStyle w:val="BoxLabel"/>
            </w:pPr>
            <w:r>
              <w:t>Key Equation</w:t>
            </w:r>
          </w:p>
          <w:p w14:paraId="05F1BF0F" w14:textId="77777777" w:rsidR="006862D0" w:rsidRDefault="000D5C1A">
            <w:pPr>
              <w:pStyle w:val="BoxText"/>
            </w:pPr>
            <w:r>
              <w:t>Equation 8.2 — the accumulation half-life</w:t>
            </w:r>
          </w:p>
          <w:p w14:paraId="263B64EA" w14:textId="77777777" w:rsidR="006862D0" w:rsidRDefault="000D5C1A">
            <w:pPr>
              <w:pStyle w:val="BoxText"/>
              <w:jc w:val="center"/>
            </w:pPr>
            <m:oMathPara>
              <m:oMath>
                <m:sSub>
                  <m:sSubPr>
                    <m:ctrlPr>
                      <w:rPr>
                        <w:rFonts w:ascii="Cambria Math" w:hAnsi="Cambria Math"/>
                      </w:rPr>
                    </m:ctrlPr>
                  </m:sSubPr>
                  <m:e>
                    <m:r>
                      <w:rPr>
                        <w:rFonts w:ascii="Cambria Math" w:hAnsi="Cambria Math"/>
                      </w:rPr>
                      <m:t>t</m:t>
                    </m:r>
                  </m:e>
                  <m:sub>
                    <m:r>
                      <w:rPr>
                        <w:rFonts w:ascii="Cambria Math" w:hAnsi="Cambria Math"/>
                      </w:rPr>
                      <m:t>1/2,</m:t>
                    </m:r>
                    <m:r>
                      <w:rPr>
                        <w:rFonts w:ascii="Cambria Math" w:hAnsi="Cambria Math"/>
                      </w:rPr>
                      <m:t>acc</m:t>
                    </m:r>
                  </m:sub>
                </m:sSub>
                <m:r>
                  <w:rPr>
                    <w:rFonts w:ascii="Cambria Math" w:hAnsi="Cambria Math"/>
                  </w:rPr>
                  <m:t>=</m:t>
                </m:r>
                <m:sSub>
                  <m:sSubPr>
                    <m:ctrlPr>
                      <w:rPr>
                        <w:rFonts w:ascii="Cambria Math" w:hAnsi="Cambria Math"/>
                      </w:rPr>
                    </m:ctrlPr>
                  </m:sSubPr>
                  <m:e>
                    <m:r>
                      <w:rPr>
                        <w:rFonts w:ascii="Cambria Math" w:hAnsi="Cambria Math"/>
                      </w:rPr>
                      <m:t>t</m:t>
                    </m:r>
                  </m:e>
                  <m:sub>
                    <m:f>
                      <m:fPr>
                        <m:type m:val="lin"/>
                        <m:ctrlPr>
                          <w:rPr>
                            <w:rFonts w:ascii="Cambria Math" w:hAnsi="Cambria Math"/>
                          </w:rPr>
                        </m:ctrlPr>
                      </m:fPr>
                      <m:num>
                        <m:r>
                          <w:rPr>
                            <w:rFonts w:ascii="Cambria Math" w:hAnsi="Cambria Math"/>
                          </w:rPr>
                          <m:t>1</m:t>
                        </m:r>
                      </m:num>
                      <m:den>
                        <m:r>
                          <w:rPr>
                            <w:rFonts w:ascii="Cambria Math" w:hAnsi="Cambria Math"/>
                          </w:rPr>
                          <m:t>2</m:t>
                        </m:r>
                      </m:den>
                    </m:f>
                  </m:sub>
                </m:sSub>
                <m:d>
                  <m:dPr>
                    <m:begChr m:val="["/>
                    <m:sepChr m:val="+"/>
                    <m:endChr m:val="]"/>
                    <m:ctrlPr>
                      <w:rPr>
                        <w:rFonts w:ascii="Cambria Math" w:hAnsi="Cambria Math"/>
                      </w:rPr>
                    </m:ctrlPr>
                  </m:dPr>
                  <m:e>
                    <m:r>
                      <w:rPr>
                        <w:rFonts w:ascii="Cambria Math" w:hAnsi="Cambria Math"/>
                      </w:rPr>
                      <m:t>1</m:t>
                    </m:r>
                  </m:e>
                  <m:e>
                    <m:r>
                      <w:rPr>
                        <w:rFonts w:ascii="Cambria Math" w:hAnsi="Cambria Math"/>
                      </w:rPr>
                      <m:t>3.32</m:t>
                    </m:r>
                    <m:r>
                      <m:rPr>
                        <m:sty m:val="p"/>
                      </m:rPr>
                      <w:rPr>
                        <w:rFonts w:ascii="Cambria Math" w:hAnsi="Cambria Math"/>
                      </w:rPr>
                      <m:t>log</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a</m:t>
                            </m:r>
                          </m:sub>
                        </m:sSub>
                      </m:num>
                      <m:den>
                        <m:sSub>
                          <m:sSubPr>
                            <m:ctrlPr>
                              <w:rPr>
                                <w:rFonts w:ascii="Cambria Math" w:hAnsi="Cambria Math"/>
                              </w:rPr>
                            </m:ctrlPr>
                          </m:sSubPr>
                          <m:e>
                            <m:r>
                              <w:rPr>
                                <w:rFonts w:ascii="Cambria Math" w:hAnsi="Cambria Math"/>
                              </w:rPr>
                              <m:t>K</m:t>
                            </m:r>
                          </m:e>
                          <m:sub>
                            <m:r>
                              <w:rPr>
                                <w:rFonts w:ascii="Cambria Math" w:hAnsi="Cambria Math"/>
                              </w:rPr>
                              <m:t>a</m:t>
                            </m:r>
                          </m:sub>
                        </m:sSub>
                        <m:r>
                          <w:rPr>
                            <w:rFonts w:ascii="Cambria Math" w:hAnsi="Cambria Math"/>
                          </w:rPr>
                          <m:t>-</m:t>
                        </m:r>
                        <m:r>
                          <w:rPr>
                            <w:rFonts w:ascii="Cambria Math" w:hAnsi="Cambria Math"/>
                          </w:rPr>
                          <m:t>K</m:t>
                        </m:r>
                      </m:den>
                    </m:f>
                  </m:e>
                </m:d>
              </m:oMath>
            </m:oMathPara>
          </w:p>
          <w:p w14:paraId="4F9B1CE7" w14:textId="77777777" w:rsidR="006862D0" w:rsidRDefault="000D5C1A">
            <w:pPr>
              <w:pStyle w:val="BoxText"/>
            </w:pPr>
            <w:r>
              <w:t>valid when Ka &gt; K, so that the absorption exponential can be neglected.</w:t>
            </w:r>
          </w:p>
        </w:tc>
      </w:tr>
    </w:tbl>
    <w:p w14:paraId="726CB9C8" w14:textId="77777777" w:rsidR="006862D0" w:rsidRDefault="006862D0">
      <w:pPr>
        <w:spacing w:after="80" w:line="120" w:lineRule="exact"/>
      </w:pPr>
    </w:p>
    <w:p w14:paraId="502011FC" w14:textId="77777777" w:rsidR="006862D0" w:rsidRDefault="000D5C1A">
      <w:r>
        <w:t xml:space="preserve">The </w:t>
      </w:r>
      <w:r>
        <w:rPr>
          <w:b/>
        </w:rPr>
        <w:t>accumulation half-life</w:t>
      </w:r>
      <w:r>
        <w:t xml:space="preserve"> is the time taken for the interval AUC, and so the average concentration over an interval, to reach half of its steady-state value. For an oral drug it is longer than the elimination half-life, because the drug must first be absorbed. The peak and the trough of an oral regimen do not follow it exactly: each converges at a rate that also depends on the dosing interval and on the phase within the interval, and has to be worked out separately. The slower the absorption relative to elimination, the larger the </w:t>
      </w:r>
      <w:r>
        <w:t>bracket.</w:t>
      </w:r>
    </w:p>
    <w:p w14:paraId="795ED2C6" w14:textId="77777777" w:rsidR="006862D0" w:rsidRDefault="000D5C1A">
      <w:r>
        <w:rPr>
          <w:i/>
        </w:rPr>
        <w:t>Step 7 — the intravenous collapse.</w:t>
      </w:r>
      <w:r>
        <w:t xml:space="preserve"> An intravenous bolus is absorption that is instantaneous, so Ka → ∞. K is then negligible beside Ka, and Ka / (Ka − K) → 1. The logarithm of 1 is 0, so the second term in the bracket vanishes and the bracket becomes 1:</w:t>
      </w:r>
    </w:p>
    <w:p w14:paraId="45C8FB27" w14:textId="77777777" w:rsidR="006862D0" w:rsidRDefault="000D5C1A">
      <w:r>
        <w:t>t½,acc = t½ · [1 + 3.32 × 0] = t½</w:t>
      </w:r>
    </w:p>
    <w:p w14:paraId="4A57DF82" w14:textId="77777777" w:rsidR="006862D0" w:rsidRDefault="000D5C1A">
      <w:r>
        <w:t>For repeated intravenous doses, the accumulation half-life equals the elimination half-life. It depends on neither the dose nor the interval, and for IV bolus doses it describes the peaks and troughs as well as the average.</w:t>
      </w:r>
    </w:p>
    <w:p w14:paraId="28265DFD" w14:textId="77777777" w:rsidR="006862D0" w:rsidRDefault="000D5C1A">
      <w:r>
        <w:t>The assumption Ka &gt; K is not decoration. If Ka &lt; K, then Ka − K is negative and the logarithm has no real value. The derivation then fails at Step 5, because the slower exponential is now the absorption one and it is the elimination term that should have been dropped. This is the flip-flop situation, in which the terminal slope of the curve reflects absorption rather than elimination. Equation 8.2 must not be used there.</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6862D0" w14:paraId="7A49FBF3" w14:textId="77777777">
        <w:trPr>
          <w:cantSplit/>
          <w:jc w:val="center"/>
        </w:trPr>
        <w:tc>
          <w:tcPr>
            <w:tcW w:w="7937" w:type="dxa"/>
            <w:shd w:val="clear" w:color="auto" w:fill="FBEAEA"/>
            <w:tcMar>
              <w:top w:w="181" w:type="dxa"/>
              <w:left w:w="181" w:type="dxa"/>
              <w:bottom w:w="181" w:type="dxa"/>
              <w:right w:w="181" w:type="dxa"/>
            </w:tcMar>
          </w:tcPr>
          <w:p w14:paraId="62F06BA1" w14:textId="77777777" w:rsidR="006862D0" w:rsidRDefault="000D5C1A">
            <w:pPr>
              <w:pStyle w:val="BoxLabel"/>
            </w:pPr>
            <w:r>
              <w:rPr>
                <w:color w:val="A12B2B"/>
              </w:rPr>
              <w:t>Common Mistake</w:t>
            </w:r>
          </w:p>
          <w:p w14:paraId="3C5DEC96" w14:textId="77777777" w:rsidR="006862D0" w:rsidRDefault="000D5C1A">
            <w:pPr>
              <w:pStyle w:val="BoxText"/>
            </w:pPr>
            <w:r>
              <w:t>Shortening the interval to reach steady state sooner. The time to steady state is set by the rate constants, not by the size or the frequency of the dose: doubling the dose, or halving the interval, raises the plateau without bringing it any closer. Read this for the average concentration, which is what Equation 8.2 describes; after oral doses the individual peaks and troughs converge at rates that depend on the interval as well. For an intravenous regimen the elimination half-life sets it alone, and reachi</w:t>
            </w:r>
            <w:r>
              <w:t>ng 99% takes 6.65 half-lives, about seven doses if the drug is given once every half-life. After oral doses absorption enters too, so the approach is slower than t½ alone predicts, and Equation 8.2 estimates it — but it is still independent of how much is given.</w:t>
            </w:r>
          </w:p>
        </w:tc>
      </w:tr>
    </w:tbl>
    <w:p w14:paraId="035381BB" w14:textId="77777777" w:rsidR="006862D0" w:rsidRDefault="006862D0">
      <w:pPr>
        <w:spacing w:after="80" w:line="120" w:lineRule="exact"/>
      </w:pPr>
    </w:p>
    <w:p w14:paraId="35A49E81" w14:textId="77777777" w:rsidR="006862D0" w:rsidRDefault="000D5C1A">
      <w:pPr>
        <w:pStyle w:val="Heading2"/>
      </w:pPr>
      <w:bookmarkStart w:id="72" w:name="_Toc241707909"/>
      <w:r>
        <w:t>8.5 Amounts and Concentrations at Steady State</w:t>
      </w:r>
      <w:bookmarkEnd w:id="72"/>
    </w:p>
    <w:p w14:paraId="07617DDB" w14:textId="77777777" w:rsidR="006862D0" w:rsidRDefault="000D5C1A">
      <w:r>
        <w:t>The limit of the geometric series in Section 8.3 gives the steady-state peak directly. The trough follows because one interval of first order decline multiplies the peak by f. The difference between them is exactly one dose, which is the amount given at the start of each interval to replace what was lost.</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862D0" w14:paraId="0D9A1AFF" w14:textId="77777777">
        <w:trPr>
          <w:cantSplit/>
          <w:jc w:val="center"/>
        </w:trPr>
        <w:tc>
          <w:tcPr>
            <w:tcW w:w="7937" w:type="dxa"/>
            <w:shd w:val="clear" w:color="auto" w:fill="E9F1F0"/>
            <w:tcMar>
              <w:top w:w="181" w:type="dxa"/>
              <w:left w:w="181" w:type="dxa"/>
              <w:bottom w:w="181" w:type="dxa"/>
              <w:right w:w="181" w:type="dxa"/>
            </w:tcMar>
          </w:tcPr>
          <w:p w14:paraId="4225ED83" w14:textId="77777777" w:rsidR="006862D0" w:rsidRDefault="000D5C1A">
            <w:pPr>
              <w:pStyle w:val="BoxLabel"/>
            </w:pPr>
            <w:r>
              <w:t>Key Equation</w:t>
            </w:r>
          </w:p>
          <w:p w14:paraId="441581D9" w14:textId="77777777" w:rsidR="006862D0" w:rsidRDefault="000D5C1A">
            <w:pPr>
              <w:pStyle w:val="BoxText"/>
            </w:pPr>
            <w:r>
              <w:t>Equation 8.3 — amounts at steady state, repeated IV bolus</w:t>
            </w:r>
          </w:p>
          <w:p w14:paraId="082331B6" w14:textId="77777777" w:rsidR="006862D0" w:rsidRDefault="000D5C1A">
            <w:pPr>
              <w:pStyle w:val="BoxText"/>
            </w:pPr>
            <w:r>
              <w:t>D_max = D</w:t>
            </w:r>
            <w:r>
              <w:rPr>
                <w:vertAlign w:val="subscript"/>
              </w:rPr>
              <w:t>0</w:t>
            </w:r>
            <w:r>
              <w:t xml:space="preserve"> / (1 − f)    D_min = D_max · f    D_max − D_min = D</w:t>
            </w:r>
            <w:r>
              <w:rPr>
                <w:vertAlign w:val="subscript"/>
              </w:rPr>
              <w:t>0</w:t>
            </w:r>
          </w:p>
          <w:p w14:paraId="4936B85B" w14:textId="77777777" w:rsidR="006862D0" w:rsidRDefault="000D5C1A">
            <w:pPr>
              <w:pStyle w:val="BoxText"/>
            </w:pPr>
            <w:r>
              <w:t>with f = e^(−Kτ). Divide each amount by Vd to obtain the concentration:</w:t>
            </w:r>
          </w:p>
          <w:p w14:paraId="534B5F76" w14:textId="77777777" w:rsidR="006862D0" w:rsidRDefault="000D5C1A">
            <w:pPr>
              <w:pStyle w:val="BoxText"/>
              <w:jc w:val="center"/>
            </w:pPr>
            <m:oMathPara>
              <m:oMath>
                <m:sSub>
                  <m:sSubPr>
                    <m:ctrlPr>
                      <w:rPr>
                        <w:rFonts w:ascii="Cambria Math" w:hAnsi="Cambria Math"/>
                      </w:rPr>
                    </m:ctrlPr>
                  </m:sSubPr>
                  <m:e>
                    <m:r>
                      <w:rPr>
                        <w:rFonts w:ascii="Cambria Math" w:hAnsi="Cambria Math"/>
                      </w:rPr>
                      <m:t>C</m:t>
                    </m:r>
                  </m:e>
                  <m:sub>
                    <m:r>
                      <w:rPr>
                        <w:rFonts w:ascii="Cambria Math" w:hAnsi="Cambria Math"/>
                      </w:rPr>
                      <m:t>ss</m:t>
                    </m:r>
                    <m:r>
                      <w:rPr>
                        <w:rFonts w:ascii="Cambria Math" w:hAnsi="Cambria Math"/>
                      </w:rPr>
                      <m:t>,</m:t>
                    </m:r>
                    <m:r>
                      <w:rPr>
                        <w:rFonts w:ascii="Cambria Math" w:hAnsi="Cambria Math"/>
                      </w:rPr>
                      <m:t>max</m:t>
                    </m:r>
                  </m:sub>
                </m:sSub>
                <m:r>
                  <w:rPr>
                    <w:rFonts w:ascii="Cambria Math" w:hAnsi="Cambria Math"/>
                  </w:rPr>
                  <m:t>=</m:t>
                </m:r>
                <m:f>
                  <m:fPr>
                    <m:ctrlPr>
                      <w:rPr>
                        <w:rFonts w:ascii="Cambria Math" w:hAnsi="Cambria Math"/>
                      </w:rPr>
                    </m:ctrlPr>
                  </m:fPr>
                  <m:num>
                    <m:f>
                      <m:fPr>
                        <m:type m:val="lin"/>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0</m:t>
                            </m:r>
                          </m:sub>
                        </m:sSub>
                      </m:num>
                      <m:den>
                        <m:sSub>
                          <m:sSubPr>
                            <m:ctrlPr>
                              <w:rPr>
                                <w:rFonts w:ascii="Cambria Math" w:hAnsi="Cambria Math"/>
                              </w:rPr>
                            </m:ctrlPr>
                          </m:sSubPr>
                          <m:e>
                            <m:r>
                              <w:rPr>
                                <w:rFonts w:ascii="Cambria Math" w:hAnsi="Cambria Math"/>
                              </w:rPr>
                              <m:t>V</m:t>
                            </m:r>
                          </m:e>
                          <m:sub>
                            <m:r>
                              <w:rPr>
                                <w:rFonts w:ascii="Cambria Math" w:hAnsi="Cambria Math"/>
                              </w:rPr>
                              <m:t>d</m:t>
                            </m:r>
                          </m:sub>
                        </m:sSub>
                      </m:den>
                    </m:f>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Kτ</m:t>
                        </m:r>
                      </m:sup>
                    </m:sSup>
                  </m:den>
                </m:f>
                <m:sSub>
                  <m:sSubPr>
                    <m:ctrlPr>
                      <w:rPr>
                        <w:rFonts w:ascii="Cambria Math" w:hAnsi="Cambria Math"/>
                      </w:rPr>
                    </m:ctrlPr>
                  </m:sSubPr>
                  <m:e>
                    <m:r>
                      <w:rPr>
                        <w:rFonts w:ascii="Cambria Math" w:hAnsi="Cambria Math"/>
                      </w:rPr>
                      <m:t>C</m:t>
                    </m:r>
                  </m:e>
                  <m:sub>
                    <m:r>
                      <w:rPr>
                        <w:rFonts w:ascii="Cambria Math" w:hAnsi="Cambria Math"/>
                      </w:rPr>
                      <m:t>ss</m:t>
                    </m:r>
                    <m:r>
                      <w:rPr>
                        <w:rFonts w:ascii="Cambria Math" w:hAnsi="Cambria Math"/>
                      </w:rPr>
                      <m:t>,</m:t>
                    </m:r>
                    <m:r>
                      <w:rPr>
                        <w:rFonts w:ascii="Cambria Math" w:hAnsi="Cambria Math"/>
                      </w:rPr>
                      <m:t>min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ss</m:t>
                    </m:r>
                    <m:r>
                      <w:rPr>
                        <w:rFonts w:ascii="Cambria Math" w:hAnsi="Cambria Math"/>
                      </w:rPr>
                      <m:t>,</m:t>
                    </m:r>
                    <m:r>
                      <w:rPr>
                        <w:rFonts w:ascii="Cambria Math" w:hAnsi="Cambria Math"/>
                      </w:rPr>
                      <m:t>max</m:t>
                    </m:r>
                  </m:sub>
                </m:sSub>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Kτ</m:t>
                    </m:r>
                  </m:sup>
                </m:sSup>
              </m:oMath>
            </m:oMathPara>
          </w:p>
        </w:tc>
      </w:tr>
    </w:tbl>
    <w:p w14:paraId="6C0A560A" w14:textId="77777777" w:rsidR="006862D0" w:rsidRDefault="006862D0">
      <w:pPr>
        <w:spacing w:after="80" w:line="120" w:lineRule="exact"/>
      </w:pPr>
    </w:p>
    <w:p w14:paraId="6393C0AE" w14:textId="77777777" w:rsidR="006862D0" w:rsidRDefault="000D5C1A">
      <w:r>
        <w:t>The ratio of peak to trough is Css,max / Css,min = e^(Kτ). A short interval relative to the half-life keeps the swing small. A long interval makes it large.</w:t>
      </w:r>
    </w:p>
    <w:p w14:paraId="3653C793" w14:textId="77777777" w:rsidR="006862D0" w:rsidRDefault="000D5C1A">
      <w:r>
        <w:t>The average level needs a different argument. Step 2 of Section 8.4 showed that the area under the curve in one steady-state interval equals the area under a single-dose curve. The single-dose area is F·D</w:t>
      </w:r>
      <w:r>
        <w:rPr>
          <w:vertAlign w:val="subscript"/>
        </w:rPr>
        <w:t>0</w:t>
      </w:r>
      <w:r>
        <w:t xml:space="preserve"> / (K·Vd), from Chapter 2. The average concentration over the interval is that area divided by its length, τ.</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862D0" w14:paraId="6D0C3531" w14:textId="77777777">
        <w:trPr>
          <w:cantSplit/>
          <w:jc w:val="center"/>
        </w:trPr>
        <w:tc>
          <w:tcPr>
            <w:tcW w:w="7937" w:type="dxa"/>
            <w:shd w:val="clear" w:color="auto" w:fill="E9F1F0"/>
            <w:tcMar>
              <w:top w:w="181" w:type="dxa"/>
              <w:left w:w="181" w:type="dxa"/>
              <w:bottom w:w="181" w:type="dxa"/>
              <w:right w:w="181" w:type="dxa"/>
            </w:tcMar>
          </w:tcPr>
          <w:p w14:paraId="471C2F9D" w14:textId="77777777" w:rsidR="006862D0" w:rsidRDefault="000D5C1A">
            <w:pPr>
              <w:pStyle w:val="BoxLabel"/>
            </w:pPr>
            <w:r>
              <w:t>Key Equation</w:t>
            </w:r>
          </w:p>
          <w:p w14:paraId="1F5B7261" w14:textId="77777777" w:rsidR="006862D0" w:rsidRDefault="000D5C1A">
            <w:pPr>
              <w:pStyle w:val="BoxText"/>
            </w:pPr>
            <w:r>
              <w:t>Equation 8.4 — average steady-state concentration and amount</w:t>
            </w:r>
          </w:p>
          <w:p w14:paraId="123FACA3" w14:textId="77777777" w:rsidR="006862D0" w:rsidRDefault="000D5C1A">
            <w:pPr>
              <w:pStyle w:val="BoxText"/>
            </w:pPr>
            <w:r>
              <w:t>Css,av = F · D</w:t>
            </w:r>
            <w:r>
              <w:rPr>
                <w:vertAlign w:val="subscript"/>
              </w:rPr>
              <w:t>0</w:t>
            </w:r>
            <w:r>
              <w:t xml:space="preserve"> / (K · Vd · τ) = F · D</w:t>
            </w:r>
            <w:r>
              <w:rPr>
                <w:vertAlign w:val="subscript"/>
              </w:rPr>
              <w:t>0</w:t>
            </w:r>
            <w:r>
              <w:t xml:space="preserve"> / (Cl · τ)</w:t>
            </w:r>
          </w:p>
          <w:p w14:paraId="2FCEA1F0" w14:textId="77777777" w:rsidR="006862D0" w:rsidRDefault="000D5C1A">
            <w:pPr>
              <w:pStyle w:val="BoxText"/>
            </w:pPr>
            <w:r>
              <w:t>D_av = F · D</w:t>
            </w:r>
            <w:r>
              <w:rPr>
                <w:vertAlign w:val="subscript"/>
              </w:rPr>
              <w:t>0</w:t>
            </w:r>
            <w:r>
              <w:t xml:space="preserve"> / (K · τ) = 1.44 · F · D</w:t>
            </w:r>
            <w:r>
              <w:rPr>
                <w:vertAlign w:val="subscript"/>
              </w:rPr>
              <w:t>0</w:t>
            </w:r>
            <w:r>
              <w:t xml:space="preserve"> · t½ / τ</w:t>
            </w:r>
          </w:p>
          <w:p w14:paraId="25273AEC" w14:textId="77777777" w:rsidR="006862D0" w:rsidRDefault="000D5C1A">
            <w:pPr>
              <w:pStyle w:val="BoxText"/>
            </w:pPr>
            <w:r>
              <w:t>The factor 1.44 is 1/0.693.</w:t>
            </w:r>
          </w:p>
        </w:tc>
      </w:tr>
    </w:tbl>
    <w:p w14:paraId="08618141" w14:textId="77777777" w:rsidR="006862D0" w:rsidRDefault="006862D0">
      <w:pPr>
        <w:spacing w:after="80" w:line="120" w:lineRule="exact"/>
      </w:pPr>
    </w:p>
    <w:p w14:paraId="1FA8562F" w14:textId="77777777" w:rsidR="006862D0" w:rsidRDefault="000D5C1A">
      <w:r>
        <w:t xml:space="preserve">The </w:t>
      </w:r>
      <w:r>
        <w:rPr>
          <w:b/>
        </w:rPr>
        <w:t>average steady-state concentration</w:t>
      </w:r>
      <w:r>
        <w:t xml:space="preserve"> is the constant level that would give the same area over one interval. It is not the arithmetic mean of the peak and the trough. The concentration falls exponentially, quickly at first and slowly later, so it spends more of each interval near the trough than near the peak. The true average therefore lies below the midpoint.</w:t>
      </w:r>
    </w:p>
    <w:p w14:paraId="17FF0C10" w14:textId="77777777" w:rsidR="006862D0" w:rsidRDefault="000D5C1A">
      <w:r>
        <w:t>Equation 8.4 holds for oral doses as well, since it depends only on areas. F corrects for incomplete bioavailability, and F = 1 for an intravenous dose. It also shows that the average level depends on the dosing rate, D</w:t>
      </w:r>
      <w:r>
        <w:rPr>
          <w:vertAlign w:val="subscript"/>
        </w:rPr>
        <w:t>0</w:t>
      </w:r>
      <w:r>
        <w:t>/τ, and on the clearance. Doubling D</w:t>
      </w:r>
      <w:r>
        <w:rPr>
          <w:vertAlign w:val="subscript"/>
        </w:rPr>
        <w:t>0</w:t>
      </w:r>
      <w:r>
        <w:t xml:space="preserve"> and doubling τ together leaves Css,av unchanged, although the swing about it grows. Equation 8.3, by contrast, assumes each dose enters the body at once, and holds only for the intravenous bolus.</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6862D0" w14:paraId="582EF3CE" w14:textId="77777777">
        <w:trPr>
          <w:cantSplit/>
          <w:jc w:val="center"/>
        </w:trPr>
        <w:tc>
          <w:tcPr>
            <w:tcW w:w="7937" w:type="dxa"/>
            <w:shd w:val="clear" w:color="auto" w:fill="F3F5F7"/>
            <w:tcMar>
              <w:top w:w="181" w:type="dxa"/>
              <w:left w:w="181" w:type="dxa"/>
              <w:bottom w:w="181" w:type="dxa"/>
              <w:right w:w="181" w:type="dxa"/>
            </w:tcMar>
          </w:tcPr>
          <w:p w14:paraId="2E7E8420" w14:textId="77777777" w:rsidR="006862D0" w:rsidRDefault="000D5C1A">
            <w:pPr>
              <w:pStyle w:val="BoxLabel"/>
            </w:pPr>
            <w:r>
              <w:rPr>
                <w:color w:val="1D3E63"/>
              </w:rPr>
              <w:t>Worked Example</w:t>
            </w:r>
          </w:p>
          <w:p w14:paraId="469F8FF3" w14:textId="77777777" w:rsidR="006862D0" w:rsidRDefault="000D5C1A">
            <w:pPr>
              <w:pStyle w:val="BoxText"/>
            </w:pPr>
            <w:r>
              <w:t>Example 8.1 — steady state on repeated IV doses</w:t>
            </w:r>
          </w:p>
          <w:p w14:paraId="72622C53" w14:textId="77777777" w:rsidR="006862D0" w:rsidRDefault="000D5C1A">
            <w:pPr>
              <w:pStyle w:val="BoxText"/>
            </w:pPr>
            <w:r>
              <w:t>A patient receives 1000 mg of an antibiotic every 6 hours by repeated intravenous injection. The elimination half-life is 3 hours, the drug follows a one-compartment model, and Vd = 20 L.</w:t>
            </w:r>
          </w:p>
          <w:p w14:paraId="3B4B5E32" w14:textId="77777777" w:rsidR="006862D0" w:rsidRDefault="000D5C1A">
            <w:pPr>
              <w:pStyle w:val="BoxText"/>
            </w:pPr>
            <w:r>
              <w:t>Find the maximum, minimum and average amounts in the body at steady state, and the corresponding plasma concentrations.</w:t>
            </w:r>
          </w:p>
          <w:p w14:paraId="55696952" w14:textId="77777777" w:rsidR="006862D0" w:rsidRDefault="000D5C1A">
            <w:pPr>
              <w:pStyle w:val="BoxText"/>
            </w:pPr>
            <w:r>
              <w:rPr>
                <w:i/>
              </w:rPr>
              <w:t>Step 1 — K.</w:t>
            </w:r>
          </w:p>
          <w:p w14:paraId="47FA61BB" w14:textId="77777777" w:rsidR="006862D0" w:rsidRDefault="000D5C1A">
            <w:pPr>
              <w:pStyle w:val="BoxText"/>
            </w:pPr>
            <w:r>
              <w:t>K = 0.693 ÷ 3 h = 0.231 h</w:t>
            </w:r>
            <w:r>
              <w:rPr>
                <w:vertAlign w:val="superscript"/>
              </w:rPr>
              <w:t>-1</w:t>
            </w:r>
          </w:p>
          <w:p w14:paraId="6B840ED5" w14:textId="77777777" w:rsidR="006862D0" w:rsidRDefault="000D5C1A">
            <w:pPr>
              <w:pStyle w:val="BoxText"/>
            </w:pPr>
            <w:r>
              <w:rPr>
                <w:i/>
              </w:rPr>
              <w:t>Step 2 — Kτ and the fraction remaining.</w:t>
            </w:r>
            <w:r>
              <w:t xml:space="preserve"> Both are in hours, so the product is a pure number.</w:t>
            </w:r>
          </w:p>
          <w:p w14:paraId="443A01A8" w14:textId="77777777" w:rsidR="006862D0" w:rsidRDefault="000D5C1A">
            <w:pPr>
              <w:pStyle w:val="BoxText"/>
            </w:pPr>
            <w:r>
              <w:t>Kτ = 0.231 h</w:t>
            </w:r>
            <w:r>
              <w:rPr>
                <w:vertAlign w:val="superscript"/>
              </w:rPr>
              <w:t>-1</w:t>
            </w:r>
            <w:r>
              <w:t xml:space="preserve"> × 6 h = 1.386</w:t>
            </w:r>
          </w:p>
          <w:p w14:paraId="005E62AD" w14:textId="77777777" w:rsidR="006862D0" w:rsidRDefault="000D5C1A">
            <w:pPr>
              <w:pStyle w:val="BoxText"/>
            </w:pPr>
            <w:r>
              <w:t>f = e^(−1.386) = 0.250</w:t>
            </w:r>
          </w:p>
          <w:p w14:paraId="3FFC35C1" w14:textId="77777777" w:rsidR="006862D0" w:rsidRDefault="000D5C1A">
            <w:pPr>
              <w:pStyle w:val="BoxText"/>
            </w:pPr>
            <w:r>
              <w:t>The interval is exactly two half-lives, so one quarter of each dose remains when the next is given.</w:t>
            </w:r>
          </w:p>
          <w:p w14:paraId="49A6FBB7" w14:textId="77777777" w:rsidR="006862D0" w:rsidRDefault="000D5C1A">
            <w:pPr>
              <w:pStyle w:val="BoxText"/>
            </w:pPr>
            <w:r>
              <w:rPr>
                <w:i/>
              </w:rPr>
              <w:t>Step 3 — maximum amount.</w:t>
            </w:r>
          </w:p>
          <w:p w14:paraId="26137219" w14:textId="77777777" w:rsidR="006862D0" w:rsidRDefault="000D5C1A">
            <w:pPr>
              <w:pStyle w:val="BoxText"/>
            </w:pPr>
            <w:r>
              <w:t>D_max = 1000 mg ÷ (1 − 0.250) = 1000 mg ÷ 0.750 = 1333 mg</w:t>
            </w:r>
          </w:p>
          <w:p w14:paraId="530D0205" w14:textId="77777777" w:rsidR="006862D0" w:rsidRDefault="000D5C1A">
            <w:pPr>
              <w:pStyle w:val="BoxText"/>
            </w:pPr>
            <w:r>
              <w:rPr>
                <w:i/>
              </w:rPr>
              <w:t>Step 4 — minimum amount.</w:t>
            </w:r>
          </w:p>
          <w:p w14:paraId="35136AF6" w14:textId="77777777" w:rsidR="006862D0" w:rsidRDefault="000D5C1A">
            <w:pPr>
              <w:pStyle w:val="BoxText"/>
            </w:pPr>
            <w:r>
              <w:t>D_min = 1333 mg × 0.250 = 333 mg</w:t>
            </w:r>
          </w:p>
          <w:p w14:paraId="44FB1D7C" w14:textId="77777777" w:rsidR="006862D0" w:rsidRDefault="000D5C1A">
            <w:pPr>
              <w:pStyle w:val="BoxText"/>
            </w:pPr>
            <w:r>
              <w:rPr>
                <w:i/>
              </w:rPr>
              <w:t>Step 5 — average amount.</w:t>
            </w:r>
          </w:p>
          <w:p w14:paraId="70A6E7C6" w14:textId="77777777" w:rsidR="006862D0" w:rsidRDefault="000D5C1A">
            <w:pPr>
              <w:pStyle w:val="BoxText"/>
            </w:pPr>
            <w:r>
              <w:t>D_av = 1000 mg ÷ (0.231 h</w:t>
            </w:r>
            <w:r>
              <w:rPr>
                <w:vertAlign w:val="superscript"/>
              </w:rPr>
              <w:t>-1</w:t>
            </w:r>
            <w:r>
              <w:t xml:space="preserve"> × 6 h) = 1000 mg ÷ 1.386 = 722 mg</w:t>
            </w:r>
          </w:p>
          <w:p w14:paraId="4E168CF1" w14:textId="77777777" w:rsidR="006862D0" w:rsidRDefault="000D5C1A">
            <w:pPr>
              <w:pStyle w:val="BoxText"/>
            </w:pPr>
            <w:r>
              <w:rPr>
                <w:i/>
              </w:rPr>
              <w:t>Step 6 — concentrations.</w:t>
            </w:r>
            <w:r>
              <w:t xml:space="preserve"> Divide each amount by Vd = 20 L.</w:t>
            </w:r>
          </w:p>
          <w:p w14:paraId="5229D6B0" w14:textId="77777777" w:rsidR="006862D0" w:rsidRDefault="000D5C1A">
            <w:pPr>
              <w:pStyle w:val="BoxText"/>
            </w:pPr>
            <w:r>
              <w:t>Css,max = 1333 mg ÷ 20 L = 66.7 mg·L</w:t>
            </w:r>
            <w:r>
              <w:rPr>
                <w:vertAlign w:val="superscript"/>
              </w:rPr>
              <w:t>-1</w:t>
            </w:r>
            <w:r>
              <w:t xml:space="preserve"> = 66.7 µg·mL</w:t>
            </w:r>
            <w:r>
              <w:rPr>
                <w:vertAlign w:val="superscript"/>
              </w:rPr>
              <w:t>-1</w:t>
            </w:r>
          </w:p>
          <w:p w14:paraId="2A1DEF50" w14:textId="77777777" w:rsidR="006862D0" w:rsidRDefault="000D5C1A">
            <w:pPr>
              <w:pStyle w:val="BoxText"/>
            </w:pPr>
            <w:r>
              <w:t>Css,min = 333 mg ÷ 20 L = 16.7 µg·mL</w:t>
            </w:r>
            <w:r>
              <w:rPr>
                <w:vertAlign w:val="superscript"/>
              </w:rPr>
              <w:t>-1</w:t>
            </w:r>
          </w:p>
          <w:p w14:paraId="59728D94" w14:textId="77777777" w:rsidR="006862D0" w:rsidRDefault="000D5C1A">
            <w:pPr>
              <w:pStyle w:val="BoxText"/>
            </w:pPr>
            <w:r>
              <w:t>Css,av = 722 mg ÷ 20 L = 36.1 µg·mL</w:t>
            </w:r>
            <w:r>
              <w:rPr>
                <w:vertAlign w:val="superscript"/>
              </w:rPr>
              <w:t>-1</w:t>
            </w:r>
          </w:p>
          <w:p w14:paraId="1AAE457A" w14:textId="77777777" w:rsidR="006862D0" w:rsidRDefault="000D5C1A">
            <w:pPr>
              <w:pStyle w:val="BoxText"/>
            </w:pPr>
            <w:r>
              <w:rPr>
                <w:i/>
              </w:rPr>
              <w:t>Answer.</w:t>
            </w:r>
            <w:r>
              <w:t xml:space="preserve"> At steady state the body holds between 333 mg and 1333 mg of drug, with an average of 722 mg. The plasma concentration swings between 16.7 and 66.7 µg·mL</w:t>
            </w:r>
            <w:r>
              <w:rPr>
                <w:vertAlign w:val="superscript"/>
              </w:rPr>
              <w:t>-1</w:t>
            </w:r>
            <w:r>
              <w:t>, with an average of 36.1 µg·mL</w:t>
            </w:r>
            <w:r>
              <w:rPr>
                <w:vertAlign w:val="superscript"/>
              </w:rPr>
              <w:t>-1</w:t>
            </w:r>
            <w:r>
              <w:t>.</w:t>
            </w:r>
          </w:p>
          <w:p w14:paraId="2AAC2393" w14:textId="77777777" w:rsidR="006862D0" w:rsidRDefault="000D5C1A">
            <w:pPr>
              <w:pStyle w:val="BoxText"/>
            </w:pPr>
            <w:r>
              <w:rPr>
                <w:i/>
              </w:rPr>
              <w:t>Check by a second route.</w:t>
            </w:r>
            <w:r>
              <w:t xml:space="preserve"> The peak minus the trough must be one dose: 1333 − 333 = 1000 mg, as Equation 8.3 requires. The average by the half-life form of Equation 8.4 is 1.44 × 1000 mg × 3 h ÷ 6 h = 720 mg. That matches Step 5 to within the rounding of 1.44. Finally, the average lies below the arithmetic midpoint of (1333 + 333) ÷ 2 = 833 mg, as it must for an exponential decline. An average above the midpoint would signal an error.</w:t>
            </w:r>
          </w:p>
          <w:p w14:paraId="28DD9878" w14:textId="77777777" w:rsidR="006862D0" w:rsidRDefault="000D5C1A">
            <w:pPr>
              <w:pStyle w:val="BoxText"/>
            </w:pPr>
            <w:r>
              <w:rPr>
                <w:i/>
              </w:rPr>
              <w:t>What it means.</w:t>
            </w:r>
            <w:r>
              <w:t xml:space="preserve"> The accumulation index is 1 ÷ 0.750 = 1.33, so the steady-state peak is one third higher than the first peak of 50 µg·mL</w:t>
            </w:r>
            <w:r>
              <w:rPr>
                <w:vertAlign w:val="superscript"/>
              </w:rPr>
              <w:t>-1</w:t>
            </w:r>
            <w:r>
              <w:t>. With a 3 h half-life, 95% of steady state is reached by 4.32 × 3 = 13 h, which is during the third interval.</w:t>
            </w:r>
          </w:p>
        </w:tc>
      </w:tr>
    </w:tbl>
    <w:p w14:paraId="1C4C193A" w14:textId="77777777" w:rsidR="006862D0" w:rsidRDefault="006862D0">
      <w:pPr>
        <w:spacing w:after="80" w:line="120" w:lineRule="exact"/>
      </w:pPr>
    </w:p>
    <w:p w14:paraId="2E70956C" w14:textId="77777777" w:rsidR="006862D0" w:rsidRDefault="000D5C1A">
      <w:pPr>
        <w:pStyle w:val="Heading2"/>
      </w:pPr>
      <w:bookmarkStart w:id="73" w:name="_Toc241707910"/>
      <w:r>
        <w:t>8.6 Designing a Regimen</w:t>
      </w:r>
      <w:bookmarkEnd w:id="73"/>
    </w:p>
    <w:p w14:paraId="3021116C" w14:textId="77777777" w:rsidR="006862D0" w:rsidRDefault="000D5C1A">
      <w:r>
        <w:t>Equation 8.4 is the design equation. Rearranged, it gives the dose needed for a chosen average level at a chosen interval:</w:t>
      </w:r>
    </w:p>
    <w:p w14:paraId="7FA6371E" w14:textId="77777777" w:rsidR="006862D0" w:rsidRDefault="000D5C1A">
      <w:r>
        <w:t>D</w:t>
      </w:r>
      <w:r>
        <w:rPr>
          <w:vertAlign w:val="subscript"/>
        </w:rPr>
        <w:t>0</w:t>
      </w:r>
      <w:r>
        <w:t xml:space="preserve"> = Css,av · Cl · τ / F = Css,av · K · Vd · τ / F</w:t>
      </w:r>
    </w:p>
    <w:p w14:paraId="269D86C4" w14:textId="77777777" w:rsidR="006862D0" w:rsidRDefault="000D5C1A">
      <w:r>
        <w:t>Or it gives the interval for a chosen dose:</w:t>
      </w:r>
    </w:p>
    <w:p w14:paraId="0447D344" w14:textId="77777777" w:rsidR="006862D0" w:rsidRDefault="000D5C1A">
      <w:r>
        <w:t>τ = F · D</w:t>
      </w:r>
      <w:r>
        <w:rPr>
          <w:vertAlign w:val="subscript"/>
        </w:rPr>
        <w:t>0</w:t>
      </w:r>
      <w:r>
        <w:t xml:space="preserve"> / (Css,av · Cl)</w:t>
      </w:r>
    </w:p>
    <w:p w14:paraId="528084CF" w14:textId="77777777" w:rsidR="006862D0" w:rsidRDefault="000D5C1A">
      <w:r>
        <w:t>The designer fixes τ first, from the half-life and the width of the therapeutic range. A narrow range needs a short interval, so the swing stays small. The dose then follows from the target average. The last step is to check the swing with Equation 8.3, confirming that Css,max stays below the minimum toxic concentration and that Css,min stays above the minimum effective concentration.</w:t>
      </w:r>
    </w:p>
    <w:tbl>
      <w:tblPr>
        <w:tblW w:w="0" w:type="auto"/>
        <w:jc w:val="center"/>
        <w:tblBorders>
          <w:top w:val="single" w:sz="12" w:space="0" w:color="4A5560"/>
          <w:left w:val="nil"/>
          <w:bottom w:val="nil"/>
          <w:right w:val="nil"/>
          <w:insideH w:val="nil"/>
          <w:insideV w:val="nil"/>
        </w:tblBorders>
        <w:tblLayout w:type="fixed"/>
        <w:tblLook w:val="04A0" w:firstRow="1" w:lastRow="0" w:firstColumn="1" w:lastColumn="0" w:noHBand="0" w:noVBand="1"/>
      </w:tblPr>
      <w:tblGrid>
        <w:gridCol w:w="7937"/>
      </w:tblGrid>
      <w:tr w:rsidR="006862D0" w14:paraId="25FF4244" w14:textId="77777777">
        <w:trPr>
          <w:cantSplit/>
          <w:jc w:val="center"/>
        </w:trPr>
        <w:tc>
          <w:tcPr>
            <w:tcW w:w="7937" w:type="dxa"/>
            <w:shd w:val="clear" w:color="auto" w:fill="F1F1EE"/>
            <w:tcMar>
              <w:top w:w="181" w:type="dxa"/>
              <w:left w:w="181" w:type="dxa"/>
              <w:bottom w:w="181" w:type="dxa"/>
              <w:right w:w="181" w:type="dxa"/>
            </w:tcMar>
          </w:tcPr>
          <w:p w14:paraId="2773E061" w14:textId="77777777" w:rsidR="006862D0" w:rsidRDefault="000D5C1A">
            <w:pPr>
              <w:pStyle w:val="BoxLabel"/>
            </w:pPr>
            <w:r>
              <w:rPr>
                <w:color w:val="4A5560"/>
              </w:rPr>
              <w:t>Deeper Dive</w:t>
            </w:r>
          </w:p>
          <w:p w14:paraId="2373A149" w14:textId="77777777" w:rsidR="006862D0" w:rsidRDefault="000D5C1A">
            <w:pPr>
              <w:pStyle w:val="BoxText"/>
            </w:pPr>
            <w:r>
              <w:t>If Vd is proportional to body weight and the dose is given per kilogram, the weight cancels from Equation 8.4. A regimen of 1 mg·kg</w:t>
            </w:r>
            <w:r>
              <w:rPr>
                <w:vertAlign w:val="superscript"/>
              </w:rPr>
              <w:t>-1</w:t>
            </w:r>
            <w:r>
              <w:t xml:space="preserve"> then gives the same average level at 60 kg as at 90 kg. This holds only while K is unchanged, and renal impairment changes it [2].</w:t>
            </w:r>
          </w:p>
        </w:tc>
      </w:tr>
    </w:tbl>
    <w:p w14:paraId="4C9DEEE3" w14:textId="77777777" w:rsidR="006862D0" w:rsidRDefault="006862D0">
      <w:pPr>
        <w:spacing w:after="80" w:line="120" w:lineRule="exact"/>
      </w:pPr>
    </w:p>
    <w:p w14:paraId="61E25F8B" w14:textId="77777777" w:rsidR="006862D0" w:rsidRDefault="000D5C1A">
      <w:pPr>
        <w:pStyle w:val="Heading2Unlisted"/>
      </w:pPr>
      <w:r>
        <w:t>Key Takeaways</w:t>
      </w:r>
    </w:p>
    <w:p w14:paraId="4478329C" w14:textId="77777777" w:rsidR="006862D0" w:rsidRDefault="000D5C1A">
      <w:pPr>
        <w:pStyle w:val="ListBullet"/>
      </w:pPr>
      <w:r>
        <w:t>Repeated doses accumulate whenever part of the previous dose remains when the next is given.</w:t>
      </w:r>
    </w:p>
    <w:p w14:paraId="523A5FB7" w14:textId="77777777" w:rsidR="006862D0" w:rsidRDefault="000D5C1A">
      <w:pPr>
        <w:pStyle w:val="ListBullet"/>
      </w:pPr>
      <w:r>
        <w:t>The fraction of a dose left after one interval is f = e^(−Kτ); it depends on K and τ, not on the dose.</w:t>
      </w:r>
    </w:p>
    <w:p w14:paraId="2476CF8A" w14:textId="77777777" w:rsidR="006862D0" w:rsidRDefault="000D5C1A">
      <w:pPr>
        <w:pStyle w:val="ListBullet"/>
      </w:pPr>
      <w:r>
        <w:t>The accumulation index is Rac = 1/(1 − e^(−Kτ)); Rac = 2 when the drug is given once every half-life.</w:t>
      </w:r>
    </w:p>
    <w:p w14:paraId="7D04B5B9" w14:textId="77777777" w:rsidR="006862D0" w:rsidRDefault="000D5C1A">
      <w:pPr>
        <w:pStyle w:val="ListBullet"/>
      </w:pPr>
      <w:r>
        <w:t>The accumulation half-life, the time for the interval AUC to reach half its steady-state value, is approximately t½·[1 + 3.32·log(Ka/(Ka − K))]. It needs Ka &gt; K, and it is close only when Ka ≫ K; at Ka = 2K it overstates the true time by about 13%.</w:t>
      </w:r>
    </w:p>
    <w:p w14:paraId="38BC7D2F" w14:textId="77777777" w:rsidR="006862D0" w:rsidRDefault="000D5C1A">
      <w:pPr>
        <w:pStyle w:val="ListBullet"/>
      </w:pPr>
      <w:r>
        <w:t>For IV dosing Ka → ∞, log 1 = 0, and the accumulation half-life equals the elimination half-life.</w:t>
      </w:r>
    </w:p>
    <w:p w14:paraId="321B3B08" w14:textId="77777777" w:rsidR="006862D0" w:rsidRDefault="000D5C1A">
      <w:pPr>
        <w:pStyle w:val="ListBullet"/>
      </w:pPr>
      <w:r>
        <w:t>For constant infusion and repeated IV boluses under linear kinetics, time to steady state depends on the half-life only: 95% at 4.32 half-lives and 99% at 6.65. After oral doses Ka enters too, and slow absorption can delay the approach materially (Equation 8.2).</w:t>
      </w:r>
    </w:p>
    <w:p w14:paraId="59B47C45" w14:textId="77777777" w:rsidR="006862D0" w:rsidRDefault="000D5C1A">
      <w:pPr>
        <w:pStyle w:val="ListBullet"/>
      </w:pPr>
      <w:r>
        <w:t>At steady state D_max = D</w:t>
      </w:r>
      <w:r>
        <w:rPr>
          <w:vertAlign w:val="subscript"/>
        </w:rPr>
        <w:t>0</w:t>
      </w:r>
      <w:r>
        <w:t>/(1 − f), D_min = D_max·f, and their difference is one dose.</w:t>
      </w:r>
    </w:p>
    <w:p w14:paraId="7C103F26" w14:textId="77777777" w:rsidR="006862D0" w:rsidRDefault="000D5C1A">
      <w:pPr>
        <w:pStyle w:val="ListBullet"/>
      </w:pPr>
      <w:r>
        <w:t>Css,av = F·D</w:t>
      </w:r>
      <w:r>
        <w:rPr>
          <w:vertAlign w:val="subscript"/>
        </w:rPr>
        <w:t>0</w:t>
      </w:r>
      <w:r>
        <w:t>/(Cl·τ); it is lower than the arithmetic mean of peak and trough.</w:t>
      </w:r>
    </w:p>
    <w:p w14:paraId="16539E14" w14:textId="77777777" w:rsidR="006862D0" w:rsidRDefault="000D5C1A">
      <w:pPr>
        <w:pStyle w:val="ListBullet"/>
      </w:pPr>
      <w:r>
        <w:t>Choose τ for an acceptable swing, then choose D</w:t>
      </w:r>
      <w:r>
        <w:rPr>
          <w:vertAlign w:val="subscript"/>
        </w:rPr>
        <w:t>0</w:t>
      </w:r>
      <w:r>
        <w:t xml:space="preserve"> for the target average.</w:t>
      </w:r>
    </w:p>
    <w:p w14:paraId="20E40FC1" w14:textId="77777777" w:rsidR="006862D0" w:rsidRDefault="000D5C1A">
      <w:pPr>
        <w:pStyle w:val="Heading2"/>
      </w:pPr>
      <w:bookmarkStart w:id="74" w:name="_Toc241707911"/>
      <w:r>
        <w:t>Check Your Understanding</w:t>
      </w:r>
      <w:bookmarkEnd w:id="74"/>
    </w:p>
    <w:p w14:paraId="683D1236" w14:textId="77777777" w:rsidR="006862D0" w:rsidRDefault="000D5C1A">
      <w:pPr>
        <w:pStyle w:val="Question"/>
      </w:pPr>
      <w:r>
        <w:rPr>
          <w:b/>
          <w:color w:val="104C4A"/>
        </w:rPr>
        <w:t xml:space="preserve">Q1  </w:t>
      </w:r>
      <w:r>
        <w:t>[LO1] A second dose of a drug is given one week after the first, and the half-life is 4 h. The second plasma curve will:</w:t>
      </w:r>
    </w:p>
    <w:p w14:paraId="09F09D2D" w14:textId="77777777" w:rsidR="006862D0" w:rsidRDefault="000D5C1A">
      <w:pPr>
        <w:pStyle w:val="Option"/>
        <w:tabs>
          <w:tab w:val="left" w:pos="680"/>
        </w:tabs>
      </w:pPr>
      <w:r>
        <w:rPr>
          <w:b/>
          <w:color w:val="104C4A"/>
        </w:rPr>
        <w:t>A</w:t>
      </w:r>
      <w:r>
        <w:rPr>
          <w:b/>
          <w:color w:val="104C4A"/>
        </w:rPr>
        <w:tab/>
      </w:r>
      <w:r>
        <w:t>Start from a higher baseline than the first</w:t>
      </w:r>
    </w:p>
    <w:p w14:paraId="6ECA8EFA" w14:textId="77777777" w:rsidR="006862D0" w:rsidRDefault="000D5C1A">
      <w:pPr>
        <w:pStyle w:val="Option"/>
        <w:tabs>
          <w:tab w:val="left" w:pos="680"/>
        </w:tabs>
      </w:pPr>
      <w:r>
        <w:rPr>
          <w:b/>
          <w:color w:val="104C4A"/>
        </w:rPr>
        <w:t>B</w:t>
      </w:r>
      <w:r>
        <w:rPr>
          <w:b/>
          <w:color w:val="104C4A"/>
        </w:rPr>
        <w:tab/>
      </w:r>
      <w:r>
        <w:t>Be a copy of the first, with no accumulation</w:t>
      </w:r>
    </w:p>
    <w:p w14:paraId="6BDBFF88" w14:textId="77777777" w:rsidR="006862D0" w:rsidRDefault="000D5C1A">
      <w:pPr>
        <w:pStyle w:val="Option"/>
        <w:tabs>
          <w:tab w:val="left" w:pos="680"/>
        </w:tabs>
      </w:pPr>
      <w:r>
        <w:rPr>
          <w:b/>
          <w:color w:val="104C4A"/>
        </w:rPr>
        <w:t>C</w:t>
      </w:r>
      <w:r>
        <w:rPr>
          <w:b/>
          <w:color w:val="104C4A"/>
        </w:rPr>
        <w:tab/>
      </w:r>
      <w:r>
        <w:t>Reach a peak twice as high as the first</w:t>
      </w:r>
    </w:p>
    <w:p w14:paraId="71E70834" w14:textId="77777777" w:rsidR="006862D0" w:rsidRDefault="000D5C1A">
      <w:pPr>
        <w:pStyle w:val="Option"/>
        <w:keepNext w:val="0"/>
        <w:tabs>
          <w:tab w:val="left" w:pos="680"/>
        </w:tabs>
        <w:spacing w:after="120"/>
      </w:pPr>
      <w:r>
        <w:rPr>
          <w:b/>
          <w:color w:val="104C4A"/>
        </w:rPr>
        <w:t>D</w:t>
      </w:r>
      <w:r>
        <w:rPr>
          <w:b/>
          <w:color w:val="104C4A"/>
        </w:rPr>
        <w:tab/>
      </w:r>
      <w:r>
        <w:t>Reach steady state immediately</w:t>
      </w:r>
    </w:p>
    <w:p w14:paraId="4732A036" w14:textId="77777777" w:rsidR="006862D0" w:rsidRDefault="000D5C1A">
      <w:pPr>
        <w:pStyle w:val="Question"/>
      </w:pPr>
      <w:r>
        <w:rPr>
          <w:b/>
          <w:color w:val="104C4A"/>
        </w:rPr>
        <w:t xml:space="preserve">Q2  </w:t>
      </w:r>
      <w:r>
        <w:t>[LO2] A drug is given by IV bolus at an interval equal to its elimination half-life. The accumulation index is:</w:t>
      </w:r>
    </w:p>
    <w:p w14:paraId="7C39120D" w14:textId="77777777" w:rsidR="006862D0" w:rsidRDefault="000D5C1A">
      <w:pPr>
        <w:pStyle w:val="Option"/>
        <w:tabs>
          <w:tab w:val="left" w:pos="680"/>
        </w:tabs>
      </w:pPr>
      <w:r>
        <w:rPr>
          <w:b/>
          <w:color w:val="104C4A"/>
        </w:rPr>
        <w:t>A</w:t>
      </w:r>
      <w:r>
        <w:rPr>
          <w:b/>
          <w:color w:val="104C4A"/>
        </w:rPr>
        <w:tab/>
      </w:r>
      <w:r>
        <w:t>0.5</w:t>
      </w:r>
    </w:p>
    <w:p w14:paraId="34768624" w14:textId="77777777" w:rsidR="006862D0" w:rsidRDefault="000D5C1A">
      <w:pPr>
        <w:pStyle w:val="Option"/>
        <w:tabs>
          <w:tab w:val="left" w:pos="680"/>
        </w:tabs>
      </w:pPr>
      <w:r>
        <w:rPr>
          <w:b/>
          <w:color w:val="104C4A"/>
        </w:rPr>
        <w:t>B</w:t>
      </w:r>
      <w:r>
        <w:rPr>
          <w:b/>
          <w:color w:val="104C4A"/>
        </w:rPr>
        <w:tab/>
      </w:r>
      <w:r>
        <w:t>1.0</w:t>
      </w:r>
    </w:p>
    <w:p w14:paraId="4204F203" w14:textId="77777777" w:rsidR="006862D0" w:rsidRDefault="000D5C1A">
      <w:pPr>
        <w:pStyle w:val="Option"/>
        <w:tabs>
          <w:tab w:val="left" w:pos="680"/>
        </w:tabs>
      </w:pPr>
      <w:r>
        <w:rPr>
          <w:b/>
          <w:color w:val="104C4A"/>
        </w:rPr>
        <w:t>C</w:t>
      </w:r>
      <w:r>
        <w:rPr>
          <w:b/>
          <w:color w:val="104C4A"/>
        </w:rPr>
        <w:tab/>
      </w:r>
      <w:r>
        <w:t>1.44</w:t>
      </w:r>
    </w:p>
    <w:p w14:paraId="52C53C3F" w14:textId="77777777" w:rsidR="006862D0" w:rsidRDefault="000D5C1A">
      <w:pPr>
        <w:pStyle w:val="Option"/>
        <w:keepNext w:val="0"/>
        <w:tabs>
          <w:tab w:val="left" w:pos="680"/>
        </w:tabs>
        <w:spacing w:after="120"/>
      </w:pPr>
      <w:r>
        <w:rPr>
          <w:b/>
          <w:color w:val="104C4A"/>
        </w:rPr>
        <w:t>D</w:t>
      </w:r>
      <w:r>
        <w:rPr>
          <w:b/>
          <w:color w:val="104C4A"/>
        </w:rPr>
        <w:tab/>
      </w:r>
      <w:r>
        <w:t>2.0</w:t>
      </w:r>
    </w:p>
    <w:p w14:paraId="73A530F3" w14:textId="77777777" w:rsidR="006862D0" w:rsidRDefault="000D5C1A">
      <w:pPr>
        <w:pStyle w:val="Question"/>
      </w:pPr>
      <w:r>
        <w:rPr>
          <w:b/>
          <w:color w:val="104C4A"/>
        </w:rPr>
        <w:t xml:space="preserve">Q3  </w:t>
      </w:r>
      <w:r>
        <w:t>[LO4] For repeated intravenous bolus doses, the accumulation half-life equals:</w:t>
      </w:r>
    </w:p>
    <w:p w14:paraId="2353C1FB" w14:textId="77777777" w:rsidR="006862D0" w:rsidRDefault="000D5C1A">
      <w:pPr>
        <w:pStyle w:val="Option"/>
        <w:tabs>
          <w:tab w:val="left" w:pos="680"/>
        </w:tabs>
      </w:pPr>
      <w:r>
        <w:rPr>
          <w:b/>
          <w:color w:val="104C4A"/>
        </w:rPr>
        <w:t>A</w:t>
      </w:r>
      <w:r>
        <w:rPr>
          <w:b/>
          <w:color w:val="104C4A"/>
        </w:rPr>
        <w:tab/>
      </w:r>
      <w:r>
        <w:t>The dosage interval</w:t>
      </w:r>
    </w:p>
    <w:p w14:paraId="5F457CA5" w14:textId="77777777" w:rsidR="006862D0" w:rsidRDefault="000D5C1A">
      <w:pPr>
        <w:pStyle w:val="Option"/>
        <w:tabs>
          <w:tab w:val="left" w:pos="680"/>
        </w:tabs>
      </w:pPr>
      <w:r>
        <w:rPr>
          <w:b/>
          <w:color w:val="104C4A"/>
        </w:rPr>
        <w:t>B</w:t>
      </w:r>
      <w:r>
        <w:rPr>
          <w:b/>
          <w:color w:val="104C4A"/>
        </w:rPr>
        <w:tab/>
      </w:r>
      <w:r>
        <w:t>The elimination half-life</w:t>
      </w:r>
    </w:p>
    <w:p w14:paraId="07CBA434" w14:textId="77777777" w:rsidR="006862D0" w:rsidRDefault="000D5C1A">
      <w:pPr>
        <w:pStyle w:val="Option"/>
        <w:tabs>
          <w:tab w:val="left" w:pos="680"/>
        </w:tabs>
      </w:pPr>
      <w:r>
        <w:rPr>
          <w:b/>
          <w:color w:val="104C4A"/>
        </w:rPr>
        <w:t>C</w:t>
      </w:r>
      <w:r>
        <w:rPr>
          <w:b/>
          <w:color w:val="104C4A"/>
        </w:rPr>
        <w:tab/>
      </w:r>
      <w:r>
        <w:t>Twice the elimination half-life</w:t>
      </w:r>
    </w:p>
    <w:p w14:paraId="2A6725B3" w14:textId="77777777" w:rsidR="006862D0" w:rsidRDefault="000D5C1A">
      <w:pPr>
        <w:pStyle w:val="Option"/>
        <w:keepNext w:val="0"/>
        <w:tabs>
          <w:tab w:val="left" w:pos="680"/>
        </w:tabs>
        <w:spacing w:after="120"/>
      </w:pPr>
      <w:r>
        <w:rPr>
          <w:b/>
          <w:color w:val="104C4A"/>
        </w:rPr>
        <w:t>D</w:t>
      </w:r>
      <w:r>
        <w:rPr>
          <w:b/>
          <w:color w:val="104C4A"/>
        </w:rPr>
        <w:tab/>
      </w:r>
      <w:r>
        <w:t>The elimination half-life multiplied by the accumulation index</w:t>
      </w:r>
    </w:p>
    <w:p w14:paraId="521E1074" w14:textId="77777777" w:rsidR="006862D0" w:rsidRDefault="000D5C1A">
      <w:pPr>
        <w:pStyle w:val="Question"/>
      </w:pPr>
      <w:r>
        <w:rPr>
          <w:b/>
          <w:color w:val="104C4A"/>
        </w:rPr>
        <w:t xml:space="preserve">Q4  </w:t>
      </w:r>
      <w:r>
        <w:t>[LO3] At steady state on a regimen of 200 mg every τ hours by IV bolus, the maximum amount in the body is 800 mg. The minimum amount in the body is:</w:t>
      </w:r>
    </w:p>
    <w:p w14:paraId="666A1678" w14:textId="77777777" w:rsidR="006862D0" w:rsidRDefault="000D5C1A">
      <w:pPr>
        <w:pStyle w:val="Option"/>
        <w:tabs>
          <w:tab w:val="left" w:pos="680"/>
        </w:tabs>
      </w:pPr>
      <w:r>
        <w:rPr>
          <w:b/>
          <w:color w:val="104C4A"/>
        </w:rPr>
        <w:t>A</w:t>
      </w:r>
      <w:r>
        <w:rPr>
          <w:b/>
          <w:color w:val="104C4A"/>
        </w:rPr>
        <w:tab/>
      </w:r>
      <w:r>
        <w:t>160 mg</w:t>
      </w:r>
    </w:p>
    <w:p w14:paraId="0EECDBC1" w14:textId="77777777" w:rsidR="006862D0" w:rsidRDefault="000D5C1A">
      <w:pPr>
        <w:pStyle w:val="Option"/>
        <w:tabs>
          <w:tab w:val="left" w:pos="680"/>
        </w:tabs>
      </w:pPr>
      <w:r>
        <w:rPr>
          <w:b/>
          <w:color w:val="104C4A"/>
        </w:rPr>
        <w:t>B</w:t>
      </w:r>
      <w:r>
        <w:rPr>
          <w:b/>
          <w:color w:val="104C4A"/>
        </w:rPr>
        <w:tab/>
      </w:r>
      <w:r>
        <w:t>400 mg</w:t>
      </w:r>
    </w:p>
    <w:p w14:paraId="2FB72CA4" w14:textId="77777777" w:rsidR="006862D0" w:rsidRDefault="000D5C1A">
      <w:pPr>
        <w:pStyle w:val="Option"/>
        <w:tabs>
          <w:tab w:val="left" w:pos="680"/>
        </w:tabs>
      </w:pPr>
      <w:r>
        <w:rPr>
          <w:b/>
          <w:color w:val="104C4A"/>
        </w:rPr>
        <w:t>C</w:t>
      </w:r>
      <w:r>
        <w:rPr>
          <w:b/>
          <w:color w:val="104C4A"/>
        </w:rPr>
        <w:tab/>
      </w:r>
      <w:r>
        <w:t>600 mg</w:t>
      </w:r>
    </w:p>
    <w:p w14:paraId="21386BE4" w14:textId="77777777" w:rsidR="006862D0" w:rsidRDefault="000D5C1A">
      <w:pPr>
        <w:pStyle w:val="Option"/>
        <w:keepNext w:val="0"/>
        <w:tabs>
          <w:tab w:val="left" w:pos="680"/>
        </w:tabs>
        <w:spacing w:after="120"/>
      </w:pPr>
      <w:r>
        <w:rPr>
          <w:b/>
          <w:color w:val="104C4A"/>
        </w:rPr>
        <w:t>D</w:t>
      </w:r>
      <w:r>
        <w:rPr>
          <w:b/>
          <w:color w:val="104C4A"/>
        </w:rPr>
        <w:tab/>
      </w:r>
      <w:r>
        <w:t>1000 mg</w:t>
      </w:r>
    </w:p>
    <w:p w14:paraId="0C8FDB47" w14:textId="77777777" w:rsidR="006862D0" w:rsidRDefault="000D5C1A">
      <w:pPr>
        <w:pStyle w:val="Question"/>
      </w:pPr>
      <w:r>
        <w:rPr>
          <w:b/>
          <w:color w:val="104C4A"/>
        </w:rPr>
        <w:t xml:space="preserve">Q5  </w:t>
      </w:r>
      <w:r>
        <w:t>[LO5] The average steady-state plasma concentration during a multiple dose regimen is given by:</w:t>
      </w:r>
    </w:p>
    <w:p w14:paraId="05DBF748" w14:textId="77777777" w:rsidR="006862D0" w:rsidRDefault="000D5C1A">
      <w:pPr>
        <w:pStyle w:val="Option"/>
        <w:tabs>
          <w:tab w:val="left" w:pos="680"/>
        </w:tabs>
      </w:pPr>
      <w:r>
        <w:rPr>
          <w:b/>
          <w:color w:val="104C4A"/>
        </w:rPr>
        <w:t>A</w:t>
      </w:r>
      <w:r>
        <w:rPr>
          <w:b/>
          <w:color w:val="104C4A"/>
        </w:rPr>
        <w:tab/>
      </w:r>
      <w:r>
        <w:t>Css,av = F · D</w:t>
      </w:r>
      <w:r>
        <w:rPr>
          <w:vertAlign w:val="subscript"/>
        </w:rPr>
        <w:t>0</w:t>
      </w:r>
      <w:r>
        <w:t xml:space="preserve"> / (Cl · τ)</w:t>
      </w:r>
    </w:p>
    <w:p w14:paraId="62AA3961" w14:textId="77777777" w:rsidR="006862D0" w:rsidRDefault="000D5C1A">
      <w:pPr>
        <w:pStyle w:val="Option"/>
        <w:tabs>
          <w:tab w:val="left" w:pos="680"/>
        </w:tabs>
      </w:pPr>
      <w:r>
        <w:rPr>
          <w:b/>
          <w:color w:val="104C4A"/>
        </w:rPr>
        <w:t>B</w:t>
      </w:r>
      <w:r>
        <w:rPr>
          <w:b/>
          <w:color w:val="104C4A"/>
        </w:rPr>
        <w:tab/>
      </w:r>
      <w:r>
        <w:t>Css,av = (Css,max + Css,min) / 2</w:t>
      </w:r>
    </w:p>
    <w:p w14:paraId="37682F3B" w14:textId="77777777" w:rsidR="006862D0" w:rsidRDefault="000D5C1A">
      <w:pPr>
        <w:pStyle w:val="Option"/>
        <w:tabs>
          <w:tab w:val="left" w:pos="680"/>
        </w:tabs>
      </w:pPr>
      <w:r>
        <w:rPr>
          <w:b/>
          <w:color w:val="104C4A"/>
        </w:rPr>
        <w:t>C</w:t>
      </w:r>
      <w:r>
        <w:rPr>
          <w:b/>
          <w:color w:val="104C4A"/>
        </w:rPr>
        <w:tab/>
      </w:r>
      <w:r>
        <w:t>Css,av = D</w:t>
      </w:r>
      <w:r>
        <w:rPr>
          <w:vertAlign w:val="subscript"/>
        </w:rPr>
        <w:t>0</w:t>
      </w:r>
      <w:r>
        <w:t xml:space="preserve"> / (Vd · (1 − e^(−Kτ)))</w:t>
      </w:r>
    </w:p>
    <w:p w14:paraId="32E8C0FA" w14:textId="77777777" w:rsidR="006862D0" w:rsidRDefault="000D5C1A">
      <w:pPr>
        <w:pStyle w:val="Option"/>
        <w:keepNext w:val="0"/>
        <w:tabs>
          <w:tab w:val="left" w:pos="680"/>
        </w:tabs>
        <w:spacing w:after="120"/>
      </w:pPr>
      <w:r>
        <w:rPr>
          <w:b/>
          <w:color w:val="104C4A"/>
        </w:rPr>
        <w:t>D</w:t>
      </w:r>
      <w:r>
        <w:rPr>
          <w:b/>
          <w:color w:val="104C4A"/>
        </w:rPr>
        <w:tab/>
      </w:r>
      <w:r>
        <w:t>Css,av = F · D</w:t>
      </w:r>
      <w:r>
        <w:rPr>
          <w:vertAlign w:val="subscript"/>
        </w:rPr>
        <w:t>0</w:t>
      </w:r>
      <w:r>
        <w:t xml:space="preserve"> · τ / Cl</w:t>
      </w:r>
    </w:p>
    <w:p w14:paraId="264008CB" w14:textId="77777777" w:rsidR="006862D0" w:rsidRDefault="000D5C1A">
      <w:pPr>
        <w:pStyle w:val="Question"/>
      </w:pPr>
      <w:r>
        <w:rPr>
          <w:b/>
          <w:color w:val="104C4A"/>
        </w:rPr>
        <w:t xml:space="preserve">Q6  </w:t>
      </w:r>
      <w:r>
        <w:t>[LO2] The accumulation index of a drug given by repeated IV bolus depends on:</w:t>
      </w:r>
    </w:p>
    <w:p w14:paraId="019E22A6" w14:textId="77777777" w:rsidR="006862D0" w:rsidRDefault="000D5C1A">
      <w:pPr>
        <w:pStyle w:val="Option"/>
        <w:tabs>
          <w:tab w:val="left" w:pos="680"/>
        </w:tabs>
      </w:pPr>
      <w:r>
        <w:rPr>
          <w:b/>
          <w:color w:val="104C4A"/>
        </w:rPr>
        <w:t>A</w:t>
      </w:r>
      <w:r>
        <w:rPr>
          <w:b/>
          <w:color w:val="104C4A"/>
        </w:rPr>
        <w:tab/>
      </w:r>
      <w:r>
        <w:t>The dose only</w:t>
      </w:r>
    </w:p>
    <w:p w14:paraId="2AA3F80C" w14:textId="77777777" w:rsidR="006862D0" w:rsidRDefault="000D5C1A">
      <w:pPr>
        <w:pStyle w:val="Option"/>
        <w:tabs>
          <w:tab w:val="left" w:pos="680"/>
        </w:tabs>
      </w:pPr>
      <w:r>
        <w:rPr>
          <w:b/>
          <w:color w:val="104C4A"/>
        </w:rPr>
        <w:t>B</w:t>
      </w:r>
      <w:r>
        <w:rPr>
          <w:b/>
          <w:color w:val="104C4A"/>
        </w:rPr>
        <w:tab/>
      </w:r>
      <w:r>
        <w:t>The dose and the volume of distribution</w:t>
      </w:r>
    </w:p>
    <w:p w14:paraId="6F6FB19C" w14:textId="77777777" w:rsidR="006862D0" w:rsidRDefault="000D5C1A">
      <w:pPr>
        <w:pStyle w:val="Option"/>
        <w:tabs>
          <w:tab w:val="left" w:pos="680"/>
        </w:tabs>
      </w:pPr>
      <w:r>
        <w:rPr>
          <w:b/>
          <w:color w:val="104C4A"/>
        </w:rPr>
        <w:t>C</w:t>
      </w:r>
      <w:r>
        <w:rPr>
          <w:b/>
          <w:color w:val="104C4A"/>
        </w:rPr>
        <w:tab/>
      </w:r>
      <w:r>
        <w:t>The elimination rate constant and the dosage interval</w:t>
      </w:r>
    </w:p>
    <w:p w14:paraId="2AFD9D6E" w14:textId="77777777" w:rsidR="006862D0" w:rsidRDefault="000D5C1A">
      <w:pPr>
        <w:pStyle w:val="Option"/>
        <w:keepNext w:val="0"/>
        <w:tabs>
          <w:tab w:val="left" w:pos="680"/>
        </w:tabs>
        <w:spacing w:after="120"/>
      </w:pPr>
      <w:r>
        <w:rPr>
          <w:b/>
          <w:color w:val="104C4A"/>
        </w:rPr>
        <w:t>D</w:t>
      </w:r>
      <w:r>
        <w:rPr>
          <w:b/>
          <w:color w:val="104C4A"/>
        </w:rPr>
        <w:tab/>
      </w:r>
      <w:r>
        <w:t>The volume of distribution and the dosage interval</w:t>
      </w:r>
    </w:p>
    <w:p w14:paraId="5E8D4878" w14:textId="77777777" w:rsidR="006862D0" w:rsidRDefault="000D5C1A">
      <w:pPr>
        <w:pStyle w:val="Question"/>
      </w:pPr>
      <w:r>
        <w:rPr>
          <w:b/>
          <w:color w:val="104C4A"/>
        </w:rPr>
        <w:t xml:space="preserve">Q7  </w:t>
      </w:r>
      <w:r>
        <w:t>[LO4] A drug is given every half-life by IV bolus. About how many doses are needed to reach 99% of steady state?</w:t>
      </w:r>
    </w:p>
    <w:p w14:paraId="6D2216AE" w14:textId="77777777" w:rsidR="006862D0" w:rsidRDefault="000D5C1A">
      <w:pPr>
        <w:pStyle w:val="Option"/>
        <w:tabs>
          <w:tab w:val="left" w:pos="680"/>
        </w:tabs>
      </w:pPr>
      <w:r>
        <w:rPr>
          <w:b/>
          <w:color w:val="104C4A"/>
        </w:rPr>
        <w:t>A</w:t>
      </w:r>
      <w:r>
        <w:rPr>
          <w:b/>
          <w:color w:val="104C4A"/>
        </w:rPr>
        <w:tab/>
      </w:r>
      <w:r>
        <w:t>2</w:t>
      </w:r>
    </w:p>
    <w:p w14:paraId="4FCD116A" w14:textId="77777777" w:rsidR="006862D0" w:rsidRDefault="000D5C1A">
      <w:pPr>
        <w:pStyle w:val="Option"/>
        <w:tabs>
          <w:tab w:val="left" w:pos="680"/>
        </w:tabs>
      </w:pPr>
      <w:r>
        <w:rPr>
          <w:b/>
          <w:color w:val="104C4A"/>
        </w:rPr>
        <w:t>B</w:t>
      </w:r>
      <w:r>
        <w:rPr>
          <w:b/>
          <w:color w:val="104C4A"/>
        </w:rPr>
        <w:tab/>
      </w:r>
      <w:r>
        <w:t>3</w:t>
      </w:r>
    </w:p>
    <w:p w14:paraId="0921E142" w14:textId="77777777" w:rsidR="006862D0" w:rsidRDefault="000D5C1A">
      <w:pPr>
        <w:pStyle w:val="Option"/>
        <w:tabs>
          <w:tab w:val="left" w:pos="680"/>
        </w:tabs>
      </w:pPr>
      <w:r>
        <w:rPr>
          <w:b/>
          <w:color w:val="104C4A"/>
        </w:rPr>
        <w:t>C</w:t>
      </w:r>
      <w:r>
        <w:rPr>
          <w:b/>
          <w:color w:val="104C4A"/>
        </w:rPr>
        <w:tab/>
      </w:r>
      <w:r>
        <w:t>5</w:t>
      </w:r>
    </w:p>
    <w:p w14:paraId="73CB5AF8" w14:textId="77777777" w:rsidR="006862D0" w:rsidRDefault="000D5C1A">
      <w:pPr>
        <w:pStyle w:val="Option"/>
        <w:keepNext w:val="0"/>
        <w:tabs>
          <w:tab w:val="left" w:pos="680"/>
        </w:tabs>
        <w:spacing w:after="120"/>
      </w:pPr>
      <w:r>
        <w:rPr>
          <w:b/>
          <w:color w:val="104C4A"/>
        </w:rPr>
        <w:t>D</w:t>
      </w:r>
      <w:r>
        <w:rPr>
          <w:b/>
          <w:color w:val="104C4A"/>
        </w:rPr>
        <w:tab/>
      </w:r>
      <w:r>
        <w:t>7</w:t>
      </w:r>
    </w:p>
    <w:p w14:paraId="5B6DCC8F" w14:textId="77777777" w:rsidR="006862D0" w:rsidRDefault="000D5C1A">
      <w:pPr>
        <w:pStyle w:val="Question"/>
      </w:pPr>
      <w:r>
        <w:rPr>
          <w:b/>
          <w:color w:val="104C4A"/>
        </w:rPr>
        <w:t xml:space="preserve">Q8  </w:t>
      </w:r>
      <w:r>
        <w:t>[LO3] The average amount of drug in the body at steady state is less than the arithmetic mean of D_max and D_min because:</w:t>
      </w:r>
    </w:p>
    <w:p w14:paraId="1E4D7C84" w14:textId="77777777" w:rsidR="006862D0" w:rsidRDefault="000D5C1A">
      <w:pPr>
        <w:pStyle w:val="Option"/>
        <w:tabs>
          <w:tab w:val="left" w:pos="680"/>
        </w:tabs>
      </w:pPr>
      <w:r>
        <w:rPr>
          <w:b/>
          <w:color w:val="104C4A"/>
        </w:rPr>
        <w:t>A</w:t>
      </w:r>
      <w:r>
        <w:rPr>
          <w:b/>
          <w:color w:val="104C4A"/>
        </w:rPr>
        <w:tab/>
      </w:r>
      <w:r>
        <w:t>The amount falls exponentially and spends more of each interval near the trough</w:t>
      </w:r>
    </w:p>
    <w:p w14:paraId="1DAEA361" w14:textId="77777777" w:rsidR="006862D0" w:rsidRDefault="000D5C1A">
      <w:pPr>
        <w:pStyle w:val="Option"/>
        <w:tabs>
          <w:tab w:val="left" w:pos="680"/>
        </w:tabs>
      </w:pPr>
      <w:r>
        <w:rPr>
          <w:b/>
          <w:color w:val="104C4A"/>
        </w:rPr>
        <w:t>B</w:t>
      </w:r>
      <w:r>
        <w:rPr>
          <w:b/>
          <w:color w:val="104C4A"/>
        </w:rPr>
        <w:tab/>
      </w:r>
      <w:r>
        <w:t>Part of each dose is never absorbed</w:t>
      </w:r>
    </w:p>
    <w:p w14:paraId="4FBE8865" w14:textId="77777777" w:rsidR="006862D0" w:rsidRDefault="000D5C1A">
      <w:pPr>
        <w:pStyle w:val="Option"/>
        <w:tabs>
          <w:tab w:val="left" w:pos="680"/>
        </w:tabs>
      </w:pPr>
      <w:r>
        <w:rPr>
          <w:b/>
          <w:color w:val="104C4A"/>
        </w:rPr>
        <w:t>C</w:t>
      </w:r>
      <w:r>
        <w:rPr>
          <w:b/>
          <w:color w:val="104C4A"/>
        </w:rPr>
        <w:tab/>
      </w:r>
      <w:r>
        <w:t>The volume of distribution increases during each interval</w:t>
      </w:r>
    </w:p>
    <w:p w14:paraId="5B836175" w14:textId="77777777" w:rsidR="006862D0" w:rsidRDefault="000D5C1A">
      <w:pPr>
        <w:pStyle w:val="Option"/>
        <w:keepNext w:val="0"/>
        <w:tabs>
          <w:tab w:val="left" w:pos="680"/>
        </w:tabs>
        <w:spacing w:after="120"/>
      </w:pPr>
      <w:r>
        <w:rPr>
          <w:b/>
          <w:color w:val="104C4A"/>
        </w:rPr>
        <w:t>D</w:t>
      </w:r>
      <w:r>
        <w:rPr>
          <w:b/>
          <w:color w:val="104C4A"/>
        </w:rPr>
        <w:tab/>
      </w:r>
      <w:r>
        <w:t>Elimination becomes zero order at high amounts</w:t>
      </w:r>
    </w:p>
    <w:p w14:paraId="5A3EAC61" w14:textId="77777777" w:rsidR="006862D0" w:rsidRDefault="000D5C1A">
      <w:pPr>
        <w:pStyle w:val="Question"/>
      </w:pPr>
      <w:r>
        <w:rPr>
          <w:b/>
          <w:color w:val="104C4A"/>
        </w:rPr>
        <w:t xml:space="preserve">Q9  </w:t>
      </w:r>
      <w:r>
        <w:t>[LO1] The interval is halved and the dose is halved, so that the dosing rate D</w:t>
      </w:r>
      <w:r>
        <w:rPr>
          <w:vertAlign w:val="subscript"/>
        </w:rPr>
        <w:t>0</w:t>
      </w:r>
      <w:r>
        <w:t>/τ is unchanged. At steady state:</w:t>
      </w:r>
    </w:p>
    <w:p w14:paraId="3167EE24" w14:textId="77777777" w:rsidR="006862D0" w:rsidRDefault="000D5C1A">
      <w:pPr>
        <w:pStyle w:val="Option"/>
        <w:tabs>
          <w:tab w:val="left" w:pos="680"/>
        </w:tabs>
      </w:pPr>
      <w:r>
        <w:rPr>
          <w:b/>
          <w:color w:val="104C4A"/>
        </w:rPr>
        <w:t>A</w:t>
      </w:r>
      <w:r>
        <w:rPr>
          <w:b/>
          <w:color w:val="104C4A"/>
        </w:rPr>
        <w:tab/>
      </w:r>
      <w:r>
        <w:t>The average concentration is halved</w:t>
      </w:r>
    </w:p>
    <w:p w14:paraId="7B2799F1" w14:textId="77777777" w:rsidR="006862D0" w:rsidRDefault="000D5C1A">
      <w:pPr>
        <w:pStyle w:val="Option"/>
        <w:tabs>
          <w:tab w:val="left" w:pos="680"/>
        </w:tabs>
      </w:pPr>
      <w:r>
        <w:rPr>
          <w:b/>
          <w:color w:val="104C4A"/>
        </w:rPr>
        <w:t>B</w:t>
      </w:r>
      <w:r>
        <w:rPr>
          <w:b/>
          <w:color w:val="104C4A"/>
        </w:rPr>
        <w:tab/>
      </w:r>
      <w:r>
        <w:t>The accumulation index is unchanged</w:t>
      </w:r>
    </w:p>
    <w:p w14:paraId="39499B9A" w14:textId="77777777" w:rsidR="006862D0" w:rsidRDefault="000D5C1A">
      <w:pPr>
        <w:pStyle w:val="Option"/>
        <w:tabs>
          <w:tab w:val="left" w:pos="680"/>
        </w:tabs>
      </w:pPr>
      <w:r>
        <w:rPr>
          <w:b/>
          <w:color w:val="104C4A"/>
        </w:rPr>
        <w:t>C</w:t>
      </w:r>
      <w:r>
        <w:rPr>
          <w:b/>
          <w:color w:val="104C4A"/>
        </w:rPr>
        <w:tab/>
      </w:r>
      <w:r>
        <w:t>Steady state is reached in half the time</w:t>
      </w:r>
    </w:p>
    <w:p w14:paraId="57E32FE5" w14:textId="77777777" w:rsidR="006862D0" w:rsidRDefault="000D5C1A">
      <w:pPr>
        <w:pStyle w:val="Option"/>
        <w:keepNext w:val="0"/>
        <w:tabs>
          <w:tab w:val="left" w:pos="680"/>
        </w:tabs>
        <w:spacing w:after="120"/>
      </w:pPr>
      <w:r>
        <w:rPr>
          <w:b/>
          <w:color w:val="104C4A"/>
        </w:rPr>
        <w:t>D</w:t>
      </w:r>
      <w:r>
        <w:rPr>
          <w:b/>
          <w:color w:val="104C4A"/>
        </w:rPr>
        <w:tab/>
      </w:r>
      <w:r>
        <w:t>The swing between peak and trough is smaller, and the average concentration is unchanged</w:t>
      </w:r>
    </w:p>
    <w:p w14:paraId="41B152F0" w14:textId="77777777" w:rsidR="006862D0" w:rsidRDefault="000D5C1A">
      <w:pPr>
        <w:pStyle w:val="Question"/>
      </w:pPr>
      <w:r>
        <w:rPr>
          <w:b/>
          <w:color w:val="104C4A"/>
        </w:rPr>
        <w:t xml:space="preserve">Q10  </w:t>
      </w:r>
      <w:r>
        <w:t>[LO5] The dose of a drug is doubled while the interval stays the same. Compared with before:</w:t>
      </w:r>
    </w:p>
    <w:p w14:paraId="4AC7867F" w14:textId="77777777" w:rsidR="006862D0" w:rsidRDefault="000D5C1A">
      <w:pPr>
        <w:pStyle w:val="Option"/>
        <w:tabs>
          <w:tab w:val="left" w:pos="680"/>
        </w:tabs>
      </w:pPr>
      <w:r>
        <w:rPr>
          <w:b/>
          <w:color w:val="104C4A"/>
        </w:rPr>
        <w:t>A</w:t>
      </w:r>
      <w:r>
        <w:rPr>
          <w:b/>
          <w:color w:val="104C4A"/>
        </w:rPr>
        <w:tab/>
      </w:r>
      <w:r>
        <w:t>The average steady-state level is unchanged and steady state arrives sooner</w:t>
      </w:r>
    </w:p>
    <w:p w14:paraId="637F90A6" w14:textId="77777777" w:rsidR="006862D0" w:rsidRDefault="000D5C1A">
      <w:pPr>
        <w:pStyle w:val="Option"/>
        <w:tabs>
          <w:tab w:val="left" w:pos="680"/>
        </w:tabs>
      </w:pPr>
      <w:r>
        <w:rPr>
          <w:b/>
          <w:color w:val="104C4A"/>
        </w:rPr>
        <w:t>B</w:t>
      </w:r>
      <w:r>
        <w:rPr>
          <w:b/>
          <w:color w:val="104C4A"/>
        </w:rPr>
        <w:tab/>
      </w:r>
      <w:r>
        <w:t>The average steady-state level is doubled and steady state arrives sooner</w:t>
      </w:r>
    </w:p>
    <w:p w14:paraId="2FDD1A54" w14:textId="77777777" w:rsidR="006862D0" w:rsidRDefault="000D5C1A">
      <w:pPr>
        <w:pStyle w:val="Option"/>
        <w:tabs>
          <w:tab w:val="left" w:pos="680"/>
        </w:tabs>
      </w:pPr>
      <w:r>
        <w:rPr>
          <w:b/>
          <w:color w:val="104C4A"/>
        </w:rPr>
        <w:t>C</w:t>
      </w:r>
      <w:r>
        <w:rPr>
          <w:b/>
          <w:color w:val="104C4A"/>
        </w:rPr>
        <w:tab/>
      </w:r>
      <w:r>
        <w:t>The average steady-state level is doubled and the time to steady state is unchanged</w:t>
      </w:r>
    </w:p>
    <w:p w14:paraId="5047E32E" w14:textId="77777777" w:rsidR="006862D0" w:rsidRDefault="000D5C1A">
      <w:pPr>
        <w:pStyle w:val="Option"/>
        <w:keepNext w:val="0"/>
        <w:tabs>
          <w:tab w:val="left" w:pos="680"/>
        </w:tabs>
        <w:spacing w:after="120"/>
      </w:pPr>
      <w:r>
        <w:rPr>
          <w:b/>
          <w:color w:val="104C4A"/>
        </w:rPr>
        <w:t>D</w:t>
      </w:r>
      <w:r>
        <w:rPr>
          <w:b/>
          <w:color w:val="104C4A"/>
        </w:rPr>
        <w:tab/>
      </w:r>
      <w:r>
        <w:t>The accumulation index is doubled</w:t>
      </w:r>
    </w:p>
    <w:p w14:paraId="70E32D4E" w14:textId="77777777" w:rsidR="006862D0" w:rsidRDefault="000D5C1A">
      <w:pPr>
        <w:pStyle w:val="Heading3"/>
      </w:pPr>
      <w:r>
        <w:t>Exercises</w:t>
      </w:r>
    </w:p>
    <w:p w14:paraId="564E021F" w14:textId="77777777" w:rsidR="006862D0" w:rsidRDefault="000D5C1A">
      <w:r>
        <w:rPr>
          <w:b/>
        </w:rPr>
        <w:t>E8.1</w:t>
      </w:r>
      <w:r>
        <w:t xml:space="preserve"> [LO5] For clindamycin, DeHaan and co-workers reported pharmacokinetic studies of clindamycin phosphate [3], and the source notes quote from that work K = 0.247 h</w:t>
      </w:r>
      <w:r>
        <w:rPr>
          <w:vertAlign w:val="superscript"/>
        </w:rPr>
        <w:t>-1</w:t>
      </w:r>
      <w:r>
        <w:t>, t½ = 2.81 h and Vd = 43.9 L per 1.73 m</w:t>
      </w:r>
      <w:r>
        <w:rPr>
          <w:vertAlign w:val="superscript"/>
        </w:rPr>
        <w:t>2</w:t>
      </w:r>
      <w:r>
        <w:t>. The values are taken as the source notes give them; check them against the paper before using them clinically. A patient of 1.73 m</w:t>
      </w:r>
      <w:r>
        <w:rPr>
          <w:vertAlign w:val="superscript"/>
        </w:rPr>
        <w:t>2</w:t>
      </w:r>
      <w:r>
        <w:t xml:space="preserve"> takes 150 mg orally every 6 hours for a week. Take the oral bioavailability as complete, F = 1: the drug is fully absorbed and none of it is lost on the first pass. Calculate the average steady-state concentration, and state why a week of dosing is enough to call it steady state.</w:t>
      </w:r>
    </w:p>
    <w:p w14:paraId="09B4319D" w14:textId="77777777" w:rsidR="006862D0" w:rsidRDefault="000D5C1A">
      <w:r>
        <w:rPr>
          <w:b/>
        </w:rPr>
        <w:t>E8.2</w:t>
      </w:r>
      <w:r>
        <w:t xml:space="preserve"> [LO5] For tobramycin, Regamey and associates compared the pharmacokinetics of tobramycin and gentamicin in healthy volunteers [4], and the source notes quote from that work an elimination half-life of 2.15 h and a volume of distribution of 33.5% of body weight; again, the values are taken as the source notes give them. (a) Calculate the IV dose every 8 hours that gives an average steady-state level of 2.5 µg·mL</w:t>
      </w:r>
      <w:r>
        <w:rPr>
          <w:vertAlign w:val="superscript"/>
        </w:rPr>
        <w:t>-1</w:t>
      </w:r>
      <w:r>
        <w:t xml:space="preserve"> in an 80 kg patient. (b) The manufacturer recommends 1 mg·kg</w:t>
      </w:r>
      <w:r>
        <w:rPr>
          <w:vertAlign w:val="superscript"/>
        </w:rPr>
        <w:t>-1</w:t>
      </w:r>
      <w:r>
        <w:t xml:space="preserve"> every 8 hours. Calculate the average steady-state level this regimen gives, and explain why the answer is the same for any body weight.</w:t>
      </w:r>
    </w:p>
    <w:p w14:paraId="60DFF90C" w14:textId="77777777" w:rsidR="006862D0" w:rsidRDefault="000D5C1A">
      <w:r>
        <w:rPr>
          <w:b/>
        </w:rPr>
        <w:t>E8.3</w:t>
      </w:r>
      <w:r>
        <w:t xml:space="preserve"> [LO4] An oral drug has Ka = 1.0 h</w:t>
      </w:r>
      <w:r>
        <w:rPr>
          <w:vertAlign w:val="superscript"/>
        </w:rPr>
        <w:t>-1</w:t>
      </w:r>
      <w:r>
        <w:t xml:space="preserve"> and K = 0.1 h</w:t>
      </w:r>
      <w:r>
        <w:rPr>
          <w:vertAlign w:val="superscript"/>
        </w:rPr>
        <w:t>-1</w:t>
      </w:r>
      <w:r>
        <w:t>. Calculate its elimination half-life and its accumulation half-life. Verify the result by substituting it back into the exact expression for the fraction of steady state.</w:t>
      </w:r>
    </w:p>
    <w:p w14:paraId="0B62373A" w14:textId="77777777" w:rsidR="006862D0" w:rsidRDefault="000D5C1A">
      <w:pPr>
        <w:pStyle w:val="Heading2Unlisted"/>
      </w:pPr>
      <w:r>
        <w:t>Answers and Worked Solutions</w:t>
      </w:r>
    </w:p>
    <w:p w14:paraId="51ED54D5" w14:textId="77777777" w:rsidR="006862D0" w:rsidRDefault="000D5C1A">
      <w:pPr>
        <w:pStyle w:val="Answer"/>
      </w:pPr>
      <w:r>
        <w:rPr>
          <w:b/>
          <w:color w:val="104C4A"/>
        </w:rPr>
        <w:t xml:space="preserve">Q1. B </w:t>
      </w:r>
      <w:r>
        <w:t>— After a week the first dose has passed through 42 half-lives and none of it remains. The second dose starts from zero, so its curve is a copy of the first.</w:t>
      </w:r>
    </w:p>
    <w:p w14:paraId="18DC4207" w14:textId="77777777" w:rsidR="006862D0" w:rsidRDefault="000D5C1A">
      <w:pPr>
        <w:pStyle w:val="Answer"/>
      </w:pPr>
      <w:r>
        <w:rPr>
          <w:b/>
          <w:color w:val="104C4A"/>
        </w:rPr>
        <w:t xml:space="preserve">Q2. D </w:t>
      </w:r>
      <w:r>
        <w:t>— With τ = t½, f = e^(−0.693) = 0.5, and Rac = 1/(1 − 0.5) = 2. Option C is the factor 1/0.693 from Equation 8.4, not an accumulation index.</w:t>
      </w:r>
    </w:p>
    <w:p w14:paraId="54DDC76E" w14:textId="77777777" w:rsidR="006862D0" w:rsidRDefault="000D5C1A">
      <w:pPr>
        <w:pStyle w:val="Answer"/>
      </w:pPr>
      <w:r>
        <w:rPr>
          <w:b/>
          <w:color w:val="104C4A"/>
        </w:rPr>
        <w:t xml:space="preserve">Q3. B </w:t>
      </w:r>
      <w:r>
        <w:t>— For a bolus Ka → ∞, so Ka/(Ka − K) → 1. Since log 1 = 0, the bracket in Equation 8.2 collapses to 1.</w:t>
      </w:r>
    </w:p>
    <w:p w14:paraId="5B38AC56" w14:textId="77777777" w:rsidR="006862D0" w:rsidRDefault="000D5C1A">
      <w:pPr>
        <w:pStyle w:val="Answer"/>
      </w:pPr>
      <w:r>
        <w:rPr>
          <w:b/>
          <w:color w:val="104C4A"/>
        </w:rPr>
        <w:t xml:space="preserve">Q4. C </w:t>
      </w:r>
      <w:r>
        <w:t>— The peak minus the trough is exactly one dose, so D_min = 800 − 200 = 600 mg. Option A multiplies the dose by an arbitrary fraction instead of using that difference.</w:t>
      </w:r>
    </w:p>
    <w:p w14:paraId="2838563B" w14:textId="77777777" w:rsidR="006862D0" w:rsidRDefault="000D5C1A">
      <w:pPr>
        <w:pStyle w:val="Answer"/>
      </w:pPr>
      <w:r>
        <w:rPr>
          <w:b/>
          <w:color w:val="104C4A"/>
        </w:rPr>
        <w:t xml:space="preserve">Q5. A </w:t>
      </w:r>
      <w:r>
        <w:t>— The average is the steady-state area in one interval divided by τ, and that area equals F·D</w:t>
      </w:r>
      <w:r>
        <w:rPr>
          <w:vertAlign w:val="subscript"/>
        </w:rPr>
        <w:t>0</w:t>
      </w:r>
      <w:r>
        <w:t>/Cl. Option B is the arithmetic mean, which overestimates it; option C is the steady-state peak.</w:t>
      </w:r>
    </w:p>
    <w:p w14:paraId="1450D9FF" w14:textId="77777777" w:rsidR="006862D0" w:rsidRDefault="000D5C1A">
      <w:pPr>
        <w:pStyle w:val="Answer"/>
      </w:pPr>
      <w:r>
        <w:rPr>
          <w:b/>
          <w:color w:val="104C4A"/>
        </w:rPr>
        <w:t xml:space="preserve">Q6. C </w:t>
      </w:r>
      <w:r>
        <w:t>— Rac = 1/(1 − e^(−Kτ)) contains only K and τ. The dose cancels because every dose accumulates in the same proportion.</w:t>
      </w:r>
    </w:p>
    <w:p w14:paraId="7CC7C6D4" w14:textId="77777777" w:rsidR="006862D0" w:rsidRDefault="000D5C1A">
      <w:pPr>
        <w:pStyle w:val="Answer"/>
      </w:pPr>
      <w:r>
        <w:rPr>
          <w:b/>
          <w:color w:val="104C4A"/>
        </w:rPr>
        <w:t xml:space="preserve">Q7. D </w:t>
      </w:r>
      <w:r>
        <w:t>— Ninety-nine per cent takes 6.65 half-lives, and with τ = t½ that is about seven doses.</w:t>
      </w:r>
    </w:p>
    <w:p w14:paraId="17239FE4" w14:textId="77777777" w:rsidR="006862D0" w:rsidRDefault="000D5C1A">
      <w:pPr>
        <w:pStyle w:val="Answer"/>
      </w:pPr>
      <w:r>
        <w:rPr>
          <w:b/>
          <w:color w:val="104C4A"/>
        </w:rPr>
        <w:t xml:space="preserve">Q8. A </w:t>
      </w:r>
      <w:r>
        <w:t>— An exponential decline falls fastest at the start of the interval. The amount therefore spends longer near D_min than near D_max, which pulls the time-average below the midpoint.</w:t>
      </w:r>
    </w:p>
    <w:p w14:paraId="4CB99E75" w14:textId="77777777" w:rsidR="006862D0" w:rsidRDefault="000D5C1A">
      <w:pPr>
        <w:pStyle w:val="Answer"/>
      </w:pPr>
      <w:r>
        <w:rPr>
          <w:b/>
          <w:color w:val="104C4A"/>
        </w:rPr>
        <w:t xml:space="preserve">Q9. D </w:t>
      </w:r>
      <w:r>
        <w:t>— Css,av depends on D</w:t>
      </w:r>
      <w:r>
        <w:rPr>
          <w:vertAlign w:val="subscript"/>
        </w:rPr>
        <w:t>0</w:t>
      </w:r>
      <w:r>
        <w:t>/τ and on clearance, both unchanged. The peak-to-trough ratio is e^(Kτ), which falls when τ is shortened. Option B is wrong because Rac depends on τ.</w:t>
      </w:r>
    </w:p>
    <w:p w14:paraId="0800C3ED" w14:textId="77777777" w:rsidR="006862D0" w:rsidRDefault="000D5C1A">
      <w:pPr>
        <w:pStyle w:val="Answer"/>
      </w:pPr>
      <w:r>
        <w:rPr>
          <w:b/>
          <w:color w:val="104C4A"/>
        </w:rPr>
        <w:t xml:space="preserve">Q10. C </w:t>
      </w:r>
      <w:r>
        <w:t>— Css,av is proportional to D</w:t>
      </w:r>
      <w:r>
        <w:rPr>
          <w:vertAlign w:val="subscript"/>
        </w:rPr>
        <w:t>0</w:t>
      </w:r>
      <w:r>
        <w:t>, so it doubles. Doubling the dose does not change the time to steady state, because that time is set by the rate constants and not by the size of the dose. For an intravenous regimen it is governed by the elimination half-life alone; after oral doses Equation 8.2 shows that Ka enters too, so the approach is slower than t½ suggests. Either way it is independent of D</w:t>
      </w:r>
      <w:r>
        <w:rPr>
          <w:vertAlign w:val="subscript"/>
        </w:rPr>
        <w:t>0</w:t>
      </w:r>
      <w:r>
        <w:t>, which is what the question asks.</w:t>
      </w:r>
    </w:p>
    <w:p w14:paraId="20691146" w14:textId="77777777" w:rsidR="006862D0" w:rsidRDefault="000D5C1A">
      <w:pPr>
        <w:pStyle w:val="Answer"/>
      </w:pPr>
      <w:r>
        <w:t>---</w:t>
      </w:r>
    </w:p>
    <w:p w14:paraId="79C86A6A" w14:textId="77777777" w:rsidR="006862D0" w:rsidRDefault="000D5C1A">
      <w:pPr>
        <w:pStyle w:val="Answer"/>
      </w:pPr>
      <w:r>
        <w:rPr>
          <w:b/>
          <w:color w:val="104C4A"/>
        </w:rPr>
        <w:t xml:space="preserve">E8.1 — worked solution </w:t>
      </w:r>
    </w:p>
    <w:p w14:paraId="18A7695C" w14:textId="77777777" w:rsidR="006862D0" w:rsidRDefault="000D5C1A">
      <w:pPr>
        <w:pStyle w:val="Answer"/>
      </w:pPr>
      <w:r>
        <w:rPr>
          <w:i/>
        </w:rPr>
        <w:t>Step 1 — the clearance.</w:t>
      </w:r>
      <w:r>
        <w:t xml:space="preserve"> For a patient of 1.73 m</w:t>
      </w:r>
      <w:r>
        <w:rPr>
          <w:vertAlign w:val="superscript"/>
        </w:rPr>
        <w:t>2</w:t>
      </w:r>
      <w:r>
        <w:t>, Vd = 43.9 L.</w:t>
      </w:r>
    </w:p>
    <w:p w14:paraId="6981A3D8" w14:textId="77777777" w:rsidR="006862D0" w:rsidRDefault="000D5C1A">
      <w:pPr>
        <w:pStyle w:val="Answer"/>
      </w:pPr>
      <w:r>
        <w:t>Cl = K × Vd = 0.247 h</w:t>
      </w:r>
      <w:r>
        <w:rPr>
          <w:vertAlign w:val="superscript"/>
        </w:rPr>
        <w:t>-1</w:t>
      </w:r>
      <w:r>
        <w:t xml:space="preserve"> × 43.9 L = 10.84 L·h</w:t>
      </w:r>
      <w:r>
        <w:rPr>
          <w:vertAlign w:val="superscript"/>
        </w:rPr>
        <w:t>-1</w:t>
      </w:r>
    </w:p>
    <w:p w14:paraId="2D7782DE" w14:textId="77777777" w:rsidR="006862D0" w:rsidRDefault="000D5C1A">
      <w:pPr>
        <w:pStyle w:val="Answer"/>
      </w:pPr>
      <w:r>
        <w:rPr>
          <w:i/>
        </w:rPr>
        <w:t>Step 2 — the average steady-state concentration.</w:t>
      </w:r>
      <w:r>
        <w:t xml:space="preserve"> F = 1, as the question states. Complete absorption alone would not be enough to say so: F = fa × Fg × Fh, and first-pass loss lowers F even when fa = 1 (Chapter 13).</w:t>
      </w:r>
    </w:p>
    <w:p w14:paraId="5CE4399E" w14:textId="77777777" w:rsidR="006862D0" w:rsidRDefault="000D5C1A">
      <w:pPr>
        <w:pStyle w:val="Answer"/>
      </w:pPr>
      <w:r>
        <w:t>Css,av = 150 mg ÷ (10.84 L·h</w:t>
      </w:r>
      <w:r>
        <w:rPr>
          <w:vertAlign w:val="superscript"/>
        </w:rPr>
        <w:t>-1</w:t>
      </w:r>
      <w:r>
        <w:t xml:space="preserve"> × 6 h) = 150 mg ÷ 65.1 L = 2.31 mg·L</w:t>
      </w:r>
      <w:r>
        <w:rPr>
          <w:vertAlign w:val="superscript"/>
        </w:rPr>
        <w:t>-1</w:t>
      </w:r>
    </w:p>
    <w:p w14:paraId="3A833A5D" w14:textId="77777777" w:rsidR="006862D0" w:rsidRDefault="000D5C1A">
      <w:pPr>
        <w:pStyle w:val="Answer"/>
      </w:pPr>
      <w:r>
        <w:rPr>
          <w:i/>
        </w:rPr>
        <w:t>Step 3 — is a week enough?</w:t>
      </w:r>
      <w:r>
        <w:t xml:space="preserve"> One week is 168 h, and 168 ÷ 2.81 = 60 half-lives. Steady state is 99% reached after 6.65 half-lives, so after a week the regimen is at steady state by a wide margin.</w:t>
      </w:r>
    </w:p>
    <w:p w14:paraId="5762E510" w14:textId="77777777" w:rsidR="006862D0" w:rsidRDefault="000D5C1A">
      <w:pPr>
        <w:pStyle w:val="Answer"/>
      </w:pPr>
      <w:r>
        <w:rPr>
          <w:i/>
        </w:rPr>
        <w:t>Answer.</w:t>
      </w:r>
      <w:r>
        <w:t xml:space="preserve"> Css,av = 2.31 µg·mL</w:t>
      </w:r>
      <w:r>
        <w:rPr>
          <w:vertAlign w:val="superscript"/>
        </w:rPr>
        <w:t>-1</w:t>
      </w:r>
      <w:r>
        <w:t>.</w:t>
      </w:r>
    </w:p>
    <w:p w14:paraId="07FA8A81" w14:textId="77777777" w:rsidR="006862D0" w:rsidRDefault="000D5C1A">
      <w:pPr>
        <w:pStyle w:val="Answer"/>
      </w:pPr>
      <w:r>
        <w:rPr>
          <w:i/>
        </w:rPr>
        <w:t>Check by a second route.</w:t>
      </w:r>
      <w:r>
        <w:t xml:space="preserve"> The half-life form gives 1.44 × 150 mg × 2.81 h ÷ (43.9 L × 6 h) = 607 ÷ 263 = 2.31 µg·mL</w:t>
      </w:r>
      <w:r>
        <w:rPr>
          <w:vertAlign w:val="superscript"/>
        </w:rPr>
        <w:t>-1</w:t>
      </w:r>
      <w:r>
        <w:t>. The two routes agree, which also confirms that the reported K and t½ are consistent with each other.</w:t>
      </w:r>
    </w:p>
    <w:p w14:paraId="31A03BB9" w14:textId="77777777" w:rsidR="006862D0" w:rsidRDefault="000D5C1A">
      <w:pPr>
        <w:pStyle w:val="Answer"/>
      </w:pPr>
      <w:r>
        <w:rPr>
          <w:b/>
          <w:color w:val="104C4A"/>
        </w:rPr>
        <w:t xml:space="preserve">E8.2 — worked solution </w:t>
      </w:r>
    </w:p>
    <w:p w14:paraId="6B1FFF45" w14:textId="77777777" w:rsidR="006862D0" w:rsidRDefault="000D5C1A">
      <w:pPr>
        <w:pStyle w:val="Answer"/>
      </w:pPr>
      <w:r>
        <w:rPr>
          <w:i/>
        </w:rPr>
        <w:t>Step 1 — Vd and K.</w:t>
      </w:r>
    </w:p>
    <w:p w14:paraId="4590FCD1" w14:textId="77777777" w:rsidR="006862D0" w:rsidRDefault="000D5C1A">
      <w:pPr>
        <w:pStyle w:val="Answer"/>
      </w:pPr>
      <w:r>
        <w:t>Vd = 0.335 × 80 kg = 26.8 L</w:t>
      </w:r>
    </w:p>
    <w:p w14:paraId="663FB66A" w14:textId="77777777" w:rsidR="006862D0" w:rsidRDefault="000D5C1A">
      <w:pPr>
        <w:pStyle w:val="Answer"/>
      </w:pPr>
      <w:r>
        <w:t>K = 0.693 ÷ 2.15 h = 0.322 h</w:t>
      </w:r>
      <w:r>
        <w:rPr>
          <w:vertAlign w:val="superscript"/>
        </w:rPr>
        <w:t>-1</w:t>
      </w:r>
    </w:p>
    <w:p w14:paraId="3545EE34" w14:textId="77777777" w:rsidR="006862D0" w:rsidRDefault="000D5C1A">
      <w:pPr>
        <w:pStyle w:val="Answer"/>
      </w:pPr>
      <w:r>
        <w:rPr>
          <w:i/>
        </w:rPr>
        <w:t>Step 2 — clearance.</w:t>
      </w:r>
    </w:p>
    <w:p w14:paraId="56D017BB" w14:textId="77777777" w:rsidR="006862D0" w:rsidRDefault="000D5C1A">
      <w:pPr>
        <w:pStyle w:val="Answer"/>
      </w:pPr>
      <w:r>
        <w:t>Cl = 0.322 h</w:t>
      </w:r>
      <w:r>
        <w:rPr>
          <w:vertAlign w:val="superscript"/>
        </w:rPr>
        <w:t>-1</w:t>
      </w:r>
      <w:r>
        <w:t xml:space="preserve"> × 26.8 L = 8.64 L·h</w:t>
      </w:r>
      <w:r>
        <w:rPr>
          <w:vertAlign w:val="superscript"/>
        </w:rPr>
        <w:t>-1</w:t>
      </w:r>
    </w:p>
    <w:p w14:paraId="082B4EC8" w14:textId="77777777" w:rsidR="006862D0" w:rsidRDefault="000D5C1A">
      <w:pPr>
        <w:pStyle w:val="Answer"/>
      </w:pPr>
      <w:r>
        <w:rPr>
          <w:i/>
        </w:rPr>
        <w:t>Step 3 — part (a), the dose.</w:t>
      </w:r>
      <w:r>
        <w:t xml:space="preserve"> A target of 2.5 µg·mL</w:t>
      </w:r>
      <w:r>
        <w:rPr>
          <w:vertAlign w:val="superscript"/>
        </w:rPr>
        <w:t>-1</w:t>
      </w:r>
      <w:r>
        <w:t xml:space="preserve"> is 2.5 mg·L</w:t>
      </w:r>
      <w:r>
        <w:rPr>
          <w:vertAlign w:val="superscript"/>
        </w:rPr>
        <w:t>-1</w:t>
      </w:r>
      <w:r>
        <w:t>, and F = 1 for an IV dose.</w:t>
      </w:r>
    </w:p>
    <w:p w14:paraId="007A0D13" w14:textId="77777777" w:rsidR="006862D0" w:rsidRDefault="000D5C1A">
      <w:pPr>
        <w:pStyle w:val="Answer"/>
      </w:pPr>
      <w:r>
        <w:t>D</w:t>
      </w:r>
      <w:r>
        <w:rPr>
          <w:vertAlign w:val="subscript"/>
        </w:rPr>
        <w:t>0</w:t>
      </w:r>
      <w:r>
        <w:t xml:space="preserve"> = Css,av × Cl × τ = 2.5 mg·L</w:t>
      </w:r>
      <w:r>
        <w:rPr>
          <w:vertAlign w:val="superscript"/>
        </w:rPr>
        <w:t>-1</w:t>
      </w:r>
      <w:r>
        <w:t xml:space="preserve"> × 8.64 L·h</w:t>
      </w:r>
      <w:r>
        <w:rPr>
          <w:vertAlign w:val="superscript"/>
        </w:rPr>
        <w:t>-1</w:t>
      </w:r>
      <w:r>
        <w:t xml:space="preserve"> × 8 h = 173 mg</w:t>
      </w:r>
    </w:p>
    <w:p w14:paraId="65545124" w14:textId="77777777" w:rsidR="006862D0" w:rsidRDefault="000D5C1A">
      <w:pPr>
        <w:pStyle w:val="Answer"/>
      </w:pPr>
      <w:r>
        <w:rPr>
          <w:i/>
        </w:rPr>
        <w:t>Step 4 — part (b), the manufacturer's regimen.</w:t>
      </w:r>
      <w:r>
        <w:t xml:space="preserve"> For 80 kg, 1 mg·kg</w:t>
      </w:r>
      <w:r>
        <w:rPr>
          <w:vertAlign w:val="superscript"/>
        </w:rPr>
        <w:t>-1</w:t>
      </w:r>
      <w:r>
        <w:t xml:space="preserve"> is 80 mg.</w:t>
      </w:r>
    </w:p>
    <w:p w14:paraId="6EB9B79B" w14:textId="77777777" w:rsidR="006862D0" w:rsidRDefault="000D5C1A">
      <w:pPr>
        <w:pStyle w:val="Answer"/>
      </w:pPr>
      <w:r>
        <w:t>Css,av = 80 mg ÷ (8.64 L·h</w:t>
      </w:r>
      <w:r>
        <w:rPr>
          <w:vertAlign w:val="superscript"/>
        </w:rPr>
        <w:t>-1</w:t>
      </w:r>
      <w:r>
        <w:t xml:space="preserve"> × 8 h) = 80 mg ÷ 69.1 L = 1.16 µg·mL</w:t>
      </w:r>
      <w:r>
        <w:rPr>
          <w:vertAlign w:val="superscript"/>
        </w:rPr>
        <w:t>-1</w:t>
      </w:r>
    </w:p>
    <w:p w14:paraId="65C59F55" w14:textId="77777777" w:rsidR="006862D0" w:rsidRDefault="000D5C1A">
      <w:pPr>
        <w:pStyle w:val="Answer"/>
      </w:pPr>
      <w:r>
        <w:rPr>
          <w:i/>
        </w:rPr>
        <w:t>Answer.</w:t>
      </w:r>
      <w:r>
        <w:t xml:space="preserve"> (a) About 173 mg every 8 hours. (b) About 1.16 µg·mL</w:t>
      </w:r>
      <w:r>
        <w:rPr>
          <w:vertAlign w:val="superscript"/>
        </w:rPr>
        <w:t>-1</w:t>
      </w:r>
      <w:r>
        <w:t>, less than half the target of part (a).</w:t>
      </w:r>
    </w:p>
    <w:p w14:paraId="697E5A9D" w14:textId="77777777" w:rsidR="006862D0" w:rsidRDefault="000D5C1A">
      <w:pPr>
        <w:pStyle w:val="Answer"/>
      </w:pPr>
      <w:r>
        <w:rPr>
          <w:i/>
        </w:rPr>
        <w:t>Check by a second route.</w:t>
      </w:r>
      <w:r>
        <w:t xml:space="preserve"> Css,av is proportional to the dose, so 2.5 × 80 ÷ 173 = 1.16 µg·mL</w:t>
      </w:r>
      <w:r>
        <w:rPr>
          <w:vertAlign w:val="superscript"/>
        </w:rPr>
        <w:t>-1</w:t>
      </w:r>
      <w:r>
        <w:t>, as found.</w:t>
      </w:r>
    </w:p>
    <w:p w14:paraId="2F6737F7" w14:textId="77777777" w:rsidR="006862D0" w:rsidRDefault="000D5C1A">
      <w:pPr>
        <w:pStyle w:val="Answer"/>
      </w:pPr>
      <w:r>
        <w:rPr>
          <w:i/>
        </w:rPr>
        <w:t>Why body weight does not matter.</w:t>
      </w:r>
      <w:r>
        <w:t xml:space="preserve"> Both the dose and Vd are proportional to weight. Written per kilogram, Css,av = 1 mg·kg</w:t>
      </w:r>
      <w:r>
        <w:rPr>
          <w:vertAlign w:val="superscript"/>
        </w:rPr>
        <w:t>-1</w:t>
      </w:r>
      <w:r>
        <w:t xml:space="preserve"> ÷ (0.335 L·kg</w:t>
      </w:r>
      <w:r>
        <w:rPr>
          <w:vertAlign w:val="superscript"/>
        </w:rPr>
        <w:t>-1</w:t>
      </w:r>
      <w:r>
        <w:t xml:space="preserve"> × 0.322 h</w:t>
      </w:r>
      <w:r>
        <w:rPr>
          <w:vertAlign w:val="superscript"/>
        </w:rPr>
        <w:t>-1</w:t>
      </w:r>
      <w:r>
        <w:t xml:space="preserve"> × 8 h) = 1.16 mg·L</w:t>
      </w:r>
      <w:r>
        <w:rPr>
          <w:vertAlign w:val="superscript"/>
        </w:rPr>
        <w:t>-1</w:t>
      </w:r>
      <w:r>
        <w:t>. The kilograms cancel, so every patient with this K gets the same average level.</w:t>
      </w:r>
    </w:p>
    <w:p w14:paraId="25DACD08" w14:textId="77777777" w:rsidR="006862D0" w:rsidRDefault="000D5C1A">
      <w:pPr>
        <w:pStyle w:val="Answer"/>
      </w:pPr>
      <w:r>
        <w:rPr>
          <w:b/>
          <w:color w:val="104C4A"/>
        </w:rPr>
        <w:t xml:space="preserve">E8.3 — worked solution </w:t>
      </w:r>
    </w:p>
    <w:p w14:paraId="55F87EA0" w14:textId="77777777" w:rsidR="006862D0" w:rsidRDefault="000D5C1A">
      <w:pPr>
        <w:pStyle w:val="Answer"/>
      </w:pPr>
      <w:r>
        <w:rPr>
          <w:i/>
        </w:rPr>
        <w:t>Step 1 — the elimination half-life.</w:t>
      </w:r>
    </w:p>
    <w:p w14:paraId="391EAE58" w14:textId="77777777" w:rsidR="006862D0" w:rsidRDefault="000D5C1A">
      <w:pPr>
        <w:pStyle w:val="Answer"/>
      </w:pPr>
      <w:r>
        <w:t>t½ = 0.693 ÷ 0.1 h</w:t>
      </w:r>
      <w:r>
        <w:rPr>
          <w:vertAlign w:val="superscript"/>
        </w:rPr>
        <w:t>-1</w:t>
      </w:r>
      <w:r>
        <w:t xml:space="preserve"> = 6.93 h</w:t>
      </w:r>
    </w:p>
    <w:p w14:paraId="69134739" w14:textId="77777777" w:rsidR="006862D0" w:rsidRDefault="000D5C1A">
      <w:pPr>
        <w:pStyle w:val="Answer"/>
      </w:pPr>
      <w:r>
        <w:rPr>
          <w:i/>
        </w:rPr>
        <w:t>Step 2 — the bracket.</w:t>
      </w:r>
      <w:r>
        <w:t xml:space="preserve"> Ka &gt; K, so Equation 8.2 applies.</w:t>
      </w:r>
    </w:p>
    <w:p w14:paraId="23A04D12" w14:textId="77777777" w:rsidR="006862D0" w:rsidRDefault="000D5C1A">
      <w:pPr>
        <w:pStyle w:val="Answer"/>
      </w:pPr>
      <w:r>
        <w:t>Ka ÷ (Ka − K) = 1.0 ÷ 0.9 = 1.111</w:t>
      </w:r>
    </w:p>
    <w:p w14:paraId="57B96C93" w14:textId="77777777" w:rsidR="006862D0" w:rsidRDefault="000D5C1A">
      <w:pPr>
        <w:pStyle w:val="Answer"/>
      </w:pPr>
      <w:r>
        <w:t>log 1.111 = 0.0458, and 3.32 × 0.0458 = 0.152</w:t>
      </w:r>
    </w:p>
    <w:p w14:paraId="7F8736B7" w14:textId="77777777" w:rsidR="006862D0" w:rsidRDefault="000D5C1A">
      <w:pPr>
        <w:pStyle w:val="Answer"/>
      </w:pPr>
      <w:r>
        <w:rPr>
          <w:i/>
        </w:rPr>
        <w:t>Step 3 — the accumulation half-life.</w:t>
      </w:r>
    </w:p>
    <w:p w14:paraId="014AF93B" w14:textId="77777777" w:rsidR="006862D0" w:rsidRDefault="000D5C1A">
      <w:pPr>
        <w:pStyle w:val="Answer"/>
      </w:pPr>
      <w:r>
        <w:t>t½,acc = 6.93 h × (1 + 0.152) = 7.98 h</w:t>
      </w:r>
    </w:p>
    <w:p w14:paraId="3447EB88" w14:textId="77777777" w:rsidR="006862D0" w:rsidRDefault="000D5C1A">
      <w:pPr>
        <w:pStyle w:val="Answer"/>
      </w:pPr>
      <w:r>
        <w:rPr>
          <w:i/>
        </w:rPr>
        <w:t>Answer.</w:t>
      </w:r>
      <w:r>
        <w:t xml:space="preserve"> The elimination half-life is 6.93 h and the accumulation half-life is about 8.0 h. Slower-than-instant absorption adds about an hour.</w:t>
      </w:r>
    </w:p>
    <w:p w14:paraId="4623827E" w14:textId="77777777" w:rsidR="006862D0" w:rsidRDefault="000D5C1A">
      <w:pPr>
        <w:pStyle w:val="Answer"/>
      </w:pPr>
      <w:r>
        <w:rPr>
          <w:i/>
        </w:rPr>
        <w:t>Check by substitution.</w:t>
      </w:r>
      <w:r>
        <w:t xml:space="preserve"> At t = 7.98 h, Kt = 0.798 and e^(−0.798) = 0.450. The retained term is 1.111 × 0.450 = 0.500, so f_ss = 1 − 0.500 = 0.500. The dropped term is (0.1 ÷ 0.9) × e^(−7.98) = 0.111 × 0.00034 = 0.00004. It is far too small to matter, which confirms that neglecting it was justified.</w:t>
      </w:r>
    </w:p>
    <w:p w14:paraId="5B52090E" w14:textId="77777777" w:rsidR="006862D0" w:rsidRDefault="000D5C1A">
      <w:pPr>
        <w:pStyle w:val="Heading2"/>
      </w:pPr>
      <w:bookmarkStart w:id="75" w:name="_Toc241707912"/>
      <w:r>
        <w:t>References</w:t>
      </w:r>
      <w:bookmarkEnd w:id="75"/>
    </w:p>
    <w:p w14:paraId="7532482E" w14:textId="77777777" w:rsidR="006862D0" w:rsidRDefault="000D5C1A">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250814B5" w14:textId="77777777" w:rsidR="006862D0" w:rsidRDefault="000D5C1A">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420F314E" w14:textId="77777777" w:rsidR="006862D0" w:rsidRDefault="000D5C1A">
      <w:pPr>
        <w:pStyle w:val="Reference"/>
      </w:pPr>
      <w:r>
        <w:rPr>
          <w:color w:val="5A6470"/>
        </w:rPr>
        <w:t>3.</w:t>
      </w:r>
      <w:r>
        <w:rPr>
          <w:color w:val="5A6470"/>
        </w:rPr>
        <w:tab/>
      </w:r>
      <w:r>
        <w:t xml:space="preserve">DeHaan RM, Metzler CM, Schellenberg D, VandenBosch WD. Pharmacokinetic studies of clindamycin phosphate. </w:t>
      </w:r>
      <w:r>
        <w:rPr>
          <w:i/>
        </w:rPr>
        <w:t>J Clin Pharmacol</w:t>
      </w:r>
      <w:r>
        <w:t xml:space="preserve">. 1973;13(5):190–209. DOI: </w:t>
      </w:r>
      <w:hyperlink r:id="rId62">
        <w:r>
          <w:rPr>
            <w:rStyle w:val="Hyperlink1"/>
          </w:rPr>
          <w:t>10.1002/j.1552-4604.1973.tb00208.x</w:t>
        </w:r>
      </w:hyperlink>
    </w:p>
    <w:p w14:paraId="5BE35719" w14:textId="77777777" w:rsidR="006862D0" w:rsidRDefault="000D5C1A">
      <w:pPr>
        <w:pStyle w:val="Reference"/>
      </w:pPr>
      <w:r>
        <w:rPr>
          <w:color w:val="5A6470"/>
        </w:rPr>
        <w:t>4.</w:t>
      </w:r>
      <w:r>
        <w:rPr>
          <w:color w:val="5A6470"/>
        </w:rPr>
        <w:tab/>
      </w:r>
      <w:r>
        <w:t xml:space="preserve">Regamey C, Gordon RC, Kirby WMM. Comparative pharmacokinetics of tobramycin and gentamicin. </w:t>
      </w:r>
      <w:r>
        <w:rPr>
          <w:i/>
        </w:rPr>
        <w:t>Clin Pharmacol Ther</w:t>
      </w:r>
      <w:r>
        <w:t xml:space="preserve">. 1973;14(3):396–403. DOI: </w:t>
      </w:r>
      <w:hyperlink r:id="rId63">
        <w:r>
          <w:rPr>
            <w:rStyle w:val="Hyperlink1"/>
          </w:rPr>
          <w:t>10.1002/cpt1973143396</w:t>
        </w:r>
      </w:hyperlink>
    </w:p>
    <w:p w14:paraId="3B914B26" w14:textId="77777777" w:rsidR="006862D0" w:rsidRDefault="006862D0">
      <w:pPr>
        <w:sectPr w:rsidR="006862D0">
          <w:headerReference w:type="default" r:id="rId64"/>
          <w:footerReference w:type="default" r:id="rId65"/>
          <w:headerReference w:type="first" r:id="rId66"/>
          <w:footerReference w:type="first" r:id="rId67"/>
          <w:pgSz w:w="11906" w:h="16838"/>
          <w:pgMar w:top="1474" w:right="1984" w:bottom="1361" w:left="1984" w:header="737" w:footer="680" w:gutter="0"/>
          <w:cols w:space="720"/>
          <w:titlePg/>
          <w:docGrid w:linePitch="360"/>
        </w:sectPr>
      </w:pPr>
    </w:p>
    <w:p w14:paraId="4FFCCE51" w14:textId="77777777" w:rsidR="006862D0" w:rsidRDefault="000D5C1A">
      <w:pPr>
        <w:pStyle w:val="Heading1"/>
        <w:pBdr>
          <w:bottom w:val="single" w:sz="18" w:space="10" w:color="F0B429"/>
        </w:pBdr>
      </w:pPr>
      <w:bookmarkStart w:id="76" w:name="_Toc241707913"/>
      <w:r>
        <w:rPr>
          <w:color w:val="B26B00"/>
        </w:rPr>
        <w:t>9</w:t>
      </w:r>
      <w:r>
        <w:t>   Non-Compartmental Analysis</w:t>
      </w:r>
      <w:bookmarkEnd w:id="76"/>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6862D0" w14:paraId="1F266A4A" w14:textId="77777777">
        <w:trPr>
          <w:jc w:val="center"/>
        </w:trPr>
        <w:tc>
          <w:tcPr>
            <w:tcW w:w="7937" w:type="dxa"/>
            <w:shd w:val="clear" w:color="auto" w:fill="FFFFFF"/>
            <w:tcMar>
              <w:top w:w="181" w:type="dxa"/>
              <w:left w:w="181" w:type="dxa"/>
              <w:bottom w:w="181" w:type="dxa"/>
              <w:right w:w="181" w:type="dxa"/>
            </w:tcMar>
          </w:tcPr>
          <w:p w14:paraId="3083C747" w14:textId="77777777" w:rsidR="006862D0" w:rsidRDefault="000D5C1A">
            <w:pPr>
              <w:pStyle w:val="BoxLabel"/>
            </w:pPr>
            <w:r>
              <w:t>Learning Objectives</w:t>
            </w:r>
          </w:p>
          <w:p w14:paraId="4A80BE11" w14:textId="77777777" w:rsidR="006862D0" w:rsidRDefault="000D5C1A">
            <w:pPr>
              <w:pStyle w:val="BoxText"/>
            </w:pPr>
            <w:r>
              <w:t>By the end of this chapter you will be able to:</w:t>
            </w:r>
          </w:p>
          <w:p w14:paraId="480872C2" w14:textId="77777777" w:rsidR="006862D0" w:rsidRDefault="000D5C1A">
            <w:pPr>
              <w:pStyle w:val="BoxText"/>
              <w:tabs>
                <w:tab w:val="left" w:pos="624"/>
              </w:tabs>
              <w:ind w:left="624" w:hanging="624"/>
              <w:jc w:val="left"/>
            </w:pPr>
            <w:r>
              <w:rPr>
                <w:b/>
                <w:color w:val="B26B00"/>
                <w:sz w:val="17"/>
              </w:rPr>
              <w:t>LO1</w:t>
            </w:r>
            <w:r>
              <w:rPr>
                <w:b/>
                <w:color w:val="B26B00"/>
                <w:sz w:val="17"/>
              </w:rPr>
              <w:tab/>
            </w:r>
            <w:r>
              <w:t>State what a non-compartmental analysis assumes, and what it does not.</w:t>
            </w:r>
          </w:p>
          <w:p w14:paraId="07275B7D" w14:textId="77777777" w:rsidR="006862D0" w:rsidRDefault="000D5C1A">
            <w:pPr>
              <w:pStyle w:val="BoxText"/>
              <w:tabs>
                <w:tab w:val="left" w:pos="624"/>
              </w:tabs>
              <w:ind w:left="624" w:hanging="624"/>
              <w:jc w:val="left"/>
            </w:pPr>
            <w:r>
              <w:rPr>
                <w:b/>
                <w:color w:val="B26B00"/>
                <w:sz w:val="17"/>
              </w:rPr>
              <w:t>LO2</w:t>
            </w:r>
            <w:r>
              <w:rPr>
                <w:b/>
                <w:color w:val="B26B00"/>
                <w:sz w:val="17"/>
              </w:rPr>
              <w:tab/>
            </w:r>
            <w:r>
              <w:t>Calculate AUC and AUMC from plasma data by the trapezoidal rule, including the extrapolated tails.</w:t>
            </w:r>
          </w:p>
          <w:p w14:paraId="0BED8A2D" w14:textId="77777777" w:rsidR="006862D0" w:rsidRDefault="000D5C1A">
            <w:pPr>
              <w:pStyle w:val="BoxText"/>
              <w:tabs>
                <w:tab w:val="left" w:pos="624"/>
              </w:tabs>
              <w:ind w:left="624" w:hanging="624"/>
              <w:jc w:val="left"/>
            </w:pPr>
            <w:r>
              <w:rPr>
                <w:b/>
                <w:color w:val="B26B00"/>
                <w:sz w:val="17"/>
              </w:rPr>
              <w:t>LO3</w:t>
            </w:r>
            <w:r>
              <w:rPr>
                <w:b/>
                <w:color w:val="B26B00"/>
                <w:sz w:val="17"/>
              </w:rPr>
              <w:tab/>
            </w:r>
            <w:r>
              <w:t>Calculate mean residence time, clearance and the steady-state volume of distribution from AUC and AUMC.</w:t>
            </w:r>
          </w:p>
          <w:p w14:paraId="32DAA9EE" w14:textId="77777777" w:rsidR="006862D0" w:rsidRDefault="000D5C1A">
            <w:pPr>
              <w:pStyle w:val="BoxText"/>
              <w:tabs>
                <w:tab w:val="left" w:pos="624"/>
              </w:tabs>
              <w:ind w:left="624" w:hanging="624"/>
              <w:jc w:val="left"/>
            </w:pPr>
            <w:r>
              <w:rPr>
                <w:b/>
                <w:color w:val="B26B00"/>
                <w:sz w:val="17"/>
              </w:rPr>
              <w:t>LO4</w:t>
            </w:r>
            <w:r>
              <w:rPr>
                <w:b/>
                <w:color w:val="B26B00"/>
                <w:sz w:val="17"/>
              </w:rPr>
              <w:tab/>
            </w:r>
            <w:r>
              <w:t>Relate mean residence, transit and absorption times to the elimination and absorption rate constants.</w:t>
            </w:r>
          </w:p>
          <w:p w14:paraId="09B5D12D" w14:textId="77777777" w:rsidR="006862D0" w:rsidRDefault="000D5C1A">
            <w:pPr>
              <w:pStyle w:val="BoxText"/>
              <w:tabs>
                <w:tab w:val="left" w:pos="624"/>
              </w:tabs>
              <w:ind w:left="624" w:hanging="624"/>
              <w:jc w:val="left"/>
            </w:pPr>
            <w:r>
              <w:rPr>
                <w:b/>
                <w:color w:val="B26B00"/>
                <w:sz w:val="17"/>
              </w:rPr>
              <w:t>LO5</w:t>
            </w:r>
            <w:r>
              <w:rPr>
                <w:b/>
                <w:color w:val="B26B00"/>
                <w:sz w:val="17"/>
              </w:rPr>
              <w:tab/>
            </w:r>
            <w:r>
              <w:t>Compare non-compartmental with compartmental analysis, and explain why the number of compartments belongs to the data.</w:t>
            </w:r>
          </w:p>
        </w:tc>
      </w:tr>
    </w:tbl>
    <w:p w14:paraId="1FC8628A" w14:textId="77777777" w:rsidR="006862D0" w:rsidRDefault="006862D0">
      <w:pPr>
        <w:spacing w:after="80" w:line="120" w:lineRule="exact"/>
      </w:pPr>
    </w:p>
    <w:p w14:paraId="657910D0" w14:textId="77777777" w:rsidR="006862D0" w:rsidRDefault="000D5C1A">
      <w:pPr>
        <w:pStyle w:val="Heading2"/>
      </w:pPr>
      <w:bookmarkStart w:id="77" w:name="_Toc241707914"/>
      <w:r>
        <w:t>9.1 Analysis Without a Model</w:t>
      </w:r>
      <w:bookmarkEnd w:id="77"/>
    </w:p>
    <w:p w14:paraId="7086DCBE" w14:textId="77777777" w:rsidR="006862D0" w:rsidRDefault="000D5C1A">
      <w:r>
        <w:t>Chapters 2 to 8 fitted the plasma curve to a model. One compartment gave a single exponential, two compartments gave two, and every parameter came from the fitted constants. That works well when the model is right. It raises an awkward question when the data do not clearly choose between models.</w:t>
      </w:r>
    </w:p>
    <w:p w14:paraId="00CF556C" w14:textId="77777777" w:rsidR="006862D0" w:rsidRDefault="000D5C1A">
      <w:r>
        <w:rPr>
          <w:b/>
        </w:rPr>
        <w:t>Non-compartmental analysis</w:t>
      </w:r>
      <w:r>
        <w:t xml:space="preserve"> avoids that question. It obtains pharmacokinetic parameters from the areas under the plasma curve, without fitting the data to any compartmental model [1]. The areas themselves, AUC and AUMC, and the MRT built from them, can be computed from any set of concentrations, linear or not. What linearity adds is the right to </w:t>
      </w:r>
      <w:r>
        <w:rPr>
          <w:i/>
        </w:rPr>
        <w:t>interpret</w:t>
      </w:r>
      <w:r>
        <w:t xml:space="preserve"> them: to treat clearance and Vss as properties of the drug rather than of one dose, to scale them to another dose, and to add single doses by superposition. That needs every dose to produce a curve of the same shape, scaled by the dose. Chapter 10 describes what happens when that fails: the numbers can still be calculated, but they describe that one dose only.</w:t>
      </w:r>
    </w:p>
    <w:p w14:paraId="2D0CAF08" w14:textId="77777777" w:rsidR="006862D0" w:rsidRDefault="000D5C1A">
      <w:r>
        <w:t xml:space="preserve">The method treats the time course of drug in the body statistically. Think of the dose as a very large number of molecules, each entering the body, staying for a while, and leaving. Each molecule has its own residence time. The plasma curve describes how those residence times are distributed across the whole dose. A </w:t>
      </w:r>
      <w:r>
        <w:rPr>
          <w:b/>
        </w:rPr>
        <w:t>statistical moment</w:t>
      </w:r>
      <w:r>
        <w:t xml:space="preserve"> is a summary of that distribution, and the first two moments carry most of the useful information.</w:t>
      </w:r>
    </w:p>
    <w:p w14:paraId="5AA3927C" w14:textId="77777777" w:rsidR="006862D0" w:rsidRDefault="000D5C1A">
      <w:pPr>
        <w:pStyle w:val="Heading2"/>
      </w:pPr>
      <w:bookmarkStart w:id="78" w:name="_Toc241707915"/>
      <w:r>
        <w:t>9.2 Moments of the Curve: AUC and AUMC</w:t>
      </w:r>
      <w:bookmarkEnd w:id="78"/>
    </w:p>
    <w:p w14:paraId="50377673" w14:textId="77777777" w:rsidR="006862D0" w:rsidRDefault="000D5C1A">
      <w:r>
        <w:t xml:space="preserve">The zero moment is the area under the plasma concentration curve, AUC, which earlier chapters have used already. The first moment comes from a second curve. Multiply each concentration by its time, plot Cp·t against t, and take the area under that. The result is the </w:t>
      </w:r>
      <w:r>
        <w:rPr>
          <w:b/>
        </w:rPr>
        <w:t>AUMC</w:t>
      </w:r>
      <w:r>
        <w:t>, the area under the first moment curve.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862D0" w14:paraId="4CC2530D" w14:textId="77777777">
        <w:trPr>
          <w:cantSplit/>
          <w:jc w:val="center"/>
        </w:trPr>
        <w:tc>
          <w:tcPr>
            <w:tcW w:w="7937" w:type="dxa"/>
            <w:shd w:val="clear" w:color="auto" w:fill="E9F1F0"/>
            <w:tcMar>
              <w:top w:w="181" w:type="dxa"/>
              <w:left w:w="181" w:type="dxa"/>
              <w:bottom w:w="181" w:type="dxa"/>
              <w:right w:w="181" w:type="dxa"/>
            </w:tcMar>
          </w:tcPr>
          <w:p w14:paraId="7AC80260" w14:textId="77777777" w:rsidR="006862D0" w:rsidRDefault="000D5C1A">
            <w:pPr>
              <w:pStyle w:val="BoxLabel"/>
            </w:pPr>
            <w:r>
              <w:t>Key Equation</w:t>
            </w:r>
          </w:p>
          <w:p w14:paraId="66100C97" w14:textId="77777777" w:rsidR="006862D0" w:rsidRDefault="000D5C1A">
            <w:pPr>
              <w:pStyle w:val="BoxText"/>
            </w:pPr>
            <w:r>
              <w:t>Equation 9.1 — the two moments</w:t>
            </w:r>
          </w:p>
          <w:p w14:paraId="10BFF678" w14:textId="77777777" w:rsidR="006862D0" w:rsidRDefault="000D5C1A">
            <w:pPr>
              <w:pStyle w:val="BoxText"/>
              <w:jc w:val="center"/>
            </w:pPr>
            <m:oMathPara>
              <m:oMath>
                <m:r>
                  <w:rPr>
                    <w:rFonts w:ascii="Cambria Math" w:hAnsi="Cambria Math"/>
                  </w:rPr>
                  <m:t>AUC</m:t>
                </m:r>
                <m:r>
                  <w:rPr>
                    <w:rFonts w:ascii="Cambria Math" w:hAnsi="Cambria Math"/>
                  </w:rPr>
                  <m:t>=</m:t>
                </m:r>
                <m:nary>
                  <m:naryPr>
                    <m:limLoc m:val="subSup"/>
                    <m:grow m:val="1"/>
                    <m:ctrlPr>
                      <w:rPr>
                        <w:rFonts w:ascii="Cambria Math" w:hAnsi="Cambria Math"/>
                      </w:rPr>
                    </m:ctrlPr>
                  </m:naryPr>
                  <m:sub>
                    <m:r>
                      <w:rPr>
                        <w:rFonts w:ascii="Cambria Math" w:hAnsi="Cambria Math"/>
                      </w:rPr>
                      <m:t>0</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p</m:t>
                        </m:r>
                      </m:sub>
                    </m:sSub>
                  </m:e>
                </m:nary>
                <m:r>
                  <w:rPr>
                    <w:rFonts w:ascii="Cambria Math" w:hAnsi="Cambria Math"/>
                  </w:rPr>
                  <m:t>dt</m:t>
                </m:r>
                <m:r>
                  <m:rPr>
                    <m:nor/>
                  </m:rPr>
                  <m:t>(zero moment)</m:t>
                </m:r>
              </m:oMath>
            </m:oMathPara>
          </w:p>
          <w:p w14:paraId="2F5F0581" w14:textId="77777777" w:rsidR="006862D0" w:rsidRDefault="000D5C1A">
            <w:pPr>
              <w:pStyle w:val="BoxText"/>
              <w:jc w:val="center"/>
            </w:pPr>
            <m:oMathPara>
              <m:oMath>
                <m:r>
                  <w:rPr>
                    <w:rFonts w:ascii="Cambria Math" w:hAnsi="Cambria Math"/>
                  </w:rPr>
                  <m:t>AUMC</m:t>
                </m:r>
                <m:r>
                  <w:rPr>
                    <w:rFonts w:ascii="Cambria Math" w:hAnsi="Cambria Math"/>
                  </w:rPr>
                  <m:t>=</m:t>
                </m:r>
                <m:nary>
                  <m:naryPr>
                    <m:limLoc m:val="subSup"/>
                    <m:grow m:val="1"/>
                    <m:ctrlPr>
                      <w:rPr>
                        <w:rFonts w:ascii="Cambria Math" w:hAnsi="Cambria Math"/>
                      </w:rPr>
                    </m:ctrlPr>
                  </m:naryPr>
                  <m:sub>
                    <m:r>
                      <w:rPr>
                        <w:rFonts w:ascii="Cambria Math" w:hAnsi="Cambria Math"/>
                      </w:rPr>
                      <m:t>0</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p</m:t>
                        </m:r>
                      </m:sub>
                    </m:sSub>
                  </m:e>
                </m:nary>
                <m:r>
                  <w:rPr>
                    <w:rFonts w:ascii="Cambria Math" w:hAnsi="Cambria Math"/>
                  </w:rPr>
                  <m:t>tdt</m:t>
                </m:r>
                <m:r>
                  <m:rPr>
                    <m:nor/>
                  </m:rPr>
                  <m:t>(first moment)</m:t>
                </m:r>
              </m:oMath>
            </m:oMathPara>
          </w:p>
          <w:p w14:paraId="6B62EA45" w14:textId="77777777" w:rsidR="006862D0" w:rsidRDefault="000D5C1A">
            <w:pPr>
              <w:pStyle w:val="BoxText"/>
            </w:pPr>
            <w:r>
              <w:t>AUC has units of concentration × time, such as mg·h·L</w:t>
            </w:r>
            <w:r>
              <w:rPr>
                <w:vertAlign w:val="superscript"/>
              </w:rPr>
              <w:t>-1</w:t>
            </w:r>
            <w:r>
              <w:t>. AUMC has units of concentration × time</w:t>
            </w:r>
            <w:r>
              <w:rPr>
                <w:vertAlign w:val="superscript"/>
              </w:rPr>
              <w:t>2</w:t>
            </w:r>
            <w:r>
              <w:t>, such as mg·h</w:t>
            </w:r>
            <w:r>
              <w:rPr>
                <w:vertAlign w:val="superscript"/>
              </w:rPr>
              <w:t>2</w:t>
            </w:r>
            <w:r>
              <w:t>·L</w:t>
            </w:r>
            <w:r>
              <w:rPr>
                <w:vertAlign w:val="superscript"/>
              </w:rPr>
              <w:t>-1</w:t>
            </w:r>
            <w:r>
              <w:t>.</w:t>
            </w:r>
          </w:p>
        </w:tc>
      </w:tr>
    </w:tbl>
    <w:p w14:paraId="55F8E879" w14:textId="77777777" w:rsidR="006862D0" w:rsidRDefault="006862D0">
      <w:pPr>
        <w:spacing w:after="80" w:line="120" w:lineRule="exact"/>
      </w:pPr>
    </w:p>
    <w:p w14:paraId="48FB4020" w14:textId="77777777" w:rsidR="006862D0" w:rsidRDefault="000D5C1A">
      <w:r>
        <w:t>Both areas are measured in two parts. The part from zero to the last sample, tn, comes from the data by the trapezoidal rule. Each interval contributes its width multiplied by the mean of the two values at its ends. The part beyond tn has no data, so it is extrapolated from the terminal slope.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862D0" w14:paraId="2D759F9A" w14:textId="77777777">
        <w:trPr>
          <w:cantSplit/>
          <w:jc w:val="center"/>
        </w:trPr>
        <w:tc>
          <w:tcPr>
            <w:tcW w:w="7937" w:type="dxa"/>
            <w:shd w:val="clear" w:color="auto" w:fill="E9F1F0"/>
            <w:tcMar>
              <w:top w:w="181" w:type="dxa"/>
              <w:left w:w="181" w:type="dxa"/>
              <w:bottom w:w="181" w:type="dxa"/>
              <w:right w:w="181" w:type="dxa"/>
            </w:tcMar>
          </w:tcPr>
          <w:p w14:paraId="69D7E11E" w14:textId="77777777" w:rsidR="006862D0" w:rsidRDefault="000D5C1A">
            <w:pPr>
              <w:pStyle w:val="BoxLabel"/>
            </w:pPr>
            <w:r>
              <w:t>Key Equation</w:t>
            </w:r>
          </w:p>
          <w:p w14:paraId="19E41F68" w14:textId="77777777" w:rsidR="006862D0" w:rsidRDefault="000D5C1A">
            <w:pPr>
              <w:pStyle w:val="BoxText"/>
            </w:pPr>
            <w:r>
              <w:t>Equation 9.2 — the extrapolated tails</w:t>
            </w:r>
          </w:p>
          <w:p w14:paraId="5F9594A6" w14:textId="77777777" w:rsidR="006862D0" w:rsidRDefault="000D5C1A">
            <w:pPr>
              <w:pStyle w:val="BoxText"/>
              <w:jc w:val="center"/>
            </w:pPr>
            <m:oMathPara>
              <m:oMath>
                <m:r>
                  <w:rPr>
                    <w:rFonts w:ascii="Cambria Math" w:hAnsi="Cambria Math"/>
                  </w:rPr>
                  <m:t>AUC</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n</m:t>
                        </m:r>
                      </m:sub>
                    </m:sSub>
                  </m:num>
                  <m:den>
                    <m:sSub>
                      <m:sSubPr>
                        <m:ctrlPr>
                          <w:rPr>
                            <w:rFonts w:ascii="Cambria Math" w:hAnsi="Cambria Math"/>
                          </w:rPr>
                        </m:ctrlPr>
                      </m:sSubPr>
                      <m:e>
                        <m:r>
                          <w:rPr>
                            <w:rFonts w:ascii="Cambria Math" w:hAnsi="Cambria Math"/>
                          </w:rPr>
                          <m:t>λ</m:t>
                        </m:r>
                      </m:e>
                      <m:sub>
                        <m:r>
                          <w:rPr>
                            <w:rFonts w:ascii="Cambria Math" w:hAnsi="Cambria Math"/>
                          </w:rPr>
                          <m:t>z</m:t>
                        </m:r>
                      </m:sub>
                    </m:sSub>
                  </m:den>
                </m:f>
              </m:oMath>
            </m:oMathPara>
          </w:p>
          <w:p w14:paraId="0874832B" w14:textId="77777777" w:rsidR="006862D0" w:rsidRDefault="000D5C1A">
            <w:pPr>
              <w:pStyle w:val="BoxText"/>
              <w:jc w:val="center"/>
            </w:pPr>
            <m:oMathPara>
              <m:oMath>
                <m:r>
                  <w:rPr>
                    <w:rFonts w:ascii="Cambria Math" w:hAnsi="Cambria Math"/>
                  </w:rPr>
                  <m:t>AUMC</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n</m:t>
                        </m:r>
                      </m:sub>
                    </m:sSub>
                    <m:sSub>
                      <m:sSubPr>
                        <m:ctrlPr>
                          <w:rPr>
                            <w:rFonts w:ascii="Cambria Math" w:hAnsi="Cambria Math"/>
                          </w:rPr>
                        </m:ctrlPr>
                      </m:sSubPr>
                      <m:e>
                        <m:r>
                          <w:rPr>
                            <w:rFonts w:ascii="Cambria Math" w:hAnsi="Cambria Math"/>
                          </w:rPr>
                          <m:t>C</m:t>
                        </m:r>
                      </m:e>
                      <m:sub>
                        <m:r>
                          <w:rPr>
                            <w:rFonts w:ascii="Cambria Math" w:hAnsi="Cambria Math"/>
                          </w:rPr>
                          <m:t>n</m:t>
                        </m:r>
                      </m:sub>
                    </m:sSub>
                  </m:num>
                  <m:den>
                    <m:sSub>
                      <m:sSubPr>
                        <m:ctrlPr>
                          <w:rPr>
                            <w:rFonts w:ascii="Cambria Math" w:hAnsi="Cambria Math"/>
                          </w:rPr>
                        </m:ctrlPr>
                      </m:sSubPr>
                      <m:e>
                        <m:r>
                          <w:rPr>
                            <w:rFonts w:ascii="Cambria Math" w:hAnsi="Cambria Math"/>
                          </w:rPr>
                          <m:t>λ</m:t>
                        </m:r>
                      </m:e>
                      <m:sub>
                        <m:r>
                          <w:rPr>
                            <w:rFonts w:ascii="Cambria Math" w:hAnsi="Cambria Math"/>
                          </w:rPr>
                          <m:t>z</m:t>
                        </m:r>
                      </m:sub>
                    </m:sSub>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n</m:t>
                        </m:r>
                      </m:sub>
                    </m:sSub>
                  </m:num>
                  <m:den>
                    <m:sSubSup>
                      <m:sSubSupPr>
                        <m:ctrlPr>
                          <w:rPr>
                            <w:rFonts w:ascii="Cambria Math" w:hAnsi="Cambria Math"/>
                          </w:rPr>
                        </m:ctrlPr>
                      </m:sSubSupPr>
                      <m:e>
                        <m:r>
                          <w:rPr>
                            <w:rFonts w:ascii="Cambria Math" w:hAnsi="Cambria Math"/>
                          </w:rPr>
                          <m:t>λ</m:t>
                        </m:r>
                      </m:e>
                      <m:sub>
                        <m:r>
                          <w:rPr>
                            <w:rFonts w:ascii="Cambria Math" w:hAnsi="Cambria Math"/>
                          </w:rPr>
                          <m:t>z</m:t>
                        </m:r>
                      </m:sub>
                      <m:sup>
                        <m:r>
                          <w:rPr>
                            <w:rFonts w:ascii="Cambria Math" w:hAnsi="Cambria Math"/>
                          </w:rPr>
                          <m:t>2</m:t>
                        </m:r>
                      </m:sup>
                    </m:sSubSup>
                  </m:den>
                </m:f>
              </m:oMath>
            </m:oMathPara>
          </w:p>
          <w:p w14:paraId="78D8BA72" w14:textId="77777777" w:rsidR="006862D0" w:rsidRDefault="000D5C1A">
            <w:pPr>
              <w:pStyle w:val="BoxText"/>
            </w:pPr>
            <w:r>
              <w:t>where Cn is the last measured concentration and λz is the terminal rate constant, 2.303 × the magnitude of the terminal slope on a log</w:t>
            </w:r>
            <w:r>
              <w:rPr>
                <w:vertAlign w:val="subscript"/>
              </w:rPr>
              <w:t>10</w:t>
            </w:r>
            <w:r>
              <w:t xml:space="preserve"> plot.</w:t>
            </w:r>
          </w:p>
        </w:tc>
      </w:tr>
    </w:tbl>
    <w:p w14:paraId="147897E9" w14:textId="77777777" w:rsidR="006862D0" w:rsidRDefault="006862D0">
      <w:pPr>
        <w:spacing w:after="80" w:line="120" w:lineRule="exact"/>
      </w:pPr>
    </w:p>
    <w:p w14:paraId="71688BA0" w14:textId="77777777" w:rsidR="006862D0" w:rsidRDefault="000D5C1A">
      <w:r>
        <w:t>The AUMC tail has a second term, and that term matters. Multiplying by t gives heavy weight to late times. The first moment curve rises, peaks and then falls much more slowly than Cp itself. A larger share of AUMC than of AUC lies beyond the last sample, so AUMC is the more sensitive of the two to how long sampling continued.</w:t>
      </w:r>
    </w:p>
    <w:p w14:paraId="52C16BFD" w14:textId="77777777" w:rsidR="006862D0" w:rsidRDefault="000D5C1A">
      <w:pPr>
        <w:pStyle w:val="Figure"/>
      </w:pPr>
      <w:r>
        <w:rPr>
          <w:noProof/>
        </w:rPr>
        <w:drawing>
          <wp:inline distT="0" distB="0" distL="0" distR="0" wp14:anchorId="0CCB60D5" wp14:editId="714E8C0A">
            <wp:extent cx="5040000" cy="2413349"/>
            <wp:effectExtent l="0" t="0" r="0" b="0"/>
            <wp:docPr id="11" name="Picture 11" descr="Two side-by-side plots over 0 to 36 hours. Left: plasma concentration falls exponentially from about 8.6 milligrams per litre, with seven measured points; a thin shaded sliver beyond the last sample at 18 hours is labelled tail 4.5 percent of AUC. Right: concentration multiplied by time rises to a peak near 6 hours and falls slowly; the shaded region beyond 18 hours is much larger and is labelled tail 19 percent of AUMC. A dashed vertical line marks the last sample in each 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moments.png"/>
                    <pic:cNvPicPr/>
                  </pic:nvPicPr>
                  <pic:blipFill>
                    <a:blip r:embed="rId68"/>
                    <a:stretch>
                      <a:fillRect/>
                    </a:stretch>
                  </pic:blipFill>
                  <pic:spPr>
                    <a:xfrm>
                      <a:off x="0" y="0"/>
                      <a:ext cx="5040000" cy="2413349"/>
                    </a:xfrm>
                    <a:prstGeom prst="rect">
                      <a:avLst/>
                    </a:prstGeom>
                  </pic:spPr>
                </pic:pic>
              </a:graphicData>
            </a:graphic>
          </wp:inline>
        </w:drawing>
      </w:r>
    </w:p>
    <w:p w14:paraId="6158B448" w14:textId="77777777" w:rsidR="006862D0" w:rsidRDefault="000D5C1A">
      <w:pPr>
        <w:pStyle w:val="CaptionText"/>
      </w:pPr>
      <w:r>
        <w:rPr>
          <w:b/>
          <w:color w:val="104C4A"/>
        </w:rPr>
        <w:t xml:space="preserve">Figure 9.1  </w:t>
      </w:r>
      <w:r>
        <w:t>The two moment curves for Example 9.1. Multiplying by time shifts weight to late times, so the part of AUMC beyond the last sample is four times larger, as a share, than the part of AUC. AUMC, and everything derived from it, depends on how long sampling continued.</w:t>
      </w:r>
    </w:p>
    <w:p w14:paraId="23091329" w14:textId="77777777" w:rsidR="006862D0" w:rsidRDefault="000D5C1A">
      <w:pPr>
        <w:pStyle w:val="CaptionText"/>
      </w:pPr>
      <w:r>
        <w:rPr>
          <w:sz w:val="16"/>
        </w:rPr>
        <w:t>Original diagram, drawn from the first edition data on page 45 (original)</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6862D0" w14:paraId="0A3149CC" w14:textId="77777777">
        <w:trPr>
          <w:cantSplit/>
          <w:jc w:val="center"/>
        </w:trPr>
        <w:tc>
          <w:tcPr>
            <w:tcW w:w="7937" w:type="dxa"/>
            <w:shd w:val="clear" w:color="auto" w:fill="FBF3E0"/>
            <w:tcMar>
              <w:top w:w="181" w:type="dxa"/>
              <w:left w:w="181" w:type="dxa"/>
              <w:bottom w:w="181" w:type="dxa"/>
              <w:right w:w="181" w:type="dxa"/>
            </w:tcMar>
          </w:tcPr>
          <w:p w14:paraId="2E30E00A" w14:textId="77777777" w:rsidR="006862D0" w:rsidRDefault="000D5C1A">
            <w:pPr>
              <w:pStyle w:val="BoxLabel"/>
            </w:pPr>
            <w:r>
              <w:rPr>
                <w:color w:val="7A5200"/>
              </w:rPr>
              <w:t>Watch the Units</w:t>
            </w:r>
          </w:p>
          <w:p w14:paraId="240FB8CD" w14:textId="77777777" w:rsidR="006862D0" w:rsidRDefault="000D5C1A">
            <w:pPr>
              <w:pStyle w:val="BoxText"/>
            </w:pPr>
            <w:r>
              <w:t>λz</w:t>
            </w:r>
            <w:r>
              <w:rPr>
                <w:vertAlign w:val="superscript"/>
              </w:rPr>
              <w:t>2</w:t>
            </w:r>
            <w:r>
              <w:t xml:space="preserve"> appears in the AUMC tail, so the term Cn/λz</w:t>
            </w:r>
            <w:r>
              <w:rPr>
                <w:vertAlign w:val="superscript"/>
              </w:rPr>
              <w:t>2</w:t>
            </w:r>
            <w:r>
              <w:t xml:space="preserve"> has units of mg·L</w:t>
            </w:r>
            <w:r>
              <w:rPr>
                <w:vertAlign w:val="superscript"/>
              </w:rPr>
              <w:t>-1</w:t>
            </w:r>
            <w:r>
              <w:t xml:space="preserve"> ÷ h</w:t>
            </w:r>
            <w:r>
              <w:rPr>
                <w:vertAlign w:val="superscript"/>
              </w:rPr>
              <w:t>-2</w:t>
            </w:r>
            <w:r>
              <w:t xml:space="preserve"> = mg·h</w:t>
            </w:r>
            <w:r>
              <w:rPr>
                <w:vertAlign w:val="superscript"/>
              </w:rPr>
              <w:t>2</w:t>
            </w:r>
            <w:r>
              <w:t>·L</w:t>
            </w:r>
            <w:r>
              <w:rPr>
                <w:vertAlign w:val="superscript"/>
              </w:rPr>
              <w:t>-1</w:t>
            </w:r>
            <w:r>
              <w:t>. That matches the rest of AUMC. If the tail comes out in mg·h·L</w:t>
            </w:r>
            <w:r>
              <w:rPr>
                <w:vertAlign w:val="superscript"/>
              </w:rPr>
              <w:t>-1</w:t>
            </w:r>
            <w:r>
              <w:t>, one factor of λz is missing.</w:t>
            </w:r>
          </w:p>
        </w:tc>
      </w:tr>
    </w:tbl>
    <w:p w14:paraId="1FE8C8DD" w14:textId="77777777" w:rsidR="006862D0" w:rsidRDefault="006862D0">
      <w:pPr>
        <w:spacing w:after="80" w:line="120" w:lineRule="exact"/>
      </w:pPr>
    </w:p>
    <w:p w14:paraId="406E9124" w14:textId="77777777" w:rsidR="006862D0" w:rsidRDefault="000D5C1A">
      <w:pPr>
        <w:pStyle w:val="Heading2"/>
      </w:pPr>
      <w:bookmarkStart w:id="79" w:name="_Toc241707916"/>
      <w:r>
        <w:t>9.3 Mean Residence Time and the Times Built From It</w:t>
      </w:r>
      <w:bookmarkEnd w:id="79"/>
    </w:p>
    <w:p w14:paraId="6CC2D729" w14:textId="77777777" w:rsidR="006862D0" w:rsidRDefault="000D5C1A">
      <w:r>
        <w:t>Dividing the first moment by the zero moment gives the mean of the distribution. For drug in the body, that mean is a time.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862D0" w14:paraId="6470DCAE" w14:textId="77777777">
        <w:trPr>
          <w:cantSplit/>
          <w:jc w:val="center"/>
        </w:trPr>
        <w:tc>
          <w:tcPr>
            <w:tcW w:w="7937" w:type="dxa"/>
            <w:shd w:val="clear" w:color="auto" w:fill="E9F1F0"/>
            <w:tcMar>
              <w:top w:w="181" w:type="dxa"/>
              <w:left w:w="181" w:type="dxa"/>
              <w:bottom w:w="181" w:type="dxa"/>
              <w:right w:w="181" w:type="dxa"/>
            </w:tcMar>
          </w:tcPr>
          <w:p w14:paraId="09C52BDF" w14:textId="77777777" w:rsidR="006862D0" w:rsidRDefault="000D5C1A">
            <w:pPr>
              <w:pStyle w:val="BoxLabel"/>
            </w:pPr>
            <w:r>
              <w:t>Key Equation</w:t>
            </w:r>
          </w:p>
          <w:p w14:paraId="6C30B3BF" w14:textId="77777777" w:rsidR="006862D0" w:rsidRDefault="000D5C1A">
            <w:pPr>
              <w:pStyle w:val="BoxText"/>
            </w:pPr>
            <w:r>
              <w:t>Equation 9.3 — mean residence time</w:t>
            </w:r>
          </w:p>
          <w:p w14:paraId="236C86E5" w14:textId="77777777" w:rsidR="006862D0" w:rsidRDefault="000D5C1A">
            <w:pPr>
              <w:pStyle w:val="BoxText"/>
              <w:jc w:val="center"/>
            </w:pPr>
            <m:oMathPara>
              <m:oMath>
                <m:r>
                  <w:rPr>
                    <w:rFonts w:ascii="Cambria Math" w:hAnsi="Cambria Math"/>
                  </w:rPr>
                  <m:t>MRT</m:t>
                </m:r>
                <m:r>
                  <w:rPr>
                    <w:rFonts w:ascii="Cambria Math" w:hAnsi="Cambria Math"/>
                  </w:rPr>
                  <m:t>=</m:t>
                </m:r>
                <m:f>
                  <m:fPr>
                    <m:ctrlPr>
                      <w:rPr>
                        <w:rFonts w:ascii="Cambria Math" w:hAnsi="Cambria Math"/>
                      </w:rPr>
                    </m:ctrlPr>
                  </m:fPr>
                  <m:num>
                    <m:r>
                      <w:rPr>
                        <w:rFonts w:ascii="Cambria Math" w:hAnsi="Cambria Math"/>
                      </w:rPr>
                      <m:t>AUMC</m:t>
                    </m:r>
                  </m:num>
                  <m:den>
                    <m:r>
                      <w:rPr>
                        <w:rFonts w:ascii="Cambria Math" w:hAnsi="Cambria Math"/>
                      </w:rPr>
                      <m:t>AUC</m:t>
                    </m:r>
                  </m:den>
                </m:f>
              </m:oMath>
            </m:oMathPara>
          </w:p>
          <w:p w14:paraId="157FD73C" w14:textId="77777777" w:rsidR="006862D0" w:rsidRDefault="000D5C1A">
            <w:pPr>
              <w:pStyle w:val="BoxText"/>
            </w:pPr>
            <w:r>
              <w:t>For a one-compartment drug given by IV bolus, MRT = 1/K, so t½ = 0.693 · MRT.</w:t>
            </w:r>
          </w:p>
        </w:tc>
      </w:tr>
    </w:tbl>
    <w:p w14:paraId="58CEEEC7" w14:textId="77777777" w:rsidR="006862D0" w:rsidRDefault="006862D0">
      <w:pPr>
        <w:spacing w:after="80" w:line="120" w:lineRule="exact"/>
      </w:pPr>
    </w:p>
    <w:p w14:paraId="15AB33E5" w14:textId="77777777" w:rsidR="006862D0" w:rsidRDefault="000D5C1A">
      <w:r>
        <w:rPr>
          <w:b/>
        </w:rPr>
        <w:t>Mean residence time</w:t>
      </w:r>
      <w:r>
        <w:t xml:space="preserve"> is the average time the molecules of a dose spend in the body. It is measured after an instantaneous intravenous dose, so that every molecule starts its residence at the same moment. MRT reflects the elimination process: a short MRT means rapid elimination. It plays the same role in non-compartmental analysis as the elimination half-life does in the one-compartment model.</w:t>
      </w:r>
    </w:p>
    <w:p w14:paraId="63F2855F" w14:textId="77777777" w:rsidR="006862D0" w:rsidRDefault="000D5C1A">
      <w:r>
        <w:t>The relation MRT = 1/K holds only for a single exponential. For a multi-exponential curve, MRT still exists and is still AUMC/AUC. It just no longer equals the reciprocal of any one rate constant. Exercise E9.3 shows this for the two-compartment drug of Chapter 4.</w:t>
      </w:r>
    </w:p>
    <w:p w14:paraId="69F37BA7" w14:textId="77777777" w:rsidR="006862D0" w:rsidRDefault="000D5C1A">
      <w:r>
        <w:t xml:space="preserve">After an oral dose, the average time a molecule spends in the body is longer. It must first be absorbed, and time spent at the absorption site adds to its time in the body. The area ratio after an oral dose therefore gives the </w:t>
      </w:r>
      <w:r>
        <w:rPr>
          <w:b/>
        </w:rPr>
        <w:t>mean transit time</w:t>
      </w:r>
      <w:r>
        <w:t>, MTT, for a non-instantaneous input. Subtracting the intravenous MRT removes the time spent in the body and leaves the time spent getting in.</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862D0" w14:paraId="71058F1E" w14:textId="77777777">
        <w:trPr>
          <w:cantSplit/>
          <w:jc w:val="center"/>
        </w:trPr>
        <w:tc>
          <w:tcPr>
            <w:tcW w:w="7937" w:type="dxa"/>
            <w:shd w:val="clear" w:color="auto" w:fill="E9F1F0"/>
            <w:tcMar>
              <w:top w:w="181" w:type="dxa"/>
              <w:left w:w="181" w:type="dxa"/>
              <w:bottom w:w="181" w:type="dxa"/>
              <w:right w:w="181" w:type="dxa"/>
            </w:tcMar>
          </w:tcPr>
          <w:p w14:paraId="3CDBB652" w14:textId="77777777" w:rsidR="006862D0" w:rsidRDefault="000D5C1A">
            <w:pPr>
              <w:pStyle w:val="BoxLabel"/>
            </w:pPr>
            <w:r>
              <w:t>Key Equation</w:t>
            </w:r>
          </w:p>
          <w:p w14:paraId="53EE3CE8" w14:textId="77777777" w:rsidR="006862D0" w:rsidRDefault="000D5C1A">
            <w:pPr>
              <w:pStyle w:val="BoxText"/>
            </w:pPr>
            <w:r>
              <w:t>Equation 9.4 — mean absorption time</w:t>
            </w:r>
          </w:p>
          <w:p w14:paraId="75A3774E" w14:textId="77777777" w:rsidR="006862D0" w:rsidRDefault="000D5C1A">
            <w:pPr>
              <w:pStyle w:val="BoxText"/>
              <w:jc w:val="center"/>
            </w:pPr>
            <m:oMathPara>
              <m:oMath>
                <m:r>
                  <w:rPr>
                    <w:rFonts w:ascii="Cambria Math" w:hAnsi="Cambria Math"/>
                  </w:rPr>
                  <m:t>MAT</m:t>
                </m:r>
                <m:r>
                  <w:rPr>
                    <w:rFonts w:ascii="Cambria Math" w:hAnsi="Cambria Math"/>
                  </w:rPr>
                  <m:t>=</m:t>
                </m:r>
                <m:r>
                  <w:rPr>
                    <w:rFonts w:ascii="Cambria Math" w:hAnsi="Cambria Math"/>
                  </w:rPr>
                  <m:t>MR</m:t>
                </m:r>
                <m:sSub>
                  <m:sSubPr>
                    <m:ctrlPr>
                      <w:rPr>
                        <w:rFonts w:ascii="Cambria Math" w:hAnsi="Cambria Math"/>
                      </w:rPr>
                    </m:ctrlPr>
                  </m:sSubPr>
                  <m:e>
                    <m:r>
                      <w:rPr>
                        <w:rFonts w:ascii="Cambria Math" w:hAnsi="Cambria Math"/>
                      </w:rPr>
                      <m:t>T</m:t>
                    </m:r>
                  </m:e>
                  <m:sub>
                    <m:r>
                      <w:rPr>
                        <w:rFonts w:ascii="Cambria Math" w:hAnsi="Cambria Math"/>
                      </w:rPr>
                      <m:t>oral</m:t>
                    </m:r>
                  </m:sub>
                </m:sSub>
                <m:r>
                  <w:rPr>
                    <w:rFonts w:ascii="Cambria Math" w:hAnsi="Cambria Math"/>
                  </w:rPr>
                  <m:t>-</m:t>
                </m:r>
                <m:r>
                  <w:rPr>
                    <w:rFonts w:ascii="Cambria Math" w:hAnsi="Cambria Math"/>
                  </w:rPr>
                  <m:t>MR</m:t>
                </m:r>
                <m:sSub>
                  <m:sSubPr>
                    <m:ctrlPr>
                      <w:rPr>
                        <w:rFonts w:ascii="Cambria Math" w:hAnsi="Cambria Math"/>
                      </w:rPr>
                    </m:ctrlPr>
                  </m:sSubPr>
                  <m:e>
                    <m:r>
                      <w:rPr>
                        <w:rFonts w:ascii="Cambria Math" w:hAnsi="Cambria Math"/>
                      </w:rPr>
                      <m:t>T</m:t>
                    </m:r>
                  </m:e>
                  <m:sub>
                    <m:r>
                      <w:rPr>
                        <w:rFonts w:ascii="Cambria Math" w:hAnsi="Cambria Math"/>
                      </w:rPr>
                      <m:t>IV</m:t>
                    </m:r>
                  </m:sub>
                </m:sSub>
              </m:oMath>
            </m:oMathPara>
          </w:p>
          <w:p w14:paraId="1B24E22D" w14:textId="77777777" w:rsidR="006862D0" w:rsidRDefault="000D5C1A">
            <w:pPr>
              <w:pStyle w:val="BoxText"/>
            </w:pPr>
            <w:r>
              <w:t>For first order absorption, MAT = 1/Ka, so the absorption half-life is 0.693 · MAT.</w:t>
            </w:r>
          </w:p>
        </w:tc>
      </w:tr>
    </w:tbl>
    <w:p w14:paraId="7D5069A1" w14:textId="77777777" w:rsidR="006862D0" w:rsidRDefault="006862D0">
      <w:pPr>
        <w:spacing w:after="80" w:line="120" w:lineRule="exact"/>
      </w:pPr>
    </w:p>
    <w:p w14:paraId="10F14FE2" w14:textId="77777777" w:rsidR="006862D0" w:rsidRDefault="000D5C1A">
      <w:r>
        <w:t xml:space="preserve">The </w:t>
      </w:r>
      <w:r>
        <w:rPr>
          <w:b/>
        </w:rPr>
        <w:t>mean absorption time</w:t>
      </w:r>
      <w:r>
        <w:t xml:space="preserve"> is the average time molecules spend at the absorption site before entering the systemic circulation. It needs both an oral and an intravenous study in the same subjects.</w:t>
      </w:r>
    </w:p>
    <w:p w14:paraId="14925776" w14:textId="77777777" w:rsidR="006862D0" w:rsidRDefault="000D5C1A">
      <w:r>
        <w:t>There is one caution about MAT. It is the mean time for molecules that are absorbed. If part of the dose is degraded or lost in the gut, those molecules never arrive and never enter the average. The average time spent at the absorption site can then differ from the average time of arrival in the blood. That difference is one reason MAT is interpreted alongside F, from Chapter 13, and not in isolation.</w:t>
      </w:r>
    </w:p>
    <w:p w14:paraId="4D3212D9" w14:textId="77777777" w:rsidR="006862D0" w:rsidRDefault="000D5C1A">
      <w:pPr>
        <w:pStyle w:val="Heading2"/>
      </w:pPr>
      <w:bookmarkStart w:id="80" w:name="_Toc241707917"/>
      <w:r>
        <w:t>9.4 Clearance and the Steady-State Volume</w:t>
      </w:r>
      <w:bookmarkEnd w:id="80"/>
    </w:p>
    <w:p w14:paraId="1509E587" w14:textId="77777777" w:rsidR="006862D0" w:rsidRDefault="000D5C1A">
      <w:r>
        <w:t>Clearance needs only the zero moment. For an intravenous dose, Cl = D</w:t>
      </w:r>
      <w:r>
        <w:rPr>
          <w:vertAlign w:val="subscript"/>
        </w:rPr>
        <w:t>0</w:t>
      </w:r>
      <w:r>
        <w:t>/AUC, which Chapter 6 introduced. The volume needs both moments.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862D0" w14:paraId="3F25219F" w14:textId="77777777">
        <w:trPr>
          <w:cantSplit/>
          <w:jc w:val="center"/>
        </w:trPr>
        <w:tc>
          <w:tcPr>
            <w:tcW w:w="7937" w:type="dxa"/>
            <w:shd w:val="clear" w:color="auto" w:fill="E9F1F0"/>
            <w:tcMar>
              <w:top w:w="181" w:type="dxa"/>
              <w:left w:w="181" w:type="dxa"/>
              <w:bottom w:w="181" w:type="dxa"/>
              <w:right w:w="181" w:type="dxa"/>
            </w:tcMar>
          </w:tcPr>
          <w:p w14:paraId="37B72597" w14:textId="77777777" w:rsidR="006862D0" w:rsidRDefault="000D5C1A">
            <w:pPr>
              <w:pStyle w:val="BoxLabel"/>
            </w:pPr>
            <w:r>
              <w:t>Key Equation</w:t>
            </w:r>
          </w:p>
          <w:p w14:paraId="0829D884" w14:textId="77777777" w:rsidR="006862D0" w:rsidRDefault="000D5C1A">
            <w:pPr>
              <w:pStyle w:val="BoxText"/>
            </w:pPr>
            <w:r>
              <w:t>Equation 9.5 — volume of distribution at steady state</w:t>
            </w:r>
          </w:p>
          <w:p w14:paraId="4863FE71" w14:textId="77777777" w:rsidR="006862D0" w:rsidRDefault="000D5C1A">
            <w:pPr>
              <w:pStyle w:val="BoxText"/>
              <w:jc w:val="center"/>
            </w:pPr>
            <m:oMathPara>
              <m:oMath>
                <m:sSub>
                  <m:sSubPr>
                    <m:ctrlPr>
                      <w:rPr>
                        <w:rFonts w:ascii="Cambria Math" w:hAnsi="Cambria Math"/>
                      </w:rPr>
                    </m:ctrlPr>
                  </m:sSubPr>
                  <m:e>
                    <m:r>
                      <w:rPr>
                        <w:rFonts w:ascii="Cambria Math" w:hAnsi="Cambria Math"/>
                      </w:rPr>
                      <m:t>V</m:t>
                    </m:r>
                  </m:e>
                  <m:sub>
                    <m:r>
                      <w:rPr>
                        <w:rFonts w:ascii="Cambria Math" w:hAnsi="Cambria Math"/>
                      </w:rPr>
                      <m:t>ss</m:t>
                    </m:r>
                  </m:sub>
                </m:sSub>
                <m:r>
                  <w:rPr>
                    <w:rFonts w:ascii="Cambria Math" w:hAnsi="Cambria Math"/>
                  </w:rPr>
                  <m:t>=</m:t>
                </m:r>
                <m:r>
                  <w:rPr>
                    <w:rFonts w:ascii="Cambria Math" w:hAnsi="Cambria Math"/>
                  </w:rPr>
                  <m:t>Cl</m:t>
                </m:r>
                <m:r>
                  <w:rPr>
                    <w:rFonts w:ascii="Cambria Math" w:hAnsi="Cambria Math"/>
                  </w:rPr>
                  <m:t>·</m:t>
                </m:r>
                <m:r>
                  <w:rPr>
                    <w:rFonts w:ascii="Cambria Math" w:hAnsi="Cambria Math"/>
                  </w:rPr>
                  <m:t>MRT</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AUMC</m:t>
                    </m:r>
                  </m:num>
                  <m:den>
                    <m:r>
                      <w:rPr>
                        <w:rFonts w:ascii="Cambria Math" w:hAnsi="Cambria Math"/>
                      </w:rPr>
                      <m:t>AU</m:t>
                    </m:r>
                    <m:sSup>
                      <m:sSupPr>
                        <m:ctrlPr>
                          <w:rPr>
                            <w:rFonts w:ascii="Cambria Math" w:hAnsi="Cambria Math"/>
                          </w:rPr>
                        </m:ctrlPr>
                      </m:sSupPr>
                      <m:e>
                        <m:r>
                          <w:rPr>
                            <w:rFonts w:ascii="Cambria Math" w:hAnsi="Cambria Math"/>
                          </w:rPr>
                          <m:t>C</m:t>
                        </m:r>
                      </m:e>
                      <m:sup>
                        <m:r>
                          <w:rPr>
                            <w:rFonts w:ascii="Cambria Math" w:hAnsi="Cambria Math"/>
                          </w:rPr>
                          <m:t>2</m:t>
                        </m:r>
                      </m:sup>
                    </m:sSup>
                  </m:den>
                </m:f>
                <m:r>
                  <m:rPr>
                    <m:nor/>
                  </m:rPr>
                  <m:t>(IV bolus)</m:t>
                </m:r>
              </m:oMath>
            </m:oMathPara>
          </w:p>
        </w:tc>
      </w:tr>
    </w:tbl>
    <w:p w14:paraId="0E87B22C" w14:textId="77777777" w:rsidR="006862D0" w:rsidRDefault="006862D0">
      <w:pPr>
        <w:spacing w:after="80" w:line="120" w:lineRule="exact"/>
      </w:pPr>
    </w:p>
    <w:p w14:paraId="06CAFA8F" w14:textId="77777777" w:rsidR="006862D0" w:rsidRDefault="000D5C1A">
      <w:r>
        <w:t xml:space="preserve">The </w:t>
      </w:r>
      <w:r>
        <w:rPr>
          <w:b/>
        </w:rPr>
        <w:t>volume of distribution at steady state</w:t>
      </w:r>
      <w:r>
        <w:t>, Vss, is the volume that relates the amount in the body to the plasma concentration when distribution is at equilibrium, as during a long infusion. It needs no model. For a one-compartment drug it equals Vd, because MRT = 1/K and Cl/K = Vd. For a multi-compartment drug it lies above the central volume, because the drug also occupies the tissues.</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6862D0" w14:paraId="1F0B5C44" w14:textId="77777777">
        <w:trPr>
          <w:cantSplit/>
          <w:jc w:val="center"/>
        </w:trPr>
        <w:tc>
          <w:tcPr>
            <w:tcW w:w="7937" w:type="dxa"/>
            <w:shd w:val="clear" w:color="auto" w:fill="F3F5F7"/>
            <w:tcMar>
              <w:top w:w="181" w:type="dxa"/>
              <w:left w:w="181" w:type="dxa"/>
              <w:bottom w:w="181" w:type="dxa"/>
              <w:right w:w="181" w:type="dxa"/>
            </w:tcMar>
          </w:tcPr>
          <w:p w14:paraId="33FAF8BF" w14:textId="77777777" w:rsidR="006862D0" w:rsidRDefault="000D5C1A">
            <w:pPr>
              <w:pStyle w:val="BoxLabel"/>
            </w:pPr>
            <w:r>
              <w:rPr>
                <w:color w:val="1D3E63"/>
              </w:rPr>
              <w:t>Worked Example</w:t>
            </w:r>
          </w:p>
          <w:p w14:paraId="3E258516" w14:textId="77777777" w:rsidR="006862D0" w:rsidRDefault="000D5C1A">
            <w:pPr>
              <w:pStyle w:val="BoxText"/>
            </w:pPr>
            <w:r>
              <w:t>Example 9.1 — a non-compartmental analysis</w:t>
            </w:r>
          </w:p>
          <w:p w14:paraId="406F84B1" w14:textId="77777777" w:rsidR="006862D0" w:rsidRDefault="000D5C1A">
            <w:pPr>
              <w:pStyle w:val="BoxText"/>
            </w:pPr>
            <w:r>
              <w:t>A 300 mg IV bolus is given and plasma concentrations are measured. This is the dataset of Chapter 2, analysed now without a model.</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882"/>
              <w:gridCol w:w="882"/>
              <w:gridCol w:w="882"/>
              <w:gridCol w:w="882"/>
              <w:gridCol w:w="882"/>
              <w:gridCol w:w="882"/>
              <w:gridCol w:w="882"/>
              <w:gridCol w:w="882"/>
              <w:gridCol w:w="882"/>
            </w:tblGrid>
            <w:tr w:rsidR="006862D0" w14:paraId="2C00F33A" w14:textId="77777777">
              <w:trPr>
                <w:cantSplit/>
                <w:tblHeader/>
                <w:jc w:val="center"/>
              </w:trPr>
              <w:tc>
                <w:tcPr>
                  <w:tcW w:w="882" w:type="dxa"/>
                  <w:shd w:val="clear" w:color="auto" w:fill="104C4A"/>
                  <w:tcMar>
                    <w:top w:w="85" w:type="dxa"/>
                    <w:left w:w="85" w:type="dxa"/>
                    <w:bottom w:w="85" w:type="dxa"/>
                    <w:right w:w="85" w:type="dxa"/>
                  </w:tcMar>
                </w:tcPr>
                <w:p w14:paraId="11426321" w14:textId="77777777" w:rsidR="006862D0" w:rsidRDefault="000D5C1A">
                  <w:pPr>
                    <w:pStyle w:val="TableText"/>
                  </w:pPr>
                  <w:r>
                    <w:rPr>
                      <w:b/>
                      <w:color w:val="FFFFFF"/>
                    </w:rPr>
                    <w:t>t (h)</w:t>
                  </w:r>
                </w:p>
              </w:tc>
              <w:tc>
                <w:tcPr>
                  <w:tcW w:w="882" w:type="dxa"/>
                  <w:shd w:val="clear" w:color="auto" w:fill="104C4A"/>
                  <w:tcMar>
                    <w:top w:w="85" w:type="dxa"/>
                    <w:left w:w="85" w:type="dxa"/>
                    <w:bottom w:w="85" w:type="dxa"/>
                    <w:right w:w="85" w:type="dxa"/>
                  </w:tcMar>
                </w:tcPr>
                <w:p w14:paraId="3AE1A0E3" w14:textId="77777777" w:rsidR="006862D0" w:rsidRDefault="000D5C1A">
                  <w:pPr>
                    <w:pStyle w:val="TableText"/>
                  </w:pPr>
                  <w:r>
                    <w:rPr>
                      <w:b/>
                      <w:color w:val="FFFFFF"/>
                    </w:rPr>
                    <w:t>0</w:t>
                  </w:r>
                </w:p>
              </w:tc>
              <w:tc>
                <w:tcPr>
                  <w:tcW w:w="882" w:type="dxa"/>
                  <w:shd w:val="clear" w:color="auto" w:fill="104C4A"/>
                  <w:tcMar>
                    <w:top w:w="85" w:type="dxa"/>
                    <w:left w:w="85" w:type="dxa"/>
                    <w:bottom w:w="85" w:type="dxa"/>
                    <w:right w:w="85" w:type="dxa"/>
                  </w:tcMar>
                </w:tcPr>
                <w:p w14:paraId="7CE5EB45" w14:textId="77777777" w:rsidR="006862D0" w:rsidRDefault="000D5C1A">
                  <w:pPr>
                    <w:pStyle w:val="TableText"/>
                  </w:pPr>
                  <w:r>
                    <w:rPr>
                      <w:b/>
                      <w:color w:val="FFFFFF"/>
                    </w:rPr>
                    <w:t>0.25</w:t>
                  </w:r>
                </w:p>
              </w:tc>
              <w:tc>
                <w:tcPr>
                  <w:tcW w:w="882" w:type="dxa"/>
                  <w:shd w:val="clear" w:color="auto" w:fill="104C4A"/>
                  <w:tcMar>
                    <w:top w:w="85" w:type="dxa"/>
                    <w:left w:w="85" w:type="dxa"/>
                    <w:bottom w:w="85" w:type="dxa"/>
                    <w:right w:w="85" w:type="dxa"/>
                  </w:tcMar>
                </w:tcPr>
                <w:p w14:paraId="1B7FA8DC" w14:textId="77777777" w:rsidR="006862D0" w:rsidRDefault="000D5C1A">
                  <w:pPr>
                    <w:pStyle w:val="TableText"/>
                  </w:pPr>
                  <w:r>
                    <w:rPr>
                      <w:b/>
                      <w:color w:val="FFFFFF"/>
                    </w:rPr>
                    <w:t>0.5</w:t>
                  </w:r>
                </w:p>
              </w:tc>
              <w:tc>
                <w:tcPr>
                  <w:tcW w:w="882" w:type="dxa"/>
                  <w:shd w:val="clear" w:color="auto" w:fill="104C4A"/>
                  <w:tcMar>
                    <w:top w:w="85" w:type="dxa"/>
                    <w:left w:w="85" w:type="dxa"/>
                    <w:bottom w:w="85" w:type="dxa"/>
                    <w:right w:w="85" w:type="dxa"/>
                  </w:tcMar>
                </w:tcPr>
                <w:p w14:paraId="0B7DBDE4" w14:textId="77777777" w:rsidR="006862D0" w:rsidRDefault="000D5C1A">
                  <w:pPr>
                    <w:pStyle w:val="TableText"/>
                  </w:pPr>
                  <w:r>
                    <w:rPr>
                      <w:b/>
                      <w:color w:val="FFFFFF"/>
                    </w:rPr>
                    <w:t>1.0</w:t>
                  </w:r>
                </w:p>
              </w:tc>
              <w:tc>
                <w:tcPr>
                  <w:tcW w:w="882" w:type="dxa"/>
                  <w:shd w:val="clear" w:color="auto" w:fill="104C4A"/>
                  <w:tcMar>
                    <w:top w:w="85" w:type="dxa"/>
                    <w:left w:w="85" w:type="dxa"/>
                    <w:bottom w:w="85" w:type="dxa"/>
                    <w:right w:w="85" w:type="dxa"/>
                  </w:tcMar>
                </w:tcPr>
                <w:p w14:paraId="71EA8F9E" w14:textId="77777777" w:rsidR="006862D0" w:rsidRDefault="000D5C1A">
                  <w:pPr>
                    <w:pStyle w:val="TableText"/>
                  </w:pPr>
                  <w:r>
                    <w:rPr>
                      <w:b/>
                      <w:color w:val="FFFFFF"/>
                    </w:rPr>
                    <w:t>3.0</w:t>
                  </w:r>
                </w:p>
              </w:tc>
              <w:tc>
                <w:tcPr>
                  <w:tcW w:w="882" w:type="dxa"/>
                  <w:shd w:val="clear" w:color="auto" w:fill="104C4A"/>
                  <w:tcMar>
                    <w:top w:w="85" w:type="dxa"/>
                    <w:left w:w="85" w:type="dxa"/>
                    <w:bottom w:w="85" w:type="dxa"/>
                    <w:right w:w="85" w:type="dxa"/>
                  </w:tcMar>
                </w:tcPr>
                <w:p w14:paraId="4E949EA7" w14:textId="77777777" w:rsidR="006862D0" w:rsidRDefault="000D5C1A">
                  <w:pPr>
                    <w:pStyle w:val="TableText"/>
                  </w:pPr>
                  <w:r>
                    <w:rPr>
                      <w:b/>
                      <w:color w:val="FFFFFF"/>
                    </w:rPr>
                    <w:t>6.0</w:t>
                  </w:r>
                </w:p>
              </w:tc>
              <w:tc>
                <w:tcPr>
                  <w:tcW w:w="882" w:type="dxa"/>
                  <w:shd w:val="clear" w:color="auto" w:fill="104C4A"/>
                  <w:tcMar>
                    <w:top w:w="85" w:type="dxa"/>
                    <w:left w:w="85" w:type="dxa"/>
                    <w:bottom w:w="85" w:type="dxa"/>
                    <w:right w:w="85" w:type="dxa"/>
                  </w:tcMar>
                </w:tcPr>
                <w:p w14:paraId="3697490E" w14:textId="77777777" w:rsidR="006862D0" w:rsidRDefault="000D5C1A">
                  <w:pPr>
                    <w:pStyle w:val="TableText"/>
                  </w:pPr>
                  <w:r>
                    <w:rPr>
                      <w:b/>
                      <w:color w:val="FFFFFF"/>
                    </w:rPr>
                    <w:t>12.0</w:t>
                  </w:r>
                </w:p>
              </w:tc>
              <w:tc>
                <w:tcPr>
                  <w:tcW w:w="882" w:type="dxa"/>
                  <w:shd w:val="clear" w:color="auto" w:fill="104C4A"/>
                  <w:tcMar>
                    <w:top w:w="85" w:type="dxa"/>
                    <w:left w:w="85" w:type="dxa"/>
                    <w:bottom w:w="85" w:type="dxa"/>
                    <w:right w:w="85" w:type="dxa"/>
                  </w:tcMar>
                </w:tcPr>
                <w:p w14:paraId="64DA7680" w14:textId="77777777" w:rsidR="006862D0" w:rsidRDefault="000D5C1A">
                  <w:pPr>
                    <w:pStyle w:val="TableText"/>
                  </w:pPr>
                  <w:r>
                    <w:rPr>
                      <w:b/>
                      <w:color w:val="FFFFFF"/>
                    </w:rPr>
                    <w:t>18.0</w:t>
                  </w:r>
                </w:p>
              </w:tc>
            </w:tr>
            <w:tr w:rsidR="006862D0" w14:paraId="1C0FD551" w14:textId="77777777">
              <w:trPr>
                <w:cantSplit/>
                <w:jc w:val="center"/>
              </w:trPr>
              <w:tc>
                <w:tcPr>
                  <w:tcW w:w="882" w:type="dxa"/>
                  <w:tcMar>
                    <w:top w:w="85" w:type="dxa"/>
                    <w:left w:w="85" w:type="dxa"/>
                    <w:bottom w:w="85" w:type="dxa"/>
                    <w:right w:w="85" w:type="dxa"/>
                  </w:tcMar>
                </w:tcPr>
                <w:p w14:paraId="3B7FD309" w14:textId="77777777" w:rsidR="006862D0" w:rsidRDefault="000D5C1A">
                  <w:pPr>
                    <w:pStyle w:val="TableText"/>
                  </w:pPr>
                  <w:r>
                    <w:t>Cp (mg·L</w:t>
                  </w:r>
                  <w:r>
                    <w:rPr>
                      <w:vertAlign w:val="superscript"/>
                    </w:rPr>
                    <w:t>-1</w:t>
                  </w:r>
                  <w:r>
                    <w:t>)</w:t>
                  </w:r>
                </w:p>
              </w:tc>
              <w:tc>
                <w:tcPr>
                  <w:tcW w:w="882" w:type="dxa"/>
                  <w:tcMar>
                    <w:top w:w="85" w:type="dxa"/>
                    <w:left w:w="85" w:type="dxa"/>
                    <w:bottom w:w="85" w:type="dxa"/>
                    <w:right w:w="85" w:type="dxa"/>
                  </w:tcMar>
                </w:tcPr>
                <w:p w14:paraId="31CFC761" w14:textId="77777777" w:rsidR="006862D0" w:rsidRDefault="000D5C1A">
                  <w:pPr>
                    <w:pStyle w:val="TableText"/>
                  </w:pPr>
                  <w:r>
                    <w:t>8.57</w:t>
                  </w:r>
                </w:p>
              </w:tc>
              <w:tc>
                <w:tcPr>
                  <w:tcW w:w="882" w:type="dxa"/>
                  <w:tcMar>
                    <w:top w:w="85" w:type="dxa"/>
                    <w:left w:w="85" w:type="dxa"/>
                    <w:bottom w:w="85" w:type="dxa"/>
                    <w:right w:w="85" w:type="dxa"/>
                  </w:tcMar>
                </w:tcPr>
                <w:p w14:paraId="0B20962E" w14:textId="77777777" w:rsidR="006862D0" w:rsidRDefault="000D5C1A">
                  <w:pPr>
                    <w:pStyle w:val="TableText"/>
                  </w:pPr>
                  <w:r>
                    <w:t>8.21</w:t>
                  </w:r>
                </w:p>
              </w:tc>
              <w:tc>
                <w:tcPr>
                  <w:tcW w:w="882" w:type="dxa"/>
                  <w:tcMar>
                    <w:top w:w="85" w:type="dxa"/>
                    <w:left w:w="85" w:type="dxa"/>
                    <w:bottom w:w="85" w:type="dxa"/>
                    <w:right w:w="85" w:type="dxa"/>
                  </w:tcMar>
                </w:tcPr>
                <w:p w14:paraId="7C2E1030" w14:textId="77777777" w:rsidR="006862D0" w:rsidRDefault="000D5C1A">
                  <w:pPr>
                    <w:pStyle w:val="TableText"/>
                  </w:pPr>
                  <w:r>
                    <w:t>7.87</w:t>
                  </w:r>
                </w:p>
              </w:tc>
              <w:tc>
                <w:tcPr>
                  <w:tcW w:w="882" w:type="dxa"/>
                  <w:tcMar>
                    <w:top w:w="85" w:type="dxa"/>
                    <w:left w:w="85" w:type="dxa"/>
                    <w:bottom w:w="85" w:type="dxa"/>
                    <w:right w:w="85" w:type="dxa"/>
                  </w:tcMar>
                </w:tcPr>
                <w:p w14:paraId="0E300B75" w14:textId="77777777" w:rsidR="006862D0" w:rsidRDefault="000D5C1A">
                  <w:pPr>
                    <w:pStyle w:val="TableText"/>
                  </w:pPr>
                  <w:r>
                    <w:t>7.23</w:t>
                  </w:r>
                </w:p>
              </w:tc>
              <w:tc>
                <w:tcPr>
                  <w:tcW w:w="882" w:type="dxa"/>
                  <w:tcMar>
                    <w:top w:w="85" w:type="dxa"/>
                    <w:left w:w="85" w:type="dxa"/>
                    <w:bottom w:w="85" w:type="dxa"/>
                    <w:right w:w="85" w:type="dxa"/>
                  </w:tcMar>
                </w:tcPr>
                <w:p w14:paraId="64345175" w14:textId="77777777" w:rsidR="006862D0" w:rsidRDefault="000D5C1A">
                  <w:pPr>
                    <w:pStyle w:val="TableText"/>
                  </w:pPr>
                  <w:r>
                    <w:t>5.15</w:t>
                  </w:r>
                </w:p>
              </w:tc>
              <w:tc>
                <w:tcPr>
                  <w:tcW w:w="882" w:type="dxa"/>
                  <w:tcMar>
                    <w:top w:w="85" w:type="dxa"/>
                    <w:left w:w="85" w:type="dxa"/>
                    <w:bottom w:w="85" w:type="dxa"/>
                    <w:right w:w="85" w:type="dxa"/>
                  </w:tcMar>
                </w:tcPr>
                <w:p w14:paraId="4625DA0F" w14:textId="77777777" w:rsidR="006862D0" w:rsidRDefault="000D5C1A">
                  <w:pPr>
                    <w:pStyle w:val="TableText"/>
                  </w:pPr>
                  <w:r>
                    <w:t>3.09</w:t>
                  </w:r>
                </w:p>
              </w:tc>
              <w:tc>
                <w:tcPr>
                  <w:tcW w:w="882" w:type="dxa"/>
                  <w:tcMar>
                    <w:top w:w="85" w:type="dxa"/>
                    <w:left w:w="85" w:type="dxa"/>
                    <w:bottom w:w="85" w:type="dxa"/>
                    <w:right w:w="85" w:type="dxa"/>
                  </w:tcMar>
                </w:tcPr>
                <w:p w14:paraId="352B4226" w14:textId="77777777" w:rsidR="006862D0" w:rsidRDefault="000D5C1A">
                  <w:pPr>
                    <w:pStyle w:val="TableText"/>
                  </w:pPr>
                  <w:r>
                    <w:t>1.11</w:t>
                  </w:r>
                </w:p>
              </w:tc>
              <w:tc>
                <w:tcPr>
                  <w:tcW w:w="882" w:type="dxa"/>
                  <w:tcMar>
                    <w:top w:w="85" w:type="dxa"/>
                    <w:left w:w="85" w:type="dxa"/>
                    <w:bottom w:w="85" w:type="dxa"/>
                    <w:right w:w="85" w:type="dxa"/>
                  </w:tcMar>
                </w:tcPr>
                <w:p w14:paraId="57957755" w14:textId="77777777" w:rsidR="006862D0" w:rsidRDefault="000D5C1A">
                  <w:pPr>
                    <w:pStyle w:val="TableText"/>
                  </w:pPr>
                  <w:r>
                    <w:t>0.40</w:t>
                  </w:r>
                </w:p>
              </w:tc>
            </w:tr>
          </w:tbl>
          <w:p w14:paraId="26774B4F" w14:textId="77777777" w:rsidR="006862D0" w:rsidRDefault="006862D0"/>
          <w:p w14:paraId="4990E918" w14:textId="77777777" w:rsidR="006862D0" w:rsidRDefault="006862D0">
            <w:pPr>
              <w:spacing w:after="80" w:line="120" w:lineRule="exact"/>
            </w:pPr>
          </w:p>
          <w:p w14:paraId="574B1DED" w14:textId="77777777" w:rsidR="006862D0" w:rsidRDefault="000D5C1A">
            <w:pPr>
              <w:pStyle w:val="BoxText"/>
            </w:pPr>
            <w:r>
              <w:t>The value at zero time is the back-extrapolated Cp</w:t>
            </w:r>
            <w:r>
              <w:rPr>
                <w:vertAlign w:val="superscript"/>
              </w:rPr>
              <w:t>0</w:t>
            </w:r>
            <w:r>
              <w:t xml:space="preserve"> from Chapter 2. The terminal rate constant is λz = 0.170 h</w:t>
            </w:r>
            <w:r>
              <w:rPr>
                <w:vertAlign w:val="superscript"/>
              </w:rPr>
              <w:t>-1</w:t>
            </w:r>
            <w:r>
              <w:t>, from the same chapter.</w:t>
            </w:r>
          </w:p>
          <w:p w14:paraId="77C7EFA0" w14:textId="77777777" w:rsidR="006862D0" w:rsidRDefault="000D5C1A">
            <w:pPr>
              <w:pStyle w:val="BoxText"/>
            </w:pPr>
            <w:r>
              <w:t>Find AUC, AUMC, MRT, Cl and Vss.</w:t>
            </w:r>
          </w:p>
          <w:p w14:paraId="4C40C7DB" w14:textId="77777777" w:rsidR="006862D0" w:rsidRDefault="000D5C1A">
            <w:pPr>
              <w:pStyle w:val="BoxText"/>
            </w:pPr>
            <w:r>
              <w:rPr>
                <w:i/>
              </w:rPr>
              <w:t>Step 1 — the Cp·t column, in mg·h·L</w:t>
            </w:r>
            <w:r>
              <w:rPr>
                <w:i/>
                <w:vertAlign w:val="superscript"/>
              </w:rPr>
              <w:t>-1</w:t>
            </w:r>
            <w:r>
              <w:rPr>
                <w:i/>
              </w:rPr>
              <w:t>.</w:t>
            </w:r>
            <w:r>
              <w:t xml:space="preserve"> Multiply each Cp by its time: 0, 2.05, 3.94, 7.23, 15.45, 18.54, 13.32, 7.20.</w:t>
            </w:r>
          </w:p>
          <w:p w14:paraId="6C400AC7" w14:textId="77777777" w:rsidR="006862D0" w:rsidRDefault="000D5C1A">
            <w:pPr>
              <w:pStyle w:val="BoxText"/>
            </w:pPr>
            <w:r>
              <w:rPr>
                <w:i/>
              </w:rPr>
              <w:t>Step 2 — AUC from 0 to 18 h.</w:t>
            </w:r>
            <w:r>
              <w:t xml:space="preserve"> Each trapezoid is the interval width times the mean of its two ends.</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6862D0" w14:paraId="33E409FE" w14:textId="77777777">
              <w:trPr>
                <w:cantSplit/>
                <w:tblHeader/>
                <w:jc w:val="center"/>
              </w:trPr>
              <w:tc>
                <w:tcPr>
                  <w:tcW w:w="2646" w:type="dxa"/>
                  <w:shd w:val="clear" w:color="auto" w:fill="104C4A"/>
                  <w:tcMar>
                    <w:top w:w="85" w:type="dxa"/>
                    <w:left w:w="85" w:type="dxa"/>
                    <w:bottom w:w="85" w:type="dxa"/>
                    <w:right w:w="85" w:type="dxa"/>
                  </w:tcMar>
                </w:tcPr>
                <w:p w14:paraId="6FEA558C" w14:textId="77777777" w:rsidR="006862D0" w:rsidRDefault="000D5C1A">
                  <w:pPr>
                    <w:pStyle w:val="TableText"/>
                  </w:pPr>
                  <w:r>
                    <w:rPr>
                      <w:b/>
                      <w:color w:val="FFFFFF"/>
                    </w:rPr>
                    <w:t>Interval (h)</w:t>
                  </w:r>
                </w:p>
              </w:tc>
              <w:tc>
                <w:tcPr>
                  <w:tcW w:w="2646" w:type="dxa"/>
                  <w:shd w:val="clear" w:color="auto" w:fill="104C4A"/>
                  <w:tcMar>
                    <w:top w:w="85" w:type="dxa"/>
                    <w:left w:w="85" w:type="dxa"/>
                    <w:bottom w:w="85" w:type="dxa"/>
                    <w:right w:w="85" w:type="dxa"/>
                  </w:tcMar>
                </w:tcPr>
                <w:p w14:paraId="0BE0D360" w14:textId="77777777" w:rsidR="006862D0" w:rsidRDefault="000D5C1A">
                  <w:pPr>
                    <w:pStyle w:val="TableText"/>
                  </w:pPr>
                  <w:r>
                    <w:rPr>
                      <w:b/>
                      <w:color w:val="FFFFFF"/>
                    </w:rPr>
                    <w:t>AUC piece (mg·h·L</w:t>
                  </w:r>
                  <w:r>
                    <w:rPr>
                      <w:b/>
                      <w:color w:val="FFFFFF"/>
                      <w:vertAlign w:val="superscript"/>
                    </w:rPr>
                    <w:t>-1</w:t>
                  </w:r>
                  <w:r>
                    <w:rPr>
                      <w:b/>
                      <w:color w:val="FFFFFF"/>
                    </w:rPr>
                    <w:t>)</w:t>
                  </w:r>
                </w:p>
              </w:tc>
              <w:tc>
                <w:tcPr>
                  <w:tcW w:w="2646" w:type="dxa"/>
                  <w:shd w:val="clear" w:color="auto" w:fill="104C4A"/>
                  <w:tcMar>
                    <w:top w:w="85" w:type="dxa"/>
                    <w:left w:w="85" w:type="dxa"/>
                    <w:bottom w:w="85" w:type="dxa"/>
                    <w:right w:w="85" w:type="dxa"/>
                  </w:tcMar>
                </w:tcPr>
                <w:p w14:paraId="4B19B290" w14:textId="77777777" w:rsidR="006862D0" w:rsidRDefault="000D5C1A">
                  <w:pPr>
                    <w:pStyle w:val="TableText"/>
                  </w:pPr>
                  <w:r>
                    <w:rPr>
                      <w:b/>
                      <w:color w:val="FFFFFF"/>
                    </w:rPr>
                    <w:t>AUMC piece (mg·h</w:t>
                  </w:r>
                  <w:r>
                    <w:rPr>
                      <w:b/>
                      <w:color w:val="FFFFFF"/>
                      <w:vertAlign w:val="superscript"/>
                    </w:rPr>
                    <w:t>2</w:t>
                  </w:r>
                  <w:r>
                    <w:rPr>
                      <w:b/>
                      <w:color w:val="FFFFFF"/>
                    </w:rPr>
                    <w:t>·L</w:t>
                  </w:r>
                  <w:r>
                    <w:rPr>
                      <w:b/>
                      <w:color w:val="FFFFFF"/>
                      <w:vertAlign w:val="superscript"/>
                    </w:rPr>
                    <w:t>-1</w:t>
                  </w:r>
                  <w:r>
                    <w:rPr>
                      <w:b/>
                      <w:color w:val="FFFFFF"/>
                    </w:rPr>
                    <w:t>)</w:t>
                  </w:r>
                </w:p>
              </w:tc>
            </w:tr>
            <w:tr w:rsidR="006862D0" w14:paraId="1EE4B6CD" w14:textId="77777777">
              <w:trPr>
                <w:cantSplit/>
                <w:jc w:val="center"/>
              </w:trPr>
              <w:tc>
                <w:tcPr>
                  <w:tcW w:w="2646" w:type="dxa"/>
                  <w:tcMar>
                    <w:top w:w="85" w:type="dxa"/>
                    <w:left w:w="85" w:type="dxa"/>
                    <w:bottom w:w="85" w:type="dxa"/>
                    <w:right w:w="85" w:type="dxa"/>
                  </w:tcMar>
                </w:tcPr>
                <w:p w14:paraId="4E601A48" w14:textId="77777777" w:rsidR="006862D0" w:rsidRDefault="000D5C1A">
                  <w:pPr>
                    <w:pStyle w:val="TableText"/>
                  </w:pPr>
                  <w:r>
                    <w:t>0–0.25</w:t>
                  </w:r>
                </w:p>
              </w:tc>
              <w:tc>
                <w:tcPr>
                  <w:tcW w:w="2646" w:type="dxa"/>
                  <w:tcMar>
                    <w:top w:w="85" w:type="dxa"/>
                    <w:left w:w="85" w:type="dxa"/>
                    <w:bottom w:w="85" w:type="dxa"/>
                    <w:right w:w="85" w:type="dxa"/>
                  </w:tcMar>
                </w:tcPr>
                <w:p w14:paraId="57DD2129" w14:textId="77777777" w:rsidR="006862D0" w:rsidRDefault="000D5C1A">
                  <w:pPr>
                    <w:pStyle w:val="TableText"/>
                  </w:pPr>
                  <w:r>
                    <w:t>2.10</w:t>
                  </w:r>
                </w:p>
              </w:tc>
              <w:tc>
                <w:tcPr>
                  <w:tcW w:w="2646" w:type="dxa"/>
                  <w:tcMar>
                    <w:top w:w="85" w:type="dxa"/>
                    <w:left w:w="85" w:type="dxa"/>
                    <w:bottom w:w="85" w:type="dxa"/>
                    <w:right w:w="85" w:type="dxa"/>
                  </w:tcMar>
                </w:tcPr>
                <w:p w14:paraId="594DF60A" w14:textId="77777777" w:rsidR="006862D0" w:rsidRDefault="000D5C1A">
                  <w:pPr>
                    <w:pStyle w:val="TableText"/>
                  </w:pPr>
                  <w:r>
                    <w:t>0.26</w:t>
                  </w:r>
                </w:p>
              </w:tc>
            </w:tr>
            <w:tr w:rsidR="006862D0" w14:paraId="26D8352A" w14:textId="77777777">
              <w:trPr>
                <w:cantSplit/>
                <w:jc w:val="center"/>
              </w:trPr>
              <w:tc>
                <w:tcPr>
                  <w:tcW w:w="2646" w:type="dxa"/>
                  <w:shd w:val="clear" w:color="auto" w:fill="F4F6F8"/>
                  <w:tcMar>
                    <w:top w:w="85" w:type="dxa"/>
                    <w:left w:w="85" w:type="dxa"/>
                    <w:bottom w:w="85" w:type="dxa"/>
                    <w:right w:w="85" w:type="dxa"/>
                  </w:tcMar>
                </w:tcPr>
                <w:p w14:paraId="47458FCB" w14:textId="77777777" w:rsidR="006862D0" w:rsidRDefault="000D5C1A">
                  <w:pPr>
                    <w:pStyle w:val="TableText"/>
                  </w:pPr>
                  <w:r>
                    <w:t>0.25–0.5</w:t>
                  </w:r>
                </w:p>
              </w:tc>
              <w:tc>
                <w:tcPr>
                  <w:tcW w:w="2646" w:type="dxa"/>
                  <w:shd w:val="clear" w:color="auto" w:fill="F4F6F8"/>
                  <w:tcMar>
                    <w:top w:w="85" w:type="dxa"/>
                    <w:left w:w="85" w:type="dxa"/>
                    <w:bottom w:w="85" w:type="dxa"/>
                    <w:right w:w="85" w:type="dxa"/>
                  </w:tcMar>
                </w:tcPr>
                <w:p w14:paraId="52AA36DC" w14:textId="77777777" w:rsidR="006862D0" w:rsidRDefault="000D5C1A">
                  <w:pPr>
                    <w:pStyle w:val="TableText"/>
                  </w:pPr>
                  <w:r>
                    <w:t>2.01</w:t>
                  </w:r>
                </w:p>
              </w:tc>
              <w:tc>
                <w:tcPr>
                  <w:tcW w:w="2646" w:type="dxa"/>
                  <w:shd w:val="clear" w:color="auto" w:fill="F4F6F8"/>
                  <w:tcMar>
                    <w:top w:w="85" w:type="dxa"/>
                    <w:left w:w="85" w:type="dxa"/>
                    <w:bottom w:w="85" w:type="dxa"/>
                    <w:right w:w="85" w:type="dxa"/>
                  </w:tcMar>
                </w:tcPr>
                <w:p w14:paraId="67078723" w14:textId="77777777" w:rsidR="006862D0" w:rsidRDefault="000D5C1A">
                  <w:pPr>
                    <w:pStyle w:val="TableText"/>
                  </w:pPr>
                  <w:r>
                    <w:t>0.75</w:t>
                  </w:r>
                </w:p>
              </w:tc>
            </w:tr>
            <w:tr w:rsidR="006862D0" w14:paraId="6B7D2B6A" w14:textId="77777777">
              <w:trPr>
                <w:cantSplit/>
                <w:jc w:val="center"/>
              </w:trPr>
              <w:tc>
                <w:tcPr>
                  <w:tcW w:w="2646" w:type="dxa"/>
                  <w:tcMar>
                    <w:top w:w="85" w:type="dxa"/>
                    <w:left w:w="85" w:type="dxa"/>
                    <w:bottom w:w="85" w:type="dxa"/>
                    <w:right w:w="85" w:type="dxa"/>
                  </w:tcMar>
                </w:tcPr>
                <w:p w14:paraId="4F7C51DE" w14:textId="77777777" w:rsidR="006862D0" w:rsidRDefault="000D5C1A">
                  <w:pPr>
                    <w:pStyle w:val="TableText"/>
                  </w:pPr>
                  <w:r>
                    <w:t>0.5–1</w:t>
                  </w:r>
                </w:p>
              </w:tc>
              <w:tc>
                <w:tcPr>
                  <w:tcW w:w="2646" w:type="dxa"/>
                  <w:tcMar>
                    <w:top w:w="85" w:type="dxa"/>
                    <w:left w:w="85" w:type="dxa"/>
                    <w:bottom w:w="85" w:type="dxa"/>
                    <w:right w:w="85" w:type="dxa"/>
                  </w:tcMar>
                </w:tcPr>
                <w:p w14:paraId="6F5D81AB" w14:textId="77777777" w:rsidR="006862D0" w:rsidRDefault="000D5C1A">
                  <w:pPr>
                    <w:pStyle w:val="TableText"/>
                  </w:pPr>
                  <w:r>
                    <w:t>3.78</w:t>
                  </w:r>
                </w:p>
              </w:tc>
              <w:tc>
                <w:tcPr>
                  <w:tcW w:w="2646" w:type="dxa"/>
                  <w:tcMar>
                    <w:top w:w="85" w:type="dxa"/>
                    <w:left w:w="85" w:type="dxa"/>
                    <w:bottom w:w="85" w:type="dxa"/>
                    <w:right w:w="85" w:type="dxa"/>
                  </w:tcMar>
                </w:tcPr>
                <w:p w14:paraId="71447D05" w14:textId="77777777" w:rsidR="006862D0" w:rsidRDefault="000D5C1A">
                  <w:pPr>
                    <w:pStyle w:val="TableText"/>
                  </w:pPr>
                  <w:r>
                    <w:t>2.79</w:t>
                  </w:r>
                </w:p>
              </w:tc>
            </w:tr>
            <w:tr w:rsidR="006862D0" w14:paraId="1DD174AF" w14:textId="77777777">
              <w:trPr>
                <w:cantSplit/>
                <w:jc w:val="center"/>
              </w:trPr>
              <w:tc>
                <w:tcPr>
                  <w:tcW w:w="2646" w:type="dxa"/>
                  <w:shd w:val="clear" w:color="auto" w:fill="F4F6F8"/>
                  <w:tcMar>
                    <w:top w:w="85" w:type="dxa"/>
                    <w:left w:w="85" w:type="dxa"/>
                    <w:bottom w:w="85" w:type="dxa"/>
                    <w:right w:w="85" w:type="dxa"/>
                  </w:tcMar>
                </w:tcPr>
                <w:p w14:paraId="3BF7726D" w14:textId="77777777" w:rsidR="006862D0" w:rsidRDefault="000D5C1A">
                  <w:pPr>
                    <w:pStyle w:val="TableText"/>
                  </w:pPr>
                  <w:r>
                    <w:t>1–3</w:t>
                  </w:r>
                </w:p>
              </w:tc>
              <w:tc>
                <w:tcPr>
                  <w:tcW w:w="2646" w:type="dxa"/>
                  <w:shd w:val="clear" w:color="auto" w:fill="F4F6F8"/>
                  <w:tcMar>
                    <w:top w:w="85" w:type="dxa"/>
                    <w:left w:w="85" w:type="dxa"/>
                    <w:bottom w:w="85" w:type="dxa"/>
                    <w:right w:w="85" w:type="dxa"/>
                  </w:tcMar>
                </w:tcPr>
                <w:p w14:paraId="1EED8F40" w14:textId="77777777" w:rsidR="006862D0" w:rsidRDefault="000D5C1A">
                  <w:pPr>
                    <w:pStyle w:val="TableText"/>
                  </w:pPr>
                  <w:r>
                    <w:t>12.38</w:t>
                  </w:r>
                </w:p>
              </w:tc>
              <w:tc>
                <w:tcPr>
                  <w:tcW w:w="2646" w:type="dxa"/>
                  <w:shd w:val="clear" w:color="auto" w:fill="F4F6F8"/>
                  <w:tcMar>
                    <w:top w:w="85" w:type="dxa"/>
                    <w:left w:w="85" w:type="dxa"/>
                    <w:bottom w:w="85" w:type="dxa"/>
                    <w:right w:w="85" w:type="dxa"/>
                  </w:tcMar>
                </w:tcPr>
                <w:p w14:paraId="1A9D40F3" w14:textId="77777777" w:rsidR="006862D0" w:rsidRDefault="000D5C1A">
                  <w:pPr>
                    <w:pStyle w:val="TableText"/>
                  </w:pPr>
                  <w:r>
                    <w:t>22.68</w:t>
                  </w:r>
                </w:p>
              </w:tc>
            </w:tr>
            <w:tr w:rsidR="006862D0" w14:paraId="51DBEF2D" w14:textId="77777777">
              <w:trPr>
                <w:cantSplit/>
                <w:jc w:val="center"/>
              </w:trPr>
              <w:tc>
                <w:tcPr>
                  <w:tcW w:w="2646" w:type="dxa"/>
                  <w:tcMar>
                    <w:top w:w="85" w:type="dxa"/>
                    <w:left w:w="85" w:type="dxa"/>
                    <w:bottom w:w="85" w:type="dxa"/>
                    <w:right w:w="85" w:type="dxa"/>
                  </w:tcMar>
                </w:tcPr>
                <w:p w14:paraId="07761F37" w14:textId="77777777" w:rsidR="006862D0" w:rsidRDefault="000D5C1A">
                  <w:pPr>
                    <w:pStyle w:val="TableText"/>
                  </w:pPr>
                  <w:r>
                    <w:t>3–6</w:t>
                  </w:r>
                </w:p>
              </w:tc>
              <w:tc>
                <w:tcPr>
                  <w:tcW w:w="2646" w:type="dxa"/>
                  <w:tcMar>
                    <w:top w:w="85" w:type="dxa"/>
                    <w:left w:w="85" w:type="dxa"/>
                    <w:bottom w:w="85" w:type="dxa"/>
                    <w:right w:w="85" w:type="dxa"/>
                  </w:tcMar>
                </w:tcPr>
                <w:p w14:paraId="599838F3" w14:textId="77777777" w:rsidR="006862D0" w:rsidRDefault="000D5C1A">
                  <w:pPr>
                    <w:pStyle w:val="TableText"/>
                  </w:pPr>
                  <w:r>
                    <w:t>12.36</w:t>
                  </w:r>
                </w:p>
              </w:tc>
              <w:tc>
                <w:tcPr>
                  <w:tcW w:w="2646" w:type="dxa"/>
                  <w:tcMar>
                    <w:top w:w="85" w:type="dxa"/>
                    <w:left w:w="85" w:type="dxa"/>
                    <w:bottom w:w="85" w:type="dxa"/>
                    <w:right w:w="85" w:type="dxa"/>
                  </w:tcMar>
                </w:tcPr>
                <w:p w14:paraId="3FCDB66B" w14:textId="77777777" w:rsidR="006862D0" w:rsidRDefault="000D5C1A">
                  <w:pPr>
                    <w:pStyle w:val="TableText"/>
                  </w:pPr>
                  <w:r>
                    <w:t>50.99</w:t>
                  </w:r>
                </w:p>
              </w:tc>
            </w:tr>
            <w:tr w:rsidR="006862D0" w14:paraId="6BF820CF" w14:textId="77777777">
              <w:trPr>
                <w:cantSplit/>
                <w:jc w:val="center"/>
              </w:trPr>
              <w:tc>
                <w:tcPr>
                  <w:tcW w:w="2646" w:type="dxa"/>
                  <w:shd w:val="clear" w:color="auto" w:fill="F4F6F8"/>
                  <w:tcMar>
                    <w:top w:w="85" w:type="dxa"/>
                    <w:left w:w="85" w:type="dxa"/>
                    <w:bottom w:w="85" w:type="dxa"/>
                    <w:right w:w="85" w:type="dxa"/>
                  </w:tcMar>
                </w:tcPr>
                <w:p w14:paraId="7D73760C" w14:textId="77777777" w:rsidR="006862D0" w:rsidRDefault="000D5C1A">
                  <w:pPr>
                    <w:pStyle w:val="TableText"/>
                  </w:pPr>
                  <w:r>
                    <w:t>6–12</w:t>
                  </w:r>
                </w:p>
              </w:tc>
              <w:tc>
                <w:tcPr>
                  <w:tcW w:w="2646" w:type="dxa"/>
                  <w:shd w:val="clear" w:color="auto" w:fill="F4F6F8"/>
                  <w:tcMar>
                    <w:top w:w="85" w:type="dxa"/>
                    <w:left w:w="85" w:type="dxa"/>
                    <w:bottom w:w="85" w:type="dxa"/>
                    <w:right w:w="85" w:type="dxa"/>
                  </w:tcMar>
                </w:tcPr>
                <w:p w14:paraId="5184AF5B" w14:textId="77777777" w:rsidR="006862D0" w:rsidRDefault="000D5C1A">
                  <w:pPr>
                    <w:pStyle w:val="TableText"/>
                  </w:pPr>
                  <w:r>
                    <w:t>12.60</w:t>
                  </w:r>
                </w:p>
              </w:tc>
              <w:tc>
                <w:tcPr>
                  <w:tcW w:w="2646" w:type="dxa"/>
                  <w:shd w:val="clear" w:color="auto" w:fill="F4F6F8"/>
                  <w:tcMar>
                    <w:top w:w="85" w:type="dxa"/>
                    <w:left w:w="85" w:type="dxa"/>
                    <w:bottom w:w="85" w:type="dxa"/>
                    <w:right w:w="85" w:type="dxa"/>
                  </w:tcMar>
                </w:tcPr>
                <w:p w14:paraId="6A481FC8" w14:textId="77777777" w:rsidR="006862D0" w:rsidRDefault="000D5C1A">
                  <w:pPr>
                    <w:pStyle w:val="TableText"/>
                  </w:pPr>
                  <w:r>
                    <w:t>95.58</w:t>
                  </w:r>
                </w:p>
              </w:tc>
            </w:tr>
            <w:tr w:rsidR="006862D0" w14:paraId="450966FE" w14:textId="77777777">
              <w:trPr>
                <w:cantSplit/>
                <w:jc w:val="center"/>
              </w:trPr>
              <w:tc>
                <w:tcPr>
                  <w:tcW w:w="2646" w:type="dxa"/>
                  <w:tcMar>
                    <w:top w:w="85" w:type="dxa"/>
                    <w:left w:w="85" w:type="dxa"/>
                    <w:bottom w:w="85" w:type="dxa"/>
                    <w:right w:w="85" w:type="dxa"/>
                  </w:tcMar>
                </w:tcPr>
                <w:p w14:paraId="290F8748" w14:textId="77777777" w:rsidR="006862D0" w:rsidRDefault="000D5C1A">
                  <w:pPr>
                    <w:pStyle w:val="TableText"/>
                  </w:pPr>
                  <w:r>
                    <w:t>12–18</w:t>
                  </w:r>
                </w:p>
              </w:tc>
              <w:tc>
                <w:tcPr>
                  <w:tcW w:w="2646" w:type="dxa"/>
                  <w:tcMar>
                    <w:top w:w="85" w:type="dxa"/>
                    <w:left w:w="85" w:type="dxa"/>
                    <w:bottom w:w="85" w:type="dxa"/>
                    <w:right w:w="85" w:type="dxa"/>
                  </w:tcMar>
                </w:tcPr>
                <w:p w14:paraId="53C5A627" w14:textId="77777777" w:rsidR="006862D0" w:rsidRDefault="000D5C1A">
                  <w:pPr>
                    <w:pStyle w:val="TableText"/>
                  </w:pPr>
                  <w:r>
                    <w:t>4.53</w:t>
                  </w:r>
                </w:p>
              </w:tc>
              <w:tc>
                <w:tcPr>
                  <w:tcW w:w="2646" w:type="dxa"/>
                  <w:tcMar>
                    <w:top w:w="85" w:type="dxa"/>
                    <w:left w:w="85" w:type="dxa"/>
                    <w:bottom w:w="85" w:type="dxa"/>
                    <w:right w:w="85" w:type="dxa"/>
                  </w:tcMar>
                </w:tcPr>
                <w:p w14:paraId="60840D91" w14:textId="77777777" w:rsidR="006862D0" w:rsidRDefault="000D5C1A">
                  <w:pPr>
                    <w:pStyle w:val="TableText"/>
                  </w:pPr>
                  <w:r>
                    <w:t>61.56</w:t>
                  </w:r>
                </w:p>
              </w:tc>
            </w:tr>
            <w:tr w:rsidR="006862D0" w14:paraId="5B3ABCEC" w14:textId="77777777">
              <w:trPr>
                <w:cantSplit/>
                <w:jc w:val="center"/>
              </w:trPr>
              <w:tc>
                <w:tcPr>
                  <w:tcW w:w="2646" w:type="dxa"/>
                  <w:shd w:val="clear" w:color="auto" w:fill="F4F6F8"/>
                  <w:tcMar>
                    <w:top w:w="85" w:type="dxa"/>
                    <w:left w:w="85" w:type="dxa"/>
                    <w:bottom w:w="85" w:type="dxa"/>
                    <w:right w:w="85" w:type="dxa"/>
                  </w:tcMar>
                </w:tcPr>
                <w:p w14:paraId="14C0E6A8" w14:textId="77777777" w:rsidR="006862D0" w:rsidRDefault="000D5C1A">
                  <w:pPr>
                    <w:pStyle w:val="TableText"/>
                  </w:pPr>
                  <w:r>
                    <w:t>Total</w:t>
                  </w:r>
                </w:p>
              </w:tc>
              <w:tc>
                <w:tcPr>
                  <w:tcW w:w="2646" w:type="dxa"/>
                  <w:shd w:val="clear" w:color="auto" w:fill="F4F6F8"/>
                  <w:tcMar>
                    <w:top w:w="85" w:type="dxa"/>
                    <w:left w:w="85" w:type="dxa"/>
                    <w:bottom w:w="85" w:type="dxa"/>
                    <w:right w:w="85" w:type="dxa"/>
                  </w:tcMar>
                </w:tcPr>
                <w:p w14:paraId="475D8057" w14:textId="77777777" w:rsidR="006862D0" w:rsidRDefault="000D5C1A">
                  <w:pPr>
                    <w:pStyle w:val="TableText"/>
                  </w:pPr>
                  <w:r>
                    <w:t>49.75</w:t>
                  </w:r>
                </w:p>
              </w:tc>
              <w:tc>
                <w:tcPr>
                  <w:tcW w:w="2646" w:type="dxa"/>
                  <w:shd w:val="clear" w:color="auto" w:fill="F4F6F8"/>
                  <w:tcMar>
                    <w:top w:w="85" w:type="dxa"/>
                    <w:left w:w="85" w:type="dxa"/>
                    <w:bottom w:w="85" w:type="dxa"/>
                    <w:right w:w="85" w:type="dxa"/>
                  </w:tcMar>
                </w:tcPr>
                <w:p w14:paraId="6911641E" w14:textId="77777777" w:rsidR="006862D0" w:rsidRDefault="000D5C1A">
                  <w:pPr>
                    <w:pStyle w:val="TableText"/>
                  </w:pPr>
                  <w:r>
                    <w:t>234.61</w:t>
                  </w:r>
                </w:p>
              </w:tc>
            </w:tr>
          </w:tbl>
          <w:p w14:paraId="776E8465" w14:textId="77777777" w:rsidR="006862D0" w:rsidRDefault="006862D0"/>
          <w:p w14:paraId="65DA0EA6" w14:textId="77777777" w:rsidR="006862D0" w:rsidRDefault="006862D0">
            <w:pPr>
              <w:spacing w:after="80" w:line="120" w:lineRule="exact"/>
            </w:pPr>
          </w:p>
          <w:p w14:paraId="7970EF29" w14:textId="77777777" w:rsidR="006862D0" w:rsidRDefault="000D5C1A">
            <w:pPr>
              <w:pStyle w:val="BoxText"/>
            </w:pPr>
            <w:r>
              <w:rPr>
                <w:i/>
              </w:rPr>
              <w:t>Step 3 — the AUC tail.</w:t>
            </w:r>
          </w:p>
          <w:p w14:paraId="7C93F792" w14:textId="77777777" w:rsidR="006862D0" w:rsidRDefault="000D5C1A">
            <w:pPr>
              <w:pStyle w:val="BoxText"/>
            </w:pPr>
            <w:r>
              <w:t>AUC(18 → ∞) = 0.40 mg·L</w:t>
            </w:r>
            <w:r>
              <w:rPr>
                <w:vertAlign w:val="superscript"/>
              </w:rPr>
              <w:t>-1</w:t>
            </w:r>
            <w:r>
              <w:t xml:space="preserve"> ÷ 0.170 h</w:t>
            </w:r>
            <w:r>
              <w:rPr>
                <w:vertAlign w:val="superscript"/>
              </w:rPr>
              <w:t>-1</w:t>
            </w:r>
            <w:r>
              <w:t xml:space="preserve"> = 2.35 mg·h·L</w:t>
            </w:r>
            <w:r>
              <w:rPr>
                <w:vertAlign w:val="superscript"/>
              </w:rPr>
              <w:t>-1</w:t>
            </w:r>
          </w:p>
          <w:p w14:paraId="538D89A9" w14:textId="77777777" w:rsidR="006862D0" w:rsidRDefault="000D5C1A">
            <w:pPr>
              <w:pStyle w:val="BoxText"/>
            </w:pPr>
            <w:r>
              <w:t>AUC = 49.75 + 2.35 = 52.11 mg·h·L</w:t>
            </w:r>
            <w:r>
              <w:rPr>
                <w:vertAlign w:val="superscript"/>
              </w:rPr>
              <w:t>-1</w:t>
            </w:r>
          </w:p>
          <w:p w14:paraId="77E6E857" w14:textId="77777777" w:rsidR="006862D0" w:rsidRDefault="000D5C1A">
            <w:pPr>
              <w:pStyle w:val="BoxText"/>
            </w:pPr>
            <w:r>
              <w:rPr>
                <w:i/>
              </w:rPr>
              <w:t>Step 4 — the AUMC tail.</w:t>
            </w:r>
            <w:r>
              <w:t xml:space="preserve"> There are two terms.</w:t>
            </w:r>
          </w:p>
          <w:p w14:paraId="706C4A8A" w14:textId="77777777" w:rsidR="006862D0" w:rsidRDefault="000D5C1A">
            <w:pPr>
              <w:pStyle w:val="BoxText"/>
            </w:pPr>
            <w:r>
              <w:t>18 h × 0.40 mg·L</w:t>
            </w:r>
            <w:r>
              <w:rPr>
                <w:vertAlign w:val="superscript"/>
              </w:rPr>
              <w:t>-1</w:t>
            </w:r>
            <w:r>
              <w:t xml:space="preserve"> ÷ 0.170 h</w:t>
            </w:r>
            <w:r>
              <w:rPr>
                <w:vertAlign w:val="superscript"/>
              </w:rPr>
              <w:t>-1</w:t>
            </w:r>
            <w:r>
              <w:t xml:space="preserve"> = 42.35 mg·h</w:t>
            </w:r>
            <w:r>
              <w:rPr>
                <w:vertAlign w:val="superscript"/>
              </w:rPr>
              <w:t>2</w:t>
            </w:r>
            <w:r>
              <w:t>·L</w:t>
            </w:r>
            <w:r>
              <w:rPr>
                <w:vertAlign w:val="superscript"/>
              </w:rPr>
              <w:t>-1</w:t>
            </w:r>
          </w:p>
          <w:p w14:paraId="05747092" w14:textId="77777777" w:rsidR="006862D0" w:rsidRDefault="000D5C1A">
            <w:pPr>
              <w:pStyle w:val="BoxText"/>
            </w:pPr>
            <w:r>
              <w:t>0.40 mg·L</w:t>
            </w:r>
            <w:r>
              <w:rPr>
                <w:vertAlign w:val="superscript"/>
              </w:rPr>
              <w:t>-1</w:t>
            </w:r>
            <w:r>
              <w:t xml:space="preserve"> ÷ (0.170 h</w:t>
            </w:r>
            <w:r>
              <w:rPr>
                <w:vertAlign w:val="superscript"/>
              </w:rPr>
              <w:t>-1</w:t>
            </w:r>
            <w:r>
              <w:t>)</w:t>
            </w:r>
            <w:r>
              <w:rPr>
                <w:vertAlign w:val="superscript"/>
              </w:rPr>
              <w:t>2</w:t>
            </w:r>
            <w:r>
              <w:t xml:space="preserve"> = 0.40 ÷ 0.0289 = 13.84 mg·h</w:t>
            </w:r>
            <w:r>
              <w:rPr>
                <w:vertAlign w:val="superscript"/>
              </w:rPr>
              <w:t>2</w:t>
            </w:r>
            <w:r>
              <w:t>·L</w:t>
            </w:r>
            <w:r>
              <w:rPr>
                <w:vertAlign w:val="superscript"/>
              </w:rPr>
              <w:t>-1</w:t>
            </w:r>
          </w:p>
          <w:p w14:paraId="5F0F3BD2" w14:textId="77777777" w:rsidR="006862D0" w:rsidRDefault="000D5C1A">
            <w:pPr>
              <w:pStyle w:val="BoxText"/>
            </w:pPr>
            <w:r>
              <w:t>AUMC = 234.61 + 42.35 + 13.84 = 290.80 mg·h</w:t>
            </w:r>
            <w:r>
              <w:rPr>
                <w:vertAlign w:val="superscript"/>
              </w:rPr>
              <w:t>2</w:t>
            </w:r>
            <w:r>
              <w:t>·L</w:t>
            </w:r>
            <w:r>
              <w:rPr>
                <w:vertAlign w:val="superscript"/>
              </w:rPr>
              <w:t>-1</w:t>
            </w:r>
          </w:p>
          <w:p w14:paraId="6676DCA0" w14:textId="77777777" w:rsidR="006862D0" w:rsidRDefault="000D5C1A">
            <w:pPr>
              <w:pStyle w:val="BoxText"/>
            </w:pPr>
            <w:r>
              <w:t>Nearly a fifth of AUMC is extrapolated, against under a twentieth of AUC.</w:t>
            </w:r>
          </w:p>
          <w:p w14:paraId="78FAD132" w14:textId="77777777" w:rsidR="006862D0" w:rsidRDefault="000D5C1A">
            <w:pPr>
              <w:pStyle w:val="BoxText"/>
            </w:pPr>
            <w:r>
              <w:rPr>
                <w:i/>
              </w:rPr>
              <w:t>Step 5 — MRT.</w:t>
            </w:r>
          </w:p>
          <w:p w14:paraId="49385AA8" w14:textId="77777777" w:rsidR="006862D0" w:rsidRDefault="000D5C1A">
            <w:pPr>
              <w:pStyle w:val="BoxText"/>
            </w:pPr>
            <w:r>
              <w:t>MRT = 290.80 ÷ 52.11 = 5.58 h</w:t>
            </w:r>
          </w:p>
          <w:p w14:paraId="11FAC3AA" w14:textId="77777777" w:rsidR="006862D0" w:rsidRDefault="000D5C1A">
            <w:pPr>
              <w:pStyle w:val="BoxText"/>
            </w:pPr>
            <w:r>
              <w:rPr>
                <w:i/>
              </w:rPr>
              <w:t>Step 6 — clearance.</w:t>
            </w:r>
          </w:p>
          <w:p w14:paraId="5C31020F" w14:textId="77777777" w:rsidR="006862D0" w:rsidRDefault="000D5C1A">
            <w:pPr>
              <w:pStyle w:val="BoxText"/>
            </w:pPr>
            <w:r>
              <w:t>Cl = 300 mg ÷ 52.11 mg·h·L</w:t>
            </w:r>
            <w:r>
              <w:rPr>
                <w:vertAlign w:val="superscript"/>
              </w:rPr>
              <w:t>-1</w:t>
            </w:r>
            <w:r>
              <w:t xml:space="preserve"> = 5.76 L·h</w:t>
            </w:r>
            <w:r>
              <w:rPr>
                <w:vertAlign w:val="superscript"/>
              </w:rPr>
              <w:t>-1</w:t>
            </w:r>
          </w:p>
          <w:p w14:paraId="5F28E738" w14:textId="77777777" w:rsidR="006862D0" w:rsidRDefault="000D5C1A">
            <w:pPr>
              <w:pStyle w:val="BoxText"/>
            </w:pPr>
            <w:r>
              <w:rPr>
                <w:i/>
              </w:rPr>
              <w:t>Step 7 — Vss.</w:t>
            </w:r>
          </w:p>
          <w:p w14:paraId="3F3B2D28" w14:textId="77777777" w:rsidR="006862D0" w:rsidRDefault="000D5C1A">
            <w:pPr>
              <w:pStyle w:val="BoxText"/>
            </w:pPr>
            <w:r>
              <w:t>Vss = 5.76 L·h</w:t>
            </w:r>
            <w:r>
              <w:rPr>
                <w:vertAlign w:val="superscript"/>
              </w:rPr>
              <w:t>-1</w:t>
            </w:r>
            <w:r>
              <w:t xml:space="preserve"> × 5.58 h = 32.1 L</w:t>
            </w:r>
          </w:p>
          <w:p w14:paraId="5C401AE4" w14:textId="77777777" w:rsidR="006862D0" w:rsidRDefault="000D5C1A">
            <w:pPr>
              <w:pStyle w:val="BoxText"/>
            </w:pPr>
            <w:r>
              <w:rPr>
                <w:i/>
              </w:rPr>
              <w:t>Answer.</w:t>
            </w:r>
            <w:r>
              <w:t xml:space="preserve"> AUC = 52.1 mg·h·L</w:t>
            </w:r>
            <w:r>
              <w:rPr>
                <w:vertAlign w:val="superscript"/>
              </w:rPr>
              <w:t>-1</w:t>
            </w:r>
            <w:r>
              <w:t>, AUMC = 291 mg·h</w:t>
            </w:r>
            <w:r>
              <w:rPr>
                <w:vertAlign w:val="superscript"/>
              </w:rPr>
              <w:t>2</w:t>
            </w:r>
            <w:r>
              <w:t>·L</w:t>
            </w:r>
            <w:r>
              <w:rPr>
                <w:vertAlign w:val="superscript"/>
              </w:rPr>
              <w:t>-1</w:t>
            </w:r>
            <w:r>
              <w:t>, MRT = 5.58 h, Cl = 5.76 L·h</w:t>
            </w:r>
            <w:r>
              <w:rPr>
                <w:vertAlign w:val="superscript"/>
              </w:rPr>
              <w:t>-1</w:t>
            </w:r>
            <w:r>
              <w:t xml:space="preserve"> and Vss = 32.1 L.</w:t>
            </w:r>
          </w:p>
          <w:p w14:paraId="225481FC" w14:textId="77777777" w:rsidR="006862D0" w:rsidRDefault="000D5C1A">
            <w:pPr>
              <w:pStyle w:val="BoxText"/>
            </w:pPr>
            <w:r>
              <w:rPr>
                <w:i/>
              </w:rPr>
              <w:t>Check by a second route.</w:t>
            </w:r>
            <w:r>
              <w:t xml:space="preserve"> Chapter 2 fitted these data to one compartment and found K = 0.170 h</w:t>
            </w:r>
            <w:r>
              <w:rPr>
                <w:vertAlign w:val="superscript"/>
              </w:rPr>
              <w:t>-1</w:t>
            </w:r>
            <w:r>
              <w:t>, Vd = 35.0 L and Cl = 5.96 L·h</w:t>
            </w:r>
            <w:r>
              <w:rPr>
                <w:vertAlign w:val="superscript"/>
              </w:rPr>
              <w:t>-1</w:t>
            </w:r>
            <w:r>
              <w:t>. The model predicts MRT = 1/K = 5.88 h and Vss = Vd = 35.0 L. The non-compartmental values are 3% low for clearance, 5% low for MRT and 8% low for Vss. The fault is not in the model. It is in the linear trapezoid over the wide intervals from 3 to 18 h. A straight chord across a falling exponential curve lies above the curve, so each wide trapezoid overstates its area. The 6–12 h piece alone is 12.60 by trapezoid but 11.60 for the true exponential. The model-free method is only as good as its sampling.</w:t>
            </w:r>
          </w:p>
        </w:tc>
      </w:tr>
    </w:tbl>
    <w:p w14:paraId="11DF6DA1" w14:textId="77777777" w:rsidR="006862D0" w:rsidRDefault="006862D0">
      <w:pPr>
        <w:spacing w:after="80" w:line="120" w:lineRule="exact"/>
      </w:pPr>
    </w:p>
    <w:p w14:paraId="437D738F" w14:textId="77777777" w:rsidR="006862D0" w:rsidRDefault="000D5C1A">
      <w:pPr>
        <w:pStyle w:val="Heading2"/>
      </w:pPr>
      <w:bookmarkStart w:id="81" w:name="_Toc241707918"/>
      <w:r>
        <w:t>9.5 Strengths and Limits</w:t>
      </w:r>
      <w:bookmarkEnd w:id="81"/>
    </w:p>
    <w:p w14:paraId="3EC70606" w14:textId="77777777" w:rsidR="006862D0" w:rsidRDefault="000D5C1A">
      <w:r>
        <w:t>Non-compartmental analysis is widely used because it asks so little of the data. Its limits follow from the same fact.</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6862D0" w14:paraId="3A3BADD3" w14:textId="77777777">
        <w:trPr>
          <w:cantSplit/>
          <w:tblHeader/>
          <w:jc w:val="center"/>
        </w:trPr>
        <w:tc>
          <w:tcPr>
            <w:tcW w:w="3969" w:type="dxa"/>
            <w:shd w:val="clear" w:color="auto" w:fill="104C4A"/>
            <w:tcMar>
              <w:top w:w="85" w:type="dxa"/>
              <w:left w:w="85" w:type="dxa"/>
              <w:bottom w:w="85" w:type="dxa"/>
              <w:right w:w="85" w:type="dxa"/>
            </w:tcMar>
          </w:tcPr>
          <w:p w14:paraId="743EDC2F" w14:textId="77777777" w:rsidR="006862D0" w:rsidRDefault="000D5C1A">
            <w:pPr>
              <w:pStyle w:val="TableText"/>
            </w:pPr>
            <w:r>
              <w:rPr>
                <w:b/>
                <w:color w:val="FFFFFF"/>
              </w:rPr>
              <w:t>Advantages</w:t>
            </w:r>
          </w:p>
        </w:tc>
        <w:tc>
          <w:tcPr>
            <w:tcW w:w="3969" w:type="dxa"/>
            <w:shd w:val="clear" w:color="auto" w:fill="104C4A"/>
            <w:tcMar>
              <w:top w:w="85" w:type="dxa"/>
              <w:left w:w="85" w:type="dxa"/>
              <w:bottom w:w="85" w:type="dxa"/>
              <w:right w:w="85" w:type="dxa"/>
            </w:tcMar>
          </w:tcPr>
          <w:p w14:paraId="2A91E645" w14:textId="77777777" w:rsidR="006862D0" w:rsidRDefault="000D5C1A">
            <w:pPr>
              <w:pStyle w:val="TableText"/>
            </w:pPr>
            <w:r>
              <w:rPr>
                <w:b/>
                <w:color w:val="FFFFFF"/>
              </w:rPr>
              <w:t>Disadvantages</w:t>
            </w:r>
          </w:p>
        </w:tc>
      </w:tr>
      <w:tr w:rsidR="006862D0" w14:paraId="6FBDC7E6" w14:textId="77777777">
        <w:trPr>
          <w:cantSplit/>
          <w:jc w:val="center"/>
        </w:trPr>
        <w:tc>
          <w:tcPr>
            <w:tcW w:w="3969" w:type="dxa"/>
            <w:tcMar>
              <w:top w:w="85" w:type="dxa"/>
              <w:left w:w="85" w:type="dxa"/>
              <w:bottom w:w="85" w:type="dxa"/>
              <w:right w:w="85" w:type="dxa"/>
            </w:tcMar>
          </w:tcPr>
          <w:p w14:paraId="1E883971" w14:textId="77777777" w:rsidR="006862D0" w:rsidRDefault="000D5C1A">
            <w:pPr>
              <w:pStyle w:val="TableText"/>
            </w:pPr>
            <w:r>
              <w:t>Needs fewer assumptions than a compartmental fit</w:t>
            </w:r>
          </w:p>
        </w:tc>
        <w:tc>
          <w:tcPr>
            <w:tcW w:w="3969" w:type="dxa"/>
            <w:tcMar>
              <w:top w:w="85" w:type="dxa"/>
              <w:left w:w="85" w:type="dxa"/>
              <w:bottom w:w="85" w:type="dxa"/>
              <w:right w:w="85" w:type="dxa"/>
            </w:tcMar>
          </w:tcPr>
          <w:p w14:paraId="6B1069F5" w14:textId="77777777" w:rsidR="006862D0" w:rsidRDefault="000D5C1A">
            <w:pPr>
              <w:pStyle w:val="TableText"/>
            </w:pPr>
            <w:r>
              <w:t>Gives no number of compartments to describe disposition</w:t>
            </w:r>
          </w:p>
        </w:tc>
      </w:tr>
      <w:tr w:rsidR="006862D0" w14:paraId="56D4E98E" w14:textId="77777777">
        <w:trPr>
          <w:cantSplit/>
          <w:jc w:val="center"/>
        </w:trPr>
        <w:tc>
          <w:tcPr>
            <w:tcW w:w="3969" w:type="dxa"/>
            <w:shd w:val="clear" w:color="auto" w:fill="F4F6F8"/>
            <w:tcMar>
              <w:top w:w="85" w:type="dxa"/>
              <w:left w:w="85" w:type="dxa"/>
              <w:bottom w:w="85" w:type="dxa"/>
              <w:right w:w="85" w:type="dxa"/>
            </w:tcMar>
          </w:tcPr>
          <w:p w14:paraId="5EAAB1F9" w14:textId="77777777" w:rsidR="006862D0" w:rsidRDefault="000D5C1A">
            <w:pPr>
              <w:pStyle w:val="TableText"/>
            </w:pPr>
            <w:r>
              <w:t>Avoids choosing between models the data cannot separate</w:t>
            </w:r>
          </w:p>
        </w:tc>
        <w:tc>
          <w:tcPr>
            <w:tcW w:w="3969" w:type="dxa"/>
            <w:shd w:val="clear" w:color="auto" w:fill="F4F6F8"/>
            <w:tcMar>
              <w:top w:w="85" w:type="dxa"/>
              <w:left w:w="85" w:type="dxa"/>
              <w:bottom w:w="85" w:type="dxa"/>
              <w:right w:w="85" w:type="dxa"/>
            </w:tcMar>
          </w:tcPr>
          <w:p w14:paraId="557A7B31" w14:textId="77777777" w:rsidR="006862D0" w:rsidRDefault="000D5C1A">
            <w:pPr>
              <w:pStyle w:val="TableText"/>
            </w:pPr>
            <w:r>
              <w:t>Cannot show organ-specific elimination</w:t>
            </w:r>
          </w:p>
        </w:tc>
      </w:tr>
      <w:tr w:rsidR="006862D0" w14:paraId="377B06EF" w14:textId="77777777">
        <w:trPr>
          <w:cantSplit/>
          <w:jc w:val="center"/>
        </w:trPr>
        <w:tc>
          <w:tcPr>
            <w:tcW w:w="3969" w:type="dxa"/>
            <w:tcMar>
              <w:top w:w="85" w:type="dxa"/>
              <w:left w:w="85" w:type="dxa"/>
              <w:bottom w:w="85" w:type="dxa"/>
              <w:right w:w="85" w:type="dxa"/>
            </w:tcMar>
          </w:tcPr>
          <w:p w14:paraId="4110D5DC" w14:textId="77777777" w:rsidR="006862D0" w:rsidRDefault="000D5C1A">
            <w:pPr>
              <w:pStyle w:val="TableText"/>
            </w:pPr>
            <w:r>
              <w:t>Gives Cl, Vss and MRT for any linear drug</w:t>
            </w:r>
          </w:p>
        </w:tc>
        <w:tc>
          <w:tcPr>
            <w:tcW w:w="3969" w:type="dxa"/>
            <w:tcMar>
              <w:top w:w="85" w:type="dxa"/>
              <w:left w:w="85" w:type="dxa"/>
              <w:bottom w:w="85" w:type="dxa"/>
              <w:right w:w="85" w:type="dxa"/>
            </w:tcMar>
          </w:tcPr>
          <w:p w14:paraId="3DE93AA1" w14:textId="77777777" w:rsidR="006862D0" w:rsidRDefault="000D5C1A">
            <w:pPr>
              <w:pStyle w:val="TableText"/>
            </w:pPr>
            <w:r>
              <w:t>Cannot relate its parameters to physiological quantities</w:t>
            </w:r>
          </w:p>
        </w:tc>
      </w:tr>
      <w:tr w:rsidR="006862D0" w14:paraId="38FB8AA4" w14:textId="77777777">
        <w:trPr>
          <w:cantSplit/>
          <w:jc w:val="center"/>
        </w:trPr>
        <w:tc>
          <w:tcPr>
            <w:tcW w:w="3969" w:type="dxa"/>
            <w:shd w:val="clear" w:color="auto" w:fill="F4F6F8"/>
            <w:tcMar>
              <w:top w:w="85" w:type="dxa"/>
              <w:left w:w="85" w:type="dxa"/>
              <w:bottom w:w="85" w:type="dxa"/>
              <w:right w:w="85" w:type="dxa"/>
            </w:tcMar>
          </w:tcPr>
          <w:p w14:paraId="05C5CD81" w14:textId="77777777" w:rsidR="006862D0" w:rsidRDefault="000D5C1A">
            <w:pPr>
              <w:pStyle w:val="TableText"/>
            </w:pPr>
            <w:r>
              <w:t>Uses the same calculation for every drug</w:t>
            </w:r>
          </w:p>
        </w:tc>
        <w:tc>
          <w:tcPr>
            <w:tcW w:w="3969" w:type="dxa"/>
            <w:shd w:val="clear" w:color="auto" w:fill="F4F6F8"/>
            <w:tcMar>
              <w:top w:w="85" w:type="dxa"/>
              <w:left w:w="85" w:type="dxa"/>
              <w:bottom w:w="85" w:type="dxa"/>
              <w:right w:w="85" w:type="dxa"/>
            </w:tcMar>
          </w:tcPr>
          <w:p w14:paraId="106976B4" w14:textId="77777777" w:rsidR="006862D0" w:rsidRDefault="000D5C1A">
            <w:pPr>
              <w:pStyle w:val="TableText"/>
            </w:pPr>
            <w:r>
              <w:t>Quantifies an interaction, as a ratio of AUC or Cmax, but cannot explain its mechanism or predict an untested regimen</w:t>
            </w:r>
          </w:p>
        </w:tc>
      </w:tr>
      <w:tr w:rsidR="006862D0" w14:paraId="4AA97154" w14:textId="77777777">
        <w:trPr>
          <w:cantSplit/>
          <w:jc w:val="center"/>
        </w:trPr>
        <w:tc>
          <w:tcPr>
            <w:tcW w:w="3969" w:type="dxa"/>
            <w:tcMar>
              <w:top w:w="85" w:type="dxa"/>
              <w:left w:w="85" w:type="dxa"/>
              <w:bottom w:w="85" w:type="dxa"/>
              <w:right w:w="85" w:type="dxa"/>
            </w:tcMar>
          </w:tcPr>
          <w:p w14:paraId="250298B6" w14:textId="77777777" w:rsidR="006862D0" w:rsidRDefault="006862D0">
            <w:pPr>
              <w:pStyle w:val="TableText"/>
            </w:pPr>
          </w:p>
        </w:tc>
        <w:tc>
          <w:tcPr>
            <w:tcW w:w="3969" w:type="dxa"/>
            <w:tcMar>
              <w:top w:w="85" w:type="dxa"/>
              <w:left w:w="85" w:type="dxa"/>
              <w:bottom w:w="85" w:type="dxa"/>
              <w:right w:w="85" w:type="dxa"/>
            </w:tcMar>
          </w:tcPr>
          <w:p w14:paraId="6FA93D81" w14:textId="77777777" w:rsidR="006862D0" w:rsidRDefault="000D5C1A">
            <w:pPr>
              <w:pStyle w:val="TableText"/>
            </w:pPr>
            <w:r>
              <w:t>Is sensitive to sampling frequency and duration</w:t>
            </w:r>
          </w:p>
        </w:tc>
      </w:tr>
    </w:tbl>
    <w:p w14:paraId="616D79E8" w14:textId="77777777" w:rsidR="006862D0" w:rsidRDefault="006862D0">
      <w:pPr>
        <w:spacing w:after="80" w:line="120" w:lineRule="exact"/>
      </w:pPr>
    </w:p>
    <w:p w14:paraId="3FEAA3AE" w14:textId="77777777" w:rsidR="006862D0" w:rsidRDefault="000D5C1A">
      <w:r>
        <w:t>The second advantage deserves an example. The source notes describe a study, which this edition could not trace to a published report, in which procainamide was given intravenously to ten subjects; read it as an illustration of the point rather than as citable evidence. In some subjects the data were best described by a two-compartment model, and in others by a three-compartment model. That looks like a contradiction, as if the drug had changed its nature between people. It is not.</w:t>
      </w:r>
    </w:p>
    <w:p w14:paraId="2796215B" w14:textId="77777777" w:rsidR="006862D0" w:rsidRDefault="000D5C1A">
      <w:r>
        <w:t xml:space="preserve">The number of compartments is a property of the data and the sampling design, not of the drug. A compartment is detected only when its exponential phase is both large enough and long enough to show up above the noise, at the times samples were taken. A fast distribution phase shows up only if several samples fall inside it. With early samples a third exponential appears. With fewer early samples, or noisier assay values, it merges into its neighbour and the fit prefers two. The subjects may differ a little </w:t>
      </w:r>
      <w:r>
        <w:t>in how their tissues take up the drug, or they may not differ at all. Either way, the model count answers a question about the data. Non-compartmental analysis sidesteps that question, and the clearance and MRT it gives are the same whichever model a subject's data happened to favour [2].</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6862D0" w14:paraId="4441D08E" w14:textId="77777777">
        <w:trPr>
          <w:cantSplit/>
          <w:jc w:val="center"/>
        </w:trPr>
        <w:tc>
          <w:tcPr>
            <w:tcW w:w="7937" w:type="dxa"/>
            <w:shd w:val="clear" w:color="auto" w:fill="FBEAEA"/>
            <w:tcMar>
              <w:top w:w="181" w:type="dxa"/>
              <w:left w:w="181" w:type="dxa"/>
              <w:bottom w:w="181" w:type="dxa"/>
              <w:right w:w="181" w:type="dxa"/>
            </w:tcMar>
          </w:tcPr>
          <w:p w14:paraId="458A5D0D" w14:textId="77777777" w:rsidR="006862D0" w:rsidRDefault="000D5C1A">
            <w:pPr>
              <w:pStyle w:val="BoxLabel"/>
            </w:pPr>
            <w:r>
              <w:rPr>
                <w:color w:val="A12B2B"/>
              </w:rPr>
              <w:t>Common Mistake</w:t>
            </w:r>
          </w:p>
          <w:p w14:paraId="68209004" w14:textId="77777777" w:rsidR="006862D0" w:rsidRDefault="000D5C1A">
            <w:pPr>
              <w:pStyle w:val="BoxText"/>
            </w:pPr>
            <w:r>
              <w:t>Reporting 0.693 · MRT as the half-life of a multi-compartment drug. That equality holds only for one compartment. For the two-compartment drug of Exercise E9.3, 0.693 · MRT is 2.5 h, while the terminal half-life is 3.3 h.</w:t>
            </w:r>
          </w:p>
        </w:tc>
      </w:tr>
    </w:tbl>
    <w:p w14:paraId="2BEAAF07" w14:textId="77777777" w:rsidR="006862D0" w:rsidRDefault="006862D0">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6862D0" w14:paraId="7BACD43D" w14:textId="77777777">
        <w:trPr>
          <w:cantSplit/>
          <w:jc w:val="center"/>
        </w:trPr>
        <w:tc>
          <w:tcPr>
            <w:tcW w:w="7937" w:type="dxa"/>
            <w:shd w:val="clear" w:color="auto" w:fill="E6F2E6"/>
            <w:tcMar>
              <w:top w:w="181" w:type="dxa"/>
              <w:left w:w="181" w:type="dxa"/>
              <w:bottom w:w="181" w:type="dxa"/>
              <w:right w:w="181" w:type="dxa"/>
            </w:tcMar>
          </w:tcPr>
          <w:p w14:paraId="65497868" w14:textId="77777777" w:rsidR="006862D0" w:rsidRDefault="000D5C1A">
            <w:pPr>
              <w:pStyle w:val="BoxLabel"/>
            </w:pPr>
            <w:r>
              <w:rPr>
                <w:color w:val="2F6A36"/>
              </w:rPr>
              <w:t>Why It Matters in Practice</w:t>
            </w:r>
          </w:p>
          <w:p w14:paraId="4E9D17F4" w14:textId="77777777" w:rsidR="006862D0" w:rsidRDefault="000D5C1A">
            <w:pPr>
              <w:pStyle w:val="BoxText"/>
            </w:pPr>
            <w:r>
              <w:t>Bioequivalence studies, the subject of Chapter 13, compare AUC and Cmax without fitting any model. That is non-compartmental analysis. The sampling lessons of Example 9.1 apply directly: sample densely where the curve bends, and long enough that the extrapolated tail is a small part of the total.</w:t>
            </w:r>
          </w:p>
        </w:tc>
      </w:tr>
    </w:tbl>
    <w:p w14:paraId="305717E1" w14:textId="77777777" w:rsidR="006862D0" w:rsidRDefault="006862D0">
      <w:pPr>
        <w:spacing w:after="80" w:line="120" w:lineRule="exact"/>
      </w:pPr>
    </w:p>
    <w:p w14:paraId="183BE5FD" w14:textId="77777777" w:rsidR="006862D0" w:rsidRDefault="000D5C1A">
      <w:pPr>
        <w:pStyle w:val="Heading2Unlisted"/>
      </w:pPr>
      <w:r>
        <w:t>Key Takeaways</w:t>
      </w:r>
    </w:p>
    <w:p w14:paraId="4CF2C6D1" w14:textId="77777777" w:rsidR="006862D0" w:rsidRDefault="000D5C1A">
      <w:pPr>
        <w:pStyle w:val="ListBullet"/>
      </w:pPr>
      <w:r>
        <w:t>Non-compartmental analysis needs no compartmental model. Its areas can be computed for any drug; linear kinetics is needed to treat the results as dose-independent parameters.</w:t>
      </w:r>
    </w:p>
    <w:p w14:paraId="18C22AB4" w14:textId="77777777" w:rsidR="006862D0" w:rsidRDefault="000D5C1A">
      <w:pPr>
        <w:pStyle w:val="ListBullet"/>
      </w:pPr>
      <w:r>
        <w:t>AUC is the zero moment; AUMC, the area under Cp·t against t, is the first moment.</w:t>
      </w:r>
    </w:p>
    <w:p w14:paraId="6BECE8A5" w14:textId="77777777" w:rsidR="006862D0" w:rsidRDefault="000D5C1A">
      <w:pPr>
        <w:pStyle w:val="ListBullet"/>
      </w:pPr>
      <w:r>
        <w:t>Tails beyond the last sample: AUC gains Cn/λz, and AUMC gains tn·Cn/λz + Cn/λz</w:t>
      </w:r>
      <w:r>
        <w:rPr>
          <w:vertAlign w:val="superscript"/>
        </w:rPr>
        <w:t>2</w:t>
      </w:r>
      <w:r>
        <w:t>.</w:t>
      </w:r>
    </w:p>
    <w:p w14:paraId="7AA5F70D" w14:textId="77777777" w:rsidR="006862D0" w:rsidRDefault="000D5C1A">
      <w:pPr>
        <w:pStyle w:val="ListBullet"/>
      </w:pPr>
      <w:r>
        <w:t>AUMC depends more heavily than AUC on late samples and on the extrapolated tail.</w:t>
      </w:r>
    </w:p>
    <w:p w14:paraId="4C03AA54" w14:textId="77777777" w:rsidR="006862D0" w:rsidRDefault="000D5C1A">
      <w:pPr>
        <w:pStyle w:val="ListBullet"/>
      </w:pPr>
      <w:r>
        <w:t>MRT = AUMC/AUC; for a one-compartment IV drug it equals 1/K, so t½ = 0.693·MRT.</w:t>
      </w:r>
    </w:p>
    <w:p w14:paraId="43AA350D" w14:textId="77777777" w:rsidR="006862D0" w:rsidRDefault="000D5C1A">
      <w:pPr>
        <w:pStyle w:val="ListBullet"/>
      </w:pPr>
      <w:r>
        <w:t>MAT = MTT(oral) − MRT(IV), and equals 1/Ka for first order absorption.</w:t>
      </w:r>
    </w:p>
    <w:p w14:paraId="73C21A12" w14:textId="77777777" w:rsidR="006862D0" w:rsidRDefault="000D5C1A">
      <w:pPr>
        <w:pStyle w:val="ListBullet"/>
      </w:pPr>
      <w:r>
        <w:t>Cl = D</w:t>
      </w:r>
      <w:r>
        <w:rPr>
          <w:vertAlign w:val="subscript"/>
        </w:rPr>
        <w:t>0</w:t>
      </w:r>
      <w:r>
        <w:t>/AUC and Vss = Cl·MRT = D</w:t>
      </w:r>
      <w:r>
        <w:rPr>
          <w:vertAlign w:val="subscript"/>
        </w:rPr>
        <w:t>0</w:t>
      </w:r>
      <w:r>
        <w:t>·AUMC/AUC</w:t>
      </w:r>
      <w:r>
        <w:rPr>
          <w:vertAlign w:val="superscript"/>
        </w:rPr>
        <w:t>2</w:t>
      </w:r>
      <w:r>
        <w:t xml:space="preserve"> after an IV bolus.</w:t>
      </w:r>
    </w:p>
    <w:p w14:paraId="786F2962" w14:textId="77777777" w:rsidR="006862D0" w:rsidRDefault="000D5C1A">
      <w:pPr>
        <w:pStyle w:val="ListBullet"/>
      </w:pPr>
      <w:r>
        <w:t>Linear trapezoids over wide intervals overestimate the area of a falling curve.</w:t>
      </w:r>
    </w:p>
    <w:p w14:paraId="5B9396C0" w14:textId="77777777" w:rsidR="006862D0" w:rsidRDefault="000D5C1A">
      <w:pPr>
        <w:pStyle w:val="ListBullet"/>
      </w:pPr>
      <w:r>
        <w:t>The number of compartments is set by the data and the sampling, not by the drug.</w:t>
      </w:r>
    </w:p>
    <w:p w14:paraId="480B3138" w14:textId="77777777" w:rsidR="006862D0" w:rsidRDefault="000D5C1A">
      <w:pPr>
        <w:pStyle w:val="Heading2"/>
      </w:pPr>
      <w:bookmarkStart w:id="82" w:name="_Toc241707919"/>
      <w:r>
        <w:t>Check Your Understanding</w:t>
      </w:r>
      <w:bookmarkEnd w:id="82"/>
    </w:p>
    <w:p w14:paraId="706C19A4" w14:textId="77777777" w:rsidR="006862D0" w:rsidRDefault="000D5C1A">
      <w:pPr>
        <w:pStyle w:val="Question"/>
      </w:pPr>
      <w:r>
        <w:rPr>
          <w:b/>
          <w:color w:val="104C4A"/>
        </w:rPr>
        <w:t xml:space="preserve">Q1  </w:t>
      </w:r>
      <w:r>
        <w:t>[LO1] Non-compartmental analysis computes AUC and AUMC without any compartmental model. Before the clearance it gives can be applied to a different dose, the further assumption needed is that:</w:t>
      </w:r>
    </w:p>
    <w:p w14:paraId="7E20A2C8" w14:textId="77777777" w:rsidR="006862D0" w:rsidRDefault="000D5C1A">
      <w:pPr>
        <w:pStyle w:val="Option"/>
        <w:tabs>
          <w:tab w:val="left" w:pos="680"/>
        </w:tabs>
      </w:pPr>
      <w:r>
        <w:rPr>
          <w:b/>
          <w:color w:val="104C4A"/>
        </w:rPr>
        <w:t>A</w:t>
      </w:r>
      <w:r>
        <w:rPr>
          <w:b/>
          <w:color w:val="104C4A"/>
        </w:rPr>
        <w:tab/>
      </w:r>
      <w:r>
        <w:t>The drug follows a one-compartment model</w:t>
      </w:r>
    </w:p>
    <w:p w14:paraId="4511DCC0" w14:textId="77777777" w:rsidR="006862D0" w:rsidRDefault="000D5C1A">
      <w:pPr>
        <w:pStyle w:val="Option"/>
        <w:tabs>
          <w:tab w:val="left" w:pos="680"/>
        </w:tabs>
      </w:pPr>
      <w:r>
        <w:rPr>
          <w:b/>
          <w:color w:val="104C4A"/>
        </w:rPr>
        <w:t>B</w:t>
      </w:r>
      <w:r>
        <w:rPr>
          <w:b/>
          <w:color w:val="104C4A"/>
        </w:rPr>
        <w:tab/>
      </w:r>
      <w:r>
        <w:t>The drug is given intravenously</w:t>
      </w:r>
    </w:p>
    <w:p w14:paraId="594E8299" w14:textId="77777777" w:rsidR="006862D0" w:rsidRDefault="000D5C1A">
      <w:pPr>
        <w:pStyle w:val="Option"/>
        <w:tabs>
          <w:tab w:val="left" w:pos="680"/>
        </w:tabs>
      </w:pPr>
      <w:r>
        <w:rPr>
          <w:b/>
          <w:color w:val="104C4A"/>
        </w:rPr>
        <w:t>C</w:t>
      </w:r>
      <w:r>
        <w:rPr>
          <w:b/>
          <w:color w:val="104C4A"/>
        </w:rPr>
        <w:tab/>
      </w:r>
      <w:r>
        <w:t>Elimination is entirely renal</w:t>
      </w:r>
    </w:p>
    <w:p w14:paraId="33F5010C" w14:textId="77777777" w:rsidR="006862D0" w:rsidRDefault="000D5C1A">
      <w:pPr>
        <w:pStyle w:val="Option"/>
        <w:keepNext w:val="0"/>
        <w:tabs>
          <w:tab w:val="left" w:pos="680"/>
        </w:tabs>
        <w:spacing w:after="120"/>
      </w:pPr>
      <w:r>
        <w:rPr>
          <w:b/>
          <w:color w:val="104C4A"/>
        </w:rPr>
        <w:t>D</w:t>
      </w:r>
      <w:r>
        <w:rPr>
          <w:b/>
          <w:color w:val="104C4A"/>
        </w:rPr>
        <w:tab/>
      </w:r>
      <w:r>
        <w:t>The kinetics are linear</w:t>
      </w:r>
    </w:p>
    <w:p w14:paraId="5935FE8D" w14:textId="77777777" w:rsidR="006862D0" w:rsidRDefault="000D5C1A">
      <w:pPr>
        <w:pStyle w:val="Question"/>
      </w:pPr>
      <w:r>
        <w:rPr>
          <w:b/>
          <w:color w:val="104C4A"/>
        </w:rPr>
        <w:t xml:space="preserve">Q2  </w:t>
      </w:r>
      <w:r>
        <w:t>[LO2] AUMC is the area under a plot of:</w:t>
      </w:r>
    </w:p>
    <w:p w14:paraId="07735539" w14:textId="77777777" w:rsidR="006862D0" w:rsidRDefault="000D5C1A">
      <w:pPr>
        <w:pStyle w:val="Option"/>
        <w:tabs>
          <w:tab w:val="left" w:pos="680"/>
        </w:tabs>
      </w:pPr>
      <w:r>
        <w:rPr>
          <w:b/>
          <w:color w:val="104C4A"/>
        </w:rPr>
        <w:t>A</w:t>
      </w:r>
      <w:r>
        <w:rPr>
          <w:b/>
          <w:color w:val="104C4A"/>
        </w:rPr>
        <w:tab/>
      </w:r>
      <w:r>
        <w:t>log Cp against t</w:t>
      </w:r>
    </w:p>
    <w:p w14:paraId="6E9911B1" w14:textId="77777777" w:rsidR="006862D0" w:rsidRDefault="000D5C1A">
      <w:pPr>
        <w:pStyle w:val="Option"/>
        <w:tabs>
          <w:tab w:val="left" w:pos="680"/>
        </w:tabs>
      </w:pPr>
      <w:r>
        <w:rPr>
          <w:b/>
          <w:color w:val="104C4A"/>
        </w:rPr>
        <w:t>B</w:t>
      </w:r>
      <w:r>
        <w:rPr>
          <w:b/>
          <w:color w:val="104C4A"/>
        </w:rPr>
        <w:tab/>
      </w:r>
      <w:r>
        <w:t>Cp·t against t</w:t>
      </w:r>
    </w:p>
    <w:p w14:paraId="0148B707" w14:textId="77777777" w:rsidR="006862D0" w:rsidRDefault="000D5C1A">
      <w:pPr>
        <w:pStyle w:val="Option"/>
        <w:tabs>
          <w:tab w:val="left" w:pos="680"/>
        </w:tabs>
      </w:pPr>
      <w:r>
        <w:rPr>
          <w:b/>
          <w:color w:val="104C4A"/>
        </w:rPr>
        <w:t>C</w:t>
      </w:r>
      <w:r>
        <w:rPr>
          <w:b/>
          <w:color w:val="104C4A"/>
        </w:rPr>
        <w:tab/>
      </w:r>
      <w:r>
        <w:t>Cp against t</w:t>
      </w:r>
    </w:p>
    <w:p w14:paraId="5DA2479B" w14:textId="77777777" w:rsidR="006862D0" w:rsidRDefault="000D5C1A">
      <w:pPr>
        <w:pStyle w:val="Option"/>
        <w:keepNext w:val="0"/>
        <w:tabs>
          <w:tab w:val="left" w:pos="680"/>
        </w:tabs>
        <w:spacing w:after="120"/>
      </w:pPr>
      <w:r>
        <w:rPr>
          <w:b/>
          <w:color w:val="104C4A"/>
        </w:rPr>
        <w:t>D</w:t>
      </w:r>
      <w:r>
        <w:rPr>
          <w:b/>
          <w:color w:val="104C4A"/>
        </w:rPr>
        <w:tab/>
      </w:r>
      <w:r>
        <w:t>Cp against log t</w:t>
      </w:r>
    </w:p>
    <w:p w14:paraId="35A1EAC3" w14:textId="77777777" w:rsidR="006862D0" w:rsidRDefault="000D5C1A">
      <w:pPr>
        <w:pStyle w:val="Question"/>
      </w:pPr>
      <w:r>
        <w:rPr>
          <w:b/>
          <w:color w:val="104C4A"/>
        </w:rPr>
        <w:t xml:space="preserve">Q3  </w:t>
      </w:r>
      <w:r>
        <w:t>[LO3] The mean residence time is calculated as:</w:t>
      </w:r>
    </w:p>
    <w:p w14:paraId="1FB81DE6" w14:textId="77777777" w:rsidR="006862D0" w:rsidRDefault="000D5C1A">
      <w:pPr>
        <w:pStyle w:val="Option"/>
        <w:tabs>
          <w:tab w:val="left" w:pos="680"/>
        </w:tabs>
      </w:pPr>
      <w:r>
        <w:rPr>
          <w:b/>
          <w:color w:val="104C4A"/>
        </w:rPr>
        <w:t>A</w:t>
      </w:r>
      <w:r>
        <w:rPr>
          <w:b/>
          <w:color w:val="104C4A"/>
        </w:rPr>
        <w:tab/>
      </w:r>
      <w:r>
        <w:t>D</w:t>
      </w:r>
      <w:r>
        <w:rPr>
          <w:vertAlign w:val="subscript"/>
        </w:rPr>
        <w:t>0</w:t>
      </w:r>
      <w:r>
        <w:t xml:space="preserve"> / AUMC</w:t>
      </w:r>
    </w:p>
    <w:p w14:paraId="755FB8F9" w14:textId="77777777" w:rsidR="006862D0" w:rsidRDefault="000D5C1A">
      <w:pPr>
        <w:pStyle w:val="Option"/>
        <w:tabs>
          <w:tab w:val="left" w:pos="680"/>
        </w:tabs>
      </w:pPr>
      <w:r>
        <w:rPr>
          <w:b/>
          <w:color w:val="104C4A"/>
        </w:rPr>
        <w:t>B</w:t>
      </w:r>
      <w:r>
        <w:rPr>
          <w:b/>
          <w:color w:val="104C4A"/>
        </w:rPr>
        <w:tab/>
      </w:r>
      <w:r>
        <w:t>AUC / AUMC</w:t>
      </w:r>
    </w:p>
    <w:p w14:paraId="7448200A" w14:textId="77777777" w:rsidR="006862D0" w:rsidRDefault="000D5C1A">
      <w:pPr>
        <w:pStyle w:val="Option"/>
        <w:tabs>
          <w:tab w:val="left" w:pos="680"/>
        </w:tabs>
      </w:pPr>
      <w:r>
        <w:rPr>
          <w:b/>
          <w:color w:val="104C4A"/>
        </w:rPr>
        <w:t>C</w:t>
      </w:r>
      <w:r>
        <w:rPr>
          <w:b/>
          <w:color w:val="104C4A"/>
        </w:rPr>
        <w:tab/>
      </w:r>
      <w:r>
        <w:t>AUMC / AUC</w:t>
      </w:r>
    </w:p>
    <w:p w14:paraId="0E021BF1" w14:textId="77777777" w:rsidR="006862D0" w:rsidRDefault="000D5C1A">
      <w:pPr>
        <w:pStyle w:val="Option"/>
        <w:keepNext w:val="0"/>
        <w:tabs>
          <w:tab w:val="left" w:pos="680"/>
        </w:tabs>
        <w:spacing w:after="120"/>
      </w:pPr>
      <w:r>
        <w:rPr>
          <w:b/>
          <w:color w:val="104C4A"/>
        </w:rPr>
        <w:t>D</w:t>
      </w:r>
      <w:r>
        <w:rPr>
          <w:b/>
          <w:color w:val="104C4A"/>
        </w:rPr>
        <w:tab/>
      </w:r>
      <w:r>
        <w:t>AUC × AUMC</w:t>
      </w:r>
    </w:p>
    <w:p w14:paraId="01F6AD38" w14:textId="77777777" w:rsidR="006862D0" w:rsidRDefault="000D5C1A">
      <w:pPr>
        <w:pStyle w:val="Question"/>
      </w:pPr>
      <w:r>
        <w:rPr>
          <w:b/>
          <w:color w:val="104C4A"/>
        </w:rPr>
        <w:t xml:space="preserve">Q4  </w:t>
      </w:r>
      <w:r>
        <w:t>[LO4] For a drug following one-compartment kinetics after an IV bolus, MRT equals:</w:t>
      </w:r>
    </w:p>
    <w:p w14:paraId="6F5FE773" w14:textId="77777777" w:rsidR="006862D0" w:rsidRDefault="000D5C1A">
      <w:pPr>
        <w:pStyle w:val="Option"/>
        <w:tabs>
          <w:tab w:val="left" w:pos="680"/>
        </w:tabs>
      </w:pPr>
      <w:r>
        <w:rPr>
          <w:b/>
          <w:color w:val="104C4A"/>
        </w:rPr>
        <w:t>A</w:t>
      </w:r>
      <w:r>
        <w:rPr>
          <w:b/>
          <w:color w:val="104C4A"/>
        </w:rPr>
        <w:tab/>
      </w:r>
      <w:r>
        <w:t>1 / K</w:t>
      </w:r>
    </w:p>
    <w:p w14:paraId="4D3F2A21" w14:textId="77777777" w:rsidR="006862D0" w:rsidRDefault="000D5C1A">
      <w:pPr>
        <w:pStyle w:val="Option"/>
        <w:tabs>
          <w:tab w:val="left" w:pos="680"/>
        </w:tabs>
      </w:pPr>
      <w:r>
        <w:rPr>
          <w:b/>
          <w:color w:val="104C4A"/>
        </w:rPr>
        <w:t>B</w:t>
      </w:r>
      <w:r>
        <w:rPr>
          <w:b/>
          <w:color w:val="104C4A"/>
        </w:rPr>
        <w:tab/>
      </w:r>
      <w:r>
        <w:t>0.693 / K</w:t>
      </w:r>
    </w:p>
    <w:p w14:paraId="0B400E6E" w14:textId="77777777" w:rsidR="006862D0" w:rsidRDefault="000D5C1A">
      <w:pPr>
        <w:pStyle w:val="Option"/>
        <w:tabs>
          <w:tab w:val="left" w:pos="680"/>
        </w:tabs>
      </w:pPr>
      <w:r>
        <w:rPr>
          <w:b/>
          <w:color w:val="104C4A"/>
        </w:rPr>
        <w:t>C</w:t>
      </w:r>
      <w:r>
        <w:rPr>
          <w:b/>
          <w:color w:val="104C4A"/>
        </w:rPr>
        <w:tab/>
      </w:r>
      <w:r>
        <w:t>K / 0.693</w:t>
      </w:r>
    </w:p>
    <w:p w14:paraId="33764EA7" w14:textId="77777777" w:rsidR="006862D0" w:rsidRDefault="000D5C1A">
      <w:pPr>
        <w:pStyle w:val="Option"/>
        <w:keepNext w:val="0"/>
        <w:tabs>
          <w:tab w:val="left" w:pos="680"/>
        </w:tabs>
        <w:spacing w:after="120"/>
      </w:pPr>
      <w:r>
        <w:rPr>
          <w:b/>
          <w:color w:val="104C4A"/>
        </w:rPr>
        <w:t>D</w:t>
      </w:r>
      <w:r>
        <w:rPr>
          <w:b/>
          <w:color w:val="104C4A"/>
        </w:rPr>
        <w:tab/>
      </w:r>
      <w:r>
        <w:t>Vd / Cl</w:t>
      </w:r>
      <w:r>
        <w:rPr>
          <w:vertAlign w:val="superscript"/>
        </w:rPr>
        <w:t>2</w:t>
      </w:r>
    </w:p>
    <w:p w14:paraId="5CB43B73" w14:textId="77777777" w:rsidR="006862D0" w:rsidRDefault="000D5C1A">
      <w:pPr>
        <w:pStyle w:val="Question"/>
      </w:pPr>
      <w:r>
        <w:rPr>
          <w:b/>
          <w:color w:val="104C4A"/>
        </w:rPr>
        <w:t xml:space="preserve">Q5  </w:t>
      </w:r>
      <w:r>
        <w:t>[LO2] The last sample is Cn = 2 mg·L</w:t>
      </w:r>
      <w:r>
        <w:rPr>
          <w:vertAlign w:val="superscript"/>
        </w:rPr>
        <w:t>-1</w:t>
      </w:r>
      <w:r>
        <w:t xml:space="preserve"> and λz = 0.25 h</w:t>
      </w:r>
      <w:r>
        <w:rPr>
          <w:vertAlign w:val="superscript"/>
        </w:rPr>
        <w:t>-1</w:t>
      </w:r>
      <w:r>
        <w:t>. The AUC beyond the last sample is:</w:t>
      </w:r>
    </w:p>
    <w:p w14:paraId="0959A25E" w14:textId="77777777" w:rsidR="006862D0" w:rsidRDefault="000D5C1A">
      <w:pPr>
        <w:pStyle w:val="Option"/>
        <w:tabs>
          <w:tab w:val="left" w:pos="680"/>
        </w:tabs>
      </w:pPr>
      <w:r>
        <w:rPr>
          <w:b/>
          <w:color w:val="104C4A"/>
        </w:rPr>
        <w:t>A</w:t>
      </w:r>
      <w:r>
        <w:rPr>
          <w:b/>
          <w:color w:val="104C4A"/>
        </w:rPr>
        <w:tab/>
      </w:r>
      <w:r>
        <w:t>0.5 mg·h·L</w:t>
      </w:r>
      <w:r>
        <w:rPr>
          <w:vertAlign w:val="superscript"/>
        </w:rPr>
        <w:t>-1</w:t>
      </w:r>
    </w:p>
    <w:p w14:paraId="4EB69FBA" w14:textId="77777777" w:rsidR="006862D0" w:rsidRDefault="000D5C1A">
      <w:pPr>
        <w:pStyle w:val="Option"/>
        <w:tabs>
          <w:tab w:val="left" w:pos="680"/>
        </w:tabs>
      </w:pPr>
      <w:r>
        <w:rPr>
          <w:b/>
          <w:color w:val="104C4A"/>
        </w:rPr>
        <w:t>B</w:t>
      </w:r>
      <w:r>
        <w:rPr>
          <w:b/>
          <w:color w:val="104C4A"/>
        </w:rPr>
        <w:tab/>
      </w:r>
      <w:r>
        <w:t>2.25 mg·h·L</w:t>
      </w:r>
      <w:r>
        <w:rPr>
          <w:vertAlign w:val="superscript"/>
        </w:rPr>
        <w:t>-1</w:t>
      </w:r>
    </w:p>
    <w:p w14:paraId="4F1A8985" w14:textId="77777777" w:rsidR="006862D0" w:rsidRDefault="000D5C1A">
      <w:pPr>
        <w:pStyle w:val="Option"/>
        <w:tabs>
          <w:tab w:val="left" w:pos="680"/>
        </w:tabs>
      </w:pPr>
      <w:r>
        <w:rPr>
          <w:b/>
          <w:color w:val="104C4A"/>
        </w:rPr>
        <w:t>C</w:t>
      </w:r>
      <w:r>
        <w:rPr>
          <w:b/>
          <w:color w:val="104C4A"/>
        </w:rPr>
        <w:tab/>
      </w:r>
      <w:r>
        <w:t>32 mg·h·L</w:t>
      </w:r>
      <w:r>
        <w:rPr>
          <w:vertAlign w:val="superscript"/>
        </w:rPr>
        <w:t>-1</w:t>
      </w:r>
    </w:p>
    <w:p w14:paraId="481AA32F" w14:textId="77777777" w:rsidR="006862D0" w:rsidRDefault="000D5C1A">
      <w:pPr>
        <w:pStyle w:val="Option"/>
        <w:keepNext w:val="0"/>
        <w:tabs>
          <w:tab w:val="left" w:pos="680"/>
        </w:tabs>
        <w:spacing w:after="120"/>
      </w:pPr>
      <w:r>
        <w:rPr>
          <w:b/>
          <w:color w:val="104C4A"/>
        </w:rPr>
        <w:t>D</w:t>
      </w:r>
      <w:r>
        <w:rPr>
          <w:b/>
          <w:color w:val="104C4A"/>
        </w:rPr>
        <w:tab/>
      </w:r>
      <w:r>
        <w:t>8 mg·h·L</w:t>
      </w:r>
      <w:r>
        <w:rPr>
          <w:vertAlign w:val="superscript"/>
        </w:rPr>
        <w:t>-1</w:t>
      </w:r>
    </w:p>
    <w:p w14:paraId="40F3232E" w14:textId="77777777" w:rsidR="006862D0" w:rsidRDefault="000D5C1A">
      <w:pPr>
        <w:pStyle w:val="Question"/>
      </w:pPr>
      <w:r>
        <w:rPr>
          <w:b/>
          <w:color w:val="104C4A"/>
        </w:rPr>
        <w:t xml:space="preserve">Q6  </w:t>
      </w:r>
      <w:r>
        <w:t>[LO3] After an IV bolus, the volume of distribution at steady state is:</w:t>
      </w:r>
    </w:p>
    <w:p w14:paraId="4A998522" w14:textId="77777777" w:rsidR="006862D0" w:rsidRDefault="000D5C1A">
      <w:pPr>
        <w:pStyle w:val="Option"/>
        <w:tabs>
          <w:tab w:val="left" w:pos="680"/>
        </w:tabs>
      </w:pPr>
      <w:r>
        <w:rPr>
          <w:b/>
          <w:color w:val="104C4A"/>
        </w:rPr>
        <w:t>A</w:t>
      </w:r>
      <w:r>
        <w:rPr>
          <w:b/>
          <w:color w:val="104C4A"/>
        </w:rPr>
        <w:tab/>
      </w:r>
      <w:r>
        <w:t>Cl × MRT</w:t>
      </w:r>
    </w:p>
    <w:p w14:paraId="7E9558FE" w14:textId="77777777" w:rsidR="006862D0" w:rsidRDefault="000D5C1A">
      <w:pPr>
        <w:pStyle w:val="Option"/>
        <w:tabs>
          <w:tab w:val="left" w:pos="680"/>
        </w:tabs>
      </w:pPr>
      <w:r>
        <w:rPr>
          <w:b/>
          <w:color w:val="104C4A"/>
        </w:rPr>
        <w:t>B</w:t>
      </w:r>
      <w:r>
        <w:rPr>
          <w:b/>
          <w:color w:val="104C4A"/>
        </w:rPr>
        <w:tab/>
      </w:r>
      <w:r>
        <w:t>AUC / MRT</w:t>
      </w:r>
    </w:p>
    <w:p w14:paraId="4283FAD7" w14:textId="77777777" w:rsidR="006862D0" w:rsidRDefault="000D5C1A">
      <w:pPr>
        <w:pStyle w:val="Option"/>
        <w:tabs>
          <w:tab w:val="left" w:pos="680"/>
        </w:tabs>
      </w:pPr>
      <w:r>
        <w:rPr>
          <w:b/>
          <w:color w:val="104C4A"/>
        </w:rPr>
        <w:t>C</w:t>
      </w:r>
      <w:r>
        <w:rPr>
          <w:b/>
          <w:color w:val="104C4A"/>
        </w:rPr>
        <w:tab/>
      </w:r>
      <w:r>
        <w:t>D</w:t>
      </w:r>
      <w:r>
        <w:rPr>
          <w:vertAlign w:val="subscript"/>
        </w:rPr>
        <w:t>0</w:t>
      </w:r>
      <w:r>
        <w:t xml:space="preserve"> / AUC</w:t>
      </w:r>
    </w:p>
    <w:p w14:paraId="5C3AD99A" w14:textId="77777777" w:rsidR="006862D0" w:rsidRDefault="000D5C1A">
      <w:pPr>
        <w:pStyle w:val="Option"/>
        <w:keepNext w:val="0"/>
        <w:tabs>
          <w:tab w:val="left" w:pos="680"/>
        </w:tabs>
        <w:spacing w:after="120"/>
      </w:pPr>
      <w:r>
        <w:rPr>
          <w:b/>
          <w:color w:val="104C4A"/>
        </w:rPr>
        <w:t>D</w:t>
      </w:r>
      <w:r>
        <w:rPr>
          <w:b/>
          <w:color w:val="104C4A"/>
        </w:rPr>
        <w:tab/>
      </w:r>
      <w:r>
        <w:t>Cl / MRT</w:t>
      </w:r>
    </w:p>
    <w:p w14:paraId="58BADE6F" w14:textId="77777777" w:rsidR="006862D0" w:rsidRDefault="000D5C1A">
      <w:pPr>
        <w:pStyle w:val="Question"/>
      </w:pPr>
      <w:r>
        <w:rPr>
          <w:b/>
          <w:color w:val="104C4A"/>
        </w:rPr>
        <w:t xml:space="preserve">Q7  </w:t>
      </w:r>
      <w:r>
        <w:t>[LO4] A drug has MTT = 9 h after an oral dose and MRT = 6 h after an IV dose. For first order absorption, MAT and Ka are:</w:t>
      </w:r>
    </w:p>
    <w:p w14:paraId="13F41AF9" w14:textId="77777777" w:rsidR="006862D0" w:rsidRDefault="000D5C1A">
      <w:pPr>
        <w:pStyle w:val="Option"/>
        <w:tabs>
          <w:tab w:val="left" w:pos="680"/>
        </w:tabs>
      </w:pPr>
      <w:r>
        <w:rPr>
          <w:b/>
          <w:color w:val="104C4A"/>
        </w:rPr>
        <w:t>A</w:t>
      </w:r>
      <w:r>
        <w:rPr>
          <w:b/>
          <w:color w:val="104C4A"/>
        </w:rPr>
        <w:tab/>
      </w:r>
      <w:r>
        <w:t>15 h and 0.067 h</w:t>
      </w:r>
      <w:r>
        <w:rPr>
          <w:vertAlign w:val="superscript"/>
        </w:rPr>
        <w:t>-1</w:t>
      </w:r>
    </w:p>
    <w:p w14:paraId="16BB8359" w14:textId="77777777" w:rsidR="006862D0" w:rsidRDefault="000D5C1A">
      <w:pPr>
        <w:pStyle w:val="Option"/>
        <w:tabs>
          <w:tab w:val="left" w:pos="680"/>
        </w:tabs>
      </w:pPr>
      <w:r>
        <w:rPr>
          <w:b/>
          <w:color w:val="104C4A"/>
        </w:rPr>
        <w:t>B</w:t>
      </w:r>
      <w:r>
        <w:rPr>
          <w:b/>
          <w:color w:val="104C4A"/>
        </w:rPr>
        <w:tab/>
      </w:r>
      <w:r>
        <w:t>1.5 h and 0.667 h</w:t>
      </w:r>
      <w:r>
        <w:rPr>
          <w:vertAlign w:val="superscript"/>
        </w:rPr>
        <w:t>-1</w:t>
      </w:r>
    </w:p>
    <w:p w14:paraId="32AAAC59" w14:textId="77777777" w:rsidR="006862D0" w:rsidRDefault="000D5C1A">
      <w:pPr>
        <w:pStyle w:val="Option"/>
        <w:tabs>
          <w:tab w:val="left" w:pos="680"/>
        </w:tabs>
      </w:pPr>
      <w:r>
        <w:rPr>
          <w:b/>
          <w:color w:val="104C4A"/>
        </w:rPr>
        <w:t>C</w:t>
      </w:r>
      <w:r>
        <w:rPr>
          <w:b/>
          <w:color w:val="104C4A"/>
        </w:rPr>
        <w:tab/>
      </w:r>
      <w:r>
        <w:t>6 h and 0.167 h</w:t>
      </w:r>
      <w:r>
        <w:rPr>
          <w:vertAlign w:val="superscript"/>
        </w:rPr>
        <w:t>-1</w:t>
      </w:r>
    </w:p>
    <w:p w14:paraId="58A2A2F4" w14:textId="77777777" w:rsidR="006862D0" w:rsidRDefault="000D5C1A">
      <w:pPr>
        <w:pStyle w:val="Option"/>
        <w:keepNext w:val="0"/>
        <w:tabs>
          <w:tab w:val="left" w:pos="680"/>
        </w:tabs>
        <w:spacing w:after="120"/>
      </w:pPr>
      <w:r>
        <w:rPr>
          <w:b/>
          <w:color w:val="104C4A"/>
        </w:rPr>
        <w:t>D</w:t>
      </w:r>
      <w:r>
        <w:rPr>
          <w:b/>
          <w:color w:val="104C4A"/>
        </w:rPr>
        <w:tab/>
      </w:r>
      <w:r>
        <w:t>3 h and 0.333 h</w:t>
      </w:r>
      <w:r>
        <w:rPr>
          <w:vertAlign w:val="superscript"/>
        </w:rPr>
        <w:t>-1</w:t>
      </w:r>
    </w:p>
    <w:p w14:paraId="72525590" w14:textId="77777777" w:rsidR="006862D0" w:rsidRDefault="000D5C1A">
      <w:pPr>
        <w:pStyle w:val="Question"/>
      </w:pPr>
      <w:r>
        <w:rPr>
          <w:b/>
          <w:color w:val="104C4A"/>
        </w:rPr>
        <w:t xml:space="preserve">Q8  </w:t>
      </w:r>
      <w:r>
        <w:t>[LO5] Procainamide data were best fitted by two compartments in some subjects and three in others. The best explanation is that:</w:t>
      </w:r>
    </w:p>
    <w:p w14:paraId="5BA956DE" w14:textId="77777777" w:rsidR="006862D0" w:rsidRDefault="000D5C1A">
      <w:pPr>
        <w:pStyle w:val="Option"/>
        <w:tabs>
          <w:tab w:val="left" w:pos="680"/>
        </w:tabs>
      </w:pPr>
      <w:r>
        <w:rPr>
          <w:b/>
          <w:color w:val="104C4A"/>
        </w:rPr>
        <w:t>A</w:t>
      </w:r>
      <w:r>
        <w:rPr>
          <w:b/>
          <w:color w:val="104C4A"/>
        </w:rPr>
        <w:tab/>
      </w:r>
      <w:r>
        <w:t>The number of compartments detected depends on the data and the sampling design</w:t>
      </w:r>
    </w:p>
    <w:p w14:paraId="0A766FAC" w14:textId="77777777" w:rsidR="006862D0" w:rsidRDefault="000D5C1A">
      <w:pPr>
        <w:pStyle w:val="Option"/>
        <w:tabs>
          <w:tab w:val="left" w:pos="680"/>
        </w:tabs>
      </w:pPr>
      <w:r>
        <w:rPr>
          <w:b/>
          <w:color w:val="104C4A"/>
        </w:rPr>
        <w:t>B</w:t>
      </w:r>
      <w:r>
        <w:rPr>
          <w:b/>
          <w:color w:val="104C4A"/>
        </w:rPr>
        <w:tab/>
      </w:r>
      <w:r>
        <w:t>Procainamide changes its chemical structure between subjects</w:t>
      </w:r>
    </w:p>
    <w:p w14:paraId="7CA6D7F9" w14:textId="77777777" w:rsidR="006862D0" w:rsidRDefault="000D5C1A">
      <w:pPr>
        <w:pStyle w:val="Option"/>
        <w:tabs>
          <w:tab w:val="left" w:pos="680"/>
        </w:tabs>
      </w:pPr>
      <w:r>
        <w:rPr>
          <w:b/>
          <w:color w:val="104C4A"/>
        </w:rPr>
        <w:t>C</w:t>
      </w:r>
      <w:r>
        <w:rPr>
          <w:b/>
          <w:color w:val="104C4A"/>
        </w:rPr>
        <w:tab/>
      </w:r>
      <w:r>
        <w:t>Non-compartmental analysis was applied incorrectly</w:t>
      </w:r>
    </w:p>
    <w:p w14:paraId="27B85808" w14:textId="77777777" w:rsidR="006862D0" w:rsidRDefault="000D5C1A">
      <w:pPr>
        <w:pStyle w:val="Option"/>
        <w:keepNext w:val="0"/>
        <w:tabs>
          <w:tab w:val="left" w:pos="680"/>
        </w:tabs>
        <w:spacing w:after="120"/>
      </w:pPr>
      <w:r>
        <w:rPr>
          <w:b/>
          <w:color w:val="104C4A"/>
        </w:rPr>
        <w:t>D</w:t>
      </w:r>
      <w:r>
        <w:rPr>
          <w:b/>
          <w:color w:val="104C4A"/>
        </w:rPr>
        <w:tab/>
      </w:r>
      <w:r>
        <w:t>Three-compartment drugs cannot be studied in humans</w:t>
      </w:r>
    </w:p>
    <w:p w14:paraId="6615E606" w14:textId="77777777" w:rsidR="006862D0" w:rsidRDefault="000D5C1A">
      <w:pPr>
        <w:pStyle w:val="Question"/>
      </w:pPr>
      <w:r>
        <w:rPr>
          <w:b/>
          <w:color w:val="104C4A"/>
        </w:rPr>
        <w:t xml:space="preserve">Q9  </w:t>
      </w:r>
      <w:r>
        <w:t>[LO5] Which is a disadvantage of non-compartmental analysis?</w:t>
      </w:r>
    </w:p>
    <w:p w14:paraId="71265A14" w14:textId="77777777" w:rsidR="006862D0" w:rsidRDefault="000D5C1A">
      <w:pPr>
        <w:pStyle w:val="Option"/>
        <w:tabs>
          <w:tab w:val="left" w:pos="680"/>
        </w:tabs>
      </w:pPr>
      <w:r>
        <w:rPr>
          <w:b/>
          <w:color w:val="104C4A"/>
        </w:rPr>
        <w:t>A</w:t>
      </w:r>
      <w:r>
        <w:rPr>
          <w:b/>
          <w:color w:val="104C4A"/>
        </w:rPr>
        <w:tab/>
      </w:r>
      <w:r>
        <w:t>It requires the number of compartments to be known in advance</w:t>
      </w:r>
    </w:p>
    <w:p w14:paraId="675AB2AA" w14:textId="77777777" w:rsidR="006862D0" w:rsidRDefault="000D5C1A">
      <w:pPr>
        <w:pStyle w:val="Option"/>
        <w:tabs>
          <w:tab w:val="left" w:pos="680"/>
        </w:tabs>
      </w:pPr>
      <w:r>
        <w:rPr>
          <w:b/>
          <w:color w:val="104C4A"/>
        </w:rPr>
        <w:t>B</w:t>
      </w:r>
      <w:r>
        <w:rPr>
          <w:b/>
          <w:color w:val="104C4A"/>
        </w:rPr>
        <w:tab/>
      </w:r>
      <w:r>
        <w:t>It cannot show organ-specific elimination</w:t>
      </w:r>
    </w:p>
    <w:p w14:paraId="1D851846" w14:textId="77777777" w:rsidR="006862D0" w:rsidRDefault="000D5C1A">
      <w:pPr>
        <w:pStyle w:val="Option"/>
        <w:tabs>
          <w:tab w:val="left" w:pos="680"/>
        </w:tabs>
      </w:pPr>
      <w:r>
        <w:rPr>
          <w:b/>
          <w:color w:val="104C4A"/>
        </w:rPr>
        <w:t>C</w:t>
      </w:r>
      <w:r>
        <w:rPr>
          <w:b/>
          <w:color w:val="104C4A"/>
        </w:rPr>
        <w:tab/>
      </w:r>
      <w:r>
        <w:t>It cannot give clearance</w:t>
      </w:r>
    </w:p>
    <w:p w14:paraId="1600FA37" w14:textId="77777777" w:rsidR="006862D0" w:rsidRDefault="000D5C1A">
      <w:pPr>
        <w:pStyle w:val="Option"/>
        <w:keepNext w:val="0"/>
        <w:tabs>
          <w:tab w:val="left" w:pos="680"/>
        </w:tabs>
        <w:spacing w:after="120"/>
      </w:pPr>
      <w:r>
        <w:rPr>
          <w:b/>
          <w:color w:val="104C4A"/>
        </w:rPr>
        <w:t>D</w:t>
      </w:r>
      <w:r>
        <w:rPr>
          <w:b/>
          <w:color w:val="104C4A"/>
        </w:rPr>
        <w:tab/>
      </w:r>
      <w:r>
        <w:t>It applies only to oral doses</w:t>
      </w:r>
    </w:p>
    <w:p w14:paraId="3E8BE014" w14:textId="77777777" w:rsidR="006862D0" w:rsidRDefault="000D5C1A">
      <w:pPr>
        <w:pStyle w:val="Question"/>
      </w:pPr>
      <w:r>
        <w:rPr>
          <w:b/>
          <w:color w:val="104C4A"/>
        </w:rPr>
        <w:t xml:space="preserve">Q10  </w:t>
      </w:r>
      <w:r>
        <w:t>[LO3] A one-compartment drug has MRT = 10 h after an IV bolus. Its elimination half-life is:</w:t>
      </w:r>
    </w:p>
    <w:p w14:paraId="17203FC7" w14:textId="77777777" w:rsidR="006862D0" w:rsidRDefault="000D5C1A">
      <w:pPr>
        <w:pStyle w:val="Option"/>
        <w:tabs>
          <w:tab w:val="left" w:pos="680"/>
        </w:tabs>
      </w:pPr>
      <w:r>
        <w:rPr>
          <w:b/>
          <w:color w:val="104C4A"/>
        </w:rPr>
        <w:t>A</w:t>
      </w:r>
      <w:r>
        <w:rPr>
          <w:b/>
          <w:color w:val="104C4A"/>
        </w:rPr>
        <w:tab/>
      </w:r>
      <w:r>
        <w:t>10 h</w:t>
      </w:r>
    </w:p>
    <w:p w14:paraId="4B3B66F8" w14:textId="77777777" w:rsidR="006862D0" w:rsidRDefault="000D5C1A">
      <w:pPr>
        <w:pStyle w:val="Option"/>
        <w:tabs>
          <w:tab w:val="left" w:pos="680"/>
        </w:tabs>
      </w:pPr>
      <w:r>
        <w:rPr>
          <w:b/>
          <w:color w:val="104C4A"/>
        </w:rPr>
        <w:t>B</w:t>
      </w:r>
      <w:r>
        <w:rPr>
          <w:b/>
          <w:color w:val="104C4A"/>
        </w:rPr>
        <w:tab/>
      </w:r>
      <w:r>
        <w:t>14.4 h</w:t>
      </w:r>
    </w:p>
    <w:p w14:paraId="40EA2258" w14:textId="77777777" w:rsidR="006862D0" w:rsidRDefault="000D5C1A">
      <w:pPr>
        <w:pStyle w:val="Option"/>
        <w:tabs>
          <w:tab w:val="left" w:pos="680"/>
        </w:tabs>
      </w:pPr>
      <w:r>
        <w:rPr>
          <w:b/>
          <w:color w:val="104C4A"/>
        </w:rPr>
        <w:t>C</w:t>
      </w:r>
      <w:r>
        <w:rPr>
          <w:b/>
          <w:color w:val="104C4A"/>
        </w:rPr>
        <w:tab/>
      </w:r>
      <w:r>
        <w:t>6.93 h</w:t>
      </w:r>
    </w:p>
    <w:p w14:paraId="7134532C" w14:textId="77777777" w:rsidR="006862D0" w:rsidRDefault="000D5C1A">
      <w:pPr>
        <w:pStyle w:val="Option"/>
        <w:keepNext w:val="0"/>
        <w:tabs>
          <w:tab w:val="left" w:pos="680"/>
        </w:tabs>
        <w:spacing w:after="120"/>
      </w:pPr>
      <w:r>
        <w:rPr>
          <w:b/>
          <w:color w:val="104C4A"/>
        </w:rPr>
        <w:t>D</w:t>
      </w:r>
      <w:r>
        <w:rPr>
          <w:b/>
          <w:color w:val="104C4A"/>
        </w:rPr>
        <w:tab/>
      </w:r>
      <w:r>
        <w:t>5 h</w:t>
      </w:r>
    </w:p>
    <w:p w14:paraId="7F67AA94" w14:textId="77777777" w:rsidR="006862D0" w:rsidRDefault="000D5C1A">
      <w:pPr>
        <w:pStyle w:val="Heading3"/>
      </w:pPr>
      <w:r>
        <w:t>Exercises</w:t>
      </w:r>
    </w:p>
    <w:p w14:paraId="4707E9AD" w14:textId="77777777" w:rsidR="006862D0" w:rsidRDefault="000D5C1A">
      <w:r>
        <w:rPr>
          <w:b/>
        </w:rPr>
        <w:t>E9.1</w:t>
      </w:r>
      <w:r>
        <w:t xml:space="preserve"> [LO4] The drug of Example 9.1 has a true MRT(IV) of 5.88 h. After an oral dose in the same subjects, the mean transit time is 7.50 h. Calculate MAT, Ka, the absorption half-life and the elimination half-life, and say which process is faster.</w:t>
      </w:r>
    </w:p>
    <w:p w14:paraId="159C59B5" w14:textId="77777777" w:rsidR="006862D0" w:rsidRDefault="000D5C1A">
      <w:r>
        <w:rPr>
          <w:b/>
        </w:rPr>
        <w:t>E9.2</w:t>
      </w:r>
      <w:r>
        <w:t xml:space="preserve"> [LO2] After a 500 mg IV bolus, trapezoids give AUC = 80 mg·h·L</w:t>
      </w:r>
      <w:r>
        <w:rPr>
          <w:vertAlign w:val="superscript"/>
        </w:rPr>
        <w:t>-1</w:t>
      </w:r>
      <w:r>
        <w:t xml:space="preserve"> and AUMC = 600 mg·h</w:t>
      </w:r>
      <w:r>
        <w:rPr>
          <w:vertAlign w:val="superscript"/>
        </w:rPr>
        <w:t>2</w:t>
      </w:r>
      <w:r>
        <w:t>·L</w:t>
      </w:r>
      <w:r>
        <w:rPr>
          <w:vertAlign w:val="superscript"/>
        </w:rPr>
        <w:t>-1</w:t>
      </w:r>
      <w:r>
        <w:t xml:space="preserve"> from 0 to 24 h. The 24 h sample is 2.0 mg·L</w:t>
      </w:r>
      <w:r>
        <w:rPr>
          <w:vertAlign w:val="superscript"/>
        </w:rPr>
        <w:t>-1</w:t>
      </w:r>
      <w:r>
        <w:t xml:space="preserve"> and λz = 0.10 h</w:t>
      </w:r>
      <w:r>
        <w:rPr>
          <w:vertAlign w:val="superscript"/>
        </w:rPr>
        <w:t>-1</w:t>
      </w:r>
      <w:r>
        <w:t>. Calculate the complete AUC and AUMC, then MRT, Cl and Vss. Comment on the share of each area that is extrapolated.</w:t>
      </w:r>
    </w:p>
    <w:p w14:paraId="2A2A2FA6" w14:textId="77777777" w:rsidR="006862D0" w:rsidRDefault="000D5C1A">
      <w:r>
        <w:rPr>
          <w:b/>
        </w:rPr>
        <w:t>E9.3</w:t>
      </w:r>
      <w:r>
        <w:t xml:space="preserve"> [LO5] The two-compartment drug of Chapter 4 follows Cp = 45·e^(−1.8t) + 15·e^(−0.21t) after a 300 mg IV bolus, with Cp in mg·L</w:t>
      </w:r>
      <w:r>
        <w:rPr>
          <w:vertAlign w:val="superscript"/>
        </w:rPr>
        <w:t>-1</w:t>
      </w:r>
      <w:r>
        <w:t xml:space="preserve"> and t in h. Its constants are K = 0.622 h</w:t>
      </w:r>
      <w:r>
        <w:rPr>
          <w:vertAlign w:val="superscript"/>
        </w:rPr>
        <w:t>-1</w:t>
      </w:r>
      <w:r>
        <w:t xml:space="preserve"> and Vp = 5.0 L. Using the exact areas of each exponential, AUC = A/a + B/b and AUMC = A/a</w:t>
      </w:r>
      <w:r>
        <w:rPr>
          <w:vertAlign w:val="superscript"/>
        </w:rPr>
        <w:t>2</w:t>
      </w:r>
      <w:r>
        <w:t xml:space="preserve"> + B/b</w:t>
      </w:r>
      <w:r>
        <w:rPr>
          <w:vertAlign w:val="superscript"/>
        </w:rPr>
        <w:t>2</w:t>
      </w:r>
      <w:r>
        <w:t>, calculate MRT, Cl and Vss. Compare Cl with K·Vp, and compare MRT with 1/K and with 1/b.</w:t>
      </w:r>
    </w:p>
    <w:p w14:paraId="2F72C44E" w14:textId="77777777" w:rsidR="006862D0" w:rsidRDefault="000D5C1A">
      <w:pPr>
        <w:pStyle w:val="Heading2Unlisted"/>
      </w:pPr>
      <w:r>
        <w:t>Answers and Worked Solutions</w:t>
      </w:r>
    </w:p>
    <w:p w14:paraId="60E1A55F" w14:textId="77777777" w:rsidR="006862D0" w:rsidRDefault="000D5C1A">
      <w:pPr>
        <w:pStyle w:val="Answer"/>
      </w:pPr>
      <w:r>
        <w:rPr>
          <w:b/>
          <w:color w:val="104C4A"/>
        </w:rPr>
        <w:t xml:space="preserve">Q1. D </w:t>
      </w:r>
      <w:r>
        <w:t>— Linearity means every dose gives a curve of the same shape, so areas scale with dose and a clearance found at one dose holds at another. The areas could be computed without it, but they would describe only the dose studied. No particular model is assumed, which rules out option A.</w:t>
      </w:r>
    </w:p>
    <w:p w14:paraId="4B9220D3" w14:textId="77777777" w:rsidR="006862D0" w:rsidRDefault="000D5C1A">
      <w:pPr>
        <w:pStyle w:val="Answer"/>
      </w:pPr>
      <w:r>
        <w:rPr>
          <w:b/>
          <w:color w:val="104C4A"/>
        </w:rPr>
        <w:t xml:space="preserve">Q2. B </w:t>
      </w:r>
      <w:r>
        <w:t>— The first moment curve is concentration multiplied by time. Option C is the ordinary plasma curve, whose area is AUC.</w:t>
      </w:r>
    </w:p>
    <w:p w14:paraId="40022D66" w14:textId="77777777" w:rsidR="006862D0" w:rsidRDefault="000D5C1A">
      <w:pPr>
        <w:pStyle w:val="Answer"/>
      </w:pPr>
      <w:r>
        <w:rPr>
          <w:b/>
          <w:color w:val="104C4A"/>
        </w:rPr>
        <w:t xml:space="preserve">Q3. C </w:t>
      </w:r>
      <w:r>
        <w:t>— MRT is the first moment divided by the zero moment, which is the mean of the residence-time distribution.</w:t>
      </w:r>
    </w:p>
    <w:p w14:paraId="2E94675D" w14:textId="77777777" w:rsidR="006862D0" w:rsidRDefault="000D5C1A">
      <w:pPr>
        <w:pStyle w:val="Answer"/>
      </w:pPr>
      <w:r>
        <w:rPr>
          <w:b/>
          <w:color w:val="104C4A"/>
        </w:rPr>
        <w:t xml:space="preserve">Q4. A </w:t>
      </w:r>
      <w:r>
        <w:t>— For a single exponential, AUMC/AUC = (C</w:t>
      </w:r>
      <w:r>
        <w:rPr>
          <w:vertAlign w:val="superscript"/>
        </w:rPr>
        <w:t>0</w:t>
      </w:r>
      <w:r>
        <w:t>/K</w:t>
      </w:r>
      <w:r>
        <w:rPr>
          <w:vertAlign w:val="superscript"/>
        </w:rPr>
        <w:t>2</w:t>
      </w:r>
      <w:r>
        <w:t>)/(C</w:t>
      </w:r>
      <w:r>
        <w:rPr>
          <w:vertAlign w:val="superscript"/>
        </w:rPr>
        <w:t>0</w:t>
      </w:r>
      <w:r>
        <w:t>/K) = 1/K. Option B is the half-life, which is 0.693·MRT.</w:t>
      </w:r>
    </w:p>
    <w:p w14:paraId="0E4E354D" w14:textId="77777777" w:rsidR="006862D0" w:rsidRDefault="000D5C1A">
      <w:pPr>
        <w:pStyle w:val="Answer"/>
      </w:pPr>
      <w:r>
        <w:rPr>
          <w:b/>
          <w:color w:val="104C4A"/>
        </w:rPr>
        <w:t xml:space="preserve">Q5. D </w:t>
      </w:r>
      <w:r>
        <w:t>— The tail is Cn/λz = 2 ÷ 0.25 = 8 mg·h·L</w:t>
      </w:r>
      <w:r>
        <w:rPr>
          <w:vertAlign w:val="superscript"/>
        </w:rPr>
        <w:t>-1</w:t>
      </w:r>
      <w:r>
        <w:t>. Option A multiplies instead of dividing.</w:t>
      </w:r>
    </w:p>
    <w:p w14:paraId="695F8EA1" w14:textId="77777777" w:rsidR="006862D0" w:rsidRDefault="000D5C1A">
      <w:pPr>
        <w:pStyle w:val="Answer"/>
      </w:pPr>
      <w:r>
        <w:rPr>
          <w:b/>
          <w:color w:val="104C4A"/>
        </w:rPr>
        <w:t xml:space="preserve">Q6. A </w:t>
      </w:r>
      <w:r>
        <w:t>— Vss = Cl·MRT, which equals D</w:t>
      </w:r>
      <w:r>
        <w:rPr>
          <w:vertAlign w:val="subscript"/>
        </w:rPr>
        <w:t>0</w:t>
      </w:r>
      <w:r>
        <w:t>·AUMC/AUC</w:t>
      </w:r>
      <w:r>
        <w:rPr>
          <w:vertAlign w:val="superscript"/>
        </w:rPr>
        <w:t>2</w:t>
      </w:r>
      <w:r>
        <w:t>. Option C is clearance itself.</w:t>
      </w:r>
    </w:p>
    <w:p w14:paraId="11EFB785" w14:textId="77777777" w:rsidR="006862D0" w:rsidRDefault="000D5C1A">
      <w:pPr>
        <w:pStyle w:val="Answer"/>
      </w:pPr>
      <w:r>
        <w:rPr>
          <w:b/>
          <w:color w:val="104C4A"/>
        </w:rPr>
        <w:t xml:space="preserve">Q7. D </w:t>
      </w:r>
      <w:r>
        <w:t>— MAT = 9 − 6 = 3 h, and Ka = 1/MAT = 0.333 h</w:t>
      </w:r>
      <w:r>
        <w:rPr>
          <w:vertAlign w:val="superscript"/>
        </w:rPr>
        <w:t>-1</w:t>
      </w:r>
      <w:r>
        <w:t>. Option A adds the two times instead of subtracting.</w:t>
      </w:r>
    </w:p>
    <w:p w14:paraId="3460148D" w14:textId="77777777" w:rsidR="006862D0" w:rsidRDefault="000D5C1A">
      <w:pPr>
        <w:pStyle w:val="Answer"/>
      </w:pPr>
      <w:r>
        <w:rPr>
          <w:b/>
          <w:color w:val="104C4A"/>
        </w:rPr>
        <w:t xml:space="preserve">Q8. A </w:t>
      </w:r>
      <w:r>
        <w:t>— A phase is detected only if the samples capture it clearly. The compartment count describes what the data can resolve.</w:t>
      </w:r>
    </w:p>
    <w:p w14:paraId="650137A4" w14:textId="77777777" w:rsidR="006862D0" w:rsidRDefault="000D5C1A">
      <w:pPr>
        <w:pStyle w:val="Answer"/>
      </w:pPr>
      <w:r>
        <w:rPr>
          <w:b/>
          <w:color w:val="104C4A"/>
        </w:rPr>
        <w:t xml:space="preserve">Q9. B </w:t>
      </w:r>
      <w:r>
        <w:t>— The method uses only plasma areas, so it cannot separate renal from hepatic elimination. It gives clearance readily, which rules out option C.</w:t>
      </w:r>
    </w:p>
    <w:p w14:paraId="7AC08749" w14:textId="77777777" w:rsidR="006862D0" w:rsidRDefault="000D5C1A">
      <w:pPr>
        <w:pStyle w:val="Answer"/>
      </w:pPr>
      <w:r>
        <w:rPr>
          <w:b/>
          <w:color w:val="104C4A"/>
        </w:rPr>
        <w:t xml:space="preserve">Q10. C </w:t>
      </w:r>
      <w:r>
        <w:t>— t½ = 0.693 × MRT = 0.693 × 10 h = 6.93 h. This equality holds only for one compartment.</w:t>
      </w:r>
    </w:p>
    <w:p w14:paraId="4712ED43" w14:textId="77777777" w:rsidR="006862D0" w:rsidRDefault="000D5C1A">
      <w:pPr>
        <w:pStyle w:val="Answer"/>
      </w:pPr>
      <w:r>
        <w:t>---</w:t>
      </w:r>
    </w:p>
    <w:p w14:paraId="3C24F2FD" w14:textId="77777777" w:rsidR="006862D0" w:rsidRDefault="000D5C1A">
      <w:pPr>
        <w:pStyle w:val="Answer"/>
      </w:pPr>
      <w:r>
        <w:rPr>
          <w:b/>
          <w:color w:val="104C4A"/>
        </w:rPr>
        <w:t xml:space="preserve">E9.1 — worked solution </w:t>
      </w:r>
    </w:p>
    <w:p w14:paraId="708AB0F8" w14:textId="77777777" w:rsidR="006862D0" w:rsidRDefault="000D5C1A">
      <w:pPr>
        <w:pStyle w:val="Answer"/>
      </w:pPr>
      <w:r>
        <w:rPr>
          <w:i/>
        </w:rPr>
        <w:t>Step 1 — MAT.</w:t>
      </w:r>
    </w:p>
    <w:p w14:paraId="13B40ADD" w14:textId="77777777" w:rsidR="006862D0" w:rsidRDefault="000D5C1A">
      <w:pPr>
        <w:pStyle w:val="Answer"/>
      </w:pPr>
      <w:r>
        <w:t>MAT = MTT(oral) − MRT(IV) = 7.50 h − 5.88 h = 1.62 h</w:t>
      </w:r>
    </w:p>
    <w:p w14:paraId="7D1181FE" w14:textId="77777777" w:rsidR="006862D0" w:rsidRDefault="000D5C1A">
      <w:pPr>
        <w:pStyle w:val="Answer"/>
      </w:pPr>
      <w:r>
        <w:rPr>
          <w:i/>
        </w:rPr>
        <w:t>Step 2 — Ka and the absorption half-life.</w:t>
      </w:r>
    </w:p>
    <w:p w14:paraId="23B4F8F1" w14:textId="77777777" w:rsidR="006862D0" w:rsidRDefault="000D5C1A">
      <w:pPr>
        <w:pStyle w:val="Answer"/>
      </w:pPr>
      <w:r>
        <w:t>Ka = 1 ÷ 1.62 h = 0.617 h</w:t>
      </w:r>
      <w:r>
        <w:rPr>
          <w:vertAlign w:val="superscript"/>
        </w:rPr>
        <w:t>-1</w:t>
      </w:r>
    </w:p>
    <w:p w14:paraId="70BEFF34" w14:textId="77777777" w:rsidR="006862D0" w:rsidRDefault="000D5C1A">
      <w:pPr>
        <w:pStyle w:val="Answer"/>
      </w:pPr>
      <w:r>
        <w:t>absorption t½ = 0.693 × 1.62 h = 1.12 h</w:t>
      </w:r>
    </w:p>
    <w:p w14:paraId="6A515CEF" w14:textId="77777777" w:rsidR="006862D0" w:rsidRDefault="000D5C1A">
      <w:pPr>
        <w:pStyle w:val="Answer"/>
      </w:pPr>
      <w:r>
        <w:rPr>
          <w:i/>
        </w:rPr>
        <w:t>Step 3 — the elimination half-life.</w:t>
      </w:r>
    </w:p>
    <w:p w14:paraId="4E671E28" w14:textId="77777777" w:rsidR="006862D0" w:rsidRDefault="000D5C1A">
      <w:pPr>
        <w:pStyle w:val="Answer"/>
      </w:pPr>
      <w:r>
        <w:t>t½ = 0.693 × 5.88 h = 4.07 h</w:t>
      </w:r>
    </w:p>
    <w:p w14:paraId="64FCBC7F" w14:textId="77777777" w:rsidR="006862D0" w:rsidRDefault="000D5C1A">
      <w:pPr>
        <w:pStyle w:val="Answer"/>
      </w:pPr>
      <w:r>
        <w:rPr>
          <w:i/>
        </w:rPr>
        <w:t>Answer.</w:t>
      </w:r>
      <w:r>
        <w:t xml:space="preserve"> MAT = 1.62 h, Ka = 0.617 h</w:t>
      </w:r>
      <w:r>
        <w:rPr>
          <w:vertAlign w:val="superscript"/>
        </w:rPr>
        <w:t>-1</w:t>
      </w:r>
      <w:r>
        <w:t>, absorption t½ = 1.12 h and elimination t½ = 4.07 h. Absorption is about 3.6 times faster than elimination.</w:t>
      </w:r>
    </w:p>
    <w:p w14:paraId="4ED8376B" w14:textId="77777777" w:rsidR="006862D0" w:rsidRDefault="000D5C1A">
      <w:pPr>
        <w:pStyle w:val="Answer"/>
      </w:pPr>
      <w:r>
        <w:rPr>
          <w:i/>
        </w:rPr>
        <w:t>Check.</w:t>
      </w:r>
      <w:r>
        <w:t xml:space="preserve"> K = 1/5.88 = 0.170 h</w:t>
      </w:r>
      <w:r>
        <w:rPr>
          <w:vertAlign w:val="superscript"/>
        </w:rPr>
        <w:t>-1</w:t>
      </w:r>
      <w:r>
        <w:t>, the value found in Chapter 2. Ka exceeds K, so this is not a flip-flop case, and the terminal slope after an oral dose would still reflect elimination.</w:t>
      </w:r>
    </w:p>
    <w:p w14:paraId="57D2D132" w14:textId="77777777" w:rsidR="006862D0" w:rsidRDefault="000D5C1A">
      <w:pPr>
        <w:pStyle w:val="Answer"/>
      </w:pPr>
      <w:r>
        <w:rPr>
          <w:b/>
          <w:color w:val="104C4A"/>
        </w:rPr>
        <w:t xml:space="preserve">E9.2 — worked solution </w:t>
      </w:r>
    </w:p>
    <w:p w14:paraId="4DB05663" w14:textId="77777777" w:rsidR="006862D0" w:rsidRDefault="000D5C1A">
      <w:pPr>
        <w:pStyle w:val="Answer"/>
      </w:pPr>
      <w:r>
        <w:rPr>
          <w:i/>
        </w:rPr>
        <w:t>Step 1 — the AUC tail.</w:t>
      </w:r>
    </w:p>
    <w:p w14:paraId="00EEEB09" w14:textId="77777777" w:rsidR="006862D0" w:rsidRDefault="000D5C1A">
      <w:pPr>
        <w:pStyle w:val="Answer"/>
      </w:pPr>
      <w:r>
        <w:t>AUC(24 → ∞) = 2.0 mg·L</w:t>
      </w:r>
      <w:r>
        <w:rPr>
          <w:vertAlign w:val="superscript"/>
        </w:rPr>
        <w:t>-1</w:t>
      </w:r>
      <w:r>
        <w:t xml:space="preserve"> ÷ 0.10 h</w:t>
      </w:r>
      <w:r>
        <w:rPr>
          <w:vertAlign w:val="superscript"/>
        </w:rPr>
        <w:t>-1</w:t>
      </w:r>
      <w:r>
        <w:t xml:space="preserve"> = 20 mg·h·L</w:t>
      </w:r>
      <w:r>
        <w:rPr>
          <w:vertAlign w:val="superscript"/>
        </w:rPr>
        <w:t>-1</w:t>
      </w:r>
    </w:p>
    <w:p w14:paraId="68BB6E4A" w14:textId="77777777" w:rsidR="006862D0" w:rsidRDefault="000D5C1A">
      <w:pPr>
        <w:pStyle w:val="Answer"/>
      </w:pPr>
      <w:r>
        <w:t>AUC = 80 + 20 = 100 mg·h·L</w:t>
      </w:r>
      <w:r>
        <w:rPr>
          <w:vertAlign w:val="superscript"/>
        </w:rPr>
        <w:t>-1</w:t>
      </w:r>
    </w:p>
    <w:p w14:paraId="79830BA9" w14:textId="77777777" w:rsidR="006862D0" w:rsidRDefault="000D5C1A">
      <w:pPr>
        <w:pStyle w:val="Answer"/>
      </w:pPr>
      <w:r>
        <w:rPr>
          <w:i/>
        </w:rPr>
        <w:t>Step 2 — the AUMC tail.</w:t>
      </w:r>
    </w:p>
    <w:p w14:paraId="33634496" w14:textId="77777777" w:rsidR="006862D0" w:rsidRDefault="000D5C1A">
      <w:pPr>
        <w:pStyle w:val="Answer"/>
      </w:pPr>
      <w:r>
        <w:t>24 h × 2.0 mg·L</w:t>
      </w:r>
      <w:r>
        <w:rPr>
          <w:vertAlign w:val="superscript"/>
        </w:rPr>
        <w:t>-1</w:t>
      </w:r>
      <w:r>
        <w:t xml:space="preserve"> ÷ 0.10 h</w:t>
      </w:r>
      <w:r>
        <w:rPr>
          <w:vertAlign w:val="superscript"/>
        </w:rPr>
        <w:t>-1</w:t>
      </w:r>
      <w:r>
        <w:t xml:space="preserve"> = 480 mg·h</w:t>
      </w:r>
      <w:r>
        <w:rPr>
          <w:vertAlign w:val="superscript"/>
        </w:rPr>
        <w:t>2</w:t>
      </w:r>
      <w:r>
        <w:t>·L</w:t>
      </w:r>
      <w:r>
        <w:rPr>
          <w:vertAlign w:val="superscript"/>
        </w:rPr>
        <w:t>-1</w:t>
      </w:r>
    </w:p>
    <w:p w14:paraId="024B0171" w14:textId="77777777" w:rsidR="006862D0" w:rsidRDefault="000D5C1A">
      <w:pPr>
        <w:pStyle w:val="Answer"/>
      </w:pPr>
      <w:r>
        <w:t>2.0 mg·L</w:t>
      </w:r>
      <w:r>
        <w:rPr>
          <w:vertAlign w:val="superscript"/>
        </w:rPr>
        <w:t>-1</w:t>
      </w:r>
      <w:r>
        <w:t xml:space="preserve"> ÷ (0.10 h</w:t>
      </w:r>
      <w:r>
        <w:rPr>
          <w:vertAlign w:val="superscript"/>
        </w:rPr>
        <w:t>-1</w:t>
      </w:r>
      <w:r>
        <w:t>)</w:t>
      </w:r>
      <w:r>
        <w:rPr>
          <w:vertAlign w:val="superscript"/>
        </w:rPr>
        <w:t>2</w:t>
      </w:r>
      <w:r>
        <w:t xml:space="preserve"> = 200 mg·h</w:t>
      </w:r>
      <w:r>
        <w:rPr>
          <w:vertAlign w:val="superscript"/>
        </w:rPr>
        <w:t>2</w:t>
      </w:r>
      <w:r>
        <w:t>·L</w:t>
      </w:r>
      <w:r>
        <w:rPr>
          <w:vertAlign w:val="superscript"/>
        </w:rPr>
        <w:t>-1</w:t>
      </w:r>
    </w:p>
    <w:p w14:paraId="12830274" w14:textId="77777777" w:rsidR="006862D0" w:rsidRDefault="000D5C1A">
      <w:pPr>
        <w:pStyle w:val="Answer"/>
      </w:pPr>
      <w:r>
        <w:t>AUMC = 600 + 480 + 200 = 1280 mg·h</w:t>
      </w:r>
      <w:r>
        <w:rPr>
          <w:vertAlign w:val="superscript"/>
        </w:rPr>
        <w:t>2</w:t>
      </w:r>
      <w:r>
        <w:t>·L</w:t>
      </w:r>
      <w:r>
        <w:rPr>
          <w:vertAlign w:val="superscript"/>
        </w:rPr>
        <w:t>-1</w:t>
      </w:r>
    </w:p>
    <w:p w14:paraId="4701CAAC" w14:textId="77777777" w:rsidR="006862D0" w:rsidRDefault="000D5C1A">
      <w:pPr>
        <w:pStyle w:val="Answer"/>
      </w:pPr>
      <w:r>
        <w:rPr>
          <w:i/>
        </w:rPr>
        <w:t>Step 3 — MRT, Cl and Vss.</w:t>
      </w:r>
    </w:p>
    <w:p w14:paraId="2AC9119C" w14:textId="77777777" w:rsidR="006862D0" w:rsidRDefault="000D5C1A">
      <w:pPr>
        <w:pStyle w:val="Answer"/>
      </w:pPr>
      <w:r>
        <w:t>MRT = 1280 ÷ 100 = 12.8 h</w:t>
      </w:r>
    </w:p>
    <w:p w14:paraId="7EB56170" w14:textId="77777777" w:rsidR="006862D0" w:rsidRDefault="000D5C1A">
      <w:pPr>
        <w:pStyle w:val="Answer"/>
      </w:pPr>
      <w:r>
        <w:t>Cl = 500 mg ÷ 100 mg·h·L</w:t>
      </w:r>
      <w:r>
        <w:rPr>
          <w:vertAlign w:val="superscript"/>
        </w:rPr>
        <w:t>-1</w:t>
      </w:r>
      <w:r>
        <w:t xml:space="preserve"> = 5.0 L·h</w:t>
      </w:r>
      <w:r>
        <w:rPr>
          <w:vertAlign w:val="superscript"/>
        </w:rPr>
        <w:t>-1</w:t>
      </w:r>
    </w:p>
    <w:p w14:paraId="0F6808BE" w14:textId="77777777" w:rsidR="006862D0" w:rsidRDefault="000D5C1A">
      <w:pPr>
        <w:pStyle w:val="Answer"/>
      </w:pPr>
      <w:r>
        <w:t>Vss = 5.0 L·h</w:t>
      </w:r>
      <w:r>
        <w:rPr>
          <w:vertAlign w:val="superscript"/>
        </w:rPr>
        <w:t>-1</w:t>
      </w:r>
      <w:r>
        <w:t xml:space="preserve"> × 12.8 h = 64 L</w:t>
      </w:r>
    </w:p>
    <w:p w14:paraId="252408AA" w14:textId="77777777" w:rsidR="006862D0" w:rsidRDefault="000D5C1A">
      <w:pPr>
        <w:pStyle w:val="Answer"/>
      </w:pPr>
      <w:r>
        <w:rPr>
          <w:i/>
        </w:rPr>
        <w:t>Answer.</w:t>
      </w:r>
      <w:r>
        <w:t xml:space="preserve"> AUC = 100 mg·h·L</w:t>
      </w:r>
      <w:r>
        <w:rPr>
          <w:vertAlign w:val="superscript"/>
        </w:rPr>
        <w:t>-1</w:t>
      </w:r>
      <w:r>
        <w:t>, AUMC = 1280 mg·h</w:t>
      </w:r>
      <w:r>
        <w:rPr>
          <w:vertAlign w:val="superscript"/>
        </w:rPr>
        <w:t>2</w:t>
      </w:r>
      <w:r>
        <w:t>·L</w:t>
      </w:r>
      <w:r>
        <w:rPr>
          <w:vertAlign w:val="superscript"/>
        </w:rPr>
        <w:t>-1</w:t>
      </w:r>
      <w:r>
        <w:t>, MRT = 12.8 h, Cl = 5.0 L·h</w:t>
      </w:r>
      <w:r>
        <w:rPr>
          <w:vertAlign w:val="superscript"/>
        </w:rPr>
        <w:t>-1</w:t>
      </w:r>
      <w:r>
        <w:t xml:space="preserve"> and Vss = 64 L.</w:t>
      </w:r>
    </w:p>
    <w:p w14:paraId="726D189A" w14:textId="77777777" w:rsidR="006862D0" w:rsidRDefault="000D5C1A">
      <w:pPr>
        <w:pStyle w:val="Answer"/>
      </w:pPr>
      <w:r>
        <w:rPr>
          <w:i/>
        </w:rPr>
        <w:t>The share extrapolated.</w:t>
      </w:r>
      <w:r>
        <w:t xml:space="preserve"> The tail is 20% of AUC but 53% of AUMC. More than half of MRT and Vss therefore rests on the value of λz and on the single last sample. Sampling should have continued well beyond 24 h.</w:t>
      </w:r>
    </w:p>
    <w:p w14:paraId="5E55CAA6" w14:textId="77777777" w:rsidR="006862D0" w:rsidRDefault="000D5C1A">
      <w:pPr>
        <w:pStyle w:val="Answer"/>
      </w:pPr>
      <w:r>
        <w:rPr>
          <w:i/>
        </w:rPr>
        <w:t>Check by a second route.</w:t>
      </w:r>
      <w:r>
        <w:t xml:space="preserve"> Vss = D</w:t>
      </w:r>
      <w:r>
        <w:rPr>
          <w:vertAlign w:val="subscript"/>
        </w:rPr>
        <w:t>0</w:t>
      </w:r>
      <w:r>
        <w:t>·AUMC/AUC</w:t>
      </w:r>
      <w:r>
        <w:rPr>
          <w:vertAlign w:val="superscript"/>
        </w:rPr>
        <w:t>2</w:t>
      </w:r>
      <w:r>
        <w:t xml:space="preserve"> = 500 × 1280 ÷ 100</w:t>
      </w:r>
      <w:r>
        <w:rPr>
          <w:vertAlign w:val="superscript"/>
        </w:rPr>
        <w:t>2</w:t>
      </w:r>
      <w:r>
        <w:t xml:space="preserve"> = 64 L, as found.</w:t>
      </w:r>
    </w:p>
    <w:p w14:paraId="1C4C2224" w14:textId="77777777" w:rsidR="006862D0" w:rsidRDefault="000D5C1A">
      <w:pPr>
        <w:pStyle w:val="Answer"/>
      </w:pPr>
      <w:r>
        <w:rPr>
          <w:b/>
          <w:color w:val="104C4A"/>
        </w:rPr>
        <w:t xml:space="preserve">E9.3 — worked solution </w:t>
      </w:r>
    </w:p>
    <w:p w14:paraId="2FC67EC5" w14:textId="77777777" w:rsidR="006862D0" w:rsidRDefault="000D5C1A">
      <w:pPr>
        <w:pStyle w:val="Answer"/>
      </w:pPr>
      <w:r>
        <w:rPr>
          <w:i/>
        </w:rPr>
        <w:t>Step 1 — AUC.</w:t>
      </w:r>
    </w:p>
    <w:p w14:paraId="6CFA0E2D" w14:textId="77777777" w:rsidR="006862D0" w:rsidRDefault="000D5C1A">
      <w:pPr>
        <w:pStyle w:val="Answer"/>
      </w:pPr>
      <w:r>
        <w:t>AUC = 45/1.8 + 15/0.21 = 25.0 + 71.4 = 96.4 mg·h·L</w:t>
      </w:r>
      <w:r>
        <w:rPr>
          <w:vertAlign w:val="superscript"/>
        </w:rPr>
        <w:t>-1</w:t>
      </w:r>
    </w:p>
    <w:p w14:paraId="4FFEC08B" w14:textId="77777777" w:rsidR="006862D0" w:rsidRDefault="000D5C1A">
      <w:pPr>
        <w:pStyle w:val="Answer"/>
      </w:pPr>
      <w:r>
        <w:rPr>
          <w:i/>
        </w:rPr>
        <w:t>Step 2 — AUMC.</w:t>
      </w:r>
    </w:p>
    <w:p w14:paraId="7B2D796C" w14:textId="77777777" w:rsidR="006862D0" w:rsidRDefault="000D5C1A">
      <w:pPr>
        <w:pStyle w:val="Answer"/>
      </w:pPr>
      <w:r>
        <w:t>AUMC = 45/1.8</w:t>
      </w:r>
      <w:r>
        <w:rPr>
          <w:vertAlign w:val="superscript"/>
        </w:rPr>
        <w:t>2</w:t>
      </w:r>
      <w:r>
        <w:t xml:space="preserve"> + 15/0.21</w:t>
      </w:r>
      <w:r>
        <w:rPr>
          <w:vertAlign w:val="superscript"/>
        </w:rPr>
        <w:t>2</w:t>
      </w:r>
      <w:r>
        <w:t xml:space="preserve"> = 45/3.24 + 15/0.0441 = 13.9 + 340.1 = 354.0 mg·h</w:t>
      </w:r>
      <w:r>
        <w:rPr>
          <w:vertAlign w:val="superscript"/>
        </w:rPr>
        <w:t>2</w:t>
      </w:r>
      <w:r>
        <w:t>·L</w:t>
      </w:r>
      <w:r>
        <w:rPr>
          <w:vertAlign w:val="superscript"/>
        </w:rPr>
        <w:t>-1</w:t>
      </w:r>
    </w:p>
    <w:p w14:paraId="1A9817C7" w14:textId="77777777" w:rsidR="006862D0" w:rsidRDefault="000D5C1A">
      <w:pPr>
        <w:pStyle w:val="Answer"/>
      </w:pPr>
      <w:r>
        <w:rPr>
          <w:i/>
        </w:rPr>
        <w:t>Step 3 — MRT, Cl and Vss.</w:t>
      </w:r>
    </w:p>
    <w:p w14:paraId="57D4E45D" w14:textId="77777777" w:rsidR="006862D0" w:rsidRDefault="000D5C1A">
      <w:pPr>
        <w:pStyle w:val="Answer"/>
      </w:pPr>
      <w:r>
        <w:t>MRT = 354.0 ÷ 96.4 = 3.67 h</w:t>
      </w:r>
    </w:p>
    <w:p w14:paraId="1D49B108" w14:textId="77777777" w:rsidR="006862D0" w:rsidRDefault="000D5C1A">
      <w:pPr>
        <w:pStyle w:val="Answer"/>
      </w:pPr>
      <w:r>
        <w:t>Cl = 300 mg ÷ 96.4 mg·h·L</w:t>
      </w:r>
      <w:r>
        <w:rPr>
          <w:vertAlign w:val="superscript"/>
        </w:rPr>
        <w:t>-1</w:t>
      </w:r>
      <w:r>
        <w:t xml:space="preserve"> = 3.11 L·h</w:t>
      </w:r>
      <w:r>
        <w:rPr>
          <w:vertAlign w:val="superscript"/>
        </w:rPr>
        <w:t>-1</w:t>
      </w:r>
    </w:p>
    <w:p w14:paraId="2F19534E" w14:textId="77777777" w:rsidR="006862D0" w:rsidRDefault="000D5C1A">
      <w:pPr>
        <w:pStyle w:val="Answer"/>
      </w:pPr>
      <w:r>
        <w:t>Vss = 3.11 L·h</w:t>
      </w:r>
      <w:r>
        <w:rPr>
          <w:vertAlign w:val="superscript"/>
        </w:rPr>
        <w:t>-1</w:t>
      </w:r>
      <w:r>
        <w:t xml:space="preserve"> × 3.67 h = 11.4 L</w:t>
      </w:r>
    </w:p>
    <w:p w14:paraId="799D912D" w14:textId="77777777" w:rsidR="006862D0" w:rsidRDefault="000D5C1A">
      <w:pPr>
        <w:pStyle w:val="Answer"/>
      </w:pPr>
      <w:r>
        <w:rPr>
          <w:i/>
        </w:rPr>
        <w:t>Answer.</w:t>
      </w:r>
      <w:r>
        <w:t xml:space="preserve"> MRT = 3.67 h, Cl = 3.11 L·h</w:t>
      </w:r>
      <w:r>
        <w:rPr>
          <w:vertAlign w:val="superscript"/>
        </w:rPr>
        <w:t>-1</w:t>
      </w:r>
      <w:r>
        <w:t xml:space="preserve"> and Vss = 11.4 L.</w:t>
      </w:r>
    </w:p>
    <w:p w14:paraId="2CD7743E" w14:textId="77777777" w:rsidR="006862D0" w:rsidRDefault="000D5C1A">
      <w:pPr>
        <w:pStyle w:val="Answer"/>
      </w:pPr>
      <w:r>
        <w:rPr>
          <w:i/>
        </w:rPr>
        <w:t>Check against the compartmental values.</w:t>
      </w:r>
      <w:r>
        <w:t xml:space="preserve"> K·Vp = 0.622 h</w:t>
      </w:r>
      <w:r>
        <w:rPr>
          <w:vertAlign w:val="superscript"/>
        </w:rPr>
        <w:t>-1</w:t>
      </w:r>
      <w:r>
        <w:t xml:space="preserve"> × 5.0 L = 3.11 L·h</w:t>
      </w:r>
      <w:r>
        <w:rPr>
          <w:vertAlign w:val="superscript"/>
        </w:rPr>
        <w:t>-1</w:t>
      </w:r>
      <w:r>
        <w:t>, identical to the non-compartmental clearance. Clearance does not depend on the model, as Chapter 6 said.</w:t>
      </w:r>
    </w:p>
    <w:p w14:paraId="609342F7" w14:textId="77777777" w:rsidR="006862D0" w:rsidRDefault="000D5C1A">
      <w:pPr>
        <w:pStyle w:val="Answer"/>
      </w:pPr>
      <w:r>
        <w:rPr>
          <w:i/>
        </w:rPr>
        <w:t>The comparisons.</w:t>
      </w:r>
      <w:r>
        <w:t xml:space="preserve"> 1/K = 1.61 h and 1/b = 4.76 h. MRT lies between them and equals neither, because the curve has two exponentials. Vss is 11.4 L, more than twice Vp. The drug spends much of its time in the peripheral compartment, which the central volume alone cannot show.</w:t>
      </w:r>
    </w:p>
    <w:p w14:paraId="0C7CF2C6" w14:textId="77777777" w:rsidR="006862D0" w:rsidRDefault="000D5C1A">
      <w:pPr>
        <w:pStyle w:val="Heading2"/>
      </w:pPr>
      <w:bookmarkStart w:id="83" w:name="_Toc241707920"/>
      <w:r>
        <w:t>References</w:t>
      </w:r>
      <w:bookmarkEnd w:id="83"/>
    </w:p>
    <w:p w14:paraId="307A3EC4" w14:textId="77777777" w:rsidR="006862D0" w:rsidRDefault="000D5C1A">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5CC6BED1" w14:textId="77777777" w:rsidR="006862D0" w:rsidRDefault="000D5C1A">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4F933B0E" w14:textId="77777777" w:rsidR="006862D0" w:rsidRDefault="006862D0">
      <w:pPr>
        <w:sectPr w:rsidR="006862D0">
          <w:headerReference w:type="default" r:id="rId69"/>
          <w:footerReference w:type="default" r:id="rId70"/>
          <w:headerReference w:type="first" r:id="rId71"/>
          <w:footerReference w:type="first" r:id="rId72"/>
          <w:pgSz w:w="11906" w:h="16838"/>
          <w:pgMar w:top="1474" w:right="1984" w:bottom="1361" w:left="1984" w:header="737" w:footer="680" w:gutter="0"/>
          <w:cols w:space="720"/>
          <w:titlePg/>
          <w:docGrid w:linePitch="360"/>
        </w:sectPr>
      </w:pPr>
    </w:p>
    <w:p w14:paraId="5E4D6DD6" w14:textId="77777777" w:rsidR="006862D0" w:rsidRDefault="000D5C1A">
      <w:pPr>
        <w:pStyle w:val="Heading1"/>
        <w:pBdr>
          <w:bottom w:val="single" w:sz="18" w:space="10" w:color="F0B429"/>
        </w:pBdr>
      </w:pPr>
      <w:bookmarkStart w:id="84" w:name="_Toc241707921"/>
      <w:r>
        <w:rPr>
          <w:color w:val="B26B00"/>
        </w:rPr>
        <w:t>10</w:t>
      </w:r>
      <w:r>
        <w:t>   Non-Linear Pharmacokinetics</w:t>
      </w:r>
      <w:bookmarkEnd w:id="84"/>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6862D0" w14:paraId="03758BD6" w14:textId="77777777">
        <w:trPr>
          <w:jc w:val="center"/>
        </w:trPr>
        <w:tc>
          <w:tcPr>
            <w:tcW w:w="7937" w:type="dxa"/>
            <w:shd w:val="clear" w:color="auto" w:fill="FFFFFF"/>
            <w:tcMar>
              <w:top w:w="181" w:type="dxa"/>
              <w:left w:w="181" w:type="dxa"/>
              <w:bottom w:w="181" w:type="dxa"/>
              <w:right w:w="181" w:type="dxa"/>
            </w:tcMar>
          </w:tcPr>
          <w:p w14:paraId="5B7B9E35" w14:textId="77777777" w:rsidR="006862D0" w:rsidRDefault="000D5C1A">
            <w:pPr>
              <w:pStyle w:val="BoxLabel"/>
            </w:pPr>
            <w:r>
              <w:t>Learning Objectives</w:t>
            </w:r>
          </w:p>
          <w:p w14:paraId="30712D93" w14:textId="77777777" w:rsidR="006862D0" w:rsidRDefault="000D5C1A">
            <w:pPr>
              <w:pStyle w:val="BoxText"/>
            </w:pPr>
            <w:r>
              <w:t>By the end of this chapter you will be able to:</w:t>
            </w:r>
          </w:p>
          <w:p w14:paraId="00EE1D79" w14:textId="77777777" w:rsidR="006862D0" w:rsidRDefault="000D5C1A">
            <w:pPr>
              <w:pStyle w:val="BoxText"/>
              <w:tabs>
                <w:tab w:val="left" w:pos="624"/>
              </w:tabs>
              <w:ind w:left="624" w:hanging="624"/>
              <w:jc w:val="left"/>
            </w:pPr>
            <w:r>
              <w:rPr>
                <w:b/>
                <w:color w:val="B26B00"/>
                <w:sz w:val="17"/>
              </w:rPr>
              <w:t>LO1</w:t>
            </w:r>
            <w:r>
              <w:rPr>
                <w:b/>
                <w:color w:val="B26B00"/>
                <w:sz w:val="17"/>
              </w:rPr>
              <w:tab/>
            </w:r>
            <w:r>
              <w:t>Distinguish linear from non-linear kinetics by how concentrations and parameters respond to a change in dose.</w:t>
            </w:r>
          </w:p>
          <w:p w14:paraId="49ED5FDB" w14:textId="77777777" w:rsidR="006862D0" w:rsidRDefault="000D5C1A">
            <w:pPr>
              <w:pStyle w:val="BoxText"/>
              <w:tabs>
                <w:tab w:val="left" w:pos="624"/>
              </w:tabs>
              <w:ind w:left="624" w:hanging="624"/>
              <w:jc w:val="left"/>
            </w:pPr>
            <w:r>
              <w:rPr>
                <w:b/>
                <w:color w:val="B26B00"/>
                <w:sz w:val="17"/>
              </w:rPr>
              <w:t>LO2</w:t>
            </w:r>
            <w:r>
              <w:rPr>
                <w:b/>
                <w:color w:val="B26B00"/>
                <w:sz w:val="17"/>
              </w:rPr>
              <w:tab/>
            </w:r>
            <w:r>
              <w:t>Explain how a saturable enzyme system produces non-linear kinetics.</w:t>
            </w:r>
          </w:p>
          <w:p w14:paraId="3283378B" w14:textId="77777777" w:rsidR="006862D0" w:rsidRDefault="000D5C1A">
            <w:pPr>
              <w:pStyle w:val="BoxText"/>
              <w:tabs>
                <w:tab w:val="left" w:pos="624"/>
              </w:tabs>
              <w:ind w:left="624" w:hanging="624"/>
              <w:jc w:val="left"/>
            </w:pPr>
            <w:r>
              <w:rPr>
                <w:b/>
                <w:color w:val="B26B00"/>
                <w:sz w:val="17"/>
              </w:rPr>
              <w:t>LO3</w:t>
            </w:r>
            <w:r>
              <w:rPr>
                <w:b/>
                <w:color w:val="B26B00"/>
                <w:sz w:val="17"/>
              </w:rPr>
              <w:tab/>
            </w:r>
            <w:r>
              <w:t>Apply the Michaelis–Menten equation, and show that it becomes first order at low concentration and zero order at high concentration.</w:t>
            </w:r>
          </w:p>
          <w:p w14:paraId="6EF68C69" w14:textId="77777777" w:rsidR="006862D0" w:rsidRDefault="000D5C1A">
            <w:pPr>
              <w:pStyle w:val="BoxText"/>
              <w:tabs>
                <w:tab w:val="left" w:pos="624"/>
              </w:tabs>
              <w:ind w:left="624" w:hanging="624"/>
              <w:jc w:val="left"/>
            </w:pPr>
            <w:r>
              <w:rPr>
                <w:b/>
                <w:color w:val="B26B00"/>
                <w:sz w:val="17"/>
              </w:rPr>
              <w:t>LO4</w:t>
            </w:r>
            <w:r>
              <w:rPr>
                <w:b/>
                <w:color w:val="B26B00"/>
                <w:sz w:val="17"/>
              </w:rPr>
              <w:tab/>
            </w:r>
            <w:r>
              <w:t>Calculate the steady-state concentration of a drug with saturable elimination, and explain why it rises out of proportion to the dose.</w:t>
            </w:r>
          </w:p>
        </w:tc>
      </w:tr>
    </w:tbl>
    <w:p w14:paraId="4F82559A" w14:textId="77777777" w:rsidR="006862D0" w:rsidRDefault="006862D0">
      <w:pPr>
        <w:spacing w:after="80" w:line="120" w:lineRule="exact"/>
      </w:pPr>
    </w:p>
    <w:p w14:paraId="561ACC03" w14:textId="77777777" w:rsidR="006862D0" w:rsidRDefault="000D5C1A">
      <w:pPr>
        <w:pStyle w:val="Heading2"/>
      </w:pPr>
      <w:bookmarkStart w:id="85" w:name="_Toc241707922"/>
      <w:r>
        <w:t>10.1 Linear and Non-Linear Kinetics</w:t>
      </w:r>
      <w:bookmarkEnd w:id="85"/>
    </w:p>
    <w:p w14:paraId="5D116B7A" w14:textId="77777777" w:rsidR="006862D0" w:rsidRDefault="000D5C1A">
      <w:r>
        <w:t xml:space="preserve">Every chapter so far has assumed that doubling the dose doubles the concentration. That assumption has a name. In </w:t>
      </w:r>
      <w:r>
        <w:rPr>
          <w:b/>
        </w:rPr>
        <w:t>linear pharmacokinetics</w:t>
      </w:r>
      <w:r>
        <w:t xml:space="preserve"> the concentration changes in proportion to the dose, and K, Vd and t½ do not depend on the dose at all. The kinetics are dose-independent.</w:t>
      </w:r>
    </w:p>
    <w:p w14:paraId="0054FFBD" w14:textId="77777777" w:rsidR="006862D0" w:rsidRDefault="000D5C1A">
      <w:r>
        <w:t xml:space="preserve">In </w:t>
      </w:r>
      <w:r>
        <w:rPr>
          <w:b/>
        </w:rPr>
        <w:t>non-linear pharmacokinetics</w:t>
      </w:r>
      <w:r>
        <w:t xml:space="preserve"> that proportionality fails. Doubling the dose gives more than twice the concentration, or less. The parameters themselves now change with the dose, so the kinetics are dose-dependent [1].</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6862D0" w14:paraId="2F09AB55" w14:textId="77777777">
        <w:trPr>
          <w:cantSplit/>
          <w:tblHeader/>
          <w:jc w:val="center"/>
        </w:trPr>
        <w:tc>
          <w:tcPr>
            <w:tcW w:w="2646" w:type="dxa"/>
            <w:shd w:val="clear" w:color="auto" w:fill="104C4A"/>
            <w:tcMar>
              <w:top w:w="85" w:type="dxa"/>
              <w:left w:w="85" w:type="dxa"/>
              <w:bottom w:w="85" w:type="dxa"/>
              <w:right w:w="85" w:type="dxa"/>
            </w:tcMar>
          </w:tcPr>
          <w:p w14:paraId="57E3B606" w14:textId="77777777" w:rsidR="006862D0" w:rsidRDefault="000D5C1A">
            <w:pPr>
              <w:pStyle w:val="TableText"/>
            </w:pPr>
            <w:r>
              <w:rPr>
                <w:b/>
                <w:color w:val="FFFFFF"/>
              </w:rPr>
              <w:t>Feature</w:t>
            </w:r>
          </w:p>
        </w:tc>
        <w:tc>
          <w:tcPr>
            <w:tcW w:w="2646" w:type="dxa"/>
            <w:shd w:val="clear" w:color="auto" w:fill="104C4A"/>
            <w:tcMar>
              <w:top w:w="85" w:type="dxa"/>
              <w:left w:w="85" w:type="dxa"/>
              <w:bottom w:w="85" w:type="dxa"/>
              <w:right w:w="85" w:type="dxa"/>
            </w:tcMar>
          </w:tcPr>
          <w:p w14:paraId="55CADF25" w14:textId="77777777" w:rsidR="006862D0" w:rsidRDefault="000D5C1A">
            <w:pPr>
              <w:pStyle w:val="TableText"/>
            </w:pPr>
            <w:r>
              <w:rPr>
                <w:b/>
                <w:color w:val="FFFFFF"/>
              </w:rPr>
              <w:t>Linear</w:t>
            </w:r>
          </w:p>
        </w:tc>
        <w:tc>
          <w:tcPr>
            <w:tcW w:w="2646" w:type="dxa"/>
            <w:shd w:val="clear" w:color="auto" w:fill="104C4A"/>
            <w:tcMar>
              <w:top w:w="85" w:type="dxa"/>
              <w:left w:w="85" w:type="dxa"/>
              <w:bottom w:w="85" w:type="dxa"/>
              <w:right w:w="85" w:type="dxa"/>
            </w:tcMar>
          </w:tcPr>
          <w:p w14:paraId="62DF63EF" w14:textId="77777777" w:rsidR="006862D0" w:rsidRDefault="000D5C1A">
            <w:pPr>
              <w:pStyle w:val="TableText"/>
            </w:pPr>
            <w:r>
              <w:rPr>
                <w:b/>
                <w:color w:val="FFFFFF"/>
              </w:rPr>
              <w:t>Non-linear</w:t>
            </w:r>
          </w:p>
        </w:tc>
      </w:tr>
      <w:tr w:rsidR="006862D0" w14:paraId="38893717" w14:textId="77777777">
        <w:trPr>
          <w:cantSplit/>
          <w:jc w:val="center"/>
        </w:trPr>
        <w:tc>
          <w:tcPr>
            <w:tcW w:w="2646" w:type="dxa"/>
            <w:tcMar>
              <w:top w:w="85" w:type="dxa"/>
              <w:left w:w="85" w:type="dxa"/>
              <w:bottom w:w="85" w:type="dxa"/>
              <w:right w:w="85" w:type="dxa"/>
            </w:tcMar>
          </w:tcPr>
          <w:p w14:paraId="20FE97C0" w14:textId="77777777" w:rsidR="006862D0" w:rsidRDefault="000D5C1A">
            <w:pPr>
              <w:pStyle w:val="TableText"/>
            </w:pPr>
            <w:r>
              <w:t>Dose doubled</w:t>
            </w:r>
          </w:p>
        </w:tc>
        <w:tc>
          <w:tcPr>
            <w:tcW w:w="2646" w:type="dxa"/>
            <w:tcMar>
              <w:top w:w="85" w:type="dxa"/>
              <w:left w:w="85" w:type="dxa"/>
              <w:bottom w:w="85" w:type="dxa"/>
              <w:right w:w="85" w:type="dxa"/>
            </w:tcMar>
          </w:tcPr>
          <w:p w14:paraId="6210593F" w14:textId="77777777" w:rsidR="006862D0" w:rsidRDefault="000D5C1A">
            <w:pPr>
              <w:pStyle w:val="TableText"/>
            </w:pPr>
            <w:r>
              <w:t>Concentration and AUC double</w:t>
            </w:r>
          </w:p>
        </w:tc>
        <w:tc>
          <w:tcPr>
            <w:tcW w:w="2646" w:type="dxa"/>
            <w:tcMar>
              <w:top w:w="85" w:type="dxa"/>
              <w:left w:w="85" w:type="dxa"/>
              <w:bottom w:w="85" w:type="dxa"/>
              <w:right w:w="85" w:type="dxa"/>
            </w:tcMar>
          </w:tcPr>
          <w:p w14:paraId="283C9E14" w14:textId="77777777" w:rsidR="006862D0" w:rsidRDefault="000D5C1A">
            <w:pPr>
              <w:pStyle w:val="TableText"/>
            </w:pPr>
            <w:r>
              <w:t>Concentration and AUC change by more or less than twofold</w:t>
            </w:r>
          </w:p>
        </w:tc>
      </w:tr>
      <w:tr w:rsidR="006862D0" w14:paraId="346AC343" w14:textId="77777777">
        <w:trPr>
          <w:cantSplit/>
          <w:jc w:val="center"/>
        </w:trPr>
        <w:tc>
          <w:tcPr>
            <w:tcW w:w="2646" w:type="dxa"/>
            <w:shd w:val="clear" w:color="auto" w:fill="F4F6F8"/>
            <w:tcMar>
              <w:top w:w="85" w:type="dxa"/>
              <w:left w:w="85" w:type="dxa"/>
              <w:bottom w:w="85" w:type="dxa"/>
              <w:right w:w="85" w:type="dxa"/>
            </w:tcMar>
          </w:tcPr>
          <w:p w14:paraId="03132E53" w14:textId="77777777" w:rsidR="006862D0" w:rsidRDefault="000D5C1A">
            <w:pPr>
              <w:pStyle w:val="TableText"/>
            </w:pPr>
            <w:r>
              <w:t>K, Vd, t½</w:t>
            </w:r>
          </w:p>
        </w:tc>
        <w:tc>
          <w:tcPr>
            <w:tcW w:w="2646" w:type="dxa"/>
            <w:shd w:val="clear" w:color="auto" w:fill="F4F6F8"/>
            <w:tcMar>
              <w:top w:w="85" w:type="dxa"/>
              <w:left w:w="85" w:type="dxa"/>
              <w:bottom w:w="85" w:type="dxa"/>
              <w:right w:w="85" w:type="dxa"/>
            </w:tcMar>
          </w:tcPr>
          <w:p w14:paraId="11E4C5C6" w14:textId="77777777" w:rsidR="006862D0" w:rsidRDefault="000D5C1A">
            <w:pPr>
              <w:pStyle w:val="TableText"/>
            </w:pPr>
            <w:r>
              <w:t>Independent of dose</w:t>
            </w:r>
          </w:p>
        </w:tc>
        <w:tc>
          <w:tcPr>
            <w:tcW w:w="2646" w:type="dxa"/>
            <w:shd w:val="clear" w:color="auto" w:fill="F4F6F8"/>
            <w:tcMar>
              <w:top w:w="85" w:type="dxa"/>
              <w:left w:w="85" w:type="dxa"/>
              <w:bottom w:w="85" w:type="dxa"/>
              <w:right w:w="85" w:type="dxa"/>
            </w:tcMar>
          </w:tcPr>
          <w:p w14:paraId="10840970" w14:textId="77777777" w:rsidR="006862D0" w:rsidRDefault="000D5C1A">
            <w:pPr>
              <w:pStyle w:val="TableText"/>
            </w:pPr>
            <w:r>
              <w:t>Depend on dose</w:t>
            </w:r>
          </w:p>
        </w:tc>
      </w:tr>
      <w:tr w:rsidR="006862D0" w14:paraId="430E5631" w14:textId="77777777">
        <w:trPr>
          <w:cantSplit/>
          <w:jc w:val="center"/>
        </w:trPr>
        <w:tc>
          <w:tcPr>
            <w:tcW w:w="2646" w:type="dxa"/>
            <w:tcMar>
              <w:top w:w="85" w:type="dxa"/>
              <w:left w:w="85" w:type="dxa"/>
              <w:bottom w:w="85" w:type="dxa"/>
              <w:right w:w="85" w:type="dxa"/>
            </w:tcMar>
          </w:tcPr>
          <w:p w14:paraId="7ED1B64E" w14:textId="77777777" w:rsidR="006862D0" w:rsidRDefault="000D5C1A">
            <w:pPr>
              <w:pStyle w:val="TableText"/>
            </w:pPr>
            <w:r>
              <w:t>Description</w:t>
            </w:r>
          </w:p>
        </w:tc>
        <w:tc>
          <w:tcPr>
            <w:tcW w:w="2646" w:type="dxa"/>
            <w:tcMar>
              <w:top w:w="85" w:type="dxa"/>
              <w:left w:w="85" w:type="dxa"/>
              <w:bottom w:w="85" w:type="dxa"/>
              <w:right w:w="85" w:type="dxa"/>
            </w:tcMar>
          </w:tcPr>
          <w:p w14:paraId="4E4BCDCA" w14:textId="77777777" w:rsidR="006862D0" w:rsidRDefault="000D5C1A">
            <w:pPr>
              <w:pStyle w:val="TableText"/>
            </w:pPr>
            <w:r>
              <w:t>Dose-independent kinetics</w:t>
            </w:r>
          </w:p>
        </w:tc>
        <w:tc>
          <w:tcPr>
            <w:tcW w:w="2646" w:type="dxa"/>
            <w:tcMar>
              <w:top w:w="85" w:type="dxa"/>
              <w:left w:w="85" w:type="dxa"/>
              <w:bottom w:w="85" w:type="dxa"/>
              <w:right w:w="85" w:type="dxa"/>
            </w:tcMar>
          </w:tcPr>
          <w:p w14:paraId="4D22972C" w14:textId="77777777" w:rsidR="006862D0" w:rsidRDefault="000D5C1A">
            <w:pPr>
              <w:pStyle w:val="TableText"/>
            </w:pPr>
            <w:r>
              <w:t>Dose-dependent kinetics</w:t>
            </w:r>
          </w:p>
        </w:tc>
      </w:tr>
      <w:tr w:rsidR="006862D0" w14:paraId="28531516" w14:textId="77777777">
        <w:trPr>
          <w:cantSplit/>
          <w:jc w:val="center"/>
        </w:trPr>
        <w:tc>
          <w:tcPr>
            <w:tcW w:w="2646" w:type="dxa"/>
            <w:shd w:val="clear" w:color="auto" w:fill="F4F6F8"/>
            <w:tcMar>
              <w:top w:w="85" w:type="dxa"/>
              <w:left w:w="85" w:type="dxa"/>
              <w:bottom w:w="85" w:type="dxa"/>
              <w:right w:w="85" w:type="dxa"/>
            </w:tcMar>
          </w:tcPr>
          <w:p w14:paraId="180D5C29" w14:textId="77777777" w:rsidR="006862D0" w:rsidRDefault="000D5C1A">
            <w:pPr>
              <w:pStyle w:val="TableText"/>
            </w:pPr>
            <w:r>
              <w:t>Predicting a new dose</w:t>
            </w:r>
          </w:p>
        </w:tc>
        <w:tc>
          <w:tcPr>
            <w:tcW w:w="2646" w:type="dxa"/>
            <w:shd w:val="clear" w:color="auto" w:fill="F4F6F8"/>
            <w:tcMar>
              <w:top w:w="85" w:type="dxa"/>
              <w:left w:w="85" w:type="dxa"/>
              <w:bottom w:w="85" w:type="dxa"/>
              <w:right w:w="85" w:type="dxa"/>
            </w:tcMar>
          </w:tcPr>
          <w:p w14:paraId="539559E0" w14:textId="77777777" w:rsidR="006862D0" w:rsidRDefault="000D5C1A">
            <w:pPr>
              <w:pStyle w:val="TableText"/>
            </w:pPr>
            <w:r>
              <w:t>Scale the old result</w:t>
            </w:r>
          </w:p>
        </w:tc>
        <w:tc>
          <w:tcPr>
            <w:tcW w:w="2646" w:type="dxa"/>
            <w:shd w:val="clear" w:color="auto" w:fill="F4F6F8"/>
            <w:tcMar>
              <w:top w:w="85" w:type="dxa"/>
              <w:left w:w="85" w:type="dxa"/>
              <w:bottom w:w="85" w:type="dxa"/>
              <w:right w:w="85" w:type="dxa"/>
            </w:tcMar>
          </w:tcPr>
          <w:p w14:paraId="23A5BD12" w14:textId="77777777" w:rsidR="006862D0" w:rsidRDefault="000D5C1A">
            <w:pPr>
              <w:pStyle w:val="TableText"/>
            </w:pPr>
            <w:r>
              <w:t>Needs the underlying rate law</w:t>
            </w:r>
          </w:p>
        </w:tc>
      </w:tr>
    </w:tbl>
    <w:p w14:paraId="165CB3A7" w14:textId="77777777" w:rsidR="006862D0" w:rsidRDefault="006862D0">
      <w:pPr>
        <w:spacing w:after="80" w:line="120" w:lineRule="exact"/>
      </w:pPr>
    </w:p>
    <w:p w14:paraId="7D64CC28" w14:textId="77777777" w:rsidR="006862D0" w:rsidRDefault="000D5C1A">
      <w:r>
        <w:t>A half-life is then no longer a single number, and a clearance measured at one dose does not apply at another. Chapter 9's non-compartmental analysis still runs — AUC and clearance can be computed from any set of concentrations — but the numbers describe that one dose only. Superposition and dose proportionality fail, so no multiple-dose prediction can be built by adding single doses. The arithmetic survives; the extrapolation does not.</w:t>
      </w:r>
    </w:p>
    <w:p w14:paraId="1EF9071B" w14:textId="77777777" w:rsidR="006862D0" w:rsidRDefault="000D5C1A">
      <w:pPr>
        <w:pStyle w:val="Heading2"/>
      </w:pPr>
      <w:bookmarkStart w:id="86" w:name="_Toc241707923"/>
      <w:r>
        <w:t>10.2 Why Kinetics Become Non-Linear</w:t>
      </w:r>
      <w:bookmarkEnd w:id="86"/>
    </w:p>
    <w:p w14:paraId="529251ED" w14:textId="77777777" w:rsidR="006862D0" w:rsidRDefault="000D5C1A">
      <w:r>
        <w:t>The main cause is a saturable system. Most often it is an enzyme that metabolises the drug, but a carrier that transports it behaves the same way. Drug metabolism runs largely through the cytochrome P450 and N-acetyltransferase systems, which Chapter 11 describes.</w:t>
      </w:r>
    </w:p>
    <w:p w14:paraId="525DD700" w14:textId="77777777" w:rsidR="006862D0" w:rsidRDefault="000D5C1A">
      <w:r>
        <w:t>An enzyme works by binding its substrate, converting it and releasing the product:</w:t>
      </w:r>
    </w:p>
    <w:p w14:paraId="750DF609" w14:textId="77777777" w:rsidR="006862D0" w:rsidRDefault="000D5C1A">
      <w:r>
        <w:t>enzyme (E) + drug (D) ⇌ E–D complex → enzyme + metabolite</w:t>
      </w:r>
    </w:p>
    <w:p w14:paraId="33A4ABB6" w14:textId="77777777" w:rsidR="006862D0" w:rsidRDefault="000D5C1A">
      <w:r>
        <w:t>The enzyme is released unchanged, but there is a finite amount of it. At low concentrations most enzyme molecules are free, and more drug means more conversion. At high concentrations nearly all are occupied, so more drug adds no capacity. The system is saturated.</w:t>
      </w:r>
    </w:p>
    <w:p w14:paraId="4F5C2315" w14:textId="77777777" w:rsidR="006862D0" w:rsidRDefault="000D5C1A">
      <w:r>
        <w:t>Chapter 6 used the symbol Knr for the non-renal elimination rate constant, precisely so that Km could be kept for what follows. Km is a concentration, not a rate constant.</w:t>
      </w:r>
    </w:p>
    <w:p w14:paraId="1CBABECA" w14:textId="77777777" w:rsidR="006862D0" w:rsidRDefault="000D5C1A">
      <w:pPr>
        <w:pStyle w:val="Heading2"/>
      </w:pPr>
      <w:bookmarkStart w:id="87" w:name="_Toc241707924"/>
      <w:r>
        <w:t>10.3 The Michaelis–Menten Equation</w:t>
      </w:r>
      <w:bookmarkEnd w:id="87"/>
    </w:p>
    <w:p w14:paraId="4335FCE9" w14:textId="77777777" w:rsidR="006862D0" w:rsidRDefault="000D5C1A">
      <w:r>
        <w:t xml:space="preserve">The rate of an enzyme-catalysed reaction is described by the </w:t>
      </w:r>
      <w:r>
        <w:rPr>
          <w:b/>
        </w:rPr>
        <w:t>Michaelis–Menten equation</w:t>
      </w:r>
      <w:r>
        <w:t>.</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862D0" w14:paraId="78A7AB1B" w14:textId="77777777">
        <w:trPr>
          <w:cantSplit/>
          <w:jc w:val="center"/>
        </w:trPr>
        <w:tc>
          <w:tcPr>
            <w:tcW w:w="7937" w:type="dxa"/>
            <w:shd w:val="clear" w:color="auto" w:fill="E9F1F0"/>
            <w:tcMar>
              <w:top w:w="181" w:type="dxa"/>
              <w:left w:w="181" w:type="dxa"/>
              <w:bottom w:w="181" w:type="dxa"/>
              <w:right w:w="181" w:type="dxa"/>
            </w:tcMar>
          </w:tcPr>
          <w:p w14:paraId="093452F6" w14:textId="77777777" w:rsidR="006862D0" w:rsidRDefault="000D5C1A">
            <w:pPr>
              <w:pStyle w:val="BoxLabel"/>
            </w:pPr>
            <w:r>
              <w:t>Key Equation</w:t>
            </w:r>
          </w:p>
          <w:p w14:paraId="375F5274" w14:textId="77777777" w:rsidR="006862D0" w:rsidRDefault="000D5C1A">
            <w:pPr>
              <w:pStyle w:val="BoxText"/>
            </w:pPr>
            <w:r>
              <w:t>Equation 10.1 — the Michaelis–Menten equation</w:t>
            </w:r>
          </w:p>
          <w:p w14:paraId="5EEAF0A0" w14:textId="77777777" w:rsidR="006862D0" w:rsidRDefault="000D5C1A">
            <w:pPr>
              <w:pStyle w:val="BoxText"/>
              <w:jc w:val="center"/>
            </w:pPr>
            <m:oMathPara>
              <m:oMath>
                <m:r>
                  <w:rPr>
                    <w:rFonts w:ascii="Cambria Math" w:hAnsi="Cambria Math"/>
                  </w:rPr>
                  <m:t>V</m:t>
                </m:r>
                <m:r>
                  <w:rPr>
                    <w:rFonts w:ascii="Cambria Math" w:hAnsi="Cambria Math"/>
                  </w:rPr>
                  <m:t>=-</m:t>
                </m:r>
                <m:f>
                  <m:fPr>
                    <m:ctrlPr>
                      <w:rPr>
                        <w:rFonts w:ascii="Cambria Math" w:hAnsi="Cambria Math"/>
                      </w:rPr>
                    </m:ctrlPr>
                  </m:fPr>
                  <m:num>
                    <m:r>
                      <w:rPr>
                        <w:rFonts w:ascii="Cambria Math" w:hAnsi="Cambria Math"/>
                      </w:rPr>
                      <m:t>dC</m:t>
                    </m:r>
                  </m:num>
                  <m:den>
                    <m:r>
                      <w:rPr>
                        <w:rFonts w:ascii="Cambria Math" w:hAnsi="Cambria Math"/>
                      </w:rPr>
                      <m:t>dt</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max</m:t>
                        </m:r>
                      </m:sub>
                    </m:sSub>
                    <m:r>
                      <w:rPr>
                        <w:rFonts w:ascii="Cambria Math" w:hAnsi="Cambria Math"/>
                      </w:rPr>
                      <m:t>C</m:t>
                    </m:r>
                  </m:num>
                  <m:den>
                    <m:sSub>
                      <m:sSubPr>
                        <m:ctrlPr>
                          <w:rPr>
                            <w:rFonts w:ascii="Cambria Math" w:hAnsi="Cambria Math"/>
                          </w:rPr>
                        </m:ctrlPr>
                      </m:sSubPr>
                      <m:e>
                        <m:r>
                          <w:rPr>
                            <w:rFonts w:ascii="Cambria Math" w:hAnsi="Cambria Math"/>
                          </w:rPr>
                          <m:t>K</m:t>
                        </m:r>
                      </m:e>
                      <m:sub>
                        <m:r>
                          <w:rPr>
                            <w:rFonts w:ascii="Cambria Math" w:hAnsi="Cambria Math"/>
                          </w:rPr>
                          <m:t>m</m:t>
                        </m:r>
                      </m:sub>
                    </m:sSub>
                    <m:r>
                      <w:rPr>
                        <w:rFonts w:ascii="Cambria Math" w:hAnsi="Cambria Math"/>
                      </w:rPr>
                      <m:t>+</m:t>
                    </m:r>
                    <m:r>
                      <w:rPr>
                        <w:rFonts w:ascii="Cambria Math" w:hAnsi="Cambria Math"/>
                      </w:rPr>
                      <m:t>C</m:t>
                    </m:r>
                  </m:den>
                </m:f>
              </m:oMath>
            </m:oMathPara>
          </w:p>
          <w:p w14:paraId="761E04B6" w14:textId="77777777" w:rsidR="006862D0" w:rsidRDefault="000D5C1A">
            <w:pPr>
              <w:pStyle w:val="BoxText"/>
            </w:pPr>
            <w:r>
              <w:t>where V is the rate of the reaction, C is the drug concentration, Vmax is the maximum rate, and Km is the Michaelis–Menten constant.</w:t>
            </w:r>
          </w:p>
        </w:tc>
      </w:tr>
    </w:tbl>
    <w:p w14:paraId="535C27B7" w14:textId="77777777" w:rsidR="006862D0" w:rsidRDefault="006862D0">
      <w:pPr>
        <w:spacing w:after="80" w:line="120" w:lineRule="exact"/>
      </w:pPr>
    </w:p>
    <w:p w14:paraId="116C6988" w14:textId="77777777" w:rsidR="006862D0" w:rsidRDefault="000D5C1A">
      <w:r>
        <w:rPr>
          <w:b/>
        </w:rPr>
        <w:t>Vmax</w:t>
      </w:r>
      <w:r>
        <w:t xml:space="preserve"> is the maximum rate of the process, reached when the concentration is very high and the enzyme is saturated. </w:t>
      </w:r>
      <w:r>
        <w:rPr>
          <w:b/>
        </w:rPr>
        <w:t>Km</w:t>
      </w:r>
      <w:r>
        <w:t xml:space="preserve"> is the concentration at which the rate is half of Vmax. Setting C = Km in Equation 10.1 gives V = Vmax · Km / (2Km) = Vmax / 2. Km reflects the affinity of the drug for the enzyme. A low Km means the enzyme reaches half its capacity at a low concentration.</w:t>
      </w:r>
    </w:p>
    <w:p w14:paraId="071935EA" w14:textId="77777777" w:rsidR="006862D0" w:rsidRDefault="000D5C1A">
      <w:pPr>
        <w:pStyle w:val="Figure"/>
      </w:pPr>
      <w:r>
        <w:rPr>
          <w:noProof/>
        </w:rPr>
        <w:drawing>
          <wp:inline distT="0" distB="0" distL="0" distR="0" wp14:anchorId="6D5F5277" wp14:editId="7CEBA2BA">
            <wp:extent cx="5040000" cy="2465151"/>
            <wp:effectExtent l="0" t="0" r="0" b="0"/>
            <wp:docPr id="12" name="Picture 12" descr="Two plots. Left: reaction rate as a fraction of Vmax against concentration from 0 to 20 milligrams per litre. The curve rises steeply, then flattens towards a dashed horizontal line at 1 labelled zero order limit. A dotted straight line from the origin, labelled first order limit, follows the curve only at low concentration. Dotted guides mark the point where concentration equals Km and the rate is one half of Vmax. Right: steady-state concentration against dosing rate from 0 to 500 milligrams per day. The curve starts low, passes points labelled 300 to 6 and 400 to 16, and turns almost vertical near a dashed vertical line labelled Vmax at 500. A dotted straight line labelled linear prediction runs through the 300 milligram point and reaches only 10 at 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saturation.png"/>
                    <pic:cNvPicPr/>
                  </pic:nvPicPr>
                  <pic:blipFill>
                    <a:blip r:embed="rId73"/>
                    <a:stretch>
                      <a:fillRect/>
                    </a:stretch>
                  </pic:blipFill>
                  <pic:spPr>
                    <a:xfrm>
                      <a:off x="0" y="0"/>
                      <a:ext cx="5040000" cy="2465151"/>
                    </a:xfrm>
                    <a:prstGeom prst="rect">
                      <a:avLst/>
                    </a:prstGeom>
                  </pic:spPr>
                </pic:pic>
              </a:graphicData>
            </a:graphic>
          </wp:inline>
        </w:drawing>
      </w:r>
    </w:p>
    <w:p w14:paraId="6D360BA0" w14:textId="77777777" w:rsidR="006862D0" w:rsidRDefault="000D5C1A">
      <w:pPr>
        <w:pStyle w:val="CaptionText"/>
      </w:pPr>
      <w:r>
        <w:rPr>
          <w:b/>
          <w:color w:val="104C4A"/>
        </w:rPr>
        <w:t xml:space="preserve">Figure 10.1  </w:t>
      </w:r>
      <w:r>
        <w:t>Saturable elimination. Left: the Michaelis–Menten rate follows its first order limit at low concentration and approaches Vmax at high concentration, passing Vmax/2 at C = Km. Right: for the drug of Example 10.1 the steady-state level rises far above the linear prediction as the dosing rate approaches Vmax.</w:t>
      </w:r>
    </w:p>
    <w:p w14:paraId="4D68ED1D" w14:textId="77777777" w:rsidR="006862D0" w:rsidRDefault="000D5C1A">
      <w:pPr>
        <w:pStyle w:val="CaptionText"/>
      </w:pPr>
      <w:r>
        <w:rPr>
          <w:sz w:val="16"/>
        </w:rPr>
        <w:t>Original diagram, redrawn from the first edition page 48 (original)</w:t>
      </w:r>
    </w:p>
    <w:p w14:paraId="4D5D5244" w14:textId="77777777" w:rsidR="006862D0" w:rsidRDefault="000D5C1A">
      <w:r>
        <w:t>The value of the equation lies in its two limits.</w:t>
      </w:r>
    </w:p>
    <w:p w14:paraId="1029E7A7" w14:textId="77777777" w:rsidR="006862D0" w:rsidRDefault="000D5C1A">
      <w:r>
        <w:rPr>
          <w:i/>
        </w:rPr>
        <w:t>When C is much smaller than Km.</w:t>
      </w:r>
      <w:r>
        <w:t xml:space="preserve"> The denominator Km + C is then close to Km, so:</w:t>
      </w:r>
    </w:p>
    <w:p w14:paraId="32A8A931" w14:textId="77777777" w:rsidR="006862D0" w:rsidRDefault="000D5C1A">
      <w:r>
        <w:t>V ≈ (Vmax / Km) · C</w:t>
      </w:r>
    </w:p>
    <w:p w14:paraId="0B6F8722" w14:textId="77777777" w:rsidR="006862D0" w:rsidRDefault="000D5C1A">
      <w:r>
        <w:t>Vmax/Km is a constant, so the rate is proportional to concentration. That is first order kinetics, with an apparent rate constant Vmax/Km. The enzyme is far from saturation and the rate can still rise.</w:t>
      </w:r>
    </w:p>
    <w:p w14:paraId="509FDE05" w14:textId="77777777" w:rsidR="006862D0" w:rsidRDefault="000D5C1A">
      <w:r>
        <w:rPr>
          <w:i/>
        </w:rPr>
        <w:t>When C is much larger than Km.</w:t>
      </w:r>
      <w:r>
        <w:t xml:space="preserve"> The denominator is then close to C, which cancels:</w:t>
      </w:r>
    </w:p>
    <w:p w14:paraId="20154846" w14:textId="77777777" w:rsidR="006862D0" w:rsidRDefault="000D5C1A">
      <w:r>
        <w:t>V ≈ Vmax</w:t>
      </w:r>
    </w:p>
    <w:p w14:paraId="6B8272D4" w14:textId="77777777" w:rsidR="006862D0" w:rsidRDefault="000D5C1A">
      <w:r>
        <w:t>The rate is now constant whatever the concentration. That is zero order kinetics. The enzyme is saturated and its maximum rate cannot be exceeded.</w:t>
      </w:r>
    </w:p>
    <w:p w14:paraId="067C2136" w14:textId="77777777" w:rsidR="006862D0" w:rsidRDefault="000D5C1A">
      <w:r>
        <w:t>One drug can therefore be first order at a low dose and zero order at a high one, and neither in between.</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6862D0" w14:paraId="1DE751C7" w14:textId="77777777">
        <w:trPr>
          <w:cantSplit/>
          <w:jc w:val="center"/>
        </w:trPr>
        <w:tc>
          <w:tcPr>
            <w:tcW w:w="7937" w:type="dxa"/>
            <w:shd w:val="clear" w:color="auto" w:fill="FBF3E0"/>
            <w:tcMar>
              <w:top w:w="181" w:type="dxa"/>
              <w:left w:w="181" w:type="dxa"/>
              <w:bottom w:w="181" w:type="dxa"/>
              <w:right w:w="181" w:type="dxa"/>
            </w:tcMar>
          </w:tcPr>
          <w:p w14:paraId="6312C133" w14:textId="77777777" w:rsidR="006862D0" w:rsidRDefault="000D5C1A">
            <w:pPr>
              <w:pStyle w:val="BoxLabel"/>
            </w:pPr>
            <w:r>
              <w:rPr>
                <w:color w:val="7A5200"/>
              </w:rPr>
              <w:t>Watch the Units</w:t>
            </w:r>
          </w:p>
          <w:p w14:paraId="618A9E49" w14:textId="77777777" w:rsidR="006862D0" w:rsidRDefault="000D5C1A">
            <w:pPr>
              <w:pStyle w:val="BoxText"/>
            </w:pPr>
            <w:r>
              <w:t>In Equation 10.1, V and Vmax are rates of change of concentration, such as mg·L</w:t>
            </w:r>
            <w:r>
              <w:rPr>
                <w:vertAlign w:val="superscript"/>
              </w:rPr>
              <w:t>-1</w:t>
            </w:r>
            <w:r>
              <w:t>·h</w:t>
            </w:r>
            <w:r>
              <w:rPr>
                <w:vertAlign w:val="superscript"/>
              </w:rPr>
              <w:t>-1</w:t>
            </w:r>
            <w:r>
              <w:t>. Dosing work expresses Vmax as an amount per time, such as mg·day</w:t>
            </w:r>
            <w:r>
              <w:rPr>
                <w:vertAlign w:val="superscript"/>
              </w:rPr>
              <w:t>-1</w:t>
            </w:r>
            <w:r>
              <w:t>, which is the first form multiplied by Vd. Km is a concentration in both. Never mix the two forms.</w:t>
            </w:r>
          </w:p>
        </w:tc>
      </w:tr>
    </w:tbl>
    <w:p w14:paraId="4E39116A" w14:textId="77777777" w:rsidR="006862D0" w:rsidRDefault="006862D0">
      <w:pPr>
        <w:spacing w:after="80" w:line="120" w:lineRule="exact"/>
      </w:pPr>
    </w:p>
    <w:tbl>
      <w:tblPr>
        <w:tblW w:w="0" w:type="auto"/>
        <w:jc w:val="center"/>
        <w:tblBorders>
          <w:top w:val="single" w:sz="12" w:space="0" w:color="4A5560"/>
          <w:left w:val="nil"/>
          <w:bottom w:val="nil"/>
          <w:right w:val="nil"/>
          <w:insideH w:val="nil"/>
          <w:insideV w:val="nil"/>
        </w:tblBorders>
        <w:tblLayout w:type="fixed"/>
        <w:tblLook w:val="04A0" w:firstRow="1" w:lastRow="0" w:firstColumn="1" w:lastColumn="0" w:noHBand="0" w:noVBand="1"/>
      </w:tblPr>
      <w:tblGrid>
        <w:gridCol w:w="7937"/>
      </w:tblGrid>
      <w:tr w:rsidR="006862D0" w14:paraId="4A04B6D3" w14:textId="77777777">
        <w:trPr>
          <w:cantSplit/>
          <w:jc w:val="center"/>
        </w:trPr>
        <w:tc>
          <w:tcPr>
            <w:tcW w:w="7937" w:type="dxa"/>
            <w:shd w:val="clear" w:color="auto" w:fill="F1F1EE"/>
            <w:tcMar>
              <w:top w:w="181" w:type="dxa"/>
              <w:left w:w="181" w:type="dxa"/>
              <w:bottom w:w="181" w:type="dxa"/>
              <w:right w:w="181" w:type="dxa"/>
            </w:tcMar>
          </w:tcPr>
          <w:p w14:paraId="7E5DEC57" w14:textId="77777777" w:rsidR="006862D0" w:rsidRDefault="000D5C1A">
            <w:pPr>
              <w:pStyle w:val="BoxLabel"/>
            </w:pPr>
            <w:r>
              <w:rPr>
                <w:color w:val="4A5560"/>
              </w:rPr>
              <w:t>Deeper Dive</w:t>
            </w:r>
          </w:p>
          <w:p w14:paraId="7440C7D4" w14:textId="77777777" w:rsidR="006862D0" w:rsidRDefault="000D5C1A">
            <w:pPr>
              <w:pStyle w:val="BoxText"/>
            </w:pPr>
            <w:r>
              <w:t>For a drug following Equation 10.1, the apparent elimination rate constant at concentration C is V/C = Vmax/(Km + C). It falls as C rises, so 0.693 · Vd · (Km + C)/Vmax rises with concentration, and so with dose. This is the precise sense in which t½ is dose-dependent in the table of Section 10.1.</w:t>
            </w:r>
          </w:p>
          <w:p w14:paraId="743F0487" w14:textId="77777777" w:rsidR="006862D0" w:rsidRDefault="000D5C1A">
            <w:pPr>
              <w:pStyle w:val="BoxText"/>
            </w:pPr>
            <w:r>
              <w:t xml:space="preserve">Read that expression carefully: it is 0.693 divided by the elimination rate constant </w:t>
            </w:r>
            <w:r>
              <w:rPr>
                <w:i/>
              </w:rPr>
              <w:t>at this instant</w:t>
            </w:r>
            <w:r>
              <w:t xml:space="preserve">, and it is not the time the concentration takes to halve. A first-order drug is the special case where the two coincide, because its rate constant does not change as the concentration falls. Under Michaelis–Menten elimination the rate constant </w:t>
            </w:r>
            <w:r>
              <w:rPr>
                <w:i/>
              </w:rPr>
              <w:t>rises</w:t>
            </w:r>
            <w:r>
              <w:t xml:space="preserve"> all the way down, so the drug halves sooner than the instantaneous figure suggests. Integrating Equation 10.1 from C</w:t>
            </w:r>
            <w:r>
              <w:rPr>
                <w:vertAlign w:val="subscript"/>
              </w:rPr>
              <w:t>0</w:t>
            </w:r>
            <w:r>
              <w:t xml:space="preserve"> to C</w:t>
            </w:r>
            <w:r>
              <w:rPr>
                <w:vertAlign w:val="subscript"/>
              </w:rPr>
              <w:t>0</w:t>
            </w:r>
            <w:r>
              <w:t>/2 gives the real halving time:</w:t>
            </w:r>
          </w:p>
          <w:p w14:paraId="309D9A44" w14:textId="77777777" w:rsidR="006862D0" w:rsidRDefault="000D5C1A">
            <w:pPr>
              <w:pStyle w:val="BoxText"/>
            </w:pPr>
            <w:r>
              <w:t>t½ = (Vd / Vmax) · [Km · ln 2 + C</w:t>
            </w:r>
            <w:r>
              <w:rPr>
                <w:vertAlign w:val="subscript"/>
              </w:rPr>
              <w:t>0</w:t>
            </w:r>
            <w:r>
              <w:t>/2]</w:t>
            </w:r>
          </w:p>
          <w:p w14:paraId="2933F9D9" w14:textId="77777777" w:rsidR="006862D0" w:rsidRDefault="000D5C1A">
            <w:pPr>
              <w:pStyle w:val="BoxText"/>
            </w:pPr>
            <w:r>
              <w:t xml:space="preserve">Use the instantaneous form to see </w:t>
            </w:r>
            <w:r>
              <w:rPr>
                <w:i/>
              </w:rPr>
              <w:t>that</w:t>
            </w:r>
            <w:r>
              <w:t xml:space="preserve"> the half-life grows with dose. Use the integrated form whenever you need a number.</w:t>
            </w:r>
          </w:p>
        </w:tc>
      </w:tr>
    </w:tbl>
    <w:p w14:paraId="31E690F3" w14:textId="77777777" w:rsidR="006862D0" w:rsidRDefault="006862D0">
      <w:pPr>
        <w:spacing w:after="80" w:line="120" w:lineRule="exact"/>
      </w:pPr>
    </w:p>
    <w:p w14:paraId="75537B03" w14:textId="77777777" w:rsidR="006862D0" w:rsidRDefault="000D5C1A">
      <w:pPr>
        <w:pStyle w:val="Heading2"/>
      </w:pPr>
      <w:bookmarkStart w:id="88" w:name="_Toc241707925"/>
      <w:r>
        <w:t>10.4 Steady State When Elimination Saturates</w:t>
      </w:r>
      <w:bookmarkEnd w:id="88"/>
    </w:p>
    <w:p w14:paraId="1EA31FE6" w14:textId="77777777" w:rsidR="006862D0" w:rsidRDefault="000D5C1A">
      <w:r>
        <w:t>Steady state is reached when the rate of elimination equals the dosing rate, as in Chapters 5 and 8. With first order elimination this gave Css = R/Cl, proportional to R. With saturable elimination the rate law changes.</w:t>
      </w:r>
    </w:p>
    <w:p w14:paraId="730B6D21" w14:textId="77777777" w:rsidR="006862D0" w:rsidRDefault="000D5C1A">
      <w:r>
        <w:t>Write the dosing rate as R, in mg·day</w:t>
      </w:r>
      <w:r>
        <w:rPr>
          <w:vertAlign w:val="superscript"/>
        </w:rPr>
        <w:t>-1</w:t>
      </w:r>
      <w:r>
        <w:t>, and Vmax in the same units. At steady state the elimination rate equals R:</w:t>
      </w:r>
    </w:p>
    <w:p w14:paraId="18667C22" w14:textId="77777777" w:rsidR="006862D0" w:rsidRDefault="000D5C1A">
      <w:r>
        <w:t>R = Vmax · Css / (Km + Css)</w:t>
      </w:r>
    </w:p>
    <w:p w14:paraId="2EB4E29E" w14:textId="77777777" w:rsidR="006862D0" w:rsidRDefault="000D5C1A">
      <w:r>
        <w:t>Rearranging for Css gives the working result.</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862D0" w14:paraId="172B80B1" w14:textId="77777777">
        <w:trPr>
          <w:cantSplit/>
          <w:jc w:val="center"/>
        </w:trPr>
        <w:tc>
          <w:tcPr>
            <w:tcW w:w="7937" w:type="dxa"/>
            <w:shd w:val="clear" w:color="auto" w:fill="E9F1F0"/>
            <w:tcMar>
              <w:top w:w="181" w:type="dxa"/>
              <w:left w:w="181" w:type="dxa"/>
              <w:bottom w:w="181" w:type="dxa"/>
              <w:right w:w="181" w:type="dxa"/>
            </w:tcMar>
          </w:tcPr>
          <w:p w14:paraId="6C669F10" w14:textId="77777777" w:rsidR="006862D0" w:rsidRDefault="000D5C1A">
            <w:pPr>
              <w:pStyle w:val="BoxLabel"/>
            </w:pPr>
            <w:r>
              <w:t>Key Equation</w:t>
            </w:r>
          </w:p>
          <w:p w14:paraId="37F11695" w14:textId="77777777" w:rsidR="006862D0" w:rsidRDefault="000D5C1A">
            <w:pPr>
              <w:pStyle w:val="BoxText"/>
            </w:pPr>
            <w:r>
              <w:t>Equation 10.2 — steady state with saturable elimination</w:t>
            </w:r>
          </w:p>
          <w:p w14:paraId="36FC3004" w14:textId="77777777" w:rsidR="006862D0" w:rsidRDefault="000D5C1A">
            <w:pPr>
              <w:pStyle w:val="BoxText"/>
              <w:jc w:val="center"/>
            </w:pPr>
            <m:oMathPara>
              <m:oMath>
                <m:sSub>
                  <m:sSubPr>
                    <m:ctrlPr>
                      <w:rPr>
                        <w:rFonts w:ascii="Cambria Math" w:hAnsi="Cambria Math"/>
                      </w:rPr>
                    </m:ctrlPr>
                  </m:sSubPr>
                  <m:e>
                    <m:r>
                      <w:rPr>
                        <w:rFonts w:ascii="Cambria Math" w:hAnsi="Cambria Math"/>
                      </w:rPr>
                      <m:t>C</m:t>
                    </m:r>
                  </m:e>
                  <m:sub>
                    <m:r>
                      <w:rPr>
                        <w:rFonts w:ascii="Cambria Math" w:hAnsi="Cambria Math"/>
                      </w:rPr>
                      <m:t>ss</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m</m:t>
                        </m:r>
                      </m:sub>
                    </m:sSub>
                    <m:r>
                      <w:rPr>
                        <w:rFonts w:ascii="Cambria Math" w:hAnsi="Cambria Math"/>
                      </w:rPr>
                      <m:t>R</m:t>
                    </m:r>
                  </m:num>
                  <m:den>
                    <m:sSub>
                      <m:sSubPr>
                        <m:ctrlPr>
                          <w:rPr>
                            <w:rFonts w:ascii="Cambria Math" w:hAnsi="Cambria Math"/>
                          </w:rPr>
                        </m:ctrlPr>
                      </m:sSubPr>
                      <m:e>
                        <m:r>
                          <w:rPr>
                            <w:rFonts w:ascii="Cambria Math" w:hAnsi="Cambria Math"/>
                          </w:rPr>
                          <m:t>V</m:t>
                        </m:r>
                      </m:e>
                      <m:sub>
                        <m:r>
                          <w:rPr>
                            <w:rFonts w:ascii="Cambria Math" w:hAnsi="Cambria Math"/>
                          </w:rPr>
                          <m:t>max</m:t>
                        </m:r>
                      </m:sub>
                    </m:sSub>
                    <m:r>
                      <w:rPr>
                        <w:rFonts w:ascii="Cambria Math" w:hAnsi="Cambria Math"/>
                      </w:rPr>
                      <m:t>-</m:t>
                    </m:r>
                    <m:r>
                      <w:rPr>
                        <w:rFonts w:ascii="Cambria Math" w:hAnsi="Cambria Math"/>
                      </w:rPr>
                      <m:t>R</m:t>
                    </m:r>
                  </m:den>
                </m:f>
              </m:oMath>
            </m:oMathPara>
          </w:p>
          <w:p w14:paraId="03CAD3C9" w14:textId="77777777" w:rsidR="006862D0" w:rsidRDefault="000D5C1A">
            <w:pPr>
              <w:pStyle w:val="BoxText"/>
            </w:pPr>
            <w:r>
              <w:t>valid only while R &lt; Vmax.</w:t>
            </w:r>
          </w:p>
        </w:tc>
      </w:tr>
    </w:tbl>
    <w:p w14:paraId="7AF4C264" w14:textId="77777777" w:rsidR="006862D0" w:rsidRDefault="006862D0">
      <w:pPr>
        <w:spacing w:after="80" w:line="120" w:lineRule="exact"/>
      </w:pPr>
    </w:p>
    <w:p w14:paraId="1AD26A18" w14:textId="77777777" w:rsidR="006862D0" w:rsidRDefault="000D5C1A">
      <w:r>
        <w:t>The denominator is the whole story. As R approaches Vmax, Vmax − R approaches zero and Css climbs steeply. A small increase in dose near that limit produces a large increase in concentration. If R reaches or exceeds Vmax, no steady state exists at all. The body is removing drug as fast as it can, the dose is arriving faster, and the concentration rises until the dose is reduced.</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6862D0" w14:paraId="1DC72539" w14:textId="77777777">
        <w:trPr>
          <w:cantSplit/>
          <w:jc w:val="center"/>
        </w:trPr>
        <w:tc>
          <w:tcPr>
            <w:tcW w:w="7937" w:type="dxa"/>
            <w:shd w:val="clear" w:color="auto" w:fill="F3F5F7"/>
            <w:tcMar>
              <w:top w:w="181" w:type="dxa"/>
              <w:left w:w="181" w:type="dxa"/>
              <w:bottom w:w="181" w:type="dxa"/>
              <w:right w:w="181" w:type="dxa"/>
            </w:tcMar>
          </w:tcPr>
          <w:p w14:paraId="153CE6A0" w14:textId="77777777" w:rsidR="006862D0" w:rsidRDefault="000D5C1A">
            <w:pPr>
              <w:pStyle w:val="BoxLabel"/>
            </w:pPr>
            <w:r>
              <w:rPr>
                <w:color w:val="1D3E63"/>
              </w:rPr>
              <w:t>Worked Example</w:t>
            </w:r>
          </w:p>
          <w:p w14:paraId="5C683BAD" w14:textId="77777777" w:rsidR="006862D0" w:rsidRDefault="000D5C1A">
            <w:pPr>
              <w:pStyle w:val="BoxText"/>
            </w:pPr>
            <w:r>
              <w:t>Example 10.1 — a small dose change and a large concentration change</w:t>
            </w:r>
          </w:p>
          <w:p w14:paraId="25C6347D" w14:textId="77777777" w:rsidR="006862D0" w:rsidRDefault="000D5C1A">
            <w:pPr>
              <w:pStyle w:val="BoxText"/>
            </w:pPr>
            <w:r>
              <w:t>Phenytoin is a drug with saturable elimination. Take a patient with Km = 4 mg·L</w:t>
            </w:r>
            <w:r>
              <w:rPr>
                <w:vertAlign w:val="superscript"/>
              </w:rPr>
              <w:t>-1</w:t>
            </w:r>
            <w:r>
              <w:t xml:space="preserve"> and Vmax = 500 mg·day</w:t>
            </w:r>
            <w:r>
              <w:rPr>
                <w:vertAlign w:val="superscript"/>
              </w:rPr>
              <w:t>-1</w:t>
            </w:r>
            <w:r>
              <w:t>, which are typical adult values, and Vd = 45 L [2]. Find the steady-state concentration at 300 and at 400 mg·day</w:t>
            </w:r>
            <w:r>
              <w:rPr>
                <w:vertAlign w:val="superscript"/>
              </w:rPr>
              <w:t>-1</w:t>
            </w:r>
            <w:r>
              <w:t>, and the apparent half-life at each.</w:t>
            </w:r>
          </w:p>
          <w:p w14:paraId="3FD874AE" w14:textId="77777777" w:rsidR="006862D0" w:rsidRDefault="000D5C1A">
            <w:pPr>
              <w:pStyle w:val="BoxText"/>
            </w:pPr>
            <w:r>
              <w:rPr>
                <w:i/>
              </w:rPr>
              <w:t>Step 1 — check that steady state exists.</w:t>
            </w:r>
            <w:r>
              <w:t xml:space="preserve"> Both dosing rates are below Vmax = 500 mg·day</w:t>
            </w:r>
            <w:r>
              <w:rPr>
                <w:vertAlign w:val="superscript"/>
              </w:rPr>
              <w:t>-1</w:t>
            </w:r>
            <w:r>
              <w:t>, so Equation 10.2 applies.</w:t>
            </w:r>
          </w:p>
          <w:p w14:paraId="6E0105CF" w14:textId="77777777" w:rsidR="006862D0" w:rsidRDefault="000D5C1A">
            <w:pPr>
              <w:pStyle w:val="BoxText"/>
            </w:pPr>
            <w:r>
              <w:rPr>
                <w:i/>
              </w:rPr>
              <w:t>Step 2 — Css at 300 mg·day</w:t>
            </w:r>
            <w:r>
              <w:rPr>
                <w:i/>
                <w:vertAlign w:val="superscript"/>
              </w:rPr>
              <w:t>-1</w:t>
            </w:r>
            <w:r>
              <w:rPr>
                <w:i/>
              </w:rPr>
              <w:t>.</w:t>
            </w:r>
          </w:p>
          <w:p w14:paraId="3848C4CB" w14:textId="77777777" w:rsidR="006862D0" w:rsidRDefault="000D5C1A">
            <w:pPr>
              <w:pStyle w:val="BoxText"/>
            </w:pPr>
            <w:r>
              <w:t>Css = 4 mg·L</w:t>
            </w:r>
            <w:r>
              <w:rPr>
                <w:vertAlign w:val="superscript"/>
              </w:rPr>
              <w:t>-1</w:t>
            </w:r>
            <w:r>
              <w:t xml:space="preserve"> × 300 mg·day</w:t>
            </w:r>
            <w:r>
              <w:rPr>
                <w:vertAlign w:val="superscript"/>
              </w:rPr>
              <w:t>-1</w:t>
            </w:r>
            <w:r>
              <w:t xml:space="preserve"> ÷ (500 − 300) mg·day</w:t>
            </w:r>
            <w:r>
              <w:rPr>
                <w:vertAlign w:val="superscript"/>
              </w:rPr>
              <w:t>-1</w:t>
            </w:r>
            <w:r>
              <w:t xml:space="preserve"> = 1200 ÷ 200 = 6.0 mg·L</w:t>
            </w:r>
            <w:r>
              <w:rPr>
                <w:vertAlign w:val="superscript"/>
              </w:rPr>
              <w:t>-1</w:t>
            </w:r>
          </w:p>
          <w:p w14:paraId="5AB27D7B" w14:textId="77777777" w:rsidR="006862D0" w:rsidRDefault="000D5C1A">
            <w:pPr>
              <w:pStyle w:val="BoxText"/>
            </w:pPr>
            <w:r>
              <w:rPr>
                <w:i/>
              </w:rPr>
              <w:t>Step 3 — Css at 400 mg·day</w:t>
            </w:r>
            <w:r>
              <w:rPr>
                <w:i/>
                <w:vertAlign w:val="superscript"/>
              </w:rPr>
              <w:t>-1</w:t>
            </w:r>
            <w:r>
              <w:rPr>
                <w:i/>
              </w:rPr>
              <w:t>.</w:t>
            </w:r>
          </w:p>
          <w:p w14:paraId="0C84BA71" w14:textId="77777777" w:rsidR="006862D0" w:rsidRDefault="000D5C1A">
            <w:pPr>
              <w:pStyle w:val="BoxText"/>
            </w:pPr>
            <w:r>
              <w:t>Css = 4 mg·L</w:t>
            </w:r>
            <w:r>
              <w:rPr>
                <w:vertAlign w:val="superscript"/>
              </w:rPr>
              <w:t>-1</w:t>
            </w:r>
            <w:r>
              <w:t xml:space="preserve"> × 400 mg·day</w:t>
            </w:r>
            <w:r>
              <w:rPr>
                <w:vertAlign w:val="superscript"/>
              </w:rPr>
              <w:t>-1</w:t>
            </w:r>
            <w:r>
              <w:t xml:space="preserve"> ÷ (500 − 400) mg·day</w:t>
            </w:r>
            <w:r>
              <w:rPr>
                <w:vertAlign w:val="superscript"/>
              </w:rPr>
              <w:t>-1</w:t>
            </w:r>
            <w:r>
              <w:t xml:space="preserve"> = 1600 ÷ 100 = 16.0 mg·L</w:t>
            </w:r>
            <w:r>
              <w:rPr>
                <w:vertAlign w:val="superscript"/>
              </w:rPr>
              <w:t>-1</w:t>
            </w:r>
          </w:p>
          <w:p w14:paraId="5AF143F6" w14:textId="77777777" w:rsidR="006862D0" w:rsidRDefault="000D5C1A">
            <w:pPr>
              <w:pStyle w:val="BoxText"/>
            </w:pPr>
            <w:r>
              <w:rPr>
                <w:i/>
              </w:rPr>
              <w:t>Step 4 — the proportions.</w:t>
            </w:r>
            <w:r>
              <w:t xml:space="preserve"> The dose rose by 400/300 = 1.33, a third. The concentration rose by 16.0/6.0 = 2.67, which is 167% higher.</w:t>
            </w:r>
          </w:p>
          <w:p w14:paraId="74C91612" w14:textId="77777777" w:rsidR="006862D0" w:rsidRDefault="000D5C1A">
            <w:pPr>
              <w:pStyle w:val="BoxText"/>
            </w:pPr>
            <w:r>
              <w:rPr>
                <w:i/>
              </w:rPr>
              <w:t>Step 5 — the instantaneous apparent half-life at each level.</w:t>
            </w:r>
            <w:r>
              <w:t xml:space="preserve"> From the Deeper Dive, 0.693 · Vd · (Km + C) / Vmax, with Vmax in amount per time. This is 0.693 over the rate constant at that concentration, not a halving time.</w:t>
            </w:r>
          </w:p>
          <w:p w14:paraId="6160AB58" w14:textId="77777777" w:rsidR="006862D0" w:rsidRDefault="000D5C1A">
            <w:pPr>
              <w:pStyle w:val="BoxText"/>
            </w:pPr>
            <w:r>
              <w:t>At 6.0 mg·L</w:t>
            </w:r>
            <w:r>
              <w:rPr>
                <w:vertAlign w:val="superscript"/>
              </w:rPr>
              <w:t>-1</w:t>
            </w:r>
            <w:r>
              <w:t>: t½ = 0.693 × 45 L × 10.0 mg·L</w:t>
            </w:r>
            <w:r>
              <w:rPr>
                <w:vertAlign w:val="superscript"/>
              </w:rPr>
              <w:t>-1</w:t>
            </w:r>
            <w:r>
              <w:t xml:space="preserve"> ÷ 500 mg·day</w:t>
            </w:r>
            <w:r>
              <w:rPr>
                <w:vertAlign w:val="superscript"/>
              </w:rPr>
              <w:t>-1</w:t>
            </w:r>
            <w:r>
              <w:t xml:space="preserve"> = 0.624 day = 15.0 h</w:t>
            </w:r>
          </w:p>
          <w:p w14:paraId="549A4415" w14:textId="77777777" w:rsidR="006862D0" w:rsidRDefault="000D5C1A">
            <w:pPr>
              <w:pStyle w:val="BoxText"/>
            </w:pPr>
            <w:r>
              <w:t>At 16.0 mg·L</w:t>
            </w:r>
            <w:r>
              <w:rPr>
                <w:vertAlign w:val="superscript"/>
              </w:rPr>
              <w:t>-1</w:t>
            </w:r>
            <w:r>
              <w:t>: t½ = 0.693 × 45 L × 20.0 mg·L</w:t>
            </w:r>
            <w:r>
              <w:rPr>
                <w:vertAlign w:val="superscript"/>
              </w:rPr>
              <w:t>-1</w:t>
            </w:r>
            <w:r>
              <w:t xml:space="preserve"> ÷ 500 mg·day</w:t>
            </w:r>
            <w:r>
              <w:rPr>
                <w:vertAlign w:val="superscript"/>
              </w:rPr>
              <w:t>-1</w:t>
            </w:r>
            <w:r>
              <w:t xml:space="preserve"> = 1.25 day = 29.9 h</w:t>
            </w:r>
          </w:p>
          <w:p w14:paraId="3D32AFCC" w14:textId="77777777" w:rsidR="006862D0" w:rsidRDefault="000D5C1A">
            <w:pPr>
              <w:pStyle w:val="BoxText"/>
            </w:pPr>
            <w:r>
              <w:rPr>
                <w:i/>
              </w:rPr>
              <w:t>Step 6 — the time each level really takes to halve.</w:t>
            </w:r>
            <w:r>
              <w:t xml:space="preserve"> Using the integrated form, t½ = (Vd/Vmax)·[Km·ln 2 + C</w:t>
            </w:r>
            <w:r>
              <w:rPr>
                <w:vertAlign w:val="subscript"/>
              </w:rPr>
              <w:t>0</w:t>
            </w:r>
            <w:r>
              <w:t>/2], with Vd/Vmax = 45 L ÷ 500 mg·day</w:t>
            </w:r>
            <w:r>
              <w:rPr>
                <w:vertAlign w:val="superscript"/>
              </w:rPr>
              <w:t>-1</w:t>
            </w:r>
            <w:r>
              <w:t xml:space="preserve"> = 0.0900 L·day·mg</w:t>
            </w:r>
            <w:r>
              <w:rPr>
                <w:vertAlign w:val="superscript"/>
              </w:rPr>
              <w:t>-1</w:t>
            </w:r>
            <w:r>
              <w:t xml:space="preserve"> and Km·ln 2 = 4 × 0.693 = 2.77 mg·L</w:t>
            </w:r>
            <w:r>
              <w:rPr>
                <w:vertAlign w:val="superscript"/>
              </w:rPr>
              <w:t>-1</w:t>
            </w:r>
            <w:r>
              <w:t>.</w:t>
            </w:r>
          </w:p>
          <w:p w14:paraId="5C8EFA9A" w14:textId="77777777" w:rsidR="006862D0" w:rsidRDefault="000D5C1A">
            <w:pPr>
              <w:pStyle w:val="BoxText"/>
            </w:pPr>
            <w:r>
              <w:t>From 6.0 mg·L</w:t>
            </w:r>
            <w:r>
              <w:rPr>
                <w:vertAlign w:val="superscript"/>
              </w:rPr>
              <w:t>-1</w:t>
            </w:r>
            <w:r>
              <w:t>: t½ = 0.0900 × (2.77 + 3.00) = 0.519 day = 12.5 h</w:t>
            </w:r>
          </w:p>
          <w:p w14:paraId="7430C972" w14:textId="77777777" w:rsidR="006862D0" w:rsidRDefault="000D5C1A">
            <w:pPr>
              <w:pStyle w:val="BoxText"/>
            </w:pPr>
            <w:r>
              <w:t>From 16.0 mg·L</w:t>
            </w:r>
            <w:r>
              <w:rPr>
                <w:vertAlign w:val="superscript"/>
              </w:rPr>
              <w:t>-1</w:t>
            </w:r>
            <w:r>
              <w:t>: t½ = 0.0900 × (2.77 + 8.00) = 0.970 day = 23.3 h</w:t>
            </w:r>
          </w:p>
          <w:p w14:paraId="0EAD2303" w14:textId="77777777" w:rsidR="006862D0" w:rsidRDefault="000D5C1A">
            <w:pPr>
              <w:pStyle w:val="BoxText"/>
            </w:pPr>
            <w:r>
              <w:rPr>
                <w:i/>
              </w:rPr>
              <w:t>Answer.</w:t>
            </w:r>
            <w:r>
              <w:t xml:space="preserve"> Css is 6.0 mg·L</w:t>
            </w:r>
            <w:r>
              <w:rPr>
                <w:vertAlign w:val="superscript"/>
              </w:rPr>
              <w:t>-1</w:t>
            </w:r>
            <w:r>
              <w:t xml:space="preserve"> at 300 mg·day</w:t>
            </w:r>
            <w:r>
              <w:rPr>
                <w:vertAlign w:val="superscript"/>
              </w:rPr>
              <w:t>-1</w:t>
            </w:r>
            <w:r>
              <w:t xml:space="preserve"> and 16.0 mg·L</w:t>
            </w:r>
            <w:r>
              <w:rPr>
                <w:vertAlign w:val="superscript"/>
              </w:rPr>
              <w:t>-1</w:t>
            </w:r>
            <w:r>
              <w:t xml:space="preserve"> at 400 mg·day</w:t>
            </w:r>
            <w:r>
              <w:rPr>
                <w:vertAlign w:val="superscript"/>
              </w:rPr>
              <w:t>-1</w:t>
            </w:r>
            <w:r>
              <w:t>. A one-third increase in dose gives a 2.67-fold increase in concentration. The instantaneous apparent half-life rises from 15.0 to 29.9 h, and the time actually needed to halve rises from 12.5 to 23.3 h.</w:t>
            </w:r>
          </w:p>
          <w:p w14:paraId="2324E2AA" w14:textId="77777777" w:rsidR="006862D0" w:rsidRDefault="000D5C1A">
            <w:pPr>
              <w:pStyle w:val="BoxText"/>
            </w:pPr>
            <w:r>
              <w:rPr>
                <w:i/>
              </w:rPr>
              <w:t>Why the two differ.</w:t>
            </w:r>
            <w:r>
              <w:t xml:space="preserve"> The instantaneous figure is read at the starting concentration and held fixed, but the drug does not hold it: as C falls towards Km the elimination rate constant climbs, so the real halving is faster — by 20% here at 6 mg·L</w:t>
            </w:r>
            <w:r>
              <w:rPr>
                <w:vertAlign w:val="superscript"/>
              </w:rPr>
              <w:t>-1</w:t>
            </w:r>
            <w:r>
              <w:t xml:space="preserve"> and by 29% at 16 mg·L</w:t>
            </w:r>
            <w:r>
              <w:rPr>
                <w:vertAlign w:val="superscript"/>
              </w:rPr>
              <w:t>-1</w:t>
            </w:r>
            <w:r>
              <w:t>. The gap widens as C</w:t>
            </w:r>
            <w:r>
              <w:rPr>
                <w:vertAlign w:val="subscript"/>
              </w:rPr>
              <w:t>0</w:t>
            </w:r>
            <w:r>
              <w:t xml:space="preserve"> rises above Km. Quote the instantaneous number to compare doses; quote the integrated one to predict a time.</w:t>
            </w:r>
          </w:p>
          <w:p w14:paraId="59184C8D" w14:textId="77777777" w:rsidR="006862D0" w:rsidRDefault="000D5C1A">
            <w:pPr>
              <w:pStyle w:val="BoxText"/>
            </w:pPr>
            <w:r>
              <w:rPr>
                <w:i/>
              </w:rPr>
              <w:t>Check by substitution.</w:t>
            </w:r>
            <w:r>
              <w:t xml:space="preserve"> Put Css = 16.0 back into the rate law: 500 × 16.0 ÷ (4 + 16.0) = 500 × 0.80 = 400 mg·day</w:t>
            </w:r>
            <w:r>
              <w:rPr>
                <w:vertAlign w:val="superscript"/>
              </w:rPr>
              <w:t>-1</w:t>
            </w:r>
            <w:r>
              <w:t>. That is the dosing rate, so the concentration is indeed a steady state. The same test at 6.0 gives 500 × 6/10 = 300 mg·day</w:t>
            </w:r>
            <w:r>
              <w:rPr>
                <w:vertAlign w:val="superscript"/>
              </w:rPr>
              <w:t>-1</w:t>
            </w:r>
            <w:r>
              <w:t>.</w:t>
            </w:r>
          </w:p>
          <w:p w14:paraId="143DB14A" w14:textId="77777777" w:rsidR="006862D0" w:rsidRDefault="000D5C1A">
            <w:pPr>
              <w:pStyle w:val="BoxText"/>
            </w:pPr>
            <w:r>
              <w:rPr>
                <w:i/>
              </w:rPr>
              <w:t>What linear thinking would have predicted.</w:t>
            </w:r>
            <w:r>
              <w:t xml:space="preserve"> Scaling 6.0 mg·L</w:t>
            </w:r>
            <w:r>
              <w:rPr>
                <w:vertAlign w:val="superscript"/>
              </w:rPr>
              <w:t>-1</w:t>
            </w:r>
            <w:r>
              <w:t xml:space="preserve"> by 1.33 gives 8.0 mg·L</w:t>
            </w:r>
            <w:r>
              <w:rPr>
                <w:vertAlign w:val="superscript"/>
              </w:rPr>
              <w:t>-1</w:t>
            </w:r>
            <w:r>
              <w:t>, only half the true value.</w:t>
            </w:r>
          </w:p>
        </w:tc>
      </w:tr>
    </w:tbl>
    <w:p w14:paraId="7BEBBE2A" w14:textId="77777777" w:rsidR="006862D0" w:rsidRDefault="006862D0">
      <w:pPr>
        <w:spacing w:after="80" w:line="120" w:lineRule="exact"/>
      </w:pPr>
    </w:p>
    <w:p w14:paraId="1DEB55E2" w14:textId="77777777" w:rsidR="006862D0" w:rsidRDefault="000D5C1A">
      <w:pPr>
        <w:pStyle w:val="Heading2"/>
      </w:pPr>
      <w:bookmarkStart w:id="89" w:name="_Toc241707926"/>
      <w:r>
        <w:t>10.5 Consequences in Practice</w:t>
      </w:r>
      <w:bookmarkEnd w:id="89"/>
    </w:p>
    <w:p w14:paraId="684A860E" w14:textId="77777777" w:rsidR="006862D0" w:rsidRDefault="000D5C1A">
      <w:r>
        <w:t>Non-linear kinetics matter most at high doses, because saturation needs high concentrations. Three consequences follow for anyone dosing such a drug.</w:t>
      </w:r>
    </w:p>
    <w:p w14:paraId="0E05C7D1" w14:textId="77777777" w:rsidR="006862D0" w:rsidRDefault="000D5C1A">
      <w:r>
        <w:rPr>
          <w:i/>
        </w:rPr>
        <w:t>A single dose can mislead.</w:t>
      </w:r>
      <w:r>
        <w:t xml:space="preserve"> The concentrations after one dose may stay below Km, where elimination looks first order. The accumulation that occurs on repeated dosing takes the concentration into the saturable range. The non-linearity then appears only on multiple dosing, and a single-dose study would not have predicted it.</w:t>
      </w:r>
    </w:p>
    <w:p w14:paraId="0ECF52A7" w14:textId="77777777" w:rsidR="006862D0" w:rsidRDefault="000D5C1A">
      <w:r>
        <w:rPr>
          <w:i/>
        </w:rPr>
        <w:t>Dose changes must be small.</w:t>
      </w:r>
      <w:r>
        <w:t xml:space="preserve"> Near Vmax a modest dose increase produces a disproportionate rise in concentration. A dose scaled in proportion to the level wanted may even exceed Vmax, as Exercise E10.2 shows.</w:t>
      </w:r>
    </w:p>
    <w:p w14:paraId="42A28D36" w14:textId="77777777" w:rsidR="006862D0" w:rsidRDefault="000D5C1A">
      <w:r>
        <w:rPr>
          <w:i/>
        </w:rPr>
        <w:t>Products need in-vivo comparison.</w:t>
      </w:r>
      <w:r>
        <w:t xml:space="preserve"> A small difference in absorption between two formulations is amplified by saturable elimination. Drugs such as phenytoin therefore require in-vivo bioequivalence studies, the subject of Chapter 13.</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6862D0" w14:paraId="5027A102" w14:textId="77777777">
        <w:trPr>
          <w:cantSplit/>
          <w:jc w:val="center"/>
        </w:trPr>
        <w:tc>
          <w:tcPr>
            <w:tcW w:w="7937" w:type="dxa"/>
            <w:shd w:val="clear" w:color="auto" w:fill="E6F2E6"/>
            <w:tcMar>
              <w:top w:w="181" w:type="dxa"/>
              <w:left w:w="181" w:type="dxa"/>
              <w:bottom w:w="181" w:type="dxa"/>
              <w:right w:w="181" w:type="dxa"/>
            </w:tcMar>
          </w:tcPr>
          <w:p w14:paraId="71102176" w14:textId="77777777" w:rsidR="006862D0" w:rsidRDefault="000D5C1A">
            <w:pPr>
              <w:pStyle w:val="BoxLabel"/>
            </w:pPr>
            <w:r>
              <w:rPr>
                <w:color w:val="2F6A36"/>
              </w:rPr>
              <w:t>Why It Matters in Practice</w:t>
            </w:r>
          </w:p>
          <w:p w14:paraId="12E0ABB3" w14:textId="77777777" w:rsidR="006862D0" w:rsidRDefault="000D5C1A">
            <w:pPr>
              <w:pStyle w:val="BoxText"/>
            </w:pPr>
            <w:r>
              <w:t>The usual target range quoted for phenytoin is about 10–20 mg·L</w:t>
            </w:r>
            <w:r>
              <w:rPr>
                <w:vertAlign w:val="superscript"/>
              </w:rPr>
              <w:t>-1</w:t>
            </w:r>
            <w:r>
              <w:t>, and in Example 10.1, 300 mg·day</w:t>
            </w:r>
            <w:r>
              <w:rPr>
                <w:vertAlign w:val="superscript"/>
              </w:rPr>
              <w:t>-1</w:t>
            </w:r>
            <w:r>
              <w:t xml:space="preserve"> gives 6.0 mg·L</w:t>
            </w:r>
            <w:r>
              <w:rPr>
                <w:vertAlign w:val="superscript"/>
              </w:rPr>
              <w:t>-1</w:t>
            </w:r>
            <w:r>
              <w:t>, below it, while 400 mg·day</w:t>
            </w:r>
            <w:r>
              <w:rPr>
                <w:vertAlign w:val="superscript"/>
              </w:rPr>
              <w:t>-1</w:t>
            </w:r>
            <w:r>
              <w:t xml:space="preserve"> gives 16.0 mg·L</w:t>
            </w:r>
            <w:r>
              <w:rPr>
                <w:vertAlign w:val="superscript"/>
              </w:rPr>
              <w:t>-1</w:t>
            </w:r>
            <w:r>
              <w:t>, inside it: 100 mg·day</w:t>
            </w:r>
            <w:r>
              <w:rPr>
                <w:vertAlign w:val="superscript"/>
              </w:rPr>
              <w:t>-1</w:t>
            </w:r>
            <w:r>
              <w:t xml:space="preserve"> more almost tripled the concentration. The dose in between is found by small steps and monitoring, not by proportion [2].</w:t>
            </w:r>
          </w:p>
        </w:tc>
      </w:tr>
    </w:tbl>
    <w:p w14:paraId="1B589F4C" w14:textId="77777777" w:rsidR="006862D0" w:rsidRDefault="006862D0">
      <w:pPr>
        <w:spacing w:after="80" w:line="120" w:lineRule="exact"/>
      </w:pPr>
    </w:p>
    <w:p w14:paraId="31E3EAB8" w14:textId="77777777" w:rsidR="006862D0" w:rsidRDefault="000D5C1A">
      <w:pPr>
        <w:pStyle w:val="Heading2Unlisted"/>
      </w:pPr>
      <w:r>
        <w:t>Key Takeaways</w:t>
      </w:r>
    </w:p>
    <w:p w14:paraId="0FB072F5" w14:textId="77777777" w:rsidR="006862D0" w:rsidRDefault="000D5C1A">
      <w:pPr>
        <w:pStyle w:val="ListBullet"/>
      </w:pPr>
      <w:r>
        <w:t>Linear kinetics: concentration is proportional to dose, and K, Vd and t½ are independent of dose.</w:t>
      </w:r>
    </w:p>
    <w:p w14:paraId="7F36D9DF" w14:textId="77777777" w:rsidR="006862D0" w:rsidRDefault="000D5C1A">
      <w:pPr>
        <w:pStyle w:val="ListBullet"/>
      </w:pPr>
      <w:r>
        <w:t>Non-linear kinetics: concentration changes out of proportion to dose, and the parameters are dose-dependent.</w:t>
      </w:r>
    </w:p>
    <w:p w14:paraId="76513B0A" w14:textId="77777777" w:rsidR="006862D0" w:rsidRDefault="000D5C1A">
      <w:pPr>
        <w:pStyle w:val="ListBullet"/>
      </w:pPr>
      <w:r>
        <w:t>The main cause is a saturable enzyme or carrier system.</w:t>
      </w:r>
    </w:p>
    <w:p w14:paraId="2552F8BA" w14:textId="77777777" w:rsidR="006862D0" w:rsidRDefault="000D5C1A">
      <w:pPr>
        <w:pStyle w:val="ListBullet"/>
      </w:pPr>
      <w:r>
        <w:t>Michaelis–Menten: V = Vmax·C/(Km + C); Km is the concentration at which V = Vmax/2.</w:t>
      </w:r>
    </w:p>
    <w:p w14:paraId="7B1CC86A" w14:textId="77777777" w:rsidR="006862D0" w:rsidRDefault="000D5C1A">
      <w:pPr>
        <w:pStyle w:val="ListBullet"/>
      </w:pPr>
      <w:r>
        <w:t>When C ≪ Km, elimination is first order with rate constant Vmax/Km; when C ≫ Km, it is zero order at Vmax.</w:t>
      </w:r>
    </w:p>
    <w:p w14:paraId="1A418A57" w14:textId="77777777" w:rsidR="006862D0" w:rsidRDefault="000D5C1A">
      <w:pPr>
        <w:pStyle w:val="ListBullet"/>
      </w:pPr>
      <w:r>
        <w:t>The instantaneous apparent half-life, 0.693·Vd·(Km + C)/Vmax, rises with concentration; the time really needed to halve is (Vd/Vmax)·[Km·ln 2 + C</w:t>
      </w:r>
      <w:r>
        <w:rPr>
          <w:vertAlign w:val="subscript"/>
        </w:rPr>
        <w:t>0</w:t>
      </w:r>
      <w:r>
        <w:t>/2], which is shorter.</w:t>
      </w:r>
    </w:p>
    <w:p w14:paraId="5F64DA95" w14:textId="77777777" w:rsidR="006862D0" w:rsidRDefault="000D5C1A">
      <w:pPr>
        <w:pStyle w:val="ListBullet"/>
      </w:pPr>
      <w:r>
        <w:t>At steady state Css = Km·R/(Vmax − R); no steady state exists when R ≥ Vmax.</w:t>
      </w:r>
    </w:p>
    <w:p w14:paraId="3B228210" w14:textId="77777777" w:rsidR="006862D0" w:rsidRDefault="000D5C1A">
      <w:pPr>
        <w:pStyle w:val="ListBullet"/>
      </w:pPr>
      <w:r>
        <w:t>Non-linearity may appear only on multiple dosing, so single-dose data can mislead.</w:t>
      </w:r>
    </w:p>
    <w:p w14:paraId="35E463EC" w14:textId="77777777" w:rsidR="006862D0" w:rsidRDefault="000D5C1A">
      <w:pPr>
        <w:pStyle w:val="ListBullet"/>
      </w:pPr>
      <w:r>
        <w:t>Saturable drugs such as phenytoin need small dose steps, monitoring, and in-vivo bioequivalence studies.</w:t>
      </w:r>
    </w:p>
    <w:p w14:paraId="15DA32D9" w14:textId="77777777" w:rsidR="006862D0" w:rsidRDefault="000D5C1A">
      <w:pPr>
        <w:pStyle w:val="Heading2"/>
      </w:pPr>
      <w:bookmarkStart w:id="90" w:name="_Toc241707927"/>
      <w:r>
        <w:t>Check Your Understanding</w:t>
      </w:r>
      <w:bookmarkEnd w:id="90"/>
    </w:p>
    <w:p w14:paraId="6EDD67B3" w14:textId="77777777" w:rsidR="006862D0" w:rsidRDefault="000D5C1A">
      <w:pPr>
        <w:pStyle w:val="Question"/>
      </w:pPr>
      <w:r>
        <w:rPr>
          <w:b/>
          <w:color w:val="104C4A"/>
        </w:rPr>
        <w:t xml:space="preserve">Q1  </w:t>
      </w:r>
      <w:r>
        <w:t>[LO1] The dose of a drug with linear kinetics is doubled. The steady-state concentration will:</w:t>
      </w:r>
    </w:p>
    <w:p w14:paraId="3EE0390F" w14:textId="77777777" w:rsidR="006862D0" w:rsidRDefault="000D5C1A">
      <w:pPr>
        <w:pStyle w:val="Option"/>
        <w:tabs>
          <w:tab w:val="left" w:pos="680"/>
        </w:tabs>
      </w:pPr>
      <w:r>
        <w:rPr>
          <w:b/>
          <w:color w:val="104C4A"/>
        </w:rPr>
        <w:t>A</w:t>
      </w:r>
      <w:r>
        <w:rPr>
          <w:b/>
          <w:color w:val="104C4A"/>
        </w:rPr>
        <w:tab/>
      </w:r>
      <w:r>
        <w:t>Increase more than twofold</w:t>
      </w:r>
    </w:p>
    <w:p w14:paraId="3AF9D82E" w14:textId="77777777" w:rsidR="006862D0" w:rsidRDefault="000D5C1A">
      <w:pPr>
        <w:pStyle w:val="Option"/>
        <w:tabs>
          <w:tab w:val="left" w:pos="680"/>
        </w:tabs>
      </w:pPr>
      <w:r>
        <w:rPr>
          <w:b/>
          <w:color w:val="104C4A"/>
        </w:rPr>
        <w:t>B</w:t>
      </w:r>
      <w:r>
        <w:rPr>
          <w:b/>
          <w:color w:val="104C4A"/>
        </w:rPr>
        <w:tab/>
      </w:r>
      <w:r>
        <w:t>Increase less than twofold</w:t>
      </w:r>
    </w:p>
    <w:p w14:paraId="1DE72D7C" w14:textId="77777777" w:rsidR="006862D0" w:rsidRDefault="000D5C1A">
      <w:pPr>
        <w:pStyle w:val="Option"/>
        <w:tabs>
          <w:tab w:val="left" w:pos="680"/>
        </w:tabs>
      </w:pPr>
      <w:r>
        <w:rPr>
          <w:b/>
          <w:color w:val="104C4A"/>
        </w:rPr>
        <w:t>C</w:t>
      </w:r>
      <w:r>
        <w:rPr>
          <w:b/>
          <w:color w:val="104C4A"/>
        </w:rPr>
        <w:tab/>
      </w:r>
      <w:r>
        <w:t>Stay the same</w:t>
      </w:r>
    </w:p>
    <w:p w14:paraId="48C8C08B" w14:textId="77777777" w:rsidR="006862D0" w:rsidRDefault="000D5C1A">
      <w:pPr>
        <w:pStyle w:val="Option"/>
        <w:keepNext w:val="0"/>
        <w:tabs>
          <w:tab w:val="left" w:pos="680"/>
        </w:tabs>
        <w:spacing w:after="120"/>
      </w:pPr>
      <w:r>
        <w:rPr>
          <w:b/>
          <w:color w:val="104C4A"/>
        </w:rPr>
        <w:t>D</w:t>
      </w:r>
      <w:r>
        <w:rPr>
          <w:b/>
          <w:color w:val="104C4A"/>
        </w:rPr>
        <w:tab/>
      </w:r>
      <w:r>
        <w:t>Double</w:t>
      </w:r>
    </w:p>
    <w:p w14:paraId="588F6DCF" w14:textId="77777777" w:rsidR="006862D0" w:rsidRDefault="000D5C1A">
      <w:pPr>
        <w:pStyle w:val="Question"/>
      </w:pPr>
      <w:r>
        <w:rPr>
          <w:b/>
          <w:color w:val="104C4A"/>
        </w:rPr>
        <w:t xml:space="preserve">Q2  </w:t>
      </w:r>
      <w:r>
        <w:t>[LO3] When the drug concentration equals Km, the rate of a Michaelis–Menten process is:</w:t>
      </w:r>
    </w:p>
    <w:p w14:paraId="11748BD3" w14:textId="77777777" w:rsidR="006862D0" w:rsidRDefault="000D5C1A">
      <w:pPr>
        <w:pStyle w:val="Option"/>
        <w:tabs>
          <w:tab w:val="left" w:pos="680"/>
        </w:tabs>
      </w:pPr>
      <w:r>
        <w:rPr>
          <w:b/>
          <w:color w:val="104C4A"/>
        </w:rPr>
        <w:t>A</w:t>
      </w:r>
      <w:r>
        <w:rPr>
          <w:b/>
          <w:color w:val="104C4A"/>
        </w:rPr>
        <w:tab/>
      </w:r>
      <w:r>
        <w:t>Zero</w:t>
      </w:r>
    </w:p>
    <w:p w14:paraId="3F24C72A" w14:textId="77777777" w:rsidR="006862D0" w:rsidRDefault="000D5C1A">
      <w:pPr>
        <w:pStyle w:val="Option"/>
        <w:tabs>
          <w:tab w:val="left" w:pos="680"/>
        </w:tabs>
      </w:pPr>
      <w:r>
        <w:rPr>
          <w:b/>
          <w:color w:val="104C4A"/>
        </w:rPr>
        <w:t>B</w:t>
      </w:r>
      <w:r>
        <w:rPr>
          <w:b/>
          <w:color w:val="104C4A"/>
        </w:rPr>
        <w:tab/>
      </w:r>
      <w:r>
        <w:t>Vmax</w:t>
      </w:r>
    </w:p>
    <w:p w14:paraId="00F961DD" w14:textId="77777777" w:rsidR="006862D0" w:rsidRDefault="000D5C1A">
      <w:pPr>
        <w:pStyle w:val="Option"/>
        <w:tabs>
          <w:tab w:val="left" w:pos="680"/>
        </w:tabs>
      </w:pPr>
      <w:r>
        <w:rPr>
          <w:b/>
          <w:color w:val="104C4A"/>
        </w:rPr>
        <w:t>C</w:t>
      </w:r>
      <w:r>
        <w:rPr>
          <w:b/>
          <w:color w:val="104C4A"/>
        </w:rPr>
        <w:tab/>
      </w:r>
      <w:r>
        <w:t>Vmax / 2</w:t>
      </w:r>
    </w:p>
    <w:p w14:paraId="7A2C1953" w14:textId="77777777" w:rsidR="006862D0" w:rsidRDefault="000D5C1A">
      <w:pPr>
        <w:pStyle w:val="Option"/>
        <w:keepNext w:val="0"/>
        <w:tabs>
          <w:tab w:val="left" w:pos="680"/>
        </w:tabs>
        <w:spacing w:after="120"/>
      </w:pPr>
      <w:r>
        <w:rPr>
          <w:b/>
          <w:color w:val="104C4A"/>
        </w:rPr>
        <w:t>D</w:t>
      </w:r>
      <w:r>
        <w:rPr>
          <w:b/>
          <w:color w:val="104C4A"/>
        </w:rPr>
        <w:tab/>
      </w:r>
      <w:r>
        <w:t>2 × Vmax</w:t>
      </w:r>
    </w:p>
    <w:p w14:paraId="08D46E48" w14:textId="77777777" w:rsidR="006862D0" w:rsidRDefault="000D5C1A">
      <w:pPr>
        <w:pStyle w:val="Question"/>
      </w:pPr>
      <w:r>
        <w:rPr>
          <w:b/>
          <w:color w:val="104C4A"/>
        </w:rPr>
        <w:t xml:space="preserve">Q3  </w:t>
      </w:r>
      <w:r>
        <w:t>[LO3] At concentrations far below Km, elimination is:</w:t>
      </w:r>
    </w:p>
    <w:p w14:paraId="5897792D" w14:textId="77777777" w:rsidR="006862D0" w:rsidRDefault="000D5C1A">
      <w:pPr>
        <w:pStyle w:val="Option"/>
        <w:tabs>
          <w:tab w:val="left" w:pos="680"/>
        </w:tabs>
      </w:pPr>
      <w:r>
        <w:rPr>
          <w:b/>
          <w:color w:val="104C4A"/>
        </w:rPr>
        <w:t>A</w:t>
      </w:r>
      <w:r>
        <w:rPr>
          <w:b/>
          <w:color w:val="104C4A"/>
        </w:rPr>
        <w:tab/>
      </w:r>
      <w:r>
        <w:t>Zero order, at a rate equal to Vmax</w:t>
      </w:r>
    </w:p>
    <w:p w14:paraId="461095F4" w14:textId="77777777" w:rsidR="006862D0" w:rsidRDefault="000D5C1A">
      <w:pPr>
        <w:pStyle w:val="Option"/>
        <w:tabs>
          <w:tab w:val="left" w:pos="680"/>
        </w:tabs>
      </w:pPr>
      <w:r>
        <w:rPr>
          <w:b/>
          <w:color w:val="104C4A"/>
        </w:rPr>
        <w:t>B</w:t>
      </w:r>
      <w:r>
        <w:rPr>
          <w:b/>
          <w:color w:val="104C4A"/>
        </w:rPr>
        <w:tab/>
      </w:r>
      <w:r>
        <w:t>First order, with an apparent rate constant Vmax/Km</w:t>
      </w:r>
    </w:p>
    <w:p w14:paraId="05558CFB" w14:textId="77777777" w:rsidR="006862D0" w:rsidRDefault="000D5C1A">
      <w:pPr>
        <w:pStyle w:val="Option"/>
        <w:tabs>
          <w:tab w:val="left" w:pos="680"/>
        </w:tabs>
      </w:pPr>
      <w:r>
        <w:rPr>
          <w:b/>
          <w:color w:val="104C4A"/>
        </w:rPr>
        <w:t>C</w:t>
      </w:r>
      <w:r>
        <w:rPr>
          <w:b/>
          <w:color w:val="104C4A"/>
        </w:rPr>
        <w:tab/>
      </w:r>
      <w:r>
        <w:t>Independent of concentration</w:t>
      </w:r>
    </w:p>
    <w:p w14:paraId="3E0E3CC5" w14:textId="77777777" w:rsidR="006862D0" w:rsidRDefault="000D5C1A">
      <w:pPr>
        <w:pStyle w:val="Option"/>
        <w:keepNext w:val="0"/>
        <w:tabs>
          <w:tab w:val="left" w:pos="680"/>
        </w:tabs>
        <w:spacing w:after="120"/>
      </w:pPr>
      <w:r>
        <w:rPr>
          <w:b/>
          <w:color w:val="104C4A"/>
        </w:rPr>
        <w:t>D</w:t>
      </w:r>
      <w:r>
        <w:rPr>
          <w:b/>
          <w:color w:val="104C4A"/>
        </w:rPr>
        <w:tab/>
      </w:r>
      <w:r>
        <w:t>Mixed order at all times</w:t>
      </w:r>
    </w:p>
    <w:p w14:paraId="433E2543" w14:textId="77777777" w:rsidR="006862D0" w:rsidRDefault="000D5C1A">
      <w:pPr>
        <w:pStyle w:val="Question"/>
      </w:pPr>
      <w:r>
        <w:rPr>
          <w:b/>
          <w:color w:val="104C4A"/>
        </w:rPr>
        <w:t xml:space="preserve">Q4  </w:t>
      </w:r>
      <w:r>
        <w:t>[LO2] The main cause of non-linear pharmacokinetics is:</w:t>
      </w:r>
    </w:p>
    <w:p w14:paraId="4228510F" w14:textId="77777777" w:rsidR="006862D0" w:rsidRDefault="000D5C1A">
      <w:pPr>
        <w:pStyle w:val="Option"/>
        <w:tabs>
          <w:tab w:val="left" w:pos="680"/>
        </w:tabs>
      </w:pPr>
      <w:r>
        <w:rPr>
          <w:b/>
          <w:color w:val="104C4A"/>
        </w:rPr>
        <w:t>A</w:t>
      </w:r>
      <w:r>
        <w:rPr>
          <w:b/>
          <w:color w:val="104C4A"/>
        </w:rPr>
        <w:tab/>
      </w:r>
      <w:r>
        <w:t>A saturable enzyme or carrier system</w:t>
      </w:r>
    </w:p>
    <w:p w14:paraId="1FBA7E7F" w14:textId="77777777" w:rsidR="006862D0" w:rsidRDefault="000D5C1A">
      <w:pPr>
        <w:pStyle w:val="Option"/>
        <w:tabs>
          <w:tab w:val="left" w:pos="680"/>
        </w:tabs>
      </w:pPr>
      <w:r>
        <w:rPr>
          <w:b/>
          <w:color w:val="104C4A"/>
        </w:rPr>
        <w:t>B</w:t>
      </w:r>
      <w:r>
        <w:rPr>
          <w:b/>
          <w:color w:val="104C4A"/>
        </w:rPr>
        <w:tab/>
      </w:r>
      <w:r>
        <w:t>Incomplete absorption at low doses</w:t>
      </w:r>
    </w:p>
    <w:p w14:paraId="5093A401" w14:textId="77777777" w:rsidR="006862D0" w:rsidRDefault="000D5C1A">
      <w:pPr>
        <w:pStyle w:val="Option"/>
        <w:tabs>
          <w:tab w:val="left" w:pos="680"/>
        </w:tabs>
      </w:pPr>
      <w:r>
        <w:rPr>
          <w:b/>
          <w:color w:val="104C4A"/>
        </w:rPr>
        <w:t>C</w:t>
      </w:r>
      <w:r>
        <w:rPr>
          <w:b/>
          <w:color w:val="104C4A"/>
        </w:rPr>
        <w:tab/>
      </w:r>
      <w:r>
        <w:t>An increase in Vd at high doses</w:t>
      </w:r>
    </w:p>
    <w:p w14:paraId="4B079A59" w14:textId="77777777" w:rsidR="006862D0" w:rsidRDefault="000D5C1A">
      <w:pPr>
        <w:pStyle w:val="Option"/>
        <w:keepNext w:val="0"/>
        <w:tabs>
          <w:tab w:val="left" w:pos="680"/>
        </w:tabs>
        <w:spacing w:after="120"/>
      </w:pPr>
      <w:r>
        <w:rPr>
          <w:b/>
          <w:color w:val="104C4A"/>
        </w:rPr>
        <w:t>D</w:t>
      </w:r>
      <w:r>
        <w:rPr>
          <w:b/>
          <w:color w:val="104C4A"/>
        </w:rPr>
        <w:tab/>
      </w:r>
      <w:r>
        <w:t>An error in the assay at high concentrations</w:t>
      </w:r>
    </w:p>
    <w:p w14:paraId="7DB915F4" w14:textId="77777777" w:rsidR="006862D0" w:rsidRDefault="000D5C1A">
      <w:pPr>
        <w:pStyle w:val="Question"/>
      </w:pPr>
      <w:r>
        <w:rPr>
          <w:b/>
          <w:color w:val="104C4A"/>
        </w:rPr>
        <w:t xml:space="preserve">Q5  </w:t>
      </w:r>
      <w:r>
        <w:t>[LO4] A drug has Km = 4 mg·L</w:t>
      </w:r>
      <w:r>
        <w:rPr>
          <w:vertAlign w:val="superscript"/>
        </w:rPr>
        <w:t>-1</w:t>
      </w:r>
      <w:r>
        <w:t xml:space="preserve"> and Vmax = 500 mg·day</w:t>
      </w:r>
      <w:r>
        <w:rPr>
          <w:vertAlign w:val="superscript"/>
        </w:rPr>
        <w:t>-1</w:t>
      </w:r>
      <w:r>
        <w:t>, and is given at 250 mg·day</w:t>
      </w:r>
      <w:r>
        <w:rPr>
          <w:vertAlign w:val="superscript"/>
        </w:rPr>
        <w:t>-1</w:t>
      </w:r>
      <w:r>
        <w:t>. The steady-state concentration is:</w:t>
      </w:r>
    </w:p>
    <w:p w14:paraId="408C38BD" w14:textId="77777777" w:rsidR="006862D0" w:rsidRDefault="000D5C1A">
      <w:pPr>
        <w:pStyle w:val="Option"/>
        <w:tabs>
          <w:tab w:val="left" w:pos="680"/>
        </w:tabs>
      </w:pPr>
      <w:r>
        <w:rPr>
          <w:b/>
          <w:color w:val="104C4A"/>
        </w:rPr>
        <w:t>A</w:t>
      </w:r>
      <w:r>
        <w:rPr>
          <w:b/>
          <w:color w:val="104C4A"/>
        </w:rPr>
        <w:tab/>
      </w:r>
      <w:r>
        <w:t>2 mg·L</w:t>
      </w:r>
      <w:r>
        <w:rPr>
          <w:vertAlign w:val="superscript"/>
        </w:rPr>
        <w:t>-1</w:t>
      </w:r>
    </w:p>
    <w:p w14:paraId="5E697151" w14:textId="77777777" w:rsidR="006862D0" w:rsidRDefault="000D5C1A">
      <w:pPr>
        <w:pStyle w:val="Option"/>
        <w:tabs>
          <w:tab w:val="left" w:pos="680"/>
        </w:tabs>
      </w:pPr>
      <w:r>
        <w:rPr>
          <w:b/>
          <w:color w:val="104C4A"/>
        </w:rPr>
        <w:t>B</w:t>
      </w:r>
      <w:r>
        <w:rPr>
          <w:b/>
          <w:color w:val="104C4A"/>
        </w:rPr>
        <w:tab/>
      </w:r>
      <w:r>
        <w:t>16 mg·L</w:t>
      </w:r>
      <w:r>
        <w:rPr>
          <w:vertAlign w:val="superscript"/>
        </w:rPr>
        <w:t>-1</w:t>
      </w:r>
    </w:p>
    <w:p w14:paraId="0E2D1548" w14:textId="77777777" w:rsidR="006862D0" w:rsidRDefault="000D5C1A">
      <w:pPr>
        <w:pStyle w:val="Option"/>
        <w:tabs>
          <w:tab w:val="left" w:pos="680"/>
        </w:tabs>
      </w:pPr>
      <w:r>
        <w:rPr>
          <w:b/>
          <w:color w:val="104C4A"/>
        </w:rPr>
        <w:t>C</w:t>
      </w:r>
      <w:r>
        <w:rPr>
          <w:b/>
          <w:color w:val="104C4A"/>
        </w:rPr>
        <w:tab/>
      </w:r>
      <w:r>
        <w:t>8 mg·L</w:t>
      </w:r>
      <w:r>
        <w:rPr>
          <w:vertAlign w:val="superscript"/>
        </w:rPr>
        <w:t>-1</w:t>
      </w:r>
    </w:p>
    <w:p w14:paraId="7296315C" w14:textId="77777777" w:rsidR="006862D0" w:rsidRDefault="000D5C1A">
      <w:pPr>
        <w:pStyle w:val="Option"/>
        <w:keepNext w:val="0"/>
        <w:tabs>
          <w:tab w:val="left" w:pos="680"/>
        </w:tabs>
        <w:spacing w:after="120"/>
      </w:pPr>
      <w:r>
        <w:rPr>
          <w:b/>
          <w:color w:val="104C4A"/>
        </w:rPr>
        <w:t>D</w:t>
      </w:r>
      <w:r>
        <w:rPr>
          <w:b/>
          <w:color w:val="104C4A"/>
        </w:rPr>
        <w:tab/>
      </w:r>
      <w:r>
        <w:t>4 mg·L</w:t>
      </w:r>
      <w:r>
        <w:rPr>
          <w:vertAlign w:val="superscript"/>
        </w:rPr>
        <w:t>-1</w:t>
      </w:r>
    </w:p>
    <w:p w14:paraId="06F09E32" w14:textId="77777777" w:rsidR="006862D0" w:rsidRDefault="000D5C1A">
      <w:pPr>
        <w:pStyle w:val="Question"/>
      </w:pPr>
      <w:r>
        <w:rPr>
          <w:b/>
          <w:color w:val="104C4A"/>
        </w:rPr>
        <w:t xml:space="preserve">Q6  </w:t>
      </w:r>
      <w:r>
        <w:t>[LO1] For a drug with capacity-limited, saturable elimination, as concentrations approach or exceed Km, the elimination half-life:</w:t>
      </w:r>
    </w:p>
    <w:p w14:paraId="57F19CBC" w14:textId="77777777" w:rsidR="006862D0" w:rsidRDefault="000D5C1A">
      <w:pPr>
        <w:pStyle w:val="Option"/>
        <w:tabs>
          <w:tab w:val="left" w:pos="680"/>
        </w:tabs>
      </w:pPr>
      <w:r>
        <w:rPr>
          <w:b/>
          <w:color w:val="104C4A"/>
        </w:rPr>
        <w:t>A</w:t>
      </w:r>
      <w:r>
        <w:rPr>
          <w:b/>
          <w:color w:val="104C4A"/>
        </w:rPr>
        <w:tab/>
      </w:r>
      <w:r>
        <w:t>Is the same at every dose</w:t>
      </w:r>
    </w:p>
    <w:p w14:paraId="6B16B774" w14:textId="77777777" w:rsidR="006862D0" w:rsidRDefault="000D5C1A">
      <w:pPr>
        <w:pStyle w:val="Option"/>
        <w:tabs>
          <w:tab w:val="left" w:pos="680"/>
        </w:tabs>
      </w:pPr>
      <w:r>
        <w:rPr>
          <w:b/>
          <w:color w:val="104C4A"/>
        </w:rPr>
        <w:t>B</w:t>
      </w:r>
      <w:r>
        <w:rPr>
          <w:b/>
          <w:color w:val="104C4A"/>
        </w:rPr>
        <w:tab/>
      </w:r>
      <w:r>
        <w:t>Is shorter at higher doses</w:t>
      </w:r>
    </w:p>
    <w:p w14:paraId="6188D134" w14:textId="77777777" w:rsidR="006862D0" w:rsidRDefault="000D5C1A">
      <w:pPr>
        <w:pStyle w:val="Option"/>
        <w:tabs>
          <w:tab w:val="left" w:pos="680"/>
        </w:tabs>
      </w:pPr>
      <w:r>
        <w:rPr>
          <w:b/>
          <w:color w:val="104C4A"/>
        </w:rPr>
        <w:t>C</w:t>
      </w:r>
      <w:r>
        <w:rPr>
          <w:b/>
          <w:color w:val="104C4A"/>
        </w:rPr>
        <w:tab/>
      </w:r>
      <w:r>
        <w:t>Depends on the dose and rises as elimination saturates</w:t>
      </w:r>
    </w:p>
    <w:p w14:paraId="58CE9FAA" w14:textId="77777777" w:rsidR="006862D0" w:rsidRDefault="000D5C1A">
      <w:pPr>
        <w:pStyle w:val="Option"/>
        <w:keepNext w:val="0"/>
        <w:tabs>
          <w:tab w:val="left" w:pos="680"/>
        </w:tabs>
        <w:spacing w:after="120"/>
      </w:pPr>
      <w:r>
        <w:rPr>
          <w:b/>
          <w:color w:val="104C4A"/>
        </w:rPr>
        <w:t>D</w:t>
      </w:r>
      <w:r>
        <w:rPr>
          <w:b/>
          <w:color w:val="104C4A"/>
        </w:rPr>
        <w:tab/>
      </w:r>
      <w:r>
        <w:t>Cannot be defined at any concentration</w:t>
      </w:r>
    </w:p>
    <w:p w14:paraId="09D02C8E" w14:textId="77777777" w:rsidR="006862D0" w:rsidRDefault="000D5C1A">
      <w:pPr>
        <w:pStyle w:val="Question"/>
      </w:pPr>
      <w:r>
        <w:rPr>
          <w:b/>
          <w:color w:val="104C4A"/>
        </w:rPr>
        <w:t xml:space="preserve">Q7  </w:t>
      </w:r>
      <w:r>
        <w:t>[LO4] A drug with saturable elimination is given at a rate greater than its Vmax. The result is:</w:t>
      </w:r>
    </w:p>
    <w:p w14:paraId="1249F75D" w14:textId="77777777" w:rsidR="006862D0" w:rsidRDefault="000D5C1A">
      <w:pPr>
        <w:pStyle w:val="Option"/>
        <w:tabs>
          <w:tab w:val="left" w:pos="680"/>
        </w:tabs>
      </w:pPr>
      <w:r>
        <w:rPr>
          <w:b/>
          <w:color w:val="104C4A"/>
        </w:rPr>
        <w:t>A</w:t>
      </w:r>
      <w:r>
        <w:rPr>
          <w:b/>
          <w:color w:val="104C4A"/>
        </w:rPr>
        <w:tab/>
      </w:r>
      <w:r>
        <w:t>A lower steady state than expected</w:t>
      </w:r>
    </w:p>
    <w:p w14:paraId="3AA371F8" w14:textId="77777777" w:rsidR="006862D0" w:rsidRDefault="000D5C1A">
      <w:pPr>
        <w:pStyle w:val="Option"/>
        <w:tabs>
          <w:tab w:val="left" w:pos="680"/>
        </w:tabs>
      </w:pPr>
      <w:r>
        <w:rPr>
          <w:b/>
          <w:color w:val="104C4A"/>
        </w:rPr>
        <w:t>B</w:t>
      </w:r>
      <w:r>
        <w:rPr>
          <w:b/>
          <w:color w:val="104C4A"/>
        </w:rPr>
        <w:tab/>
      </w:r>
      <w:r>
        <w:t>A steady state reached more quickly</w:t>
      </w:r>
    </w:p>
    <w:p w14:paraId="2B580000" w14:textId="77777777" w:rsidR="006862D0" w:rsidRDefault="000D5C1A">
      <w:pPr>
        <w:pStyle w:val="Option"/>
        <w:tabs>
          <w:tab w:val="left" w:pos="680"/>
        </w:tabs>
      </w:pPr>
      <w:r>
        <w:rPr>
          <w:b/>
          <w:color w:val="104C4A"/>
        </w:rPr>
        <w:t>C</w:t>
      </w:r>
      <w:r>
        <w:rPr>
          <w:b/>
          <w:color w:val="104C4A"/>
        </w:rPr>
        <w:tab/>
      </w:r>
      <w:r>
        <w:t>First order elimination</w:t>
      </w:r>
    </w:p>
    <w:p w14:paraId="6A04CFB9" w14:textId="77777777" w:rsidR="006862D0" w:rsidRDefault="000D5C1A">
      <w:pPr>
        <w:pStyle w:val="Option"/>
        <w:keepNext w:val="0"/>
        <w:tabs>
          <w:tab w:val="left" w:pos="680"/>
        </w:tabs>
        <w:spacing w:after="120"/>
      </w:pPr>
      <w:r>
        <w:rPr>
          <w:b/>
          <w:color w:val="104C4A"/>
        </w:rPr>
        <w:t>D</w:t>
      </w:r>
      <w:r>
        <w:rPr>
          <w:b/>
          <w:color w:val="104C4A"/>
        </w:rPr>
        <w:tab/>
      </w:r>
      <w:r>
        <w:t>No steady state, with the concentration rising continuously</w:t>
      </w:r>
    </w:p>
    <w:p w14:paraId="55A1D03C" w14:textId="77777777" w:rsidR="006862D0" w:rsidRDefault="000D5C1A">
      <w:pPr>
        <w:pStyle w:val="Question"/>
      </w:pPr>
      <w:r>
        <w:rPr>
          <w:b/>
          <w:color w:val="104C4A"/>
        </w:rPr>
        <w:t xml:space="preserve">Q8  </w:t>
      </w:r>
      <w:r>
        <w:t>[LO3] At concentrations far above Km, the rate of elimination:</w:t>
      </w:r>
    </w:p>
    <w:p w14:paraId="3BBE7A72" w14:textId="77777777" w:rsidR="006862D0" w:rsidRDefault="000D5C1A">
      <w:pPr>
        <w:pStyle w:val="Option"/>
        <w:tabs>
          <w:tab w:val="left" w:pos="680"/>
        </w:tabs>
      </w:pPr>
      <w:r>
        <w:rPr>
          <w:b/>
          <w:color w:val="104C4A"/>
        </w:rPr>
        <w:t>A</w:t>
      </w:r>
      <w:r>
        <w:rPr>
          <w:b/>
          <w:color w:val="104C4A"/>
        </w:rPr>
        <w:tab/>
      </w:r>
      <w:r>
        <w:t>Falls towards zero</w:t>
      </w:r>
    </w:p>
    <w:p w14:paraId="156C296E" w14:textId="77777777" w:rsidR="006862D0" w:rsidRDefault="000D5C1A">
      <w:pPr>
        <w:pStyle w:val="Option"/>
        <w:tabs>
          <w:tab w:val="left" w:pos="680"/>
        </w:tabs>
      </w:pPr>
      <w:r>
        <w:rPr>
          <w:b/>
          <w:color w:val="104C4A"/>
        </w:rPr>
        <w:t>B</w:t>
      </w:r>
      <w:r>
        <w:rPr>
          <w:b/>
          <w:color w:val="104C4A"/>
        </w:rPr>
        <w:tab/>
      </w:r>
      <w:r>
        <w:t>Is proportional to concentration</w:t>
      </w:r>
    </w:p>
    <w:p w14:paraId="717E1568" w14:textId="77777777" w:rsidR="006862D0" w:rsidRDefault="000D5C1A">
      <w:pPr>
        <w:pStyle w:val="Option"/>
        <w:tabs>
          <w:tab w:val="left" w:pos="680"/>
        </w:tabs>
      </w:pPr>
      <w:r>
        <w:rPr>
          <w:b/>
          <w:color w:val="104C4A"/>
        </w:rPr>
        <w:t>C</w:t>
      </w:r>
      <w:r>
        <w:rPr>
          <w:b/>
          <w:color w:val="104C4A"/>
        </w:rPr>
        <w:tab/>
      </w:r>
      <w:r>
        <w:t>Approaches Vmax and no longer depends on concentration</w:t>
      </w:r>
    </w:p>
    <w:p w14:paraId="0D083CAE" w14:textId="77777777" w:rsidR="006862D0" w:rsidRDefault="000D5C1A">
      <w:pPr>
        <w:pStyle w:val="Option"/>
        <w:keepNext w:val="0"/>
        <w:tabs>
          <w:tab w:val="left" w:pos="680"/>
        </w:tabs>
        <w:spacing w:after="120"/>
      </w:pPr>
      <w:r>
        <w:rPr>
          <w:b/>
          <w:color w:val="104C4A"/>
        </w:rPr>
        <w:t>D</w:t>
      </w:r>
      <w:r>
        <w:rPr>
          <w:b/>
          <w:color w:val="104C4A"/>
        </w:rPr>
        <w:tab/>
      </w:r>
      <w:r>
        <w:t>Equals Vmax / Km</w:t>
      </w:r>
    </w:p>
    <w:p w14:paraId="100CA978" w14:textId="77777777" w:rsidR="006862D0" w:rsidRDefault="000D5C1A">
      <w:pPr>
        <w:pStyle w:val="Question"/>
      </w:pPr>
      <w:r>
        <w:rPr>
          <w:b/>
          <w:color w:val="104C4A"/>
        </w:rPr>
        <w:t xml:space="preserve">Q9  </w:t>
      </w:r>
      <w:r>
        <w:t>[LO2] The Michaelis–Menten constant Km:</w:t>
      </w:r>
    </w:p>
    <w:p w14:paraId="50CE144B" w14:textId="77777777" w:rsidR="006862D0" w:rsidRDefault="000D5C1A">
      <w:pPr>
        <w:pStyle w:val="Option"/>
        <w:tabs>
          <w:tab w:val="left" w:pos="680"/>
        </w:tabs>
      </w:pPr>
      <w:r>
        <w:rPr>
          <w:b/>
          <w:color w:val="104C4A"/>
        </w:rPr>
        <w:t>A</w:t>
      </w:r>
      <w:r>
        <w:rPr>
          <w:b/>
          <w:color w:val="104C4A"/>
        </w:rPr>
        <w:tab/>
      </w:r>
      <w:r>
        <w:t>Is the maximum rate of the reaction</w:t>
      </w:r>
    </w:p>
    <w:p w14:paraId="0CED67D4" w14:textId="77777777" w:rsidR="006862D0" w:rsidRDefault="000D5C1A">
      <w:pPr>
        <w:pStyle w:val="Option"/>
        <w:tabs>
          <w:tab w:val="left" w:pos="680"/>
        </w:tabs>
      </w:pPr>
      <w:r>
        <w:rPr>
          <w:b/>
          <w:color w:val="104C4A"/>
        </w:rPr>
        <w:t>B</w:t>
      </w:r>
      <w:r>
        <w:rPr>
          <w:b/>
          <w:color w:val="104C4A"/>
        </w:rPr>
        <w:tab/>
      </w:r>
      <w:r>
        <w:t>Is the concentration at which the rate is half of Vmax, and reflects affinity for the enzyme</w:t>
      </w:r>
    </w:p>
    <w:p w14:paraId="0AB4D6AF" w14:textId="77777777" w:rsidR="006862D0" w:rsidRDefault="000D5C1A">
      <w:pPr>
        <w:pStyle w:val="Option"/>
        <w:tabs>
          <w:tab w:val="left" w:pos="680"/>
        </w:tabs>
      </w:pPr>
      <w:r>
        <w:rPr>
          <w:b/>
          <w:color w:val="104C4A"/>
        </w:rPr>
        <w:t>C</w:t>
      </w:r>
      <w:r>
        <w:rPr>
          <w:b/>
          <w:color w:val="104C4A"/>
        </w:rPr>
        <w:tab/>
      </w:r>
      <w:r>
        <w:t>Is a first order rate constant in h</w:t>
      </w:r>
      <w:r>
        <w:rPr>
          <w:vertAlign w:val="superscript"/>
        </w:rPr>
        <w:t>-1</w:t>
      </w:r>
    </w:p>
    <w:p w14:paraId="569CA08F" w14:textId="77777777" w:rsidR="006862D0" w:rsidRDefault="000D5C1A">
      <w:pPr>
        <w:pStyle w:val="Option"/>
        <w:keepNext w:val="0"/>
        <w:tabs>
          <w:tab w:val="left" w:pos="680"/>
        </w:tabs>
        <w:spacing w:after="120"/>
      </w:pPr>
      <w:r>
        <w:rPr>
          <w:b/>
          <w:color w:val="104C4A"/>
        </w:rPr>
        <w:t>D</w:t>
      </w:r>
      <w:r>
        <w:rPr>
          <w:b/>
          <w:color w:val="104C4A"/>
        </w:rPr>
        <w:tab/>
      </w:r>
      <w:r>
        <w:t>Increases with the dose</w:t>
      </w:r>
    </w:p>
    <w:p w14:paraId="51C87580" w14:textId="77777777" w:rsidR="006862D0" w:rsidRDefault="000D5C1A">
      <w:pPr>
        <w:pStyle w:val="Question"/>
      </w:pPr>
      <w:r>
        <w:rPr>
          <w:b/>
          <w:color w:val="104C4A"/>
        </w:rPr>
        <w:t xml:space="preserve">Q10  </w:t>
      </w:r>
      <w:r>
        <w:t>[LO4] Why can a single-dose study fail to reveal non-linear kinetics?</w:t>
      </w:r>
    </w:p>
    <w:p w14:paraId="12508A64" w14:textId="77777777" w:rsidR="006862D0" w:rsidRDefault="000D5C1A">
      <w:pPr>
        <w:pStyle w:val="Option"/>
        <w:tabs>
          <w:tab w:val="left" w:pos="680"/>
        </w:tabs>
      </w:pPr>
      <w:r>
        <w:rPr>
          <w:b/>
          <w:color w:val="104C4A"/>
        </w:rPr>
        <w:t>A</w:t>
      </w:r>
      <w:r>
        <w:rPr>
          <w:b/>
          <w:color w:val="104C4A"/>
        </w:rPr>
        <w:tab/>
      </w:r>
      <w:r>
        <w:t>Saturation may appear only at the higher concentrations reached on repeated dosing</w:t>
      </w:r>
    </w:p>
    <w:p w14:paraId="36D9DE78" w14:textId="77777777" w:rsidR="006862D0" w:rsidRDefault="000D5C1A">
      <w:pPr>
        <w:pStyle w:val="Option"/>
        <w:tabs>
          <w:tab w:val="left" w:pos="680"/>
        </w:tabs>
      </w:pPr>
      <w:r>
        <w:rPr>
          <w:b/>
          <w:color w:val="104C4A"/>
        </w:rPr>
        <w:t>B</w:t>
      </w:r>
      <w:r>
        <w:rPr>
          <w:b/>
          <w:color w:val="104C4A"/>
        </w:rPr>
        <w:tab/>
      </w:r>
      <w:r>
        <w:t>Km cannot be measured after one dose</w:t>
      </w:r>
    </w:p>
    <w:p w14:paraId="5F3867A6" w14:textId="77777777" w:rsidR="006862D0" w:rsidRDefault="000D5C1A">
      <w:pPr>
        <w:pStyle w:val="Option"/>
        <w:tabs>
          <w:tab w:val="left" w:pos="680"/>
        </w:tabs>
      </w:pPr>
      <w:r>
        <w:rPr>
          <w:b/>
          <w:color w:val="104C4A"/>
        </w:rPr>
        <w:t>C</w:t>
      </w:r>
      <w:r>
        <w:rPr>
          <w:b/>
          <w:color w:val="104C4A"/>
        </w:rPr>
        <w:tab/>
      </w:r>
      <w:r>
        <w:t>Single doses are always given intravenously</w:t>
      </w:r>
    </w:p>
    <w:p w14:paraId="11ED4524" w14:textId="77777777" w:rsidR="006862D0" w:rsidRDefault="000D5C1A">
      <w:pPr>
        <w:pStyle w:val="Option"/>
        <w:keepNext w:val="0"/>
        <w:tabs>
          <w:tab w:val="left" w:pos="680"/>
        </w:tabs>
        <w:spacing w:after="120"/>
      </w:pPr>
      <w:r>
        <w:rPr>
          <w:b/>
          <w:color w:val="104C4A"/>
        </w:rPr>
        <w:t>D</w:t>
      </w:r>
      <w:r>
        <w:rPr>
          <w:b/>
          <w:color w:val="104C4A"/>
        </w:rPr>
        <w:tab/>
      </w:r>
      <w:r>
        <w:t>Vmax changes after the first dose</w:t>
      </w:r>
    </w:p>
    <w:p w14:paraId="568236E4" w14:textId="77777777" w:rsidR="006862D0" w:rsidRDefault="000D5C1A">
      <w:pPr>
        <w:pStyle w:val="Heading3"/>
      </w:pPr>
      <w:r>
        <w:t>Exercises</w:t>
      </w:r>
    </w:p>
    <w:p w14:paraId="5C80A73D" w14:textId="77777777" w:rsidR="006862D0" w:rsidRDefault="000D5C1A">
      <w:r>
        <w:rPr>
          <w:b/>
        </w:rPr>
        <w:t>E10.1</w:t>
      </w:r>
      <w:r>
        <w:t xml:space="preserve"> [LO3] A drug has Km = 2 mg·L</w:t>
      </w:r>
      <w:r>
        <w:rPr>
          <w:vertAlign w:val="superscript"/>
        </w:rPr>
        <w:t>-1</w:t>
      </w:r>
      <w:r>
        <w:t xml:space="preserve"> and Vmax = 1.0 mg·L</w:t>
      </w:r>
      <w:r>
        <w:rPr>
          <w:vertAlign w:val="superscript"/>
        </w:rPr>
        <w:t>-1</w:t>
      </w:r>
      <w:r>
        <w:t>·h</w:t>
      </w:r>
      <w:r>
        <w:rPr>
          <w:vertAlign w:val="superscript"/>
        </w:rPr>
        <w:t>-1</w:t>
      </w:r>
      <w:r>
        <w:t>. Calculate the rate of elimination at 0.2, 2 and 20 mg·L</w:t>
      </w:r>
      <w:r>
        <w:rPr>
          <w:vertAlign w:val="superscript"/>
        </w:rPr>
        <w:t>-1</w:t>
      </w:r>
      <w:r>
        <w:t>, and express each as a percentage of Vmax. At the lowest and highest concentrations, compare the exact rate with the first order and zero order approximations.</w:t>
      </w:r>
    </w:p>
    <w:p w14:paraId="4E9CA3E7" w14:textId="77777777" w:rsidR="006862D0" w:rsidRDefault="000D5C1A">
      <w:r>
        <w:rPr>
          <w:b/>
        </w:rPr>
        <w:t>E10.2</w:t>
      </w:r>
      <w:r>
        <w:t xml:space="preserve"> [LO4] A patient on phenytoin 300 mg·day</w:t>
      </w:r>
      <w:r>
        <w:rPr>
          <w:vertAlign w:val="superscript"/>
        </w:rPr>
        <w:t>-1</w:t>
      </w:r>
      <w:r>
        <w:t xml:space="preserve"> has a steady-state level of 8 mg·L</w:t>
      </w:r>
      <w:r>
        <w:rPr>
          <w:vertAlign w:val="superscript"/>
        </w:rPr>
        <w:t>-1</w:t>
      </w:r>
      <w:r>
        <w:t>. Assume Km = 4 mg·L</w:t>
      </w:r>
      <w:r>
        <w:rPr>
          <w:vertAlign w:val="superscript"/>
        </w:rPr>
        <w:t>-1</w:t>
      </w:r>
      <w:r>
        <w:t>. Estimate the patient's Vmax, then the daily dose that would give 15 mg·L</w:t>
      </w:r>
      <w:r>
        <w:rPr>
          <w:vertAlign w:val="superscript"/>
        </w:rPr>
        <w:t>-1</w:t>
      </w:r>
      <w:r>
        <w:t>. Compare it with the dose a proportional calculation would suggest, and state what would happen if that dose were given.</w:t>
      </w:r>
    </w:p>
    <w:p w14:paraId="6A48BF77" w14:textId="77777777" w:rsidR="006862D0" w:rsidRDefault="000D5C1A">
      <w:r>
        <w:rPr>
          <w:b/>
        </w:rPr>
        <w:t>E10.3</w:t>
      </w:r>
      <w:r>
        <w:t xml:space="preserve"> [LO1] A drug is given intravenously. A 100 mg dose gives AUC = 20 mg·h·L</w:t>
      </w:r>
      <w:r>
        <w:rPr>
          <w:vertAlign w:val="superscript"/>
        </w:rPr>
        <w:t>-1</w:t>
      </w:r>
      <w:r>
        <w:t>, and a 200 mg dose in the same subject gives AUC = 60 mg·h·L</w:t>
      </w:r>
      <w:r>
        <w:rPr>
          <w:vertAlign w:val="superscript"/>
        </w:rPr>
        <w:t>-1</w:t>
      </w:r>
      <w:r>
        <w:t>. Calculate the clearance at each dose. Decide whether the kinetics are linear, and state what the result suggests about the elimination process and about the half-life at the higher dose.</w:t>
      </w:r>
    </w:p>
    <w:p w14:paraId="03E61D50" w14:textId="77777777" w:rsidR="006862D0" w:rsidRDefault="000D5C1A">
      <w:pPr>
        <w:pStyle w:val="Heading2Unlisted"/>
      </w:pPr>
      <w:r>
        <w:t>Answers and Worked Solutions</w:t>
      </w:r>
    </w:p>
    <w:p w14:paraId="2DFF3AD0" w14:textId="77777777" w:rsidR="006862D0" w:rsidRDefault="000D5C1A">
      <w:pPr>
        <w:pStyle w:val="Answer"/>
      </w:pPr>
      <w:r>
        <w:rPr>
          <w:b/>
          <w:color w:val="104C4A"/>
        </w:rPr>
        <w:t xml:space="preserve">Q1. D </w:t>
      </w:r>
      <w:r>
        <w:t>— In linear kinetics concentration is proportional to dose. Options A and B describe non-linear behaviour.</w:t>
      </w:r>
    </w:p>
    <w:p w14:paraId="3380129B" w14:textId="77777777" w:rsidR="006862D0" w:rsidRDefault="000D5C1A">
      <w:pPr>
        <w:pStyle w:val="Answer"/>
      </w:pPr>
      <w:r>
        <w:rPr>
          <w:b/>
          <w:color w:val="104C4A"/>
        </w:rPr>
        <w:t xml:space="preserve">Q2. C </w:t>
      </w:r>
      <w:r>
        <w:t>— Setting C = Km gives V = Vmax·Km/(2Km) = Vmax/2. This is the definition of Km.</w:t>
      </w:r>
    </w:p>
    <w:p w14:paraId="5356A45E" w14:textId="77777777" w:rsidR="006862D0" w:rsidRDefault="000D5C1A">
      <w:pPr>
        <w:pStyle w:val="Answer"/>
      </w:pPr>
      <w:r>
        <w:rPr>
          <w:b/>
          <w:color w:val="104C4A"/>
        </w:rPr>
        <w:t xml:space="preserve">Q3. B </w:t>
      </w:r>
      <w:r>
        <w:t>— When C ≪ Km, Km + C ≈ Km, so V ≈ (Vmax/Km)·C. The rate is proportional to concentration.</w:t>
      </w:r>
    </w:p>
    <w:p w14:paraId="3DEC7EBE" w14:textId="77777777" w:rsidR="006862D0" w:rsidRDefault="000D5C1A">
      <w:pPr>
        <w:pStyle w:val="Answer"/>
      </w:pPr>
      <w:r>
        <w:rPr>
          <w:b/>
          <w:color w:val="104C4A"/>
        </w:rPr>
        <w:t xml:space="preserve">Q4. A </w:t>
      </w:r>
      <w:r>
        <w:t>— Enzymes and carriers have finite capacity, and once saturated they cannot keep pace with concentration.</w:t>
      </w:r>
    </w:p>
    <w:p w14:paraId="34C71BA3" w14:textId="77777777" w:rsidR="006862D0" w:rsidRDefault="000D5C1A">
      <w:pPr>
        <w:pStyle w:val="Answer"/>
      </w:pPr>
      <w:r>
        <w:rPr>
          <w:b/>
          <w:color w:val="104C4A"/>
        </w:rPr>
        <w:t xml:space="preserve">Q5. D </w:t>
      </w:r>
      <w:r>
        <w:t>— Css = 4 × 250 ÷ (500 − 250) = 1000 ÷ 250 = 4 mg·L</w:t>
      </w:r>
      <w:r>
        <w:rPr>
          <w:vertAlign w:val="superscript"/>
        </w:rPr>
        <w:t>-1</w:t>
      </w:r>
      <w:r>
        <w:t>. The dosing rate is half of Vmax, which places Css exactly at Km.</w:t>
      </w:r>
    </w:p>
    <w:p w14:paraId="557C032C" w14:textId="77777777" w:rsidR="006862D0" w:rsidRDefault="000D5C1A">
      <w:pPr>
        <w:pStyle w:val="Answer"/>
      </w:pPr>
      <w:r>
        <w:rPr>
          <w:b/>
          <w:color w:val="104C4A"/>
        </w:rPr>
        <w:t xml:space="preserve">Q6. C </w:t>
      </w:r>
      <w:r>
        <w:t>— The instantaneous apparent half-life is 0.693·Vd·(Km + C)/Vmax, which rises with concentration. Option B has the direction reversed. That expression gives the rate constant at one instant; the integrated halving time of Section 10.3 is shorter, but it rises with concentration too.</w:t>
      </w:r>
    </w:p>
    <w:p w14:paraId="1192895A" w14:textId="77777777" w:rsidR="006862D0" w:rsidRDefault="000D5C1A">
      <w:pPr>
        <w:pStyle w:val="Answer"/>
      </w:pPr>
      <w:r>
        <w:rPr>
          <w:b/>
          <w:color w:val="104C4A"/>
        </w:rPr>
        <w:t xml:space="preserve">Q7. D </w:t>
      </w:r>
      <w:r>
        <w:t>— The body cannot eliminate faster than Vmax, so a larger input accumulates without limit. Equation 10.2 gives a negative Css, which has no physical meaning.</w:t>
      </w:r>
    </w:p>
    <w:p w14:paraId="3DABF76B" w14:textId="77777777" w:rsidR="006862D0" w:rsidRDefault="000D5C1A">
      <w:pPr>
        <w:pStyle w:val="Answer"/>
      </w:pPr>
      <w:r>
        <w:rPr>
          <w:b/>
          <w:color w:val="104C4A"/>
        </w:rPr>
        <w:t xml:space="preserve">Q8. C </w:t>
      </w:r>
      <w:r>
        <w:t>— When C ≫ Km, Km + C ≈ C and the rate approaches Vmax. That is zero order elimination.</w:t>
      </w:r>
    </w:p>
    <w:p w14:paraId="093FA6C8" w14:textId="77777777" w:rsidR="006862D0" w:rsidRDefault="000D5C1A">
      <w:pPr>
        <w:pStyle w:val="Answer"/>
      </w:pPr>
      <w:r>
        <w:rPr>
          <w:b/>
          <w:color w:val="104C4A"/>
        </w:rPr>
        <w:t xml:space="preserve">Q9. B </w:t>
      </w:r>
      <w:r>
        <w:t>— Km is a concentration, not a rate or a rate constant. Option C describes Vmax/Km, not Km.</w:t>
      </w:r>
    </w:p>
    <w:p w14:paraId="69EDF123" w14:textId="77777777" w:rsidR="006862D0" w:rsidRDefault="000D5C1A">
      <w:pPr>
        <w:pStyle w:val="Answer"/>
      </w:pPr>
      <w:r>
        <w:rPr>
          <w:b/>
          <w:color w:val="104C4A"/>
        </w:rPr>
        <w:t xml:space="preserve">Q10. A </w:t>
      </w:r>
      <w:r>
        <w:t>— One dose may stay below Km, where elimination looks first order; accumulation then exposes saturation.</w:t>
      </w:r>
    </w:p>
    <w:p w14:paraId="6848CB8A" w14:textId="77777777" w:rsidR="006862D0" w:rsidRDefault="000D5C1A">
      <w:pPr>
        <w:pStyle w:val="Answer"/>
      </w:pPr>
      <w:r>
        <w:t>---</w:t>
      </w:r>
    </w:p>
    <w:p w14:paraId="4BB568B0" w14:textId="77777777" w:rsidR="006862D0" w:rsidRDefault="000D5C1A">
      <w:pPr>
        <w:pStyle w:val="Answer"/>
      </w:pPr>
      <w:r>
        <w:rPr>
          <w:b/>
          <w:color w:val="104C4A"/>
        </w:rPr>
        <w:t xml:space="preserve">E10.1 — worked solution </w:t>
      </w:r>
    </w:p>
    <w:p w14:paraId="097E15F0" w14:textId="77777777" w:rsidR="006862D0" w:rsidRDefault="000D5C1A">
      <w:pPr>
        <w:pStyle w:val="Answer"/>
      </w:pPr>
      <w:r>
        <w:rPr>
          <w:i/>
        </w:rPr>
        <w:t>Step 1 — the three rates.</w:t>
      </w:r>
      <w:r>
        <w:t xml:space="preserve"> Use V = Vmax·C/(Km + C) with Vmax = 1.0 mg·L</w:t>
      </w:r>
      <w:r>
        <w:rPr>
          <w:vertAlign w:val="superscript"/>
        </w:rPr>
        <w:t>-1</w:t>
      </w:r>
      <w:r>
        <w:t>·h</w:t>
      </w:r>
      <w:r>
        <w:rPr>
          <w:vertAlign w:val="superscript"/>
        </w:rPr>
        <w:t>-1</w:t>
      </w:r>
      <w:r>
        <w:t xml:space="preserve"> and Km = 2 mg·L</w:t>
      </w:r>
      <w:r>
        <w:rPr>
          <w:vertAlign w:val="superscript"/>
        </w:rPr>
        <w:t>-1</w:t>
      </w:r>
      <w:r>
        <w:t>.</w:t>
      </w:r>
    </w:p>
    <w:p w14:paraId="451C3E2D" w14:textId="77777777" w:rsidR="006862D0" w:rsidRDefault="000D5C1A">
      <w:pPr>
        <w:pStyle w:val="Answer"/>
      </w:pPr>
      <w:r>
        <w:t>At 0.2 mg·L</w:t>
      </w:r>
      <w:r>
        <w:rPr>
          <w:vertAlign w:val="superscript"/>
        </w:rPr>
        <w:t>-1</w:t>
      </w:r>
      <w:r>
        <w:t>: V = 1.0 × 0.2 ÷ 2.2 = 0.091 mg·L</w:t>
      </w:r>
      <w:r>
        <w:rPr>
          <w:vertAlign w:val="superscript"/>
        </w:rPr>
        <w:t>-1</w:t>
      </w:r>
      <w:r>
        <w:t>·h</w:t>
      </w:r>
      <w:r>
        <w:rPr>
          <w:vertAlign w:val="superscript"/>
        </w:rPr>
        <w:t>-1</w:t>
      </w:r>
      <w:r>
        <w:t>, which is 9.1% of Vmax</w:t>
      </w:r>
    </w:p>
    <w:p w14:paraId="678A21B5" w14:textId="77777777" w:rsidR="006862D0" w:rsidRDefault="000D5C1A">
      <w:pPr>
        <w:pStyle w:val="Answer"/>
      </w:pPr>
      <w:r>
        <w:t>At 2 mg·L</w:t>
      </w:r>
      <w:r>
        <w:rPr>
          <w:vertAlign w:val="superscript"/>
        </w:rPr>
        <w:t>-1</w:t>
      </w:r>
      <w:r>
        <w:t>: V = 1.0 × 2 ÷ 4 = 0.50 mg·L</w:t>
      </w:r>
      <w:r>
        <w:rPr>
          <w:vertAlign w:val="superscript"/>
        </w:rPr>
        <w:t>-1</w:t>
      </w:r>
      <w:r>
        <w:t>·h</w:t>
      </w:r>
      <w:r>
        <w:rPr>
          <w:vertAlign w:val="superscript"/>
        </w:rPr>
        <w:t>-1</w:t>
      </w:r>
      <w:r>
        <w:t>, which is 50% of Vmax</w:t>
      </w:r>
    </w:p>
    <w:p w14:paraId="393C0308" w14:textId="77777777" w:rsidR="006862D0" w:rsidRDefault="000D5C1A">
      <w:pPr>
        <w:pStyle w:val="Answer"/>
      </w:pPr>
      <w:r>
        <w:t>At 20 mg·L</w:t>
      </w:r>
      <w:r>
        <w:rPr>
          <w:vertAlign w:val="superscript"/>
        </w:rPr>
        <w:t>-1</w:t>
      </w:r>
      <w:r>
        <w:t>: V = 1.0 × 20 ÷ 22 = 0.909 mg·L</w:t>
      </w:r>
      <w:r>
        <w:rPr>
          <w:vertAlign w:val="superscript"/>
        </w:rPr>
        <w:t>-1</w:t>
      </w:r>
      <w:r>
        <w:t>·h</w:t>
      </w:r>
      <w:r>
        <w:rPr>
          <w:vertAlign w:val="superscript"/>
        </w:rPr>
        <w:t>-1</w:t>
      </w:r>
      <w:r>
        <w:t>, which is 90.9% of Vmax</w:t>
      </w:r>
    </w:p>
    <w:p w14:paraId="4E4D216C" w14:textId="77777777" w:rsidR="006862D0" w:rsidRDefault="000D5C1A">
      <w:pPr>
        <w:pStyle w:val="Answer"/>
      </w:pPr>
      <w:r>
        <w:rPr>
          <w:i/>
        </w:rPr>
        <w:t>Step 2 — the first order approximation at 0.2 mg·L</w:t>
      </w:r>
      <w:r>
        <w:rPr>
          <w:i/>
          <w:vertAlign w:val="superscript"/>
        </w:rPr>
        <w:t>-1</w:t>
      </w:r>
      <w:r>
        <w:rPr>
          <w:i/>
        </w:rPr>
        <w:t>.</w:t>
      </w:r>
    </w:p>
    <w:p w14:paraId="00080C12" w14:textId="77777777" w:rsidR="006862D0" w:rsidRDefault="000D5C1A">
      <w:pPr>
        <w:pStyle w:val="Answer"/>
      </w:pPr>
      <w:r>
        <w:t>V ≈ (Vmax/Km)·C = (1.0 ÷ 2) × 0.2 = 0.100 mg·L</w:t>
      </w:r>
      <w:r>
        <w:rPr>
          <w:vertAlign w:val="superscript"/>
        </w:rPr>
        <w:t>-1</w:t>
      </w:r>
      <w:r>
        <w:t>·h</w:t>
      </w:r>
      <w:r>
        <w:rPr>
          <w:vertAlign w:val="superscript"/>
        </w:rPr>
        <w:t>-1</w:t>
      </w:r>
    </w:p>
    <w:p w14:paraId="4FC3CE3A" w14:textId="77777777" w:rsidR="006862D0" w:rsidRDefault="000D5C1A">
      <w:pPr>
        <w:pStyle w:val="Answer"/>
      </w:pPr>
      <w:r>
        <w:rPr>
          <w:i/>
        </w:rPr>
        <w:t>Step 3 — the zero order approximation at 20 mg·L</w:t>
      </w:r>
      <w:r>
        <w:rPr>
          <w:i/>
          <w:vertAlign w:val="superscript"/>
        </w:rPr>
        <w:t>-1</w:t>
      </w:r>
      <w:r>
        <w:rPr>
          <w:i/>
        </w:rPr>
        <w:t>.</w:t>
      </w:r>
    </w:p>
    <w:p w14:paraId="25CB700C" w14:textId="77777777" w:rsidR="006862D0" w:rsidRDefault="000D5C1A">
      <w:pPr>
        <w:pStyle w:val="Answer"/>
      </w:pPr>
      <w:r>
        <w:t>V ≈ Vmax = 1.0 mg·L</w:t>
      </w:r>
      <w:r>
        <w:rPr>
          <w:vertAlign w:val="superscript"/>
        </w:rPr>
        <w:t>-1</w:t>
      </w:r>
      <w:r>
        <w:t>·h</w:t>
      </w:r>
      <w:r>
        <w:rPr>
          <w:vertAlign w:val="superscript"/>
        </w:rPr>
        <w:t>-1</w:t>
      </w:r>
    </w:p>
    <w:p w14:paraId="08964FD5" w14:textId="77777777" w:rsidR="006862D0" w:rsidRDefault="000D5C1A">
      <w:pPr>
        <w:pStyle w:val="Answer"/>
      </w:pPr>
      <w:r>
        <w:rPr>
          <w:i/>
        </w:rPr>
        <w:t>Answer.</w:t>
      </w:r>
      <w:r>
        <w:t xml:space="preserve"> The rates are 0.091, 0.50 and 0.909 mg·L</w:t>
      </w:r>
      <w:r>
        <w:rPr>
          <w:vertAlign w:val="superscript"/>
        </w:rPr>
        <w:t>-1</w:t>
      </w:r>
      <w:r>
        <w:t>·h</w:t>
      </w:r>
      <w:r>
        <w:rPr>
          <w:vertAlign w:val="superscript"/>
        </w:rPr>
        <w:t>-1</w:t>
      </w:r>
      <w:r>
        <w:t>, or 9.1%, 50% and 90.9% of Vmax. Each approximation overestimates the exact rate by 10%.</w:t>
      </w:r>
    </w:p>
    <w:p w14:paraId="09815F32" w14:textId="77777777" w:rsidR="006862D0" w:rsidRDefault="000D5C1A">
      <w:pPr>
        <w:pStyle w:val="Answer"/>
      </w:pPr>
      <w:r>
        <w:rPr>
          <w:i/>
        </w:rPr>
        <w:t>Why the errors match.</w:t>
      </w:r>
      <w:r>
        <w:t xml:space="preserve"> Each approximation drops a term one tenth the size of the one kept. A limit is therefore good to about 10% when the concentration is a factor of ten from Km.</w:t>
      </w:r>
    </w:p>
    <w:p w14:paraId="432DB936" w14:textId="77777777" w:rsidR="006862D0" w:rsidRDefault="000D5C1A">
      <w:pPr>
        <w:pStyle w:val="Answer"/>
      </w:pPr>
      <w:r>
        <w:rPr>
          <w:b/>
          <w:color w:val="104C4A"/>
        </w:rPr>
        <w:t xml:space="preserve">E10.2 — worked solution </w:t>
      </w:r>
    </w:p>
    <w:p w14:paraId="4C27215C" w14:textId="77777777" w:rsidR="006862D0" w:rsidRDefault="000D5C1A">
      <w:pPr>
        <w:pStyle w:val="Answer"/>
      </w:pPr>
      <w:r>
        <w:rPr>
          <w:i/>
        </w:rPr>
        <w:t>Step 1 — Vmax from the measured steady state.</w:t>
      </w:r>
      <w:r>
        <w:t xml:space="preserve"> Rearrange R = Vmax·Css/(Km + Css):</w:t>
      </w:r>
    </w:p>
    <w:p w14:paraId="1437B0F9" w14:textId="77777777" w:rsidR="006862D0" w:rsidRDefault="000D5C1A">
      <w:pPr>
        <w:pStyle w:val="Answer"/>
      </w:pPr>
      <w:r>
        <w:t>Vmax = R · (Km + Css) / Css = 300 mg·day</w:t>
      </w:r>
      <w:r>
        <w:rPr>
          <w:vertAlign w:val="superscript"/>
        </w:rPr>
        <w:t>-1</w:t>
      </w:r>
      <w:r>
        <w:t xml:space="preserve"> × (4 + 8) mg·L</w:t>
      </w:r>
      <w:r>
        <w:rPr>
          <w:vertAlign w:val="superscript"/>
        </w:rPr>
        <w:t>-1</w:t>
      </w:r>
      <w:r>
        <w:t xml:space="preserve"> ÷ 8 mg·L</w:t>
      </w:r>
      <w:r>
        <w:rPr>
          <w:vertAlign w:val="superscript"/>
        </w:rPr>
        <w:t>-1</w:t>
      </w:r>
      <w:r>
        <w:t xml:space="preserve"> = 450 mg·day</w:t>
      </w:r>
      <w:r>
        <w:rPr>
          <w:vertAlign w:val="superscript"/>
        </w:rPr>
        <w:t>-1</w:t>
      </w:r>
    </w:p>
    <w:p w14:paraId="378CFF2C" w14:textId="77777777" w:rsidR="006862D0" w:rsidRDefault="000D5C1A">
      <w:pPr>
        <w:pStyle w:val="Answer"/>
      </w:pPr>
      <w:r>
        <w:rPr>
          <w:i/>
        </w:rPr>
        <w:t>Step 2 — the dose for 15 mg·L</w:t>
      </w:r>
      <w:r>
        <w:rPr>
          <w:i/>
          <w:vertAlign w:val="superscript"/>
        </w:rPr>
        <w:t>-1</w:t>
      </w:r>
      <w:r>
        <w:rPr>
          <w:i/>
        </w:rPr>
        <w:t>.</w:t>
      </w:r>
    </w:p>
    <w:p w14:paraId="37261619" w14:textId="77777777" w:rsidR="006862D0" w:rsidRDefault="000D5C1A">
      <w:pPr>
        <w:pStyle w:val="Answer"/>
      </w:pPr>
      <w:r>
        <w:t>R = Vmax · Css / (Km + Css) = 450 × 15 ÷ (4 + 15) = 6750 ÷ 19 = 355 mg·day</w:t>
      </w:r>
      <w:r>
        <w:rPr>
          <w:vertAlign w:val="superscript"/>
        </w:rPr>
        <w:t>-1</w:t>
      </w:r>
    </w:p>
    <w:p w14:paraId="4B2A9220" w14:textId="77777777" w:rsidR="006862D0" w:rsidRDefault="000D5C1A">
      <w:pPr>
        <w:pStyle w:val="Answer"/>
      </w:pPr>
      <w:r>
        <w:rPr>
          <w:i/>
        </w:rPr>
        <w:t>Step 3 — the proportional estimate.</w:t>
      </w:r>
    </w:p>
    <w:p w14:paraId="3B34B5AF" w14:textId="77777777" w:rsidR="006862D0" w:rsidRDefault="000D5C1A">
      <w:pPr>
        <w:pStyle w:val="Answer"/>
      </w:pPr>
      <w:r>
        <w:t>300 mg·day</w:t>
      </w:r>
      <w:r>
        <w:rPr>
          <w:vertAlign w:val="superscript"/>
        </w:rPr>
        <w:t>-1</w:t>
      </w:r>
      <w:r>
        <w:t xml:space="preserve"> × 15 ÷ 8 = 563 mg·day</w:t>
      </w:r>
      <w:r>
        <w:rPr>
          <w:vertAlign w:val="superscript"/>
        </w:rPr>
        <w:t>-1</w:t>
      </w:r>
    </w:p>
    <w:p w14:paraId="702ACF2A" w14:textId="77777777" w:rsidR="006862D0" w:rsidRDefault="000D5C1A">
      <w:pPr>
        <w:pStyle w:val="Answer"/>
      </w:pPr>
      <w:r>
        <w:rPr>
          <w:i/>
        </w:rPr>
        <w:t>Answer.</w:t>
      </w:r>
      <w:r>
        <w:t xml:space="preserve"> Vmax ≈ 450 mg·day</w:t>
      </w:r>
      <w:r>
        <w:rPr>
          <w:vertAlign w:val="superscript"/>
        </w:rPr>
        <w:t>-1</w:t>
      </w:r>
      <w:r>
        <w:t>, and about 355 mg·day</w:t>
      </w:r>
      <w:r>
        <w:rPr>
          <w:vertAlign w:val="superscript"/>
        </w:rPr>
        <w:t>-1</w:t>
      </w:r>
      <w:r>
        <w:t xml:space="preserve"> gives 15 mg·L</w:t>
      </w:r>
      <w:r>
        <w:rPr>
          <w:vertAlign w:val="superscript"/>
        </w:rPr>
        <w:t>-1</w:t>
      </w:r>
      <w:r>
        <w:t>. The proportional estimate is 563 mg·day</w:t>
      </w:r>
      <w:r>
        <w:rPr>
          <w:vertAlign w:val="superscript"/>
        </w:rPr>
        <w:t>-1</w:t>
      </w:r>
      <w:r>
        <w:t>.</w:t>
      </w:r>
    </w:p>
    <w:p w14:paraId="355A813C" w14:textId="77777777" w:rsidR="006862D0" w:rsidRDefault="000D5C1A">
      <w:pPr>
        <w:pStyle w:val="Answer"/>
      </w:pPr>
      <w:r>
        <w:rPr>
          <w:i/>
        </w:rPr>
        <w:t>What the proportional dose would do.</w:t>
      </w:r>
      <w:r>
        <w:t xml:space="preserve"> It exceeds Vmax, so the body could never eliminate the drug as fast as it arrived. There would be no steady state, and the concentration would keep rising into the toxic range. The correct increase is 55 mg·day</w:t>
      </w:r>
      <w:r>
        <w:rPr>
          <w:vertAlign w:val="superscript"/>
        </w:rPr>
        <w:t>-1</w:t>
      </w:r>
      <w:r>
        <w:t>, not 263.</w:t>
      </w:r>
    </w:p>
    <w:p w14:paraId="6C1CA1C0" w14:textId="77777777" w:rsidR="006862D0" w:rsidRDefault="000D5C1A">
      <w:pPr>
        <w:pStyle w:val="Answer"/>
      </w:pPr>
      <w:r>
        <w:rPr>
          <w:i/>
        </w:rPr>
        <w:t>Check by substitution.</w:t>
      </w:r>
      <w:r>
        <w:t xml:space="preserve"> Css = 4 × 355 ÷ (450 − 355) = 1420 ÷ 95 = 14.9 mg·L</w:t>
      </w:r>
      <w:r>
        <w:rPr>
          <w:vertAlign w:val="superscript"/>
        </w:rPr>
        <w:t>-1</w:t>
      </w:r>
      <w:r>
        <w:t>, as intended.</w:t>
      </w:r>
    </w:p>
    <w:p w14:paraId="2176437B" w14:textId="77777777" w:rsidR="006862D0" w:rsidRDefault="000D5C1A">
      <w:pPr>
        <w:pStyle w:val="Answer"/>
      </w:pPr>
      <w:r>
        <w:rPr>
          <w:b/>
          <w:color w:val="104C4A"/>
        </w:rPr>
        <w:t xml:space="preserve">E10.3 — worked solution </w:t>
      </w:r>
    </w:p>
    <w:p w14:paraId="51077B8E" w14:textId="77777777" w:rsidR="006862D0" w:rsidRDefault="000D5C1A">
      <w:pPr>
        <w:pStyle w:val="Answer"/>
      </w:pPr>
      <w:r>
        <w:rPr>
          <w:i/>
        </w:rPr>
        <w:t>Step 1 — clearance at each dose.</w:t>
      </w:r>
    </w:p>
    <w:p w14:paraId="271BE76E" w14:textId="77777777" w:rsidR="006862D0" w:rsidRDefault="000D5C1A">
      <w:pPr>
        <w:pStyle w:val="Answer"/>
      </w:pPr>
      <w:r>
        <w:t>Cl(100 mg) = 100 mg ÷ 20 mg·h·L</w:t>
      </w:r>
      <w:r>
        <w:rPr>
          <w:vertAlign w:val="superscript"/>
        </w:rPr>
        <w:t>-1</w:t>
      </w:r>
      <w:r>
        <w:t xml:space="preserve"> = 5.0 L·h</w:t>
      </w:r>
      <w:r>
        <w:rPr>
          <w:vertAlign w:val="superscript"/>
        </w:rPr>
        <w:t>-1</w:t>
      </w:r>
    </w:p>
    <w:p w14:paraId="748A2F90" w14:textId="77777777" w:rsidR="006862D0" w:rsidRDefault="000D5C1A">
      <w:pPr>
        <w:pStyle w:val="Answer"/>
      </w:pPr>
      <w:r>
        <w:t>Cl(200 mg) = 200 mg ÷ 60 mg·h·L</w:t>
      </w:r>
      <w:r>
        <w:rPr>
          <w:vertAlign w:val="superscript"/>
        </w:rPr>
        <w:t>-1</w:t>
      </w:r>
      <w:r>
        <w:t xml:space="preserve"> = 3.33 L·h</w:t>
      </w:r>
      <w:r>
        <w:rPr>
          <w:vertAlign w:val="superscript"/>
        </w:rPr>
        <w:t>-1</w:t>
      </w:r>
    </w:p>
    <w:p w14:paraId="744FA7E3" w14:textId="77777777" w:rsidR="006862D0" w:rsidRDefault="000D5C1A">
      <w:pPr>
        <w:pStyle w:val="Answer"/>
      </w:pPr>
      <w:r>
        <w:rPr>
          <w:i/>
        </w:rPr>
        <w:t>Step 2 — the test for linearity.</w:t>
      </w:r>
      <w:r>
        <w:t xml:space="preserve"> Linear kinetics would give AUC = 40 mg·h·L</w:t>
      </w:r>
      <w:r>
        <w:rPr>
          <w:vertAlign w:val="superscript"/>
        </w:rPr>
        <w:t>-1</w:t>
      </w:r>
      <w:r>
        <w:t xml:space="preserve"> at 200 mg. The observed value is 60, three times the AUC for twice the dose.</w:t>
      </w:r>
    </w:p>
    <w:p w14:paraId="2EE8A3FB" w14:textId="77777777" w:rsidR="006862D0" w:rsidRDefault="000D5C1A">
      <w:pPr>
        <w:pStyle w:val="Answer"/>
      </w:pPr>
      <w:r>
        <w:rPr>
          <w:i/>
        </w:rPr>
        <w:t>Answer.</w:t>
      </w:r>
      <w:r>
        <w:t xml:space="preserve"> Clearance falls from 5.0 to 3.33 L·h</w:t>
      </w:r>
      <w:r>
        <w:rPr>
          <w:vertAlign w:val="superscript"/>
        </w:rPr>
        <w:t>-1</w:t>
      </w:r>
      <w:r>
        <w:t xml:space="preserve"> as the dose doubles, so the kinetics are non-linear.</w:t>
      </w:r>
    </w:p>
    <w:p w14:paraId="2DE7990B" w14:textId="77777777" w:rsidR="006862D0" w:rsidRDefault="000D5C1A">
      <w:pPr>
        <w:pStyle w:val="Answer"/>
      </w:pPr>
      <w:r>
        <w:rPr>
          <w:i/>
        </w:rPr>
        <w:t>What it suggests.</w:t>
      </w:r>
      <w:r>
        <w:t xml:space="preserve"> A clearance that falls as the dose rises is the signature of saturable elimination, most likely a metabolising enzyme approaching its Vmax.</w:t>
      </w:r>
    </w:p>
    <w:p w14:paraId="28E71211" w14:textId="77777777" w:rsidR="006862D0" w:rsidRDefault="000D5C1A">
      <w:pPr>
        <w:pStyle w:val="Answer"/>
      </w:pPr>
      <w:r>
        <w:rPr>
          <w:i/>
        </w:rPr>
        <w:t>What it does not give.</w:t>
      </w:r>
      <w:r>
        <w:t xml:space="preserve"> It is tempting to turn the clearance ratio 5.0/3.33 = 1.5 into a half-life ratio, and under first-order kinetics that step would be sound. Here it is not. Each figure is D</w:t>
      </w:r>
      <w:r>
        <w:rPr>
          <w:vertAlign w:val="subscript"/>
        </w:rPr>
        <w:t>0</w:t>
      </w:r>
      <w:r>
        <w:t xml:space="preserve">/AUC, a clearance </w:t>
      </w:r>
      <w:r>
        <w:rPr>
          <w:i/>
        </w:rPr>
        <w:t>averaged</w:t>
      </w:r>
      <w:r>
        <w:t xml:space="preserve"> over a whole falling curve, and Section 10.3 has already shown that a saturable drug has no single half-life to scale: its rate constant changes as the concentration does, so the instantaneous and the integrated half-lives differ from each other and both differ between the two doses. The right conclusion from these data is qualitative — elimination saturates between the two doses — and putting a number on the half-life needs Vmax, Km and Vd, which this exercise does not give.</w:t>
      </w:r>
    </w:p>
    <w:p w14:paraId="43ACCC33" w14:textId="77777777" w:rsidR="006862D0" w:rsidRDefault="000D5C1A">
      <w:pPr>
        <w:pStyle w:val="Heading2"/>
      </w:pPr>
      <w:bookmarkStart w:id="91" w:name="_Toc241707928"/>
      <w:r>
        <w:t>References</w:t>
      </w:r>
      <w:bookmarkEnd w:id="91"/>
    </w:p>
    <w:p w14:paraId="572298F1" w14:textId="77777777" w:rsidR="006862D0" w:rsidRDefault="000D5C1A">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65523C47" w14:textId="77777777" w:rsidR="006862D0" w:rsidRDefault="000D5C1A">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1EDF4AC2" w14:textId="77777777" w:rsidR="006862D0" w:rsidRDefault="006862D0">
      <w:pPr>
        <w:sectPr w:rsidR="006862D0">
          <w:headerReference w:type="default" r:id="rId74"/>
          <w:footerReference w:type="default" r:id="rId75"/>
          <w:headerReference w:type="first" r:id="rId76"/>
          <w:footerReference w:type="first" r:id="rId77"/>
          <w:pgSz w:w="11906" w:h="16838"/>
          <w:pgMar w:top="1474" w:right="1984" w:bottom="1361" w:left="1984" w:header="737" w:footer="680" w:gutter="0"/>
          <w:cols w:space="720"/>
          <w:titlePg/>
          <w:docGrid w:linePitch="360"/>
        </w:sectPr>
      </w:pPr>
    </w:p>
    <w:p w14:paraId="7743BB95" w14:textId="77777777" w:rsidR="006862D0" w:rsidRDefault="000D5C1A">
      <w:pPr>
        <w:pStyle w:val="Heading1"/>
        <w:pBdr>
          <w:bottom w:val="single" w:sz="18" w:space="10" w:color="F0B429"/>
        </w:pBdr>
      </w:pPr>
      <w:bookmarkStart w:id="92" w:name="_Toc241707929"/>
      <w:r>
        <w:rPr>
          <w:color w:val="B26B00"/>
        </w:rPr>
        <w:t>11</w:t>
      </w:r>
      <w:r>
        <w:t>   Pharmacokinetics of Metabolites</w:t>
      </w:r>
      <w:bookmarkEnd w:id="9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6862D0" w14:paraId="2C9AB6E4" w14:textId="77777777">
        <w:trPr>
          <w:jc w:val="center"/>
        </w:trPr>
        <w:tc>
          <w:tcPr>
            <w:tcW w:w="7937" w:type="dxa"/>
            <w:shd w:val="clear" w:color="auto" w:fill="FFFFFF"/>
            <w:tcMar>
              <w:top w:w="181" w:type="dxa"/>
              <w:left w:w="181" w:type="dxa"/>
              <w:bottom w:w="181" w:type="dxa"/>
              <w:right w:w="181" w:type="dxa"/>
            </w:tcMar>
          </w:tcPr>
          <w:p w14:paraId="7C802B6D" w14:textId="77777777" w:rsidR="006862D0" w:rsidRDefault="000D5C1A">
            <w:pPr>
              <w:pStyle w:val="BoxLabel"/>
            </w:pPr>
            <w:r>
              <w:t>Learning Objectives</w:t>
            </w:r>
          </w:p>
          <w:p w14:paraId="5C0EEECE" w14:textId="77777777" w:rsidR="006862D0" w:rsidRDefault="000D5C1A">
            <w:pPr>
              <w:pStyle w:val="BoxText"/>
            </w:pPr>
            <w:r>
              <w:t>By the end of this chapter you will be able to:</w:t>
            </w:r>
          </w:p>
          <w:p w14:paraId="43EC3891" w14:textId="77777777" w:rsidR="006862D0" w:rsidRDefault="000D5C1A">
            <w:pPr>
              <w:pStyle w:val="BoxText"/>
              <w:tabs>
                <w:tab w:val="left" w:pos="624"/>
              </w:tabs>
              <w:ind w:left="624" w:hanging="624"/>
              <w:jc w:val="left"/>
            </w:pPr>
            <w:r>
              <w:rPr>
                <w:b/>
                <w:color w:val="B26B00"/>
                <w:sz w:val="17"/>
              </w:rPr>
              <w:t>LO1</w:t>
            </w:r>
            <w:r>
              <w:rPr>
                <w:b/>
                <w:color w:val="B26B00"/>
                <w:sz w:val="17"/>
              </w:rPr>
              <w:tab/>
            </w:r>
            <w:r>
              <w:t>Describe what metabolism does to a drug, where it happens, and how Phase I differs from Phase II.</w:t>
            </w:r>
          </w:p>
          <w:p w14:paraId="5842E373" w14:textId="77777777" w:rsidR="006862D0" w:rsidRDefault="000D5C1A">
            <w:pPr>
              <w:pStyle w:val="BoxText"/>
              <w:tabs>
                <w:tab w:val="left" w:pos="624"/>
              </w:tabs>
              <w:ind w:left="624" w:hanging="624"/>
              <w:jc w:val="left"/>
            </w:pPr>
            <w:r>
              <w:rPr>
                <w:b/>
                <w:color w:val="B26B00"/>
                <w:sz w:val="17"/>
              </w:rPr>
              <w:t>LO2</w:t>
            </w:r>
            <w:r>
              <w:rPr>
                <w:b/>
                <w:color w:val="B26B00"/>
                <w:sz w:val="17"/>
              </w:rPr>
              <w:tab/>
            </w:r>
            <w:r>
              <w:t>Explain why metabolite kinetics matter, giving correct examples of active and toxic metabolites.</w:t>
            </w:r>
          </w:p>
          <w:p w14:paraId="191C8547" w14:textId="77777777" w:rsidR="006862D0" w:rsidRDefault="000D5C1A">
            <w:pPr>
              <w:pStyle w:val="BoxText"/>
              <w:tabs>
                <w:tab w:val="left" w:pos="624"/>
              </w:tabs>
              <w:ind w:left="624" w:hanging="624"/>
              <w:jc w:val="left"/>
            </w:pPr>
            <w:r>
              <w:rPr>
                <w:b/>
                <w:color w:val="B26B00"/>
                <w:sz w:val="17"/>
              </w:rPr>
              <w:t>LO3</w:t>
            </w:r>
            <w:r>
              <w:rPr>
                <w:b/>
                <w:color w:val="B26B00"/>
                <w:sz w:val="17"/>
              </w:rPr>
              <w:tab/>
            </w:r>
            <w:r>
              <w:t>Explain how genetic polymorphism in NAT2, CYP2D6 and CYP2C19 changes metabolism in an individual patient.</w:t>
            </w:r>
          </w:p>
          <w:p w14:paraId="7631A7BE" w14:textId="77777777" w:rsidR="006862D0" w:rsidRDefault="000D5C1A">
            <w:pPr>
              <w:pStyle w:val="BoxText"/>
              <w:tabs>
                <w:tab w:val="left" w:pos="624"/>
              </w:tabs>
              <w:ind w:left="624" w:hanging="624"/>
              <w:jc w:val="left"/>
            </w:pPr>
            <w:r>
              <w:rPr>
                <w:b/>
                <w:color w:val="B26B00"/>
                <w:sz w:val="17"/>
              </w:rPr>
              <w:t>LO4</w:t>
            </w:r>
            <w:r>
              <w:rPr>
                <w:b/>
                <w:color w:val="B26B00"/>
                <w:sz w:val="17"/>
              </w:rPr>
              <w:tab/>
            </w:r>
            <w:r>
              <w:t>Calculate the metabolite concentration, its peak time and its AUC after an intravenous dose of the parent drug.</w:t>
            </w:r>
          </w:p>
          <w:p w14:paraId="69FD11A4" w14:textId="77777777" w:rsidR="006862D0" w:rsidRDefault="000D5C1A">
            <w:pPr>
              <w:pStyle w:val="BoxText"/>
              <w:tabs>
                <w:tab w:val="left" w:pos="624"/>
              </w:tabs>
              <w:ind w:left="624" w:hanging="624"/>
              <w:jc w:val="left"/>
            </w:pPr>
            <w:r>
              <w:rPr>
                <w:b/>
                <w:color w:val="B26B00"/>
                <w:sz w:val="17"/>
              </w:rPr>
              <w:t>LO5</w:t>
            </w:r>
            <w:r>
              <w:rPr>
                <w:b/>
                <w:color w:val="B26B00"/>
                <w:sz w:val="17"/>
              </w:rPr>
              <w:tab/>
            </w:r>
            <w:r>
              <w:t>Decide whether a metabolite's decline is formation-rate-limited or elimination-rate-limited, and state what its curve can then reveal.</w:t>
            </w:r>
          </w:p>
        </w:tc>
      </w:tr>
    </w:tbl>
    <w:p w14:paraId="46671B66" w14:textId="77777777" w:rsidR="006862D0" w:rsidRDefault="006862D0">
      <w:pPr>
        <w:spacing w:after="80" w:line="120" w:lineRule="exact"/>
      </w:pPr>
    </w:p>
    <w:p w14:paraId="7C92F856" w14:textId="77777777" w:rsidR="006862D0" w:rsidRDefault="000D5C1A">
      <w:pPr>
        <w:pStyle w:val="Heading2"/>
      </w:pPr>
      <w:bookmarkStart w:id="93" w:name="_Toc241707930"/>
      <w:r>
        <w:t>11.1 Metabolism and Where It Happens</w:t>
      </w:r>
      <w:bookmarkEnd w:id="93"/>
    </w:p>
    <w:p w14:paraId="2D4DE4BE" w14:textId="77777777" w:rsidR="006862D0" w:rsidRDefault="000D5C1A">
      <w:r>
        <w:t>Chapter 6 divided elimination into excretion and metabolism, and left metabolism for this chapter. Metabolism, or biotransformation, is the chemical process by which the body converts a drug into another chemical species, the metabolite. The metabolite is usually more polar, so it is more water soluble than the parent. That has two consequences. A polar metabolite often distributes less into tissues, so its volume of distribution is often smaller, though binding, transporters and tissue affinity can reverse</w:t>
      </w:r>
      <w:r>
        <w:t xml:space="preserve"> that expectation for a particular metabolite. It is also reabsorbed less in the renal tubule, as Chapter 6 explained, so it is excreted more readily. Metabolism often reduces the activity of the parent as well, which is why it is described as detoxification.</w:t>
      </w:r>
    </w:p>
    <w:p w14:paraId="204D1D46" w14:textId="77777777" w:rsidR="006862D0" w:rsidRDefault="000D5C1A">
      <w:r>
        <w:t>Metabolism is not confined to the liver. It occurs in the gut lumen and gut wall, the liver, blood, lungs, skin, kidney, brain and placenta. The gut wall and liver can metabolise an oral dose before it reaches the circulation, which Chapter 13 takes up. At therapeutic concentrations metabolism is usually a first order process. Chapter 10 showed what happens when it saturates.</w:t>
      </w:r>
    </w:p>
    <w:p w14:paraId="4968CE83" w14:textId="77777777" w:rsidR="006862D0" w:rsidRDefault="000D5C1A">
      <w:r>
        <w:t>The reactions fall into two groups [1].</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6862D0" w14:paraId="4167C7A7" w14:textId="77777777">
        <w:trPr>
          <w:cantSplit/>
          <w:tblHeader/>
          <w:jc w:val="center"/>
        </w:trPr>
        <w:tc>
          <w:tcPr>
            <w:tcW w:w="2646" w:type="dxa"/>
            <w:shd w:val="clear" w:color="auto" w:fill="104C4A"/>
            <w:tcMar>
              <w:top w:w="85" w:type="dxa"/>
              <w:left w:w="85" w:type="dxa"/>
              <w:bottom w:w="85" w:type="dxa"/>
              <w:right w:w="85" w:type="dxa"/>
            </w:tcMar>
          </w:tcPr>
          <w:p w14:paraId="54C74763" w14:textId="77777777" w:rsidR="006862D0" w:rsidRDefault="006862D0">
            <w:pPr>
              <w:pStyle w:val="TableText"/>
            </w:pPr>
          </w:p>
        </w:tc>
        <w:tc>
          <w:tcPr>
            <w:tcW w:w="2646" w:type="dxa"/>
            <w:shd w:val="clear" w:color="auto" w:fill="104C4A"/>
            <w:tcMar>
              <w:top w:w="85" w:type="dxa"/>
              <w:left w:w="85" w:type="dxa"/>
              <w:bottom w:w="85" w:type="dxa"/>
              <w:right w:w="85" w:type="dxa"/>
            </w:tcMar>
          </w:tcPr>
          <w:p w14:paraId="7C0A8BF6" w14:textId="77777777" w:rsidR="006862D0" w:rsidRDefault="000D5C1A">
            <w:pPr>
              <w:pStyle w:val="TableText"/>
            </w:pPr>
            <w:r>
              <w:rPr>
                <w:b/>
                <w:color w:val="FFFFFF"/>
              </w:rPr>
              <w:t>Phase I</w:t>
            </w:r>
          </w:p>
        </w:tc>
        <w:tc>
          <w:tcPr>
            <w:tcW w:w="2646" w:type="dxa"/>
            <w:shd w:val="clear" w:color="auto" w:fill="104C4A"/>
            <w:tcMar>
              <w:top w:w="85" w:type="dxa"/>
              <w:left w:w="85" w:type="dxa"/>
              <w:bottom w:w="85" w:type="dxa"/>
              <w:right w:w="85" w:type="dxa"/>
            </w:tcMar>
          </w:tcPr>
          <w:p w14:paraId="3BA844E5" w14:textId="77777777" w:rsidR="006862D0" w:rsidRDefault="000D5C1A">
            <w:pPr>
              <w:pStyle w:val="TableText"/>
            </w:pPr>
            <w:r>
              <w:rPr>
                <w:b/>
                <w:color w:val="FFFFFF"/>
              </w:rPr>
              <w:t>Phase II</w:t>
            </w:r>
          </w:p>
        </w:tc>
      </w:tr>
      <w:tr w:rsidR="006862D0" w14:paraId="61D7211A" w14:textId="77777777">
        <w:trPr>
          <w:cantSplit/>
          <w:jc w:val="center"/>
        </w:trPr>
        <w:tc>
          <w:tcPr>
            <w:tcW w:w="2646" w:type="dxa"/>
            <w:tcMar>
              <w:top w:w="85" w:type="dxa"/>
              <w:left w:w="85" w:type="dxa"/>
              <w:bottom w:w="85" w:type="dxa"/>
              <w:right w:w="85" w:type="dxa"/>
            </w:tcMar>
          </w:tcPr>
          <w:p w14:paraId="45632FEE" w14:textId="77777777" w:rsidR="006862D0" w:rsidRDefault="000D5C1A">
            <w:pPr>
              <w:pStyle w:val="TableText"/>
            </w:pPr>
            <w:r>
              <w:t>What it does</w:t>
            </w:r>
          </w:p>
        </w:tc>
        <w:tc>
          <w:tcPr>
            <w:tcW w:w="2646" w:type="dxa"/>
            <w:tcMar>
              <w:top w:w="85" w:type="dxa"/>
              <w:left w:w="85" w:type="dxa"/>
              <w:bottom w:w="85" w:type="dxa"/>
              <w:right w:w="85" w:type="dxa"/>
            </w:tcMar>
          </w:tcPr>
          <w:p w14:paraId="09328446" w14:textId="77777777" w:rsidR="006862D0" w:rsidRDefault="000D5C1A">
            <w:pPr>
              <w:pStyle w:val="TableText"/>
            </w:pPr>
            <w:r>
              <w:t>Adds or unmasks a polar group</w:t>
            </w:r>
          </w:p>
        </w:tc>
        <w:tc>
          <w:tcPr>
            <w:tcW w:w="2646" w:type="dxa"/>
            <w:tcMar>
              <w:top w:w="85" w:type="dxa"/>
              <w:left w:w="85" w:type="dxa"/>
              <w:bottom w:w="85" w:type="dxa"/>
              <w:right w:w="85" w:type="dxa"/>
            </w:tcMar>
          </w:tcPr>
          <w:p w14:paraId="7209177E" w14:textId="77777777" w:rsidR="006862D0" w:rsidRDefault="000D5C1A">
            <w:pPr>
              <w:pStyle w:val="TableText"/>
            </w:pPr>
            <w:r>
              <w:t>Joins the drug to an endogenous compound</w:t>
            </w:r>
          </w:p>
        </w:tc>
      </w:tr>
      <w:tr w:rsidR="006862D0" w14:paraId="086907BD" w14:textId="77777777">
        <w:trPr>
          <w:cantSplit/>
          <w:jc w:val="center"/>
        </w:trPr>
        <w:tc>
          <w:tcPr>
            <w:tcW w:w="2646" w:type="dxa"/>
            <w:shd w:val="clear" w:color="auto" w:fill="F4F6F8"/>
            <w:tcMar>
              <w:top w:w="85" w:type="dxa"/>
              <w:left w:w="85" w:type="dxa"/>
              <w:bottom w:w="85" w:type="dxa"/>
              <w:right w:w="85" w:type="dxa"/>
            </w:tcMar>
          </w:tcPr>
          <w:p w14:paraId="151DC4AE" w14:textId="77777777" w:rsidR="006862D0" w:rsidRDefault="000D5C1A">
            <w:pPr>
              <w:pStyle w:val="TableText"/>
            </w:pPr>
            <w:r>
              <w:t>Reactions</w:t>
            </w:r>
          </w:p>
        </w:tc>
        <w:tc>
          <w:tcPr>
            <w:tcW w:w="2646" w:type="dxa"/>
            <w:shd w:val="clear" w:color="auto" w:fill="F4F6F8"/>
            <w:tcMar>
              <w:top w:w="85" w:type="dxa"/>
              <w:left w:w="85" w:type="dxa"/>
              <w:bottom w:w="85" w:type="dxa"/>
              <w:right w:w="85" w:type="dxa"/>
            </w:tcMar>
          </w:tcPr>
          <w:p w14:paraId="320EFFB5" w14:textId="77777777" w:rsidR="006862D0" w:rsidRDefault="000D5C1A">
            <w:pPr>
              <w:pStyle w:val="TableText"/>
            </w:pPr>
            <w:r>
              <w:t>Oxidation, reduction, hydrolysis</w:t>
            </w:r>
          </w:p>
        </w:tc>
        <w:tc>
          <w:tcPr>
            <w:tcW w:w="2646" w:type="dxa"/>
            <w:shd w:val="clear" w:color="auto" w:fill="F4F6F8"/>
            <w:tcMar>
              <w:top w:w="85" w:type="dxa"/>
              <w:left w:w="85" w:type="dxa"/>
              <w:bottom w:w="85" w:type="dxa"/>
              <w:right w:w="85" w:type="dxa"/>
            </w:tcMar>
          </w:tcPr>
          <w:p w14:paraId="04749AF3" w14:textId="77777777" w:rsidR="006862D0" w:rsidRDefault="000D5C1A">
            <w:pPr>
              <w:pStyle w:val="TableText"/>
            </w:pPr>
            <w:r>
              <w:t>Conjugation, such as glucuronidation or acetylation</w:t>
            </w:r>
          </w:p>
        </w:tc>
      </w:tr>
      <w:tr w:rsidR="006862D0" w14:paraId="6ED6CDDB" w14:textId="77777777">
        <w:trPr>
          <w:cantSplit/>
          <w:jc w:val="center"/>
        </w:trPr>
        <w:tc>
          <w:tcPr>
            <w:tcW w:w="2646" w:type="dxa"/>
            <w:tcMar>
              <w:top w:w="85" w:type="dxa"/>
              <w:left w:w="85" w:type="dxa"/>
              <w:bottom w:w="85" w:type="dxa"/>
              <w:right w:w="85" w:type="dxa"/>
            </w:tcMar>
          </w:tcPr>
          <w:p w14:paraId="405A9EA0" w14:textId="77777777" w:rsidR="006862D0" w:rsidRDefault="000D5C1A">
            <w:pPr>
              <w:pStyle w:val="TableText"/>
            </w:pPr>
            <w:r>
              <w:t>Requirements</w:t>
            </w:r>
          </w:p>
        </w:tc>
        <w:tc>
          <w:tcPr>
            <w:tcW w:w="2646" w:type="dxa"/>
            <w:tcMar>
              <w:top w:w="85" w:type="dxa"/>
              <w:left w:w="85" w:type="dxa"/>
              <w:bottom w:w="85" w:type="dxa"/>
              <w:right w:w="85" w:type="dxa"/>
            </w:tcMar>
          </w:tcPr>
          <w:p w14:paraId="6F84261B" w14:textId="77777777" w:rsidR="006862D0" w:rsidRDefault="000D5C1A">
            <w:pPr>
              <w:pStyle w:val="TableText"/>
            </w:pPr>
            <w:r>
              <w:t>NADPH and molecular oxygen for the microsomal oxidations, which are the largest group; the hydrolyses need neither, and esterases work in plasma and cytosol as well</w:t>
            </w:r>
          </w:p>
        </w:tc>
        <w:tc>
          <w:tcPr>
            <w:tcW w:w="2646" w:type="dxa"/>
            <w:tcMar>
              <w:top w:w="85" w:type="dxa"/>
              <w:left w:w="85" w:type="dxa"/>
              <w:bottom w:w="85" w:type="dxa"/>
              <w:right w:w="85" w:type="dxa"/>
            </w:tcMar>
          </w:tcPr>
          <w:p w14:paraId="3BB6CCAD" w14:textId="77777777" w:rsidR="006862D0" w:rsidRDefault="000D5C1A">
            <w:pPr>
              <w:pStyle w:val="TableText"/>
            </w:pPr>
            <w:r>
              <w:t>An activated endogenous donor molecule</w:t>
            </w:r>
          </w:p>
        </w:tc>
      </w:tr>
      <w:tr w:rsidR="006862D0" w14:paraId="0E4E4FCF" w14:textId="77777777">
        <w:trPr>
          <w:cantSplit/>
          <w:jc w:val="center"/>
        </w:trPr>
        <w:tc>
          <w:tcPr>
            <w:tcW w:w="2646" w:type="dxa"/>
            <w:shd w:val="clear" w:color="auto" w:fill="F4F6F8"/>
            <w:tcMar>
              <w:top w:w="85" w:type="dxa"/>
              <w:left w:w="85" w:type="dxa"/>
              <w:bottom w:w="85" w:type="dxa"/>
              <w:right w:w="85" w:type="dxa"/>
            </w:tcMar>
          </w:tcPr>
          <w:p w14:paraId="41A42F90" w14:textId="77777777" w:rsidR="006862D0" w:rsidRDefault="000D5C1A">
            <w:pPr>
              <w:pStyle w:val="TableText"/>
            </w:pPr>
            <w:r>
              <w:t>Product</w:t>
            </w:r>
          </w:p>
        </w:tc>
        <w:tc>
          <w:tcPr>
            <w:tcW w:w="2646" w:type="dxa"/>
            <w:shd w:val="clear" w:color="auto" w:fill="F4F6F8"/>
            <w:tcMar>
              <w:top w:w="85" w:type="dxa"/>
              <w:left w:w="85" w:type="dxa"/>
              <w:bottom w:w="85" w:type="dxa"/>
              <w:right w:w="85" w:type="dxa"/>
            </w:tcMar>
          </w:tcPr>
          <w:p w14:paraId="52C17B75" w14:textId="77777777" w:rsidR="006862D0" w:rsidRDefault="000D5C1A">
            <w:pPr>
              <w:pStyle w:val="TableText"/>
            </w:pPr>
            <w:r>
              <w:t>A more polar metabolite, sometimes still active</w:t>
            </w:r>
          </w:p>
        </w:tc>
        <w:tc>
          <w:tcPr>
            <w:tcW w:w="2646" w:type="dxa"/>
            <w:shd w:val="clear" w:color="auto" w:fill="F4F6F8"/>
            <w:tcMar>
              <w:top w:w="85" w:type="dxa"/>
              <w:left w:w="85" w:type="dxa"/>
              <w:bottom w:w="85" w:type="dxa"/>
              <w:right w:w="85" w:type="dxa"/>
            </w:tcMar>
          </w:tcPr>
          <w:p w14:paraId="63AA10AB" w14:textId="77777777" w:rsidR="006862D0" w:rsidRDefault="000D5C1A">
            <w:pPr>
              <w:pStyle w:val="TableText"/>
            </w:pPr>
            <w:r>
              <w:t>A more polar conjugate, usually inactive</w:t>
            </w:r>
          </w:p>
        </w:tc>
      </w:tr>
    </w:tbl>
    <w:p w14:paraId="6D5869F3" w14:textId="77777777" w:rsidR="006862D0" w:rsidRDefault="006862D0">
      <w:pPr>
        <w:spacing w:after="80" w:line="120" w:lineRule="exact"/>
      </w:pPr>
    </w:p>
    <w:p w14:paraId="73E5807E" w14:textId="77777777" w:rsidR="006862D0" w:rsidRDefault="000D5C1A">
      <w:r>
        <w:t xml:space="preserve">The terminal oxidising enzyme of Phase I is </w:t>
      </w:r>
      <w:r>
        <w:rPr>
          <w:b/>
        </w:rPr>
        <w:t>cytochrome P450</w:t>
      </w:r>
      <w:r>
        <w:t>. It takes its name from its carbon monoxide complex, which absorbs light at 450 nm. It is not one enzyme but a family of isoenzymes with different substrate specificities, encoded by more than 70 genes across species.</w:t>
      </w:r>
    </w:p>
    <w:p w14:paraId="467F4D4C" w14:textId="77777777" w:rsidR="006862D0" w:rsidRDefault="000D5C1A">
      <w:pPr>
        <w:pStyle w:val="Heading2"/>
      </w:pPr>
      <w:bookmarkStart w:id="94" w:name="_Toc241707931"/>
      <w:r>
        <w:t>11.2 Why Metabolite Kinetics Matter</w:t>
      </w:r>
      <w:bookmarkEnd w:id="94"/>
    </w:p>
    <w:p w14:paraId="1CC52943" w14:textId="77777777" w:rsidR="006862D0" w:rsidRDefault="000D5C1A">
      <w:r>
        <w:t>Once formed, a metabolite is a separate chemical entity, with its own volume of distribution, its own clearance and its own half-life. Four reasons make those worth measuring.</w:t>
      </w:r>
    </w:p>
    <w:p w14:paraId="52CCC236" w14:textId="77777777" w:rsidR="006862D0" w:rsidRDefault="000D5C1A">
      <w:r>
        <w:rPr>
          <w:i/>
        </w:rPr>
        <w:t>Metabolites can be active.</w:t>
      </w:r>
      <w:r>
        <w:t xml:space="preserve"> An </w:t>
      </w:r>
      <w:r>
        <w:rPr>
          <w:b/>
        </w:rPr>
        <w:t>active metabolite</w:t>
      </w:r>
      <w:r>
        <w:t xml:space="preserve"> has pharmacological activity of its own and contributes to the response. The table lists examples.</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6862D0" w14:paraId="3789F6A4" w14:textId="77777777">
        <w:trPr>
          <w:cantSplit/>
          <w:tblHeader/>
          <w:jc w:val="center"/>
        </w:trPr>
        <w:tc>
          <w:tcPr>
            <w:tcW w:w="3969" w:type="dxa"/>
            <w:shd w:val="clear" w:color="auto" w:fill="104C4A"/>
            <w:tcMar>
              <w:top w:w="85" w:type="dxa"/>
              <w:left w:w="85" w:type="dxa"/>
              <w:bottom w:w="85" w:type="dxa"/>
              <w:right w:w="85" w:type="dxa"/>
            </w:tcMar>
          </w:tcPr>
          <w:p w14:paraId="1443676A" w14:textId="77777777" w:rsidR="006862D0" w:rsidRDefault="000D5C1A">
            <w:pPr>
              <w:pStyle w:val="TableText"/>
            </w:pPr>
            <w:r>
              <w:rPr>
                <w:b/>
                <w:color w:val="FFFFFF"/>
              </w:rPr>
              <w:t>Parent</w:t>
            </w:r>
          </w:p>
        </w:tc>
        <w:tc>
          <w:tcPr>
            <w:tcW w:w="3969" w:type="dxa"/>
            <w:shd w:val="clear" w:color="auto" w:fill="104C4A"/>
            <w:tcMar>
              <w:top w:w="85" w:type="dxa"/>
              <w:left w:w="85" w:type="dxa"/>
              <w:bottom w:w="85" w:type="dxa"/>
              <w:right w:w="85" w:type="dxa"/>
            </w:tcMar>
          </w:tcPr>
          <w:p w14:paraId="78E30028" w14:textId="77777777" w:rsidR="006862D0" w:rsidRDefault="000D5C1A">
            <w:pPr>
              <w:pStyle w:val="TableText"/>
            </w:pPr>
            <w:r>
              <w:rPr>
                <w:b/>
                <w:color w:val="FFFFFF"/>
              </w:rPr>
              <w:t>Active metabolite</w:t>
            </w:r>
          </w:p>
        </w:tc>
      </w:tr>
      <w:tr w:rsidR="006862D0" w14:paraId="09EAA944" w14:textId="77777777">
        <w:trPr>
          <w:cantSplit/>
          <w:jc w:val="center"/>
        </w:trPr>
        <w:tc>
          <w:tcPr>
            <w:tcW w:w="3969" w:type="dxa"/>
            <w:tcMar>
              <w:top w:w="85" w:type="dxa"/>
              <w:left w:w="85" w:type="dxa"/>
              <w:bottom w:w="85" w:type="dxa"/>
              <w:right w:w="85" w:type="dxa"/>
            </w:tcMar>
          </w:tcPr>
          <w:p w14:paraId="42C7D203" w14:textId="77777777" w:rsidR="006862D0" w:rsidRDefault="000D5C1A">
            <w:pPr>
              <w:pStyle w:val="TableText"/>
            </w:pPr>
            <w:r>
              <w:t>Imipramine</w:t>
            </w:r>
          </w:p>
        </w:tc>
        <w:tc>
          <w:tcPr>
            <w:tcW w:w="3969" w:type="dxa"/>
            <w:tcMar>
              <w:top w:w="85" w:type="dxa"/>
              <w:left w:w="85" w:type="dxa"/>
              <w:bottom w:w="85" w:type="dxa"/>
              <w:right w:w="85" w:type="dxa"/>
            </w:tcMar>
          </w:tcPr>
          <w:p w14:paraId="06D08E2B" w14:textId="77777777" w:rsidR="006862D0" w:rsidRDefault="000D5C1A">
            <w:pPr>
              <w:pStyle w:val="TableText"/>
            </w:pPr>
            <w:r>
              <w:t>Desipramine</w:t>
            </w:r>
          </w:p>
        </w:tc>
      </w:tr>
      <w:tr w:rsidR="006862D0" w14:paraId="3A96DAD5" w14:textId="77777777">
        <w:trPr>
          <w:cantSplit/>
          <w:jc w:val="center"/>
        </w:trPr>
        <w:tc>
          <w:tcPr>
            <w:tcW w:w="3969" w:type="dxa"/>
            <w:shd w:val="clear" w:color="auto" w:fill="F4F6F8"/>
            <w:tcMar>
              <w:top w:w="85" w:type="dxa"/>
              <w:left w:w="85" w:type="dxa"/>
              <w:bottom w:w="85" w:type="dxa"/>
              <w:right w:w="85" w:type="dxa"/>
            </w:tcMar>
          </w:tcPr>
          <w:p w14:paraId="0A6C5E89" w14:textId="77777777" w:rsidR="006862D0" w:rsidRDefault="000D5C1A">
            <w:pPr>
              <w:pStyle w:val="TableText"/>
            </w:pPr>
            <w:r>
              <w:t>Phenacetin</w:t>
            </w:r>
          </w:p>
        </w:tc>
        <w:tc>
          <w:tcPr>
            <w:tcW w:w="3969" w:type="dxa"/>
            <w:shd w:val="clear" w:color="auto" w:fill="F4F6F8"/>
            <w:tcMar>
              <w:top w:w="85" w:type="dxa"/>
              <w:left w:w="85" w:type="dxa"/>
              <w:bottom w:w="85" w:type="dxa"/>
              <w:right w:w="85" w:type="dxa"/>
            </w:tcMar>
          </w:tcPr>
          <w:p w14:paraId="7A737686" w14:textId="77777777" w:rsidR="006862D0" w:rsidRDefault="000D5C1A">
            <w:pPr>
              <w:pStyle w:val="TableText"/>
            </w:pPr>
            <w:r>
              <w:t>Acetaminophen (paracetamol)</w:t>
            </w:r>
          </w:p>
        </w:tc>
      </w:tr>
      <w:tr w:rsidR="006862D0" w14:paraId="6B02CCB5" w14:textId="77777777">
        <w:trPr>
          <w:cantSplit/>
          <w:jc w:val="center"/>
        </w:trPr>
        <w:tc>
          <w:tcPr>
            <w:tcW w:w="3969" w:type="dxa"/>
            <w:tcMar>
              <w:top w:w="85" w:type="dxa"/>
              <w:left w:w="85" w:type="dxa"/>
              <w:bottom w:w="85" w:type="dxa"/>
              <w:right w:w="85" w:type="dxa"/>
            </w:tcMar>
          </w:tcPr>
          <w:p w14:paraId="4855E370" w14:textId="77777777" w:rsidR="006862D0" w:rsidRDefault="000D5C1A">
            <w:pPr>
              <w:pStyle w:val="TableText"/>
            </w:pPr>
            <w:r>
              <w:t>Terfenadine</w:t>
            </w:r>
          </w:p>
        </w:tc>
        <w:tc>
          <w:tcPr>
            <w:tcW w:w="3969" w:type="dxa"/>
            <w:tcMar>
              <w:top w:w="85" w:type="dxa"/>
              <w:left w:w="85" w:type="dxa"/>
              <w:bottom w:w="85" w:type="dxa"/>
              <w:right w:w="85" w:type="dxa"/>
            </w:tcMar>
          </w:tcPr>
          <w:p w14:paraId="22031329" w14:textId="77777777" w:rsidR="006862D0" w:rsidRDefault="000D5C1A">
            <w:pPr>
              <w:pStyle w:val="TableText"/>
            </w:pPr>
            <w:r>
              <w:t>Fexofenadine</w:t>
            </w:r>
          </w:p>
        </w:tc>
      </w:tr>
      <w:tr w:rsidR="006862D0" w14:paraId="0D19F48D" w14:textId="77777777">
        <w:trPr>
          <w:cantSplit/>
          <w:jc w:val="center"/>
        </w:trPr>
        <w:tc>
          <w:tcPr>
            <w:tcW w:w="3969" w:type="dxa"/>
            <w:shd w:val="clear" w:color="auto" w:fill="F4F6F8"/>
            <w:tcMar>
              <w:top w:w="85" w:type="dxa"/>
              <w:left w:w="85" w:type="dxa"/>
              <w:bottom w:w="85" w:type="dxa"/>
              <w:right w:w="85" w:type="dxa"/>
            </w:tcMar>
          </w:tcPr>
          <w:p w14:paraId="65741A29" w14:textId="77777777" w:rsidR="006862D0" w:rsidRDefault="000D5C1A">
            <w:pPr>
              <w:pStyle w:val="TableText"/>
            </w:pPr>
            <w:r>
              <w:t>Procainamide</w:t>
            </w:r>
          </w:p>
        </w:tc>
        <w:tc>
          <w:tcPr>
            <w:tcW w:w="3969" w:type="dxa"/>
            <w:shd w:val="clear" w:color="auto" w:fill="F4F6F8"/>
            <w:tcMar>
              <w:top w:w="85" w:type="dxa"/>
              <w:left w:w="85" w:type="dxa"/>
              <w:bottom w:w="85" w:type="dxa"/>
              <w:right w:w="85" w:type="dxa"/>
            </w:tcMar>
          </w:tcPr>
          <w:p w14:paraId="321C9201" w14:textId="77777777" w:rsidR="006862D0" w:rsidRDefault="000D5C1A">
            <w:pPr>
              <w:pStyle w:val="TableText"/>
            </w:pPr>
            <w:r>
              <w:t>N-acetylprocainamide</w:t>
            </w:r>
          </w:p>
        </w:tc>
      </w:tr>
      <w:tr w:rsidR="006862D0" w14:paraId="0F5D8405" w14:textId="77777777">
        <w:trPr>
          <w:cantSplit/>
          <w:jc w:val="center"/>
        </w:trPr>
        <w:tc>
          <w:tcPr>
            <w:tcW w:w="3969" w:type="dxa"/>
            <w:tcMar>
              <w:top w:w="85" w:type="dxa"/>
              <w:left w:w="85" w:type="dxa"/>
              <w:bottom w:w="85" w:type="dxa"/>
              <w:right w:w="85" w:type="dxa"/>
            </w:tcMar>
          </w:tcPr>
          <w:p w14:paraId="37C783F0" w14:textId="77777777" w:rsidR="006862D0" w:rsidRDefault="000D5C1A">
            <w:pPr>
              <w:pStyle w:val="TableText"/>
            </w:pPr>
            <w:r>
              <w:t>Fluoxetine</w:t>
            </w:r>
          </w:p>
        </w:tc>
        <w:tc>
          <w:tcPr>
            <w:tcW w:w="3969" w:type="dxa"/>
            <w:tcMar>
              <w:top w:w="85" w:type="dxa"/>
              <w:left w:w="85" w:type="dxa"/>
              <w:bottom w:w="85" w:type="dxa"/>
              <w:right w:w="85" w:type="dxa"/>
            </w:tcMar>
          </w:tcPr>
          <w:p w14:paraId="7C1D694C" w14:textId="77777777" w:rsidR="006862D0" w:rsidRDefault="000D5C1A">
            <w:pPr>
              <w:pStyle w:val="TableText"/>
            </w:pPr>
            <w:r>
              <w:t>Norfluoxetine</w:t>
            </w:r>
          </w:p>
        </w:tc>
      </w:tr>
      <w:tr w:rsidR="006862D0" w14:paraId="5485C493" w14:textId="77777777">
        <w:trPr>
          <w:cantSplit/>
          <w:jc w:val="center"/>
        </w:trPr>
        <w:tc>
          <w:tcPr>
            <w:tcW w:w="3969" w:type="dxa"/>
            <w:shd w:val="clear" w:color="auto" w:fill="F4F6F8"/>
            <w:tcMar>
              <w:top w:w="85" w:type="dxa"/>
              <w:left w:w="85" w:type="dxa"/>
              <w:bottom w:w="85" w:type="dxa"/>
              <w:right w:w="85" w:type="dxa"/>
            </w:tcMar>
          </w:tcPr>
          <w:p w14:paraId="119E6D97" w14:textId="77777777" w:rsidR="006862D0" w:rsidRDefault="000D5C1A">
            <w:pPr>
              <w:pStyle w:val="TableText"/>
            </w:pPr>
            <w:r>
              <w:t>Propranolol</w:t>
            </w:r>
          </w:p>
        </w:tc>
        <w:tc>
          <w:tcPr>
            <w:tcW w:w="3969" w:type="dxa"/>
            <w:shd w:val="clear" w:color="auto" w:fill="F4F6F8"/>
            <w:tcMar>
              <w:top w:w="85" w:type="dxa"/>
              <w:left w:w="85" w:type="dxa"/>
              <w:bottom w:w="85" w:type="dxa"/>
              <w:right w:w="85" w:type="dxa"/>
            </w:tcMar>
          </w:tcPr>
          <w:p w14:paraId="05DEEF0F" w14:textId="77777777" w:rsidR="006862D0" w:rsidRDefault="000D5C1A">
            <w:pPr>
              <w:pStyle w:val="TableText"/>
            </w:pPr>
            <w:r>
              <w:t>4-hydroxypropranolol</w:t>
            </w:r>
          </w:p>
        </w:tc>
      </w:tr>
      <w:tr w:rsidR="006862D0" w14:paraId="02649D95" w14:textId="77777777">
        <w:trPr>
          <w:cantSplit/>
          <w:jc w:val="center"/>
        </w:trPr>
        <w:tc>
          <w:tcPr>
            <w:tcW w:w="3969" w:type="dxa"/>
            <w:tcMar>
              <w:top w:w="85" w:type="dxa"/>
              <w:left w:w="85" w:type="dxa"/>
              <w:bottom w:w="85" w:type="dxa"/>
              <w:right w:w="85" w:type="dxa"/>
            </w:tcMar>
          </w:tcPr>
          <w:p w14:paraId="2AD32919" w14:textId="77777777" w:rsidR="006862D0" w:rsidRDefault="000D5C1A">
            <w:pPr>
              <w:pStyle w:val="TableText"/>
            </w:pPr>
            <w:r>
              <w:t>Verapamil</w:t>
            </w:r>
          </w:p>
        </w:tc>
        <w:tc>
          <w:tcPr>
            <w:tcW w:w="3969" w:type="dxa"/>
            <w:tcMar>
              <w:top w:w="85" w:type="dxa"/>
              <w:left w:w="85" w:type="dxa"/>
              <w:bottom w:w="85" w:type="dxa"/>
              <w:right w:w="85" w:type="dxa"/>
            </w:tcMar>
          </w:tcPr>
          <w:p w14:paraId="01DC7AEE" w14:textId="77777777" w:rsidR="006862D0" w:rsidRDefault="000D5C1A">
            <w:pPr>
              <w:pStyle w:val="TableText"/>
            </w:pPr>
            <w:r>
              <w:t>Norverapamil</w:t>
            </w:r>
          </w:p>
        </w:tc>
      </w:tr>
      <w:tr w:rsidR="006862D0" w14:paraId="29D1B3E7" w14:textId="77777777">
        <w:trPr>
          <w:cantSplit/>
          <w:jc w:val="center"/>
        </w:trPr>
        <w:tc>
          <w:tcPr>
            <w:tcW w:w="3969" w:type="dxa"/>
            <w:shd w:val="clear" w:color="auto" w:fill="F4F6F8"/>
            <w:tcMar>
              <w:top w:w="85" w:type="dxa"/>
              <w:left w:w="85" w:type="dxa"/>
              <w:bottom w:w="85" w:type="dxa"/>
              <w:right w:w="85" w:type="dxa"/>
            </w:tcMar>
          </w:tcPr>
          <w:p w14:paraId="68FE1B8B" w14:textId="77777777" w:rsidR="006862D0" w:rsidRDefault="000D5C1A">
            <w:pPr>
              <w:pStyle w:val="TableText"/>
            </w:pPr>
            <w:r>
              <w:t>Diazepam</w:t>
            </w:r>
          </w:p>
        </w:tc>
        <w:tc>
          <w:tcPr>
            <w:tcW w:w="3969" w:type="dxa"/>
            <w:shd w:val="clear" w:color="auto" w:fill="F4F6F8"/>
            <w:tcMar>
              <w:top w:w="85" w:type="dxa"/>
              <w:left w:w="85" w:type="dxa"/>
              <w:bottom w:w="85" w:type="dxa"/>
              <w:right w:w="85" w:type="dxa"/>
            </w:tcMar>
          </w:tcPr>
          <w:p w14:paraId="7773A018" w14:textId="77777777" w:rsidR="006862D0" w:rsidRDefault="000D5C1A">
            <w:pPr>
              <w:pStyle w:val="TableText"/>
            </w:pPr>
            <w:r>
              <w:t>Desmethyldiazepam</w:t>
            </w:r>
          </w:p>
        </w:tc>
      </w:tr>
    </w:tbl>
    <w:p w14:paraId="6CEF7012" w14:textId="77777777" w:rsidR="006862D0" w:rsidRDefault="006862D0">
      <w:pPr>
        <w:spacing w:after="80" w:line="120" w:lineRule="exact"/>
      </w:pPr>
    </w:p>
    <w:p w14:paraId="38AB437F" w14:textId="77777777" w:rsidR="006862D0" w:rsidRDefault="000D5C1A">
      <w:r>
        <w:t>The last four rows are active metabolites, not toxic ones; desmethyldiazepam is itself a long-acting benzodiazepine.</w:t>
      </w:r>
    </w:p>
    <w:p w14:paraId="1D493AC7" w14:textId="77777777" w:rsidR="006862D0" w:rsidRDefault="000D5C1A">
      <w:r>
        <w:rPr>
          <w:i/>
        </w:rPr>
        <w:t>Metabolites can be toxic.</w:t>
      </w:r>
      <w:r>
        <w:t xml:space="preserve"> The standard example is acetaminophen. A small fraction of each dose is oxidised to a reactive metabolite, N-acetyl-p-benzoquinone imine (NAPQI). Normally glutathione conjugates it at once, but in overdose glutathione runs out and NAPQI damages the liver. Cyclophosphamide yields acrolein, which injures the bladder. Pethidine (meperidine) yields norpethidine, which accumulates in renal failure and can cause seizures [2].</w:t>
      </w:r>
    </w:p>
    <w:p w14:paraId="1D609D64" w14:textId="77777777" w:rsidR="006862D0" w:rsidRDefault="000D5C1A">
      <w:r>
        <w:rPr>
          <w:i/>
        </w:rPr>
        <w:t>Metabolites can interact.</w:t>
      </w:r>
      <w:r>
        <w:t xml:space="preserve"> A metabolite may inhibit or induce the cytochrome P450 enzymes. It then alters the disposition of its own parent or of other drugs given at the same time.</w:t>
      </w:r>
    </w:p>
    <w:p w14:paraId="1E82C88B" w14:textId="77777777" w:rsidR="006862D0" w:rsidRDefault="000D5C1A">
      <w:r>
        <w:rPr>
          <w:i/>
        </w:rPr>
        <w:t>Metabolism varies between people.</w:t>
      </w:r>
      <w:r>
        <w:t xml:space="preserve"> Extrinsic factors matter: smoking and diet both change the metabolism of theophylline, for example. Intrinsic genetic factors matter as well, and Section 11.3 treats them.</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6862D0" w14:paraId="3D7F9234" w14:textId="77777777">
        <w:trPr>
          <w:cantSplit/>
          <w:jc w:val="center"/>
        </w:trPr>
        <w:tc>
          <w:tcPr>
            <w:tcW w:w="7937" w:type="dxa"/>
            <w:shd w:val="clear" w:color="auto" w:fill="E6F2E6"/>
            <w:tcMar>
              <w:top w:w="181" w:type="dxa"/>
              <w:left w:w="181" w:type="dxa"/>
              <w:bottom w:w="181" w:type="dxa"/>
              <w:right w:w="181" w:type="dxa"/>
            </w:tcMar>
          </w:tcPr>
          <w:p w14:paraId="1A542D5A" w14:textId="77777777" w:rsidR="006862D0" w:rsidRDefault="000D5C1A">
            <w:pPr>
              <w:pStyle w:val="BoxLabel"/>
            </w:pPr>
            <w:r>
              <w:rPr>
                <w:color w:val="2F6A36"/>
              </w:rPr>
              <w:t>Why It Matters in Practice</w:t>
            </w:r>
          </w:p>
          <w:p w14:paraId="2A5C99A8" w14:textId="77777777" w:rsidR="006862D0" w:rsidRDefault="000D5C1A">
            <w:pPr>
              <w:pStyle w:val="BoxText"/>
            </w:pPr>
            <w:r>
              <w:t>Measuring only the parent can mislead. If an active metabolite has a longer half-life than its parent, the response outlasts the parent's concentration. Norfluoxetine is an example: it persists for weeks after fluoxetine is stopped, which is why a washout period is needed before starting a drug that interacts with it.</w:t>
            </w:r>
          </w:p>
        </w:tc>
      </w:tr>
    </w:tbl>
    <w:p w14:paraId="6218BC5D" w14:textId="77777777" w:rsidR="006862D0" w:rsidRDefault="006862D0">
      <w:pPr>
        <w:spacing w:after="80" w:line="120" w:lineRule="exact"/>
      </w:pPr>
    </w:p>
    <w:p w14:paraId="69FF3611" w14:textId="77777777" w:rsidR="006862D0" w:rsidRDefault="000D5C1A">
      <w:pPr>
        <w:pStyle w:val="Heading2"/>
      </w:pPr>
      <w:bookmarkStart w:id="95" w:name="_Toc241707932"/>
      <w:r>
        <w:t>11.3 Genetic Polymorphism</w:t>
      </w:r>
      <w:bookmarkEnd w:id="95"/>
    </w:p>
    <w:p w14:paraId="7ECA14CC" w14:textId="77777777" w:rsidR="006862D0" w:rsidRDefault="000D5C1A">
      <w:r>
        <w:t xml:space="preserve">A </w:t>
      </w:r>
      <w:r>
        <w:rPr>
          <w:b/>
        </w:rPr>
        <w:t>genetic polymorphism</w:t>
      </w:r>
      <w:r>
        <w:t xml:space="preserve"> is a variation in a gene that is common in a population, not rare. When the gene encodes a drug-metabolising enzyme, people who carry different variants metabolise the same drug at different rates.</w:t>
      </w:r>
    </w:p>
    <w:p w14:paraId="298CC228" w14:textId="77777777" w:rsidR="006862D0" w:rsidRDefault="000D5C1A">
      <w:r>
        <w:t>N-acetyltransferase 2 (NAT2) is the classic case. It acetylates isoniazid, hydralazine and procainamide, among others. A person's NAT2 genotype determines whether that person is a slow or a fast acetylator. Slow acetylators reach higher parent concentrations on the same dose and are more exposed to concentration-related adverse effects.</w:t>
      </w:r>
    </w:p>
    <w:p w14:paraId="18014FAD" w14:textId="77777777" w:rsidR="006862D0" w:rsidRDefault="000D5C1A">
      <w:r>
        <w:t>The frequency of slow and fast acetylator alleles differs between populations. Within every population, both kinds of acetylator occur. The acetylation rate of a patient is therefore a property of that patient's genotype. It is not predicted by skin colour, and the claim that one skin colour marks faster acetylators is wrong. The same holds for every polymorphism in this section.</w:t>
      </w:r>
    </w:p>
    <w:p w14:paraId="055A5CD8" w14:textId="77777777" w:rsidR="006862D0" w:rsidRDefault="000D5C1A">
      <w:r>
        <w:t>Two cytochrome P450 enzymes show the same pattern.</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6862D0" w14:paraId="7C439252" w14:textId="77777777">
        <w:trPr>
          <w:cantSplit/>
          <w:tblHeader/>
          <w:jc w:val="center"/>
        </w:trPr>
        <w:tc>
          <w:tcPr>
            <w:tcW w:w="2646" w:type="dxa"/>
            <w:shd w:val="clear" w:color="auto" w:fill="104C4A"/>
            <w:tcMar>
              <w:top w:w="85" w:type="dxa"/>
              <w:left w:w="85" w:type="dxa"/>
              <w:bottom w:w="85" w:type="dxa"/>
              <w:right w:w="85" w:type="dxa"/>
            </w:tcMar>
          </w:tcPr>
          <w:p w14:paraId="76A87866" w14:textId="77777777" w:rsidR="006862D0" w:rsidRDefault="000D5C1A">
            <w:pPr>
              <w:pStyle w:val="TableText"/>
            </w:pPr>
            <w:r>
              <w:rPr>
                <w:b/>
                <w:color w:val="FFFFFF"/>
              </w:rPr>
              <w:t>Enzyme</w:t>
            </w:r>
          </w:p>
        </w:tc>
        <w:tc>
          <w:tcPr>
            <w:tcW w:w="2646" w:type="dxa"/>
            <w:shd w:val="clear" w:color="auto" w:fill="104C4A"/>
            <w:tcMar>
              <w:top w:w="85" w:type="dxa"/>
              <w:left w:w="85" w:type="dxa"/>
              <w:bottom w:w="85" w:type="dxa"/>
              <w:right w:w="85" w:type="dxa"/>
            </w:tcMar>
          </w:tcPr>
          <w:p w14:paraId="381FC828" w14:textId="77777777" w:rsidR="006862D0" w:rsidRDefault="000D5C1A">
            <w:pPr>
              <w:pStyle w:val="TableText"/>
            </w:pPr>
            <w:r>
              <w:rPr>
                <w:b/>
                <w:color w:val="FFFFFF"/>
              </w:rPr>
              <w:t>Phenotypes</w:t>
            </w:r>
          </w:p>
        </w:tc>
        <w:tc>
          <w:tcPr>
            <w:tcW w:w="2646" w:type="dxa"/>
            <w:shd w:val="clear" w:color="auto" w:fill="104C4A"/>
            <w:tcMar>
              <w:top w:w="85" w:type="dxa"/>
              <w:left w:w="85" w:type="dxa"/>
              <w:bottom w:w="85" w:type="dxa"/>
              <w:right w:w="85" w:type="dxa"/>
            </w:tcMar>
          </w:tcPr>
          <w:p w14:paraId="364E7DF9" w14:textId="77777777" w:rsidR="006862D0" w:rsidRDefault="000D5C1A">
            <w:pPr>
              <w:pStyle w:val="TableText"/>
            </w:pPr>
            <w:r>
              <w:rPr>
                <w:b/>
                <w:color w:val="FFFFFF"/>
              </w:rPr>
              <w:t>Example of the consequence</w:t>
            </w:r>
          </w:p>
        </w:tc>
      </w:tr>
      <w:tr w:rsidR="006862D0" w14:paraId="0B5E9DD8" w14:textId="77777777">
        <w:trPr>
          <w:cantSplit/>
          <w:jc w:val="center"/>
        </w:trPr>
        <w:tc>
          <w:tcPr>
            <w:tcW w:w="2646" w:type="dxa"/>
            <w:tcMar>
              <w:top w:w="85" w:type="dxa"/>
              <w:left w:w="85" w:type="dxa"/>
              <w:bottom w:w="85" w:type="dxa"/>
              <w:right w:w="85" w:type="dxa"/>
            </w:tcMar>
          </w:tcPr>
          <w:p w14:paraId="47513DF6" w14:textId="77777777" w:rsidR="006862D0" w:rsidRDefault="000D5C1A">
            <w:pPr>
              <w:pStyle w:val="TableText"/>
            </w:pPr>
            <w:r>
              <w:t>NAT2</w:t>
            </w:r>
          </w:p>
        </w:tc>
        <w:tc>
          <w:tcPr>
            <w:tcW w:w="2646" w:type="dxa"/>
            <w:tcMar>
              <w:top w:w="85" w:type="dxa"/>
              <w:left w:w="85" w:type="dxa"/>
              <w:bottom w:w="85" w:type="dxa"/>
              <w:right w:w="85" w:type="dxa"/>
            </w:tcMar>
          </w:tcPr>
          <w:p w14:paraId="12C2EF0C" w14:textId="77777777" w:rsidR="006862D0" w:rsidRDefault="000D5C1A">
            <w:pPr>
              <w:pStyle w:val="TableText"/>
            </w:pPr>
            <w:r>
              <w:t>Slow and fast acetylators</w:t>
            </w:r>
          </w:p>
        </w:tc>
        <w:tc>
          <w:tcPr>
            <w:tcW w:w="2646" w:type="dxa"/>
            <w:tcMar>
              <w:top w:w="85" w:type="dxa"/>
              <w:left w:w="85" w:type="dxa"/>
              <w:bottom w:w="85" w:type="dxa"/>
              <w:right w:w="85" w:type="dxa"/>
            </w:tcMar>
          </w:tcPr>
          <w:p w14:paraId="5B594951" w14:textId="77777777" w:rsidR="006862D0" w:rsidRDefault="000D5C1A">
            <w:pPr>
              <w:pStyle w:val="TableText"/>
            </w:pPr>
            <w:r>
              <w:t>Slow acetylators accumulate isoniazid and procainamide</w:t>
            </w:r>
          </w:p>
        </w:tc>
      </w:tr>
      <w:tr w:rsidR="006862D0" w14:paraId="409B9C01" w14:textId="77777777">
        <w:trPr>
          <w:cantSplit/>
          <w:jc w:val="center"/>
        </w:trPr>
        <w:tc>
          <w:tcPr>
            <w:tcW w:w="2646" w:type="dxa"/>
            <w:shd w:val="clear" w:color="auto" w:fill="F4F6F8"/>
            <w:tcMar>
              <w:top w:w="85" w:type="dxa"/>
              <w:left w:w="85" w:type="dxa"/>
              <w:bottom w:w="85" w:type="dxa"/>
              <w:right w:w="85" w:type="dxa"/>
            </w:tcMar>
          </w:tcPr>
          <w:p w14:paraId="47DA0CC8" w14:textId="77777777" w:rsidR="006862D0" w:rsidRDefault="000D5C1A">
            <w:pPr>
              <w:pStyle w:val="TableText"/>
            </w:pPr>
            <w:r>
              <w:t>CYP2D6</w:t>
            </w:r>
          </w:p>
        </w:tc>
        <w:tc>
          <w:tcPr>
            <w:tcW w:w="2646" w:type="dxa"/>
            <w:shd w:val="clear" w:color="auto" w:fill="F4F6F8"/>
            <w:tcMar>
              <w:top w:w="85" w:type="dxa"/>
              <w:left w:w="85" w:type="dxa"/>
              <w:bottom w:w="85" w:type="dxa"/>
              <w:right w:w="85" w:type="dxa"/>
            </w:tcMar>
          </w:tcPr>
          <w:p w14:paraId="13294008" w14:textId="77777777" w:rsidR="006862D0" w:rsidRDefault="000D5C1A">
            <w:pPr>
              <w:pStyle w:val="TableText"/>
            </w:pPr>
            <w:r>
              <w:t>Poor, intermediate, normal and ultrarapid metabolisers</w:t>
            </w:r>
          </w:p>
        </w:tc>
        <w:tc>
          <w:tcPr>
            <w:tcW w:w="2646" w:type="dxa"/>
            <w:shd w:val="clear" w:color="auto" w:fill="F4F6F8"/>
            <w:tcMar>
              <w:top w:w="85" w:type="dxa"/>
              <w:left w:w="85" w:type="dxa"/>
              <w:bottom w:w="85" w:type="dxa"/>
              <w:right w:w="85" w:type="dxa"/>
            </w:tcMar>
          </w:tcPr>
          <w:p w14:paraId="308A318C" w14:textId="77777777" w:rsidR="006862D0" w:rsidRDefault="000D5C1A">
            <w:pPr>
              <w:pStyle w:val="TableText"/>
            </w:pPr>
            <w:r>
              <w:t>Ultrarapid metabolisers convert more codeine to morphine and risk opioid toxicity</w:t>
            </w:r>
          </w:p>
        </w:tc>
      </w:tr>
      <w:tr w:rsidR="006862D0" w14:paraId="5D9266CA" w14:textId="77777777">
        <w:trPr>
          <w:cantSplit/>
          <w:jc w:val="center"/>
        </w:trPr>
        <w:tc>
          <w:tcPr>
            <w:tcW w:w="2646" w:type="dxa"/>
            <w:tcMar>
              <w:top w:w="85" w:type="dxa"/>
              <w:left w:w="85" w:type="dxa"/>
              <w:bottom w:w="85" w:type="dxa"/>
              <w:right w:w="85" w:type="dxa"/>
            </w:tcMar>
          </w:tcPr>
          <w:p w14:paraId="2CBCAB88" w14:textId="77777777" w:rsidR="006862D0" w:rsidRDefault="000D5C1A">
            <w:pPr>
              <w:pStyle w:val="TableText"/>
            </w:pPr>
            <w:r>
              <w:t>CYP2C19</w:t>
            </w:r>
          </w:p>
        </w:tc>
        <w:tc>
          <w:tcPr>
            <w:tcW w:w="2646" w:type="dxa"/>
            <w:tcMar>
              <w:top w:w="85" w:type="dxa"/>
              <w:left w:w="85" w:type="dxa"/>
              <w:bottom w:w="85" w:type="dxa"/>
              <w:right w:w="85" w:type="dxa"/>
            </w:tcMar>
          </w:tcPr>
          <w:p w14:paraId="5D0D39BA" w14:textId="77777777" w:rsidR="006862D0" w:rsidRDefault="000D5C1A">
            <w:pPr>
              <w:pStyle w:val="TableText"/>
            </w:pPr>
            <w:r>
              <w:t>Poor, intermediate, normal and rapid metabolisers</w:t>
            </w:r>
          </w:p>
        </w:tc>
        <w:tc>
          <w:tcPr>
            <w:tcW w:w="2646" w:type="dxa"/>
            <w:tcMar>
              <w:top w:w="85" w:type="dxa"/>
              <w:left w:w="85" w:type="dxa"/>
              <w:bottom w:w="85" w:type="dxa"/>
              <w:right w:w="85" w:type="dxa"/>
            </w:tcMar>
          </w:tcPr>
          <w:p w14:paraId="5F6C6CAF" w14:textId="77777777" w:rsidR="006862D0" w:rsidRDefault="000D5C1A">
            <w:pPr>
              <w:pStyle w:val="TableText"/>
            </w:pPr>
            <w:r>
              <w:t>Poor metabolisers form less of clopidogrel's active metabolite and gain less antiplatelet effect</w:t>
            </w:r>
          </w:p>
        </w:tc>
      </w:tr>
    </w:tbl>
    <w:p w14:paraId="547E3ED4" w14:textId="77777777" w:rsidR="006862D0" w:rsidRDefault="006862D0">
      <w:pPr>
        <w:spacing w:after="80" w:line="120" w:lineRule="exact"/>
      </w:pPr>
    </w:p>
    <w:p w14:paraId="0A3D36FE" w14:textId="77777777" w:rsidR="006862D0" w:rsidRDefault="000D5C1A">
      <w:r>
        <w:t>The codeine and clopidogrel rows show that the direction of the risk depends on which molecule is active. When the parent is active, a poor metaboliser risks toxicity. When the metabolite is active, a poor metaboliser risks treatment failure [2].</w:t>
      </w:r>
    </w:p>
    <w:p w14:paraId="697357EE" w14:textId="77777777" w:rsidR="006862D0" w:rsidRDefault="000D5C1A">
      <w:pPr>
        <w:pStyle w:val="Heading2"/>
      </w:pPr>
      <w:bookmarkStart w:id="96" w:name="_Toc241707933"/>
      <w:r>
        <w:t>11.4 A Model for a Metabolite</w:t>
      </w:r>
      <w:bookmarkEnd w:id="96"/>
    </w:p>
    <w:p w14:paraId="0901455E" w14:textId="77777777" w:rsidR="006862D0" w:rsidRDefault="000D5C1A">
      <w:r>
        <w:t>A drug can be metabolised in sequence or in parallel. In sequential metabolism the drug forms metabolite 1, which forms metabolite 2. In parallel metabolism the drug forms metabolites 1 and 2 independently. The simplest model follows one metabolite formed from a parent given as an intravenous bolus:</w:t>
      </w:r>
    </w:p>
    <w:p w14:paraId="10CEDCF3" w14:textId="77777777" w:rsidR="006862D0" w:rsidRDefault="000D5C1A">
      <w:r>
        <w:t>A → Am → Ae(m)</w:t>
      </w:r>
    </w:p>
    <w:p w14:paraId="6AFF19C9" w14:textId="77777777" w:rsidR="006862D0" w:rsidRDefault="000D5C1A">
      <w:r>
        <w:t>A is the amount of parent in the body, Am the amount of metabolite in the body, and Ae(m) the amount of metabolite eliminated. The parent is eliminated with rate constant K, and a fraction fm of it becomes the metabolite. The metabolite is eliminated with rate constant Kmet.</w:t>
      </w:r>
    </w:p>
    <w:p w14:paraId="578D271C" w14:textId="77777777" w:rsidR="006862D0" w:rsidRDefault="000D5C1A">
      <w:r>
        <w:t>The first edition writes the metabolite's rate constant as K(m). This edition writes Kmet, so that Km remains the Michaelis constant of Chapter 10.</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862D0" w14:paraId="5D7916C8" w14:textId="77777777">
        <w:trPr>
          <w:cantSplit/>
          <w:jc w:val="center"/>
        </w:trPr>
        <w:tc>
          <w:tcPr>
            <w:tcW w:w="7937" w:type="dxa"/>
            <w:shd w:val="clear" w:color="auto" w:fill="E9F1F0"/>
            <w:tcMar>
              <w:top w:w="181" w:type="dxa"/>
              <w:left w:w="181" w:type="dxa"/>
              <w:bottom w:w="181" w:type="dxa"/>
              <w:right w:w="181" w:type="dxa"/>
            </w:tcMar>
          </w:tcPr>
          <w:p w14:paraId="5D223702" w14:textId="77777777" w:rsidR="006862D0" w:rsidRDefault="000D5C1A">
            <w:pPr>
              <w:pStyle w:val="BoxLabel"/>
            </w:pPr>
            <w:r>
              <w:t>Key Equation</w:t>
            </w:r>
          </w:p>
          <w:p w14:paraId="04A53FC4" w14:textId="77777777" w:rsidR="006862D0" w:rsidRDefault="000D5C1A">
            <w:pPr>
              <w:pStyle w:val="BoxText"/>
            </w:pPr>
            <w:r>
              <w:t>Equation 11.1 — the metabolite curve after an IV dose of parent</w:t>
            </w:r>
          </w:p>
          <w:p w14:paraId="528BF53A" w14:textId="77777777" w:rsidR="006862D0" w:rsidRDefault="000D5C1A">
            <w:pPr>
              <w:pStyle w:val="BoxText"/>
            </w:pPr>
            <w:r>
              <w:t>Cp(m) = [fm · K · D / (Vd(m) · (Kmet − K))] · (e^(−K·t) − e^(−Kmet·t))</w:t>
            </w:r>
          </w:p>
          <w:p w14:paraId="5E4BA6A8" w14:textId="77777777" w:rsidR="006862D0" w:rsidRDefault="000D5C1A">
            <w:pPr>
              <w:pStyle w:val="BoxText"/>
              <w:jc w:val="center"/>
            </w:pPr>
            <m:oMathPara>
              <m:oMath>
                <m:sSub>
                  <m:sSubPr>
                    <m:ctrlPr>
                      <w:rPr>
                        <w:rFonts w:ascii="Cambria Math" w:hAnsi="Cambria Math"/>
                      </w:rPr>
                    </m:ctrlPr>
                  </m:sSubPr>
                  <m:e>
                    <m:r>
                      <w:rPr>
                        <w:rFonts w:ascii="Cambria Math" w:hAnsi="Cambria Math"/>
                      </w:rPr>
                      <m:t>t</m:t>
                    </m:r>
                  </m:e>
                  <m:sub>
                    <m:r>
                      <w:rPr>
                        <w:rFonts w:ascii="Cambria Math" w:hAnsi="Cambria Math"/>
                      </w:rPr>
                      <m:t>max</m:t>
                    </m:r>
                    <m:r>
                      <w:rPr>
                        <w:rFonts w:ascii="Cambria Math" w:hAnsi="Cambria Math"/>
                      </w:rPr>
                      <m:t>(</m:t>
                    </m:r>
                    <m:r>
                      <w:rPr>
                        <w:rFonts w:ascii="Cambria Math" w:hAnsi="Cambria Math"/>
                      </w:rPr>
                      <m:t>m</m:t>
                    </m:r>
                    <m:r>
                      <w:rPr>
                        <w:rFonts w:ascii="Cambria Math" w:hAnsi="Cambria Math"/>
                      </w:rPr>
                      <m:t>)</m:t>
                    </m:r>
                  </m:sub>
                </m:sSub>
                <m: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met</m:t>
                        </m:r>
                      </m:sub>
                    </m:sSub>
                    <m:r>
                      <w:rPr>
                        <w:rFonts w:ascii="Cambria Math" w:hAnsi="Cambria Math"/>
                      </w:rPr>
                      <m:t>/</m:t>
                    </m:r>
                    <m:r>
                      <w:rPr>
                        <w:rFonts w:ascii="Cambria Math" w:hAnsi="Cambria Math"/>
                      </w:rPr>
                      <m:t>K</m:t>
                    </m:r>
                    <m:r>
                      <w:rPr>
                        <w:rFonts w:ascii="Cambria Math" w:hAnsi="Cambria Math"/>
                      </w:rPr>
                      <m:t>)</m:t>
                    </m:r>
                  </m:num>
                  <m:den>
                    <m:sSub>
                      <m:sSubPr>
                        <m:ctrlPr>
                          <w:rPr>
                            <w:rFonts w:ascii="Cambria Math" w:hAnsi="Cambria Math"/>
                          </w:rPr>
                        </m:ctrlPr>
                      </m:sSubPr>
                      <m:e>
                        <m:r>
                          <w:rPr>
                            <w:rFonts w:ascii="Cambria Math" w:hAnsi="Cambria Math"/>
                          </w:rPr>
                          <m:t>K</m:t>
                        </m:r>
                      </m:e>
                      <m:sub>
                        <m:r>
                          <w:rPr>
                            <w:rFonts w:ascii="Cambria Math" w:hAnsi="Cambria Math"/>
                          </w:rPr>
                          <m:t>met</m:t>
                        </m:r>
                      </m:sub>
                    </m:sSub>
                    <m:r>
                      <w:rPr>
                        <w:rFonts w:ascii="Cambria Math" w:hAnsi="Cambria Math"/>
                      </w:rPr>
                      <m:t>-</m:t>
                    </m:r>
                    <m:r>
                      <w:rPr>
                        <w:rFonts w:ascii="Cambria Math" w:hAnsi="Cambria Math"/>
                      </w:rPr>
                      <m:t>K</m:t>
                    </m:r>
                  </m:den>
                </m:f>
              </m:oMath>
            </m:oMathPara>
          </w:p>
          <w:p w14:paraId="17456D26" w14:textId="77777777" w:rsidR="006862D0" w:rsidRDefault="000D5C1A">
            <w:pPr>
              <w:pStyle w:val="BoxText"/>
            </w:pPr>
            <w:r>
              <w:t>where D is the IV dose of parent and Vd(m) is the volume of distribution of the metabolite.</w:t>
            </w:r>
          </w:p>
        </w:tc>
      </w:tr>
    </w:tbl>
    <w:p w14:paraId="096BD78B" w14:textId="77777777" w:rsidR="006862D0" w:rsidRDefault="006862D0">
      <w:pPr>
        <w:spacing w:after="80" w:line="120" w:lineRule="exact"/>
      </w:pPr>
    </w:p>
    <w:p w14:paraId="09389DA8" w14:textId="77777777" w:rsidR="006862D0" w:rsidRDefault="000D5C1A">
      <w:r>
        <w:t>The equation has the same shape as the oral absorption curve of Chapter 7. The parent plays the part of the gut, feeding the metabolite compartment by a first order process. At tmax(m) the rate of metabolite formation equals the rate of its elimination, so dCp(m)/dt = 0.</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6862D0" w14:paraId="58ABB411" w14:textId="77777777">
        <w:trPr>
          <w:cantSplit/>
          <w:jc w:val="center"/>
        </w:trPr>
        <w:tc>
          <w:tcPr>
            <w:tcW w:w="7937" w:type="dxa"/>
            <w:shd w:val="clear" w:color="auto" w:fill="FBF3E0"/>
            <w:tcMar>
              <w:top w:w="181" w:type="dxa"/>
              <w:left w:w="181" w:type="dxa"/>
              <w:bottom w:w="181" w:type="dxa"/>
              <w:right w:w="181" w:type="dxa"/>
            </w:tcMar>
          </w:tcPr>
          <w:p w14:paraId="5C04E54F" w14:textId="77777777" w:rsidR="006862D0" w:rsidRDefault="000D5C1A">
            <w:pPr>
              <w:pStyle w:val="BoxLabel"/>
            </w:pPr>
            <w:r>
              <w:rPr>
                <w:color w:val="7A5200"/>
              </w:rPr>
              <w:t>Watch the Units</w:t>
            </w:r>
          </w:p>
          <w:p w14:paraId="42DDF924" w14:textId="77777777" w:rsidR="006862D0" w:rsidRDefault="000D5C1A">
            <w:pPr>
              <w:pStyle w:val="BoxText"/>
            </w:pPr>
            <w:r>
              <w:t>fm · K · D is a rate, in mg·h</w:t>
            </w:r>
            <w:r>
              <w:rPr>
                <w:vertAlign w:val="superscript"/>
              </w:rPr>
              <w:t>-1</w:t>
            </w:r>
            <w:r>
              <w:t xml:space="preserve"> at time zero. Dividing by Vd(m) and by (Kmet − K) in h</w:t>
            </w:r>
            <w:r>
              <w:rPr>
                <w:vertAlign w:val="superscript"/>
              </w:rPr>
              <w:t>-1</w:t>
            </w:r>
            <w:r>
              <w:t xml:space="preserve"> leaves mg·L</w:t>
            </w:r>
            <w:r>
              <w:rPr>
                <w:vertAlign w:val="superscript"/>
              </w:rPr>
              <w:t>-1</w:t>
            </w:r>
            <w:r>
              <w:t>. If Kmet &lt; K, both the coefficient and the bracket are negative, and their product is still positive. Keep the signs.</w:t>
            </w:r>
          </w:p>
        </w:tc>
      </w:tr>
    </w:tbl>
    <w:p w14:paraId="4E27CFC9" w14:textId="77777777" w:rsidR="006862D0" w:rsidRDefault="006862D0">
      <w:pPr>
        <w:spacing w:after="80" w:line="120" w:lineRule="exact"/>
      </w:pPr>
    </w:p>
    <w:p w14:paraId="685B232A" w14:textId="77777777" w:rsidR="006862D0" w:rsidRDefault="000D5C1A">
      <w:pPr>
        <w:pStyle w:val="Heading2"/>
      </w:pPr>
      <w:bookmarkStart w:id="97" w:name="_Toc241707934"/>
      <w:r>
        <w:t>11.5 Which Step Limits the Curve</w:t>
      </w:r>
      <w:bookmarkEnd w:id="97"/>
    </w:p>
    <w:p w14:paraId="0B60F799" w14:textId="77777777" w:rsidR="006862D0" w:rsidRDefault="000D5C1A">
      <w:r>
        <w:t>After the peak, one exponential in Equation 11.1 vanishes first. Which one depends on which rate constant is larger, and it decides what the metabolite curve can tell you.</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6862D0" w14:paraId="4B2ACE87" w14:textId="77777777">
        <w:trPr>
          <w:cantSplit/>
          <w:tblHeader/>
          <w:jc w:val="center"/>
        </w:trPr>
        <w:tc>
          <w:tcPr>
            <w:tcW w:w="2646" w:type="dxa"/>
            <w:shd w:val="clear" w:color="auto" w:fill="104C4A"/>
            <w:tcMar>
              <w:top w:w="85" w:type="dxa"/>
              <w:left w:w="85" w:type="dxa"/>
              <w:bottom w:w="85" w:type="dxa"/>
              <w:right w:w="85" w:type="dxa"/>
            </w:tcMar>
          </w:tcPr>
          <w:p w14:paraId="22076D4B" w14:textId="77777777" w:rsidR="006862D0" w:rsidRDefault="006862D0">
            <w:pPr>
              <w:pStyle w:val="TableText"/>
            </w:pPr>
          </w:p>
        </w:tc>
        <w:tc>
          <w:tcPr>
            <w:tcW w:w="2646" w:type="dxa"/>
            <w:shd w:val="clear" w:color="auto" w:fill="104C4A"/>
            <w:tcMar>
              <w:top w:w="85" w:type="dxa"/>
              <w:left w:w="85" w:type="dxa"/>
              <w:bottom w:w="85" w:type="dxa"/>
              <w:right w:w="85" w:type="dxa"/>
            </w:tcMar>
          </w:tcPr>
          <w:p w14:paraId="11F89F61" w14:textId="77777777" w:rsidR="006862D0" w:rsidRDefault="000D5C1A">
            <w:pPr>
              <w:pStyle w:val="TableText"/>
            </w:pPr>
            <w:r>
              <w:rPr>
                <w:b/>
                <w:color w:val="FFFFFF"/>
              </w:rPr>
              <w:t>Elimination-rate-limited</w:t>
            </w:r>
          </w:p>
        </w:tc>
        <w:tc>
          <w:tcPr>
            <w:tcW w:w="2646" w:type="dxa"/>
            <w:shd w:val="clear" w:color="auto" w:fill="104C4A"/>
            <w:tcMar>
              <w:top w:w="85" w:type="dxa"/>
              <w:left w:w="85" w:type="dxa"/>
              <w:bottom w:w="85" w:type="dxa"/>
              <w:right w:w="85" w:type="dxa"/>
            </w:tcMar>
          </w:tcPr>
          <w:p w14:paraId="0A070A82" w14:textId="77777777" w:rsidR="006862D0" w:rsidRDefault="000D5C1A">
            <w:pPr>
              <w:pStyle w:val="TableText"/>
            </w:pPr>
            <w:r>
              <w:rPr>
                <w:b/>
                <w:color w:val="FFFFFF"/>
              </w:rPr>
              <w:t>Formation-rate-limited</w:t>
            </w:r>
          </w:p>
        </w:tc>
      </w:tr>
      <w:tr w:rsidR="006862D0" w14:paraId="4888B7F3" w14:textId="77777777">
        <w:trPr>
          <w:cantSplit/>
          <w:jc w:val="center"/>
        </w:trPr>
        <w:tc>
          <w:tcPr>
            <w:tcW w:w="2646" w:type="dxa"/>
            <w:tcMar>
              <w:top w:w="85" w:type="dxa"/>
              <w:left w:w="85" w:type="dxa"/>
              <w:bottom w:w="85" w:type="dxa"/>
              <w:right w:w="85" w:type="dxa"/>
            </w:tcMar>
          </w:tcPr>
          <w:p w14:paraId="4441FED0" w14:textId="77777777" w:rsidR="006862D0" w:rsidRDefault="000D5C1A">
            <w:pPr>
              <w:pStyle w:val="TableText"/>
            </w:pPr>
            <w:r>
              <w:t>Condition</w:t>
            </w:r>
          </w:p>
        </w:tc>
        <w:tc>
          <w:tcPr>
            <w:tcW w:w="2646" w:type="dxa"/>
            <w:tcMar>
              <w:top w:w="85" w:type="dxa"/>
              <w:left w:w="85" w:type="dxa"/>
              <w:bottom w:w="85" w:type="dxa"/>
              <w:right w:w="85" w:type="dxa"/>
            </w:tcMar>
          </w:tcPr>
          <w:p w14:paraId="32D94F60" w14:textId="77777777" w:rsidR="006862D0" w:rsidRDefault="000D5C1A">
            <w:pPr>
              <w:pStyle w:val="TableText"/>
            </w:pPr>
            <w:r>
              <w:t>Kmet &lt; K</w:t>
            </w:r>
          </w:p>
        </w:tc>
        <w:tc>
          <w:tcPr>
            <w:tcW w:w="2646" w:type="dxa"/>
            <w:tcMar>
              <w:top w:w="85" w:type="dxa"/>
              <w:left w:w="85" w:type="dxa"/>
              <w:bottom w:w="85" w:type="dxa"/>
              <w:right w:w="85" w:type="dxa"/>
            </w:tcMar>
          </w:tcPr>
          <w:p w14:paraId="55C6D93C" w14:textId="77777777" w:rsidR="006862D0" w:rsidRDefault="000D5C1A">
            <w:pPr>
              <w:pStyle w:val="TableText"/>
            </w:pPr>
            <w:r>
              <w:t>Kmet &gt; K</w:t>
            </w:r>
          </w:p>
        </w:tc>
      </w:tr>
      <w:tr w:rsidR="006862D0" w14:paraId="6C1DDD7D" w14:textId="77777777">
        <w:trPr>
          <w:cantSplit/>
          <w:jc w:val="center"/>
        </w:trPr>
        <w:tc>
          <w:tcPr>
            <w:tcW w:w="2646" w:type="dxa"/>
            <w:shd w:val="clear" w:color="auto" w:fill="F4F6F8"/>
            <w:tcMar>
              <w:top w:w="85" w:type="dxa"/>
              <w:left w:w="85" w:type="dxa"/>
              <w:bottom w:w="85" w:type="dxa"/>
              <w:right w:w="85" w:type="dxa"/>
            </w:tcMar>
          </w:tcPr>
          <w:p w14:paraId="4005C75C" w14:textId="77777777" w:rsidR="006862D0" w:rsidRDefault="000D5C1A">
            <w:pPr>
              <w:pStyle w:val="TableText"/>
            </w:pPr>
            <w:r>
              <w:t>Half-lives</w:t>
            </w:r>
          </w:p>
        </w:tc>
        <w:tc>
          <w:tcPr>
            <w:tcW w:w="2646" w:type="dxa"/>
            <w:shd w:val="clear" w:color="auto" w:fill="F4F6F8"/>
            <w:tcMar>
              <w:top w:w="85" w:type="dxa"/>
              <w:left w:w="85" w:type="dxa"/>
              <w:bottom w:w="85" w:type="dxa"/>
              <w:right w:w="85" w:type="dxa"/>
            </w:tcMar>
          </w:tcPr>
          <w:p w14:paraId="38BDE558" w14:textId="77777777" w:rsidR="006862D0" w:rsidRDefault="000D5C1A">
            <w:pPr>
              <w:pStyle w:val="TableText"/>
            </w:pPr>
            <w:r>
              <w:t>Metabolite t½ longer than parent t½</w:t>
            </w:r>
          </w:p>
        </w:tc>
        <w:tc>
          <w:tcPr>
            <w:tcW w:w="2646" w:type="dxa"/>
            <w:shd w:val="clear" w:color="auto" w:fill="F4F6F8"/>
            <w:tcMar>
              <w:top w:w="85" w:type="dxa"/>
              <w:left w:w="85" w:type="dxa"/>
              <w:bottom w:w="85" w:type="dxa"/>
              <w:right w:w="85" w:type="dxa"/>
            </w:tcMar>
          </w:tcPr>
          <w:p w14:paraId="68144166" w14:textId="77777777" w:rsidR="006862D0" w:rsidRDefault="000D5C1A">
            <w:pPr>
              <w:pStyle w:val="TableText"/>
            </w:pPr>
            <w:r>
              <w:t>Metabolite t½ shorter than parent t½</w:t>
            </w:r>
          </w:p>
        </w:tc>
      </w:tr>
      <w:tr w:rsidR="006862D0" w14:paraId="6C65D44C" w14:textId="77777777">
        <w:trPr>
          <w:cantSplit/>
          <w:jc w:val="center"/>
        </w:trPr>
        <w:tc>
          <w:tcPr>
            <w:tcW w:w="2646" w:type="dxa"/>
            <w:tcMar>
              <w:top w:w="85" w:type="dxa"/>
              <w:left w:w="85" w:type="dxa"/>
              <w:bottom w:w="85" w:type="dxa"/>
              <w:right w:w="85" w:type="dxa"/>
            </w:tcMar>
          </w:tcPr>
          <w:p w14:paraId="50C6F2C7" w14:textId="77777777" w:rsidR="006862D0" w:rsidRDefault="000D5C1A">
            <w:pPr>
              <w:pStyle w:val="TableText"/>
            </w:pPr>
            <w:r>
              <w:t>Term that vanishes</w:t>
            </w:r>
          </w:p>
        </w:tc>
        <w:tc>
          <w:tcPr>
            <w:tcW w:w="2646" w:type="dxa"/>
            <w:tcMar>
              <w:top w:w="85" w:type="dxa"/>
              <w:left w:w="85" w:type="dxa"/>
              <w:bottom w:w="85" w:type="dxa"/>
              <w:right w:w="85" w:type="dxa"/>
            </w:tcMar>
          </w:tcPr>
          <w:p w14:paraId="7B5CAB8F" w14:textId="77777777" w:rsidR="006862D0" w:rsidRDefault="000D5C1A">
            <w:pPr>
              <w:pStyle w:val="TableText"/>
            </w:pPr>
            <w:r>
              <w:t>e^(−K·t)</w:t>
            </w:r>
          </w:p>
        </w:tc>
        <w:tc>
          <w:tcPr>
            <w:tcW w:w="2646" w:type="dxa"/>
            <w:tcMar>
              <w:top w:w="85" w:type="dxa"/>
              <w:left w:w="85" w:type="dxa"/>
              <w:bottom w:w="85" w:type="dxa"/>
              <w:right w:w="85" w:type="dxa"/>
            </w:tcMar>
          </w:tcPr>
          <w:p w14:paraId="2D2E830A" w14:textId="77777777" w:rsidR="006862D0" w:rsidRDefault="000D5C1A">
            <w:pPr>
              <w:pStyle w:val="TableText"/>
            </w:pPr>
            <w:r>
              <w:t>e^(−Kmet·t)</w:t>
            </w:r>
          </w:p>
        </w:tc>
      </w:tr>
      <w:tr w:rsidR="006862D0" w14:paraId="673ED185" w14:textId="77777777">
        <w:trPr>
          <w:cantSplit/>
          <w:jc w:val="center"/>
        </w:trPr>
        <w:tc>
          <w:tcPr>
            <w:tcW w:w="2646" w:type="dxa"/>
            <w:shd w:val="clear" w:color="auto" w:fill="F4F6F8"/>
            <w:tcMar>
              <w:top w:w="85" w:type="dxa"/>
              <w:left w:w="85" w:type="dxa"/>
              <w:bottom w:w="85" w:type="dxa"/>
              <w:right w:w="85" w:type="dxa"/>
            </w:tcMar>
          </w:tcPr>
          <w:p w14:paraId="198E5442" w14:textId="77777777" w:rsidR="006862D0" w:rsidRDefault="000D5C1A">
            <w:pPr>
              <w:pStyle w:val="TableText"/>
            </w:pPr>
            <w:r>
              <w:t>Late curve</w:t>
            </w:r>
          </w:p>
        </w:tc>
        <w:tc>
          <w:tcPr>
            <w:tcW w:w="2646" w:type="dxa"/>
            <w:shd w:val="clear" w:color="auto" w:fill="F4F6F8"/>
            <w:tcMar>
              <w:top w:w="85" w:type="dxa"/>
              <w:left w:w="85" w:type="dxa"/>
              <w:bottom w:w="85" w:type="dxa"/>
              <w:right w:w="85" w:type="dxa"/>
            </w:tcMar>
          </w:tcPr>
          <w:p w14:paraId="04432A24" w14:textId="77777777" w:rsidR="006862D0" w:rsidRDefault="000D5C1A">
            <w:pPr>
              <w:pStyle w:val="TableText"/>
            </w:pPr>
            <w:r>
              <w:t>Cp(m) ∝ e^(−Kmet·t)</w:t>
            </w:r>
          </w:p>
        </w:tc>
        <w:tc>
          <w:tcPr>
            <w:tcW w:w="2646" w:type="dxa"/>
            <w:shd w:val="clear" w:color="auto" w:fill="F4F6F8"/>
            <w:tcMar>
              <w:top w:w="85" w:type="dxa"/>
              <w:left w:w="85" w:type="dxa"/>
              <w:bottom w:w="85" w:type="dxa"/>
              <w:right w:w="85" w:type="dxa"/>
            </w:tcMar>
          </w:tcPr>
          <w:p w14:paraId="1FB46978" w14:textId="77777777" w:rsidR="006862D0" w:rsidRDefault="000D5C1A">
            <w:pPr>
              <w:pStyle w:val="TableText"/>
            </w:pPr>
            <w:r>
              <w:t>Cp(m) ∝ e^(−K·t)</w:t>
            </w:r>
          </w:p>
        </w:tc>
      </w:tr>
      <w:tr w:rsidR="006862D0" w14:paraId="0BD8F4B9" w14:textId="77777777">
        <w:trPr>
          <w:cantSplit/>
          <w:jc w:val="center"/>
        </w:trPr>
        <w:tc>
          <w:tcPr>
            <w:tcW w:w="2646" w:type="dxa"/>
            <w:tcMar>
              <w:top w:w="85" w:type="dxa"/>
              <w:left w:w="85" w:type="dxa"/>
              <w:bottom w:w="85" w:type="dxa"/>
              <w:right w:w="85" w:type="dxa"/>
            </w:tcMar>
          </w:tcPr>
          <w:p w14:paraId="6FF8CC9B" w14:textId="77777777" w:rsidR="006862D0" w:rsidRDefault="000D5C1A">
            <w:pPr>
              <w:pStyle w:val="TableText"/>
            </w:pPr>
            <w:r>
              <w:t>Terminal slope gives</w:t>
            </w:r>
          </w:p>
        </w:tc>
        <w:tc>
          <w:tcPr>
            <w:tcW w:w="2646" w:type="dxa"/>
            <w:tcMar>
              <w:top w:w="85" w:type="dxa"/>
              <w:left w:w="85" w:type="dxa"/>
              <w:bottom w:w="85" w:type="dxa"/>
              <w:right w:w="85" w:type="dxa"/>
            </w:tcMar>
          </w:tcPr>
          <w:p w14:paraId="36CE48BA" w14:textId="77777777" w:rsidR="006862D0" w:rsidRDefault="000D5C1A">
            <w:pPr>
              <w:pStyle w:val="TableText"/>
            </w:pPr>
            <w:r>
              <w:t>Kmet, the metabolite's own half-life</w:t>
            </w:r>
          </w:p>
        </w:tc>
        <w:tc>
          <w:tcPr>
            <w:tcW w:w="2646" w:type="dxa"/>
            <w:tcMar>
              <w:top w:w="85" w:type="dxa"/>
              <w:left w:w="85" w:type="dxa"/>
              <w:bottom w:w="85" w:type="dxa"/>
              <w:right w:w="85" w:type="dxa"/>
            </w:tcMar>
          </w:tcPr>
          <w:p w14:paraId="22C8C922" w14:textId="77777777" w:rsidR="006862D0" w:rsidRDefault="000D5C1A">
            <w:pPr>
              <w:pStyle w:val="TableText"/>
            </w:pPr>
            <w:r>
              <w:t>K, the parent's half-life</w:t>
            </w:r>
          </w:p>
        </w:tc>
      </w:tr>
    </w:tbl>
    <w:p w14:paraId="1D3108BE" w14:textId="77777777" w:rsidR="006862D0" w:rsidRDefault="006862D0">
      <w:pPr>
        <w:spacing w:after="80" w:line="120" w:lineRule="exact"/>
      </w:pPr>
    </w:p>
    <w:p w14:paraId="7D2928F4" w14:textId="77777777" w:rsidR="006862D0" w:rsidRDefault="000D5C1A">
      <w:r>
        <w:t xml:space="preserve">In the </w:t>
      </w:r>
      <w:r>
        <w:rPr>
          <w:b/>
        </w:rPr>
        <w:t>elimination-rate-limited</w:t>
      </w:r>
      <w:r>
        <w:t xml:space="preserve"> case the metabolite is formed quickly and eliminated slowly. Its terminal decline reflects its own elimination, so its half-life can be read from its own curve.</w:t>
      </w:r>
    </w:p>
    <w:p w14:paraId="2F1500DE" w14:textId="77777777" w:rsidR="006862D0" w:rsidRDefault="000D5C1A">
      <w:r>
        <w:t xml:space="preserve">In the </w:t>
      </w:r>
      <w:r>
        <w:rPr>
          <w:b/>
        </w:rPr>
        <w:t>formation-rate-limited</w:t>
      </w:r>
      <w:r>
        <w:t xml:space="preserve"> case the metabolite is eliminated as soon as it forms. The slow step is formation. The metabolite curve then declines in parallel with the parent. Its terminal slope gives K, not Kmet, and the metabolite's own half-life cannot be read from it.</w:t>
      </w:r>
    </w:p>
    <w:p w14:paraId="53CF1199" w14:textId="77777777" w:rsidR="006862D0" w:rsidRDefault="000D5C1A">
      <w:pPr>
        <w:pStyle w:val="Figure"/>
      </w:pPr>
      <w:r>
        <w:rPr>
          <w:noProof/>
        </w:rPr>
        <w:drawing>
          <wp:inline distT="0" distB="0" distL="0" distR="0" wp14:anchorId="76CEB161" wp14:editId="7277C129">
            <wp:extent cx="5040000" cy="2520000"/>
            <wp:effectExtent l="0" t="0" r="0" b="0"/>
            <wp:docPr id="13" name="Picture 13" descr="Two semilogarithmic plots of relative concentration against time from 0 to 36 hours, each curve scaled to its own peak. Left, titled elimination-rate-limited: the parent falls as a steep dashed straight line with slope 0.2 per hour, while the metabolite rises, peaks near 7 hours and then falls along a shallower line with slope 0.1, staying far above the parent. Right, titled formation-rate-limited: the parent falls as a dashed line with slope 0.1, and the metabolite rises quickly, peaks near 4 hours, and then falls along a line parallel to the parent, also with slope 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rate-limiting.png"/>
                    <pic:cNvPicPr/>
                  </pic:nvPicPr>
                  <pic:blipFill>
                    <a:blip r:embed="rId78"/>
                    <a:stretch>
                      <a:fillRect/>
                    </a:stretch>
                  </pic:blipFill>
                  <pic:spPr>
                    <a:xfrm>
                      <a:off x="0" y="0"/>
                      <a:ext cx="5040000" cy="2520000"/>
                    </a:xfrm>
                    <a:prstGeom prst="rect">
                      <a:avLst/>
                    </a:prstGeom>
                  </pic:spPr>
                </pic:pic>
              </a:graphicData>
            </a:graphic>
          </wp:inline>
        </w:drawing>
      </w:r>
    </w:p>
    <w:p w14:paraId="49E30953" w14:textId="77777777" w:rsidR="006862D0" w:rsidRDefault="000D5C1A">
      <w:pPr>
        <w:pStyle w:val="CaptionText"/>
      </w:pPr>
      <w:r>
        <w:rPr>
          <w:b/>
          <w:color w:val="104C4A"/>
        </w:rPr>
        <w:t xml:space="preserve">Figure 11.1  </w:t>
      </w:r>
      <w:r>
        <w:t>Which step sets the metabolite's terminal slope. When the metabolite is eliminated more slowly than it is formed (left, Example 11.1), its curve outlasts the parent and its slope is its own. When it is eliminated faster (right, Exercise E11.1), it declines in parallel with the parent and its own rate constant cannot be read from the curve.</w:t>
      </w:r>
    </w:p>
    <w:p w14:paraId="25E9A0D4" w14:textId="77777777" w:rsidR="006862D0" w:rsidRDefault="000D5C1A">
      <w:pPr>
        <w:pStyle w:val="CaptionText"/>
      </w:pPr>
      <w:r>
        <w:rPr>
          <w:sz w:val="16"/>
        </w:rPr>
        <w:t>Original diagram, redrawn from the first edition page 53 (original)</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6862D0" w14:paraId="5FC006D1" w14:textId="77777777">
        <w:trPr>
          <w:cantSplit/>
          <w:jc w:val="center"/>
        </w:trPr>
        <w:tc>
          <w:tcPr>
            <w:tcW w:w="7937" w:type="dxa"/>
            <w:shd w:val="clear" w:color="auto" w:fill="FBEAEA"/>
            <w:tcMar>
              <w:top w:w="181" w:type="dxa"/>
              <w:left w:w="181" w:type="dxa"/>
              <w:bottom w:w="181" w:type="dxa"/>
              <w:right w:w="181" w:type="dxa"/>
            </w:tcMar>
          </w:tcPr>
          <w:p w14:paraId="0ECB992B" w14:textId="77777777" w:rsidR="006862D0" w:rsidRDefault="000D5C1A">
            <w:pPr>
              <w:pStyle w:val="BoxLabel"/>
            </w:pPr>
            <w:r>
              <w:rPr>
                <w:color w:val="A12B2B"/>
              </w:rPr>
              <w:t>Common Mistake</w:t>
            </w:r>
          </w:p>
          <w:p w14:paraId="33BFCA48" w14:textId="77777777" w:rsidR="006862D0" w:rsidRDefault="000D5C1A">
            <w:pPr>
              <w:pStyle w:val="BoxText"/>
            </w:pPr>
            <w:r>
              <w:t>Reading a metabolite half-life off the terminal slope without checking which step is slower. If the metabolite declines in parallel with the parent, the slope belongs to the parent. Measuring Kmet then needs the metabolite itself to be given intravenously.</w:t>
            </w:r>
          </w:p>
        </w:tc>
      </w:tr>
    </w:tbl>
    <w:p w14:paraId="64D277E2" w14:textId="77777777" w:rsidR="006862D0" w:rsidRDefault="006862D0">
      <w:pPr>
        <w:spacing w:after="80" w:line="120" w:lineRule="exact"/>
      </w:pPr>
    </w:p>
    <w:p w14:paraId="794E11E2" w14:textId="77777777" w:rsidR="006862D0" w:rsidRDefault="000D5C1A">
      <w:pPr>
        <w:pStyle w:val="Heading2"/>
      </w:pPr>
      <w:bookmarkStart w:id="98" w:name="_Toc241707935"/>
      <w:r>
        <w:t>11.6 Metabolite Area and Clearance</w:t>
      </w:r>
      <w:bookmarkEnd w:id="98"/>
    </w:p>
    <w:p w14:paraId="431103D0" w14:textId="77777777" w:rsidR="006862D0" w:rsidRDefault="000D5C1A">
      <w:r>
        <w:t>Integrating Equation 11.1 from zero to infinity gives the area under the metabolite curve. The amount of metabolite formed is fm · D, and all of it is eventually cleared with clearance Cl(m):</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862D0" w14:paraId="425CC09F" w14:textId="77777777">
        <w:trPr>
          <w:cantSplit/>
          <w:jc w:val="center"/>
        </w:trPr>
        <w:tc>
          <w:tcPr>
            <w:tcW w:w="7937" w:type="dxa"/>
            <w:shd w:val="clear" w:color="auto" w:fill="E9F1F0"/>
            <w:tcMar>
              <w:top w:w="181" w:type="dxa"/>
              <w:left w:w="181" w:type="dxa"/>
              <w:bottom w:w="181" w:type="dxa"/>
              <w:right w:w="181" w:type="dxa"/>
            </w:tcMar>
          </w:tcPr>
          <w:p w14:paraId="7ECC0E03" w14:textId="77777777" w:rsidR="006862D0" w:rsidRDefault="000D5C1A">
            <w:pPr>
              <w:pStyle w:val="BoxLabel"/>
            </w:pPr>
            <w:r>
              <w:t>Key Equation</w:t>
            </w:r>
          </w:p>
          <w:p w14:paraId="754285EB" w14:textId="77777777" w:rsidR="006862D0" w:rsidRDefault="000D5C1A">
            <w:pPr>
              <w:pStyle w:val="BoxText"/>
            </w:pPr>
            <w:r>
              <w:t>Equation 11.2 — metabolite AUC, clearance and volume</w:t>
            </w:r>
          </w:p>
          <w:p w14:paraId="141879E4" w14:textId="77777777" w:rsidR="006862D0" w:rsidRDefault="000D5C1A">
            <w:pPr>
              <w:pStyle w:val="BoxText"/>
              <w:jc w:val="center"/>
            </w:pPr>
            <m:oMathPara>
              <m:oMath>
                <m:r>
                  <w:rPr>
                    <w:rFonts w:ascii="Cambria Math" w:hAnsi="Cambria Math"/>
                  </w:rPr>
                  <m:t>AU</m:t>
                </m:r>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m</m:t>
                        </m:r>
                      </m:e>
                    </m:d>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m</m:t>
                        </m:r>
                      </m:sub>
                    </m:sSub>
                    <m:r>
                      <w:rPr>
                        <w:rFonts w:ascii="Cambria Math" w:hAnsi="Cambria Math"/>
                      </w:rPr>
                      <m:t>D</m:t>
                    </m:r>
                  </m:num>
                  <m:den>
                    <m:r>
                      <w:rPr>
                        <w:rFonts w:ascii="Cambria Math" w:hAnsi="Cambria Math"/>
                      </w:rPr>
                      <m:t>C</m:t>
                    </m:r>
                    <m:sSub>
                      <m:sSubPr>
                        <m:ctrlPr>
                          <w:rPr>
                            <w:rFonts w:ascii="Cambria Math" w:hAnsi="Cambria Math"/>
                          </w:rPr>
                        </m:ctrlPr>
                      </m:sSubPr>
                      <m:e>
                        <m:r>
                          <w:rPr>
                            <w:rFonts w:ascii="Cambria Math" w:hAnsi="Cambria Math"/>
                          </w:rPr>
                          <m:t>l</m:t>
                        </m:r>
                      </m:e>
                      <m:sub>
                        <m:d>
                          <m:dPr>
                            <m:ctrlPr>
                              <w:rPr>
                                <w:rFonts w:ascii="Cambria Math" w:hAnsi="Cambria Math"/>
                              </w:rPr>
                            </m:ctrlPr>
                          </m:dPr>
                          <m:e>
                            <m:r>
                              <w:rPr>
                                <w:rFonts w:ascii="Cambria Math" w:hAnsi="Cambria Math"/>
                              </w:rPr>
                              <m:t>m</m:t>
                            </m:r>
                          </m:e>
                        </m:d>
                      </m:sub>
                    </m:sSub>
                  </m:den>
                </m:f>
              </m:oMath>
            </m:oMathPara>
          </w:p>
          <w:p w14:paraId="0A08DA80" w14:textId="77777777" w:rsidR="006862D0" w:rsidRDefault="000D5C1A">
            <w:pPr>
              <w:pStyle w:val="BoxText"/>
            </w:pPr>
            <w:r>
              <w:t>Since D = Cl_T · AUC for the parent: AUC(m) / AUC = fm · Cl_T / Cl(m)</w:t>
            </w:r>
          </w:p>
          <w:p w14:paraId="10B31C99" w14:textId="77777777" w:rsidR="006862D0" w:rsidRDefault="000D5C1A">
            <w:pPr>
              <w:pStyle w:val="BoxText"/>
              <w:jc w:val="center"/>
            </w:pPr>
            <m:oMathPara>
              <m:oMath>
                <m:sSub>
                  <m:sSubPr>
                    <m:ctrlPr>
                      <w:rPr>
                        <w:rFonts w:ascii="Cambria Math" w:hAnsi="Cambria Math"/>
                      </w:rPr>
                    </m:ctrlPr>
                  </m:sSubPr>
                  <m:e>
                    <m:r>
                      <w:rPr>
                        <w:rFonts w:ascii="Cambria Math" w:hAnsi="Cambria Math"/>
                      </w:rPr>
                      <m:t>V</m:t>
                    </m:r>
                  </m:e>
                  <m:sub>
                    <m:r>
                      <w:rPr>
                        <w:rFonts w:ascii="Cambria Math" w:hAnsi="Cambria Math"/>
                      </w:rPr>
                      <m:t>d</m:t>
                    </m:r>
                    <m:r>
                      <w:rPr>
                        <w:rFonts w:ascii="Cambria Math" w:hAnsi="Cambria Math"/>
                      </w:rPr>
                      <m:t>(</m:t>
                    </m:r>
                    <m:r>
                      <w:rPr>
                        <w:rFonts w:ascii="Cambria Math" w:hAnsi="Cambria Math"/>
                      </w:rPr>
                      <m:t>m</m:t>
                    </m:r>
                    <m:r>
                      <w:rPr>
                        <w:rFonts w:ascii="Cambria Math" w:hAnsi="Cambria Math"/>
                      </w:rPr>
                      <m:t>)</m:t>
                    </m:r>
                  </m:sub>
                </m:sSub>
                <m:r>
                  <w:rPr>
                    <w:rFonts w:ascii="Cambria Math" w:hAnsi="Cambria Math"/>
                  </w:rPr>
                  <m:t>=</m:t>
                </m:r>
                <m:f>
                  <m:fPr>
                    <m:ctrlPr>
                      <w:rPr>
                        <w:rFonts w:ascii="Cambria Math" w:hAnsi="Cambria Math"/>
                      </w:rPr>
                    </m:ctrlPr>
                  </m:fPr>
                  <m:num>
                    <m:r>
                      <w:rPr>
                        <w:rFonts w:ascii="Cambria Math" w:hAnsi="Cambria Math"/>
                      </w:rPr>
                      <m:t>C</m:t>
                    </m:r>
                    <m:sSub>
                      <m:sSubPr>
                        <m:ctrlPr>
                          <w:rPr>
                            <w:rFonts w:ascii="Cambria Math" w:hAnsi="Cambria Math"/>
                          </w:rPr>
                        </m:ctrlPr>
                      </m:sSubPr>
                      <m:e>
                        <m:r>
                          <w:rPr>
                            <w:rFonts w:ascii="Cambria Math" w:hAnsi="Cambria Math"/>
                          </w:rPr>
                          <m:t>l</m:t>
                        </m:r>
                      </m:e>
                      <m:sub>
                        <m:d>
                          <m:dPr>
                            <m:ctrlPr>
                              <w:rPr>
                                <w:rFonts w:ascii="Cambria Math" w:hAnsi="Cambria Math"/>
                              </w:rPr>
                            </m:ctrlPr>
                          </m:dPr>
                          <m:e>
                            <m:r>
                              <w:rPr>
                                <w:rFonts w:ascii="Cambria Math" w:hAnsi="Cambria Math"/>
                              </w:rPr>
                              <m:t>m</m:t>
                            </m:r>
                          </m:e>
                        </m:d>
                      </m:sub>
                    </m:sSub>
                  </m:num>
                  <m:den>
                    <m:sSub>
                      <m:sSubPr>
                        <m:ctrlPr>
                          <w:rPr>
                            <w:rFonts w:ascii="Cambria Math" w:hAnsi="Cambria Math"/>
                          </w:rPr>
                        </m:ctrlPr>
                      </m:sSubPr>
                      <m:e>
                        <m:r>
                          <w:rPr>
                            <w:rFonts w:ascii="Cambria Math" w:hAnsi="Cambria Math"/>
                          </w:rPr>
                          <m:t>K</m:t>
                        </m:r>
                      </m:e>
                      <m:sub>
                        <m:r>
                          <w:rPr>
                            <w:rFonts w:ascii="Cambria Math" w:hAnsi="Cambria Math"/>
                          </w:rPr>
                          <m:t>met</m:t>
                        </m:r>
                      </m:sub>
                    </m:sSub>
                  </m:den>
                </m:f>
              </m:oMath>
            </m:oMathPara>
          </w:p>
        </w:tc>
      </w:tr>
    </w:tbl>
    <w:p w14:paraId="7B565F96" w14:textId="77777777" w:rsidR="006862D0" w:rsidRDefault="006862D0">
      <w:pPr>
        <w:spacing w:after="80" w:line="120" w:lineRule="exact"/>
      </w:pPr>
    </w:p>
    <w:p w14:paraId="3B9DF6CD" w14:textId="77777777" w:rsidR="006862D0" w:rsidRDefault="000D5C1A">
      <w:r>
        <w:t>These hold whichever step is rate-limiting. The ratio form needs no dose: relative exposure depends only on fm and the two clearances.</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6862D0" w14:paraId="1F05D751" w14:textId="77777777">
        <w:trPr>
          <w:cantSplit/>
          <w:jc w:val="center"/>
        </w:trPr>
        <w:tc>
          <w:tcPr>
            <w:tcW w:w="7937" w:type="dxa"/>
            <w:shd w:val="clear" w:color="auto" w:fill="FBF3E0"/>
            <w:tcMar>
              <w:top w:w="181" w:type="dxa"/>
              <w:left w:w="181" w:type="dxa"/>
              <w:bottom w:w="181" w:type="dxa"/>
              <w:right w:w="181" w:type="dxa"/>
            </w:tcMar>
          </w:tcPr>
          <w:p w14:paraId="3611F34F" w14:textId="77777777" w:rsidR="006862D0" w:rsidRDefault="000D5C1A">
            <w:pPr>
              <w:pStyle w:val="BoxLabel"/>
            </w:pPr>
            <w:r>
              <w:rPr>
                <w:color w:val="7A5200"/>
              </w:rPr>
              <w:t>Watch the Units</w:t>
            </w:r>
          </w:p>
          <w:p w14:paraId="69AFF98F" w14:textId="77777777" w:rsidR="006862D0" w:rsidRDefault="000D5C1A">
            <w:pPr>
              <w:pStyle w:val="BoxText"/>
            </w:pPr>
            <w:r>
              <w:t xml:space="preserve">fm is a </w:t>
            </w:r>
            <w:r>
              <w:rPr>
                <w:i/>
              </w:rPr>
              <w:t>molar</w:t>
            </w:r>
            <w:r>
              <w:t xml:space="preserve"> fraction: metabolism conserves moles, not milligrams. Every calculation in this chapter carries fm · D in milligrams, which is exact only when parent and metabolite have the same molar mass. When they differ, convert: the amount of metabolite formed is fm · D · (MW_metabolite / MW_parent). A parent of 300 g·mol</w:t>
            </w:r>
            <w:r>
              <w:rPr>
                <w:vertAlign w:val="superscript"/>
              </w:rPr>
              <w:t>-1</w:t>
            </w:r>
            <w:r>
              <w:t xml:space="preserve"> giving a glucuronide of 476 g·mol</w:t>
            </w:r>
            <w:r>
              <w:rPr>
                <w:vertAlign w:val="superscript"/>
              </w:rPr>
              <w:t>-1</w:t>
            </w:r>
            <w:r>
              <w:t xml:space="preserve"> produces 59% more milligrams than the uncorrected arithmetic predicts, and every derived Cmax(m) and AUC(m) is wrong by that factor. The alternative is to work in moles throughout, which is why metabolite data are often reported in µmol·L</w:t>
            </w:r>
            <w:r>
              <w:rPr>
                <w:vertAlign w:val="superscript"/>
              </w:rPr>
              <w:t>-1</w:t>
            </w:r>
            <w:r>
              <w:t>.</w:t>
            </w:r>
          </w:p>
        </w:tc>
      </w:tr>
    </w:tbl>
    <w:p w14:paraId="3E21F546" w14:textId="77777777" w:rsidR="006862D0" w:rsidRDefault="006862D0">
      <w:pPr>
        <w:spacing w:after="80" w:line="120" w:lineRule="exact"/>
      </w:pP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6862D0" w14:paraId="5C024066" w14:textId="77777777">
        <w:trPr>
          <w:cantSplit/>
          <w:jc w:val="center"/>
        </w:trPr>
        <w:tc>
          <w:tcPr>
            <w:tcW w:w="7937" w:type="dxa"/>
            <w:shd w:val="clear" w:color="auto" w:fill="F3F5F7"/>
            <w:tcMar>
              <w:top w:w="181" w:type="dxa"/>
              <w:left w:w="181" w:type="dxa"/>
              <w:bottom w:w="181" w:type="dxa"/>
              <w:right w:w="181" w:type="dxa"/>
            </w:tcMar>
          </w:tcPr>
          <w:p w14:paraId="37CB56C5" w14:textId="77777777" w:rsidR="006862D0" w:rsidRDefault="000D5C1A">
            <w:pPr>
              <w:pStyle w:val="BoxLabel"/>
            </w:pPr>
            <w:r>
              <w:rPr>
                <w:color w:val="1D3E63"/>
              </w:rPr>
              <w:t>Worked Example</w:t>
            </w:r>
          </w:p>
          <w:p w14:paraId="0ECCA354" w14:textId="77777777" w:rsidR="006862D0" w:rsidRDefault="000D5C1A">
            <w:pPr>
              <w:pStyle w:val="BoxText"/>
            </w:pPr>
            <w:r>
              <w:t>Example 11.1 — the metabolite of an IV dose</w:t>
            </w:r>
          </w:p>
          <w:p w14:paraId="5BA2863C" w14:textId="77777777" w:rsidR="006862D0" w:rsidRDefault="000D5C1A">
            <w:pPr>
              <w:pStyle w:val="BoxText"/>
            </w:pPr>
            <w:r>
              <w:t>The constants here are illustrative. A 500 mg IV bolus of a parent drug is given. The parent has K = 0.2 h</w:t>
            </w:r>
            <w:r>
              <w:rPr>
                <w:vertAlign w:val="superscript"/>
              </w:rPr>
              <w:t>-1</w:t>
            </w:r>
            <w:r>
              <w:t>, and a fraction fm = 0.4 is converted to one metabolite. The metabolite has Kmet = 0.1 h</w:t>
            </w:r>
            <w:r>
              <w:rPr>
                <w:vertAlign w:val="superscript"/>
              </w:rPr>
              <w:t>-1</w:t>
            </w:r>
            <w:r>
              <w:t xml:space="preserve"> and Vd(m) = 20 L. Parent and metabolite are taken to have the same molar mass, so that fm · D can be carried through in milligrams.</w:t>
            </w:r>
          </w:p>
          <w:p w14:paraId="050498E5" w14:textId="77777777" w:rsidR="006862D0" w:rsidRDefault="000D5C1A">
            <w:pPr>
              <w:pStyle w:val="BoxText"/>
            </w:pPr>
            <w:r>
              <w:t>Find tmax(m), Cmax(m), Cl(m) and AUC(m), and identify the rate-limiting step.</w:t>
            </w:r>
          </w:p>
          <w:p w14:paraId="1C6A4EA7" w14:textId="77777777" w:rsidR="006862D0" w:rsidRDefault="000D5C1A">
            <w:pPr>
              <w:pStyle w:val="BoxText"/>
            </w:pPr>
            <w:r>
              <w:rPr>
                <w:i/>
              </w:rPr>
              <w:t>Step 1 — the rate-limiting step.</w:t>
            </w:r>
            <w:r>
              <w:t xml:space="preserve"> Kmet = 0.1 h</w:t>
            </w:r>
            <w:r>
              <w:rPr>
                <w:vertAlign w:val="superscript"/>
              </w:rPr>
              <w:t>-1</w:t>
            </w:r>
            <w:r>
              <w:t xml:space="preserve"> is less than K = 0.2 h</w:t>
            </w:r>
            <w:r>
              <w:rPr>
                <w:vertAlign w:val="superscript"/>
              </w:rPr>
              <w:t>-1</w:t>
            </w:r>
            <w:r>
              <w:t>, so the metabolite is eliminated more slowly than it is formed. The curve is elimination-rate-limited.</w:t>
            </w:r>
          </w:p>
          <w:p w14:paraId="35581EC1" w14:textId="77777777" w:rsidR="006862D0" w:rsidRDefault="000D5C1A">
            <w:pPr>
              <w:pStyle w:val="BoxText"/>
            </w:pPr>
            <w:r>
              <w:rPr>
                <w:i/>
              </w:rPr>
              <w:t>Step 2 — tmax(m).</w:t>
            </w:r>
          </w:p>
          <w:p w14:paraId="10A0B3E6" w14:textId="77777777" w:rsidR="006862D0" w:rsidRDefault="000D5C1A">
            <w:pPr>
              <w:pStyle w:val="BoxText"/>
            </w:pPr>
            <w:r>
              <w:t>tmax(m) = ln(0.1/0.2) ÷ (0.1 − 0.2) h</w:t>
            </w:r>
            <w:r>
              <w:rPr>
                <w:vertAlign w:val="superscript"/>
              </w:rPr>
              <w:t>-1</w:t>
            </w:r>
            <w:r>
              <w:t xml:space="preserve"> = (−0.693) ÷ (−0.1 h</w:t>
            </w:r>
            <w:r>
              <w:rPr>
                <w:vertAlign w:val="superscript"/>
              </w:rPr>
              <w:t>-1</w:t>
            </w:r>
            <w:r>
              <w:t>) = 6.93 h</w:t>
            </w:r>
          </w:p>
          <w:p w14:paraId="0022339C" w14:textId="77777777" w:rsidR="006862D0" w:rsidRDefault="000D5C1A">
            <w:pPr>
              <w:pStyle w:val="BoxText"/>
            </w:pPr>
            <w:r>
              <w:rPr>
                <w:i/>
              </w:rPr>
              <w:t>Step 3 — the coefficient of Equation 11.1.</w:t>
            </w:r>
          </w:p>
          <w:p w14:paraId="3B228BDD" w14:textId="77777777" w:rsidR="006862D0" w:rsidRDefault="000D5C1A">
            <w:pPr>
              <w:pStyle w:val="BoxText"/>
            </w:pPr>
            <w:r>
              <w:t>fm · K · D = 0.4 × 0.2 h</w:t>
            </w:r>
            <w:r>
              <w:rPr>
                <w:vertAlign w:val="superscript"/>
              </w:rPr>
              <w:t>-1</w:t>
            </w:r>
            <w:r>
              <w:t xml:space="preserve"> × 500 mg = 40 mg·h</w:t>
            </w:r>
            <w:r>
              <w:rPr>
                <w:vertAlign w:val="superscript"/>
              </w:rPr>
              <w:t>-1</w:t>
            </w:r>
          </w:p>
          <w:p w14:paraId="375C6CDC" w14:textId="77777777" w:rsidR="006862D0" w:rsidRDefault="000D5C1A">
            <w:pPr>
              <w:pStyle w:val="BoxText"/>
            </w:pPr>
            <w:r>
              <w:t>Vd(m) · (Kmet − K) = 20 L × (−0.1 h</w:t>
            </w:r>
            <w:r>
              <w:rPr>
                <w:vertAlign w:val="superscript"/>
              </w:rPr>
              <w:t>-1</w:t>
            </w:r>
            <w:r>
              <w:t>) = −2.0 L·h</w:t>
            </w:r>
            <w:r>
              <w:rPr>
                <w:vertAlign w:val="superscript"/>
              </w:rPr>
              <w:t>-1</w:t>
            </w:r>
          </w:p>
          <w:p w14:paraId="6FC91866" w14:textId="77777777" w:rsidR="006862D0" w:rsidRDefault="000D5C1A">
            <w:pPr>
              <w:pStyle w:val="BoxText"/>
            </w:pPr>
            <w:r>
              <w:t>coefficient = 40 ÷ (−2.0) = −20 mg·L</w:t>
            </w:r>
            <w:r>
              <w:rPr>
                <w:vertAlign w:val="superscript"/>
              </w:rPr>
              <w:t>-1</w:t>
            </w:r>
          </w:p>
          <w:p w14:paraId="10B9F127" w14:textId="77777777" w:rsidR="006862D0" w:rsidRDefault="000D5C1A">
            <w:pPr>
              <w:pStyle w:val="BoxText"/>
            </w:pPr>
            <w:r>
              <w:rPr>
                <w:i/>
              </w:rPr>
              <w:t>Step 4 — Cmax(m).</w:t>
            </w:r>
            <w:r>
              <w:t xml:space="preserve"> At 6.93 h, e^(−0.2 × 6.93) = 0.250 and e^(−0.1 × 6.93) = 0.500.</w:t>
            </w:r>
          </w:p>
          <w:p w14:paraId="48650E74" w14:textId="77777777" w:rsidR="006862D0" w:rsidRDefault="000D5C1A">
            <w:pPr>
              <w:pStyle w:val="BoxText"/>
            </w:pPr>
            <w:r>
              <w:t>Cmax(m) = −20 mg·L</w:t>
            </w:r>
            <w:r>
              <w:rPr>
                <w:vertAlign w:val="superscript"/>
              </w:rPr>
              <w:t>-1</w:t>
            </w:r>
            <w:r>
              <w:t xml:space="preserve"> × (0.250 − 0.500) = 5.0 mg·L</w:t>
            </w:r>
            <w:r>
              <w:rPr>
                <w:vertAlign w:val="superscript"/>
              </w:rPr>
              <w:t>-1</w:t>
            </w:r>
          </w:p>
          <w:p w14:paraId="67E85533" w14:textId="77777777" w:rsidR="006862D0" w:rsidRDefault="000D5C1A">
            <w:pPr>
              <w:pStyle w:val="BoxText"/>
            </w:pPr>
            <w:r>
              <w:rPr>
                <w:i/>
              </w:rPr>
              <w:t>Step 5 — Cl(m) and AUC(m).</w:t>
            </w:r>
          </w:p>
          <w:p w14:paraId="5719764B" w14:textId="77777777" w:rsidR="006862D0" w:rsidRDefault="000D5C1A">
            <w:pPr>
              <w:pStyle w:val="BoxText"/>
            </w:pPr>
            <w:r>
              <w:t>Cl(m) = Kmet × Vd(m) = 0.1 h</w:t>
            </w:r>
            <w:r>
              <w:rPr>
                <w:vertAlign w:val="superscript"/>
              </w:rPr>
              <w:t>-1</w:t>
            </w:r>
            <w:r>
              <w:t xml:space="preserve"> × 20 L = 2.0 L·h</w:t>
            </w:r>
            <w:r>
              <w:rPr>
                <w:vertAlign w:val="superscript"/>
              </w:rPr>
              <w:t>-1</w:t>
            </w:r>
          </w:p>
          <w:p w14:paraId="06DC0340" w14:textId="77777777" w:rsidR="006862D0" w:rsidRDefault="000D5C1A">
            <w:pPr>
              <w:pStyle w:val="BoxText"/>
            </w:pPr>
            <w:r>
              <w:t>AUC(m) = fm × D ÷ Cl(m) = 0.4 × 500 mg ÷ 2.0 L·h</w:t>
            </w:r>
            <w:r>
              <w:rPr>
                <w:vertAlign w:val="superscript"/>
              </w:rPr>
              <w:t>-1</w:t>
            </w:r>
            <w:r>
              <w:t xml:space="preserve"> = 100 mg·h·L</w:t>
            </w:r>
            <w:r>
              <w:rPr>
                <w:vertAlign w:val="superscript"/>
              </w:rPr>
              <w:t>-1</w:t>
            </w:r>
          </w:p>
          <w:p w14:paraId="41756639" w14:textId="77777777" w:rsidR="006862D0" w:rsidRDefault="000D5C1A">
            <w:pPr>
              <w:pStyle w:val="BoxText"/>
            </w:pPr>
            <w:r>
              <w:rPr>
                <w:i/>
              </w:rPr>
              <w:t>Answer.</w:t>
            </w:r>
            <w:r>
              <w:t xml:space="preserve"> The metabolite peaks at 5.0 mg·L</w:t>
            </w:r>
            <w:r>
              <w:rPr>
                <w:vertAlign w:val="superscript"/>
              </w:rPr>
              <w:t>-1</w:t>
            </w:r>
            <w:r>
              <w:t xml:space="preserve"> at 6.93 h. Cl(m) = 2.0 L·h</w:t>
            </w:r>
            <w:r>
              <w:rPr>
                <w:vertAlign w:val="superscript"/>
              </w:rPr>
              <w:t>-1</w:t>
            </w:r>
            <w:r>
              <w:t xml:space="preserve"> and AUC(m) = 100 mg·h·L</w:t>
            </w:r>
            <w:r>
              <w:rPr>
                <w:vertAlign w:val="superscript"/>
              </w:rPr>
              <w:t>-1</w:t>
            </w:r>
            <w:r>
              <w:t>. The decline is elimination-rate-limited, so the terminal slope gives the metabolite's own half-life, 0.693/0.1 = 6.93 h.</w:t>
            </w:r>
          </w:p>
          <w:p w14:paraId="4FDF667B" w14:textId="77777777" w:rsidR="006862D0" w:rsidRDefault="000D5C1A">
            <w:pPr>
              <w:pStyle w:val="BoxText"/>
            </w:pPr>
            <w:r>
              <w:rPr>
                <w:i/>
              </w:rPr>
              <w:t>Check at the peak.</w:t>
            </w:r>
            <w:r>
              <w:t xml:space="preserve"> At tmax(m), formation must equal elimination. Formation is fm·K times the parent remaining: 0.4 × 0.2 × (500 × 0.250) = 10 mg·h</w:t>
            </w:r>
            <w:r>
              <w:rPr>
                <w:vertAlign w:val="superscript"/>
              </w:rPr>
              <w:t>-1</w:t>
            </w:r>
            <w:r>
              <w:t>. Elimination is Kmet times the metabolite in the body: 0.1 × (5.0 × 20) = 10 mg·h</w:t>
            </w:r>
            <w:r>
              <w:rPr>
                <w:vertAlign w:val="superscript"/>
              </w:rPr>
              <w:t>-1</w:t>
            </w:r>
            <w:r>
              <w:t>. They are equal.</w:t>
            </w:r>
          </w:p>
          <w:p w14:paraId="486B6B5A" w14:textId="77777777" w:rsidR="006862D0" w:rsidRDefault="000D5C1A">
            <w:pPr>
              <w:pStyle w:val="BoxText"/>
            </w:pPr>
            <w:r>
              <w:rPr>
                <w:i/>
              </w:rPr>
              <w:t>Check the area by integration.</w:t>
            </w:r>
            <w:r>
              <w:t xml:space="preserve"> The integral of Equation 11.1 is the coefficient times (1/K − 1/Kmet) = −20 × (5 − 10) = 100 mg·h·L</w:t>
            </w:r>
            <w:r>
              <w:rPr>
                <w:vertAlign w:val="superscript"/>
              </w:rPr>
              <w:t>-1</w:t>
            </w:r>
            <w:r>
              <w:t>. That is the same as Step 5, reached without using Cl(m).</w:t>
            </w:r>
          </w:p>
        </w:tc>
      </w:tr>
    </w:tbl>
    <w:p w14:paraId="5D6D67B0" w14:textId="77777777" w:rsidR="006862D0" w:rsidRDefault="006862D0">
      <w:pPr>
        <w:spacing w:after="80" w:line="120" w:lineRule="exact"/>
      </w:pPr>
    </w:p>
    <w:p w14:paraId="492FB496" w14:textId="77777777" w:rsidR="006862D0" w:rsidRDefault="000D5C1A">
      <w:pPr>
        <w:pStyle w:val="Heading2Unlisted"/>
      </w:pPr>
      <w:r>
        <w:t>Key Takeaways</w:t>
      </w:r>
    </w:p>
    <w:p w14:paraId="462FBCAD" w14:textId="77777777" w:rsidR="006862D0" w:rsidRDefault="000D5C1A">
      <w:pPr>
        <w:pStyle w:val="ListBullet"/>
      </w:pPr>
      <w:r>
        <w:t>Metabolism makes a drug more polar: often a smaller Vd (binding and transport can reverse this), less tubular reabsorption, faster excretion.</w:t>
      </w:r>
    </w:p>
    <w:p w14:paraId="30661F0D" w14:textId="77777777" w:rsidR="006862D0" w:rsidRDefault="000D5C1A">
      <w:pPr>
        <w:pStyle w:val="ListBullet"/>
      </w:pPr>
      <w:r>
        <w:t>Phase I adds a polar group by oxidation or reduction, largely by cytochrome P450; Phase II conjugates.</w:t>
      </w:r>
    </w:p>
    <w:p w14:paraId="58C20645" w14:textId="77777777" w:rsidR="006862D0" w:rsidRDefault="000D5C1A">
      <w:pPr>
        <w:pStyle w:val="ListBullet"/>
      </w:pPr>
      <w:r>
        <w:t>Norfluoxetine, 4-hydroxypropranolol, norverapamil and desmethyldiazepam are active metabolites; NAPQI is the classic toxic one.</w:t>
      </w:r>
    </w:p>
    <w:p w14:paraId="26776906" w14:textId="77777777" w:rsidR="006862D0" w:rsidRDefault="000D5C1A">
      <w:pPr>
        <w:pStyle w:val="ListBullet"/>
      </w:pPr>
      <w:r>
        <w:t>NAT2, CYP2D6 and CYP2C19 genotype set an individual's metabolic rate; population allele frequencies do not follow skin colour.</w:t>
      </w:r>
    </w:p>
    <w:p w14:paraId="4E04CA7E" w14:textId="77777777" w:rsidR="006862D0" w:rsidRDefault="000D5C1A">
      <w:pPr>
        <w:pStyle w:val="ListBullet"/>
      </w:pPr>
      <w:r>
        <w:t>A poor metaboliser risks toxicity when the parent is active, and treatment failure when the metabolite is active.</w:t>
      </w:r>
    </w:p>
    <w:p w14:paraId="28D93045" w14:textId="77777777" w:rsidR="006862D0" w:rsidRDefault="000D5C1A">
      <w:pPr>
        <w:pStyle w:val="ListBullet"/>
      </w:pPr>
      <w:r>
        <w:t>Cp(m) = [fm·K·D/(Vd(m)·(Kmet − K))]·(e^(−Kt) − e^(−Kmet·t)); tmax(m) = ln(Kmet/K)/(Kmet − K).</w:t>
      </w:r>
    </w:p>
    <w:p w14:paraId="2F1DA182" w14:textId="77777777" w:rsidR="006862D0" w:rsidRDefault="000D5C1A">
      <w:pPr>
        <w:pStyle w:val="ListBullet"/>
      </w:pPr>
      <w:r>
        <w:t>Elimination-rate-limited (Kmet &lt; K): the terminal slope gives the metabolite's own half-life.</w:t>
      </w:r>
    </w:p>
    <w:p w14:paraId="1EC9B4EC" w14:textId="77777777" w:rsidR="006862D0" w:rsidRDefault="000D5C1A">
      <w:pPr>
        <w:pStyle w:val="ListBullet"/>
      </w:pPr>
      <w:r>
        <w:t>Formation-rate-limited (Kmet &gt; K): the metabolite declines in parallel with the parent.</w:t>
      </w:r>
    </w:p>
    <w:p w14:paraId="3B2E7A28" w14:textId="77777777" w:rsidR="006862D0" w:rsidRDefault="000D5C1A">
      <w:pPr>
        <w:pStyle w:val="ListBullet"/>
      </w:pPr>
      <w:r>
        <w:t>AUC(m) = fm·D/Cl(m), and AUC(m)/AUC = fm·Cl_T/Cl(m).</w:t>
      </w:r>
    </w:p>
    <w:p w14:paraId="011121C2" w14:textId="77777777" w:rsidR="006862D0" w:rsidRDefault="000D5C1A">
      <w:pPr>
        <w:pStyle w:val="Heading2"/>
      </w:pPr>
      <w:bookmarkStart w:id="99" w:name="_Toc241707936"/>
      <w:r>
        <w:t>Check Your Understanding</w:t>
      </w:r>
      <w:bookmarkEnd w:id="99"/>
    </w:p>
    <w:p w14:paraId="0948BF0F" w14:textId="77777777" w:rsidR="006862D0" w:rsidRDefault="000D5C1A">
      <w:pPr>
        <w:pStyle w:val="Question"/>
      </w:pPr>
      <w:r>
        <w:rPr>
          <w:b/>
          <w:color w:val="104C4A"/>
        </w:rPr>
        <w:t xml:space="preserve">Q1  </w:t>
      </w:r>
      <w:r>
        <w:t>[LO1] Cytochrome P450 takes its name from:</w:t>
      </w:r>
    </w:p>
    <w:p w14:paraId="46D6630A" w14:textId="77777777" w:rsidR="006862D0" w:rsidRDefault="000D5C1A">
      <w:pPr>
        <w:pStyle w:val="Option"/>
        <w:tabs>
          <w:tab w:val="left" w:pos="680"/>
        </w:tabs>
      </w:pPr>
      <w:r>
        <w:rPr>
          <w:b/>
          <w:color w:val="104C4A"/>
        </w:rPr>
        <w:t>A</w:t>
      </w:r>
      <w:r>
        <w:rPr>
          <w:b/>
          <w:color w:val="104C4A"/>
        </w:rPr>
        <w:tab/>
      </w:r>
      <w:r>
        <w:t>The number of amino acids in the enzyme</w:t>
      </w:r>
    </w:p>
    <w:p w14:paraId="29A24BA4" w14:textId="77777777" w:rsidR="006862D0" w:rsidRDefault="000D5C1A">
      <w:pPr>
        <w:pStyle w:val="Option"/>
        <w:tabs>
          <w:tab w:val="left" w:pos="680"/>
        </w:tabs>
      </w:pPr>
      <w:r>
        <w:rPr>
          <w:b/>
          <w:color w:val="104C4A"/>
        </w:rPr>
        <w:t>B</w:t>
      </w:r>
      <w:r>
        <w:rPr>
          <w:b/>
          <w:color w:val="104C4A"/>
        </w:rPr>
        <w:tab/>
      </w:r>
      <w:r>
        <w:t>The absorption at 450 nm of its carbon monoxide complex</w:t>
      </w:r>
    </w:p>
    <w:p w14:paraId="523C9C02" w14:textId="77777777" w:rsidR="006862D0" w:rsidRDefault="000D5C1A">
      <w:pPr>
        <w:pStyle w:val="Option"/>
        <w:tabs>
          <w:tab w:val="left" w:pos="680"/>
        </w:tabs>
      </w:pPr>
      <w:r>
        <w:rPr>
          <w:b/>
          <w:color w:val="104C4A"/>
        </w:rPr>
        <w:t>C</w:t>
      </w:r>
      <w:r>
        <w:rPr>
          <w:b/>
          <w:color w:val="104C4A"/>
        </w:rPr>
        <w:tab/>
      </w:r>
      <w:r>
        <w:t>The 450 drugs it is known to metabolise</w:t>
      </w:r>
    </w:p>
    <w:p w14:paraId="7A39D2DD" w14:textId="77777777" w:rsidR="006862D0" w:rsidRDefault="000D5C1A">
      <w:pPr>
        <w:pStyle w:val="Option"/>
        <w:keepNext w:val="0"/>
        <w:tabs>
          <w:tab w:val="left" w:pos="680"/>
        </w:tabs>
        <w:spacing w:after="120"/>
      </w:pPr>
      <w:r>
        <w:rPr>
          <w:b/>
          <w:color w:val="104C4A"/>
        </w:rPr>
        <w:t>D</w:t>
      </w:r>
      <w:r>
        <w:rPr>
          <w:b/>
          <w:color w:val="104C4A"/>
        </w:rPr>
        <w:tab/>
      </w:r>
      <w:r>
        <w:t>Its molecular weight of 450 kDa</w:t>
      </w:r>
    </w:p>
    <w:p w14:paraId="175B55D5" w14:textId="77777777" w:rsidR="006862D0" w:rsidRDefault="000D5C1A">
      <w:pPr>
        <w:pStyle w:val="Question"/>
      </w:pPr>
      <w:r>
        <w:rPr>
          <w:b/>
          <w:color w:val="104C4A"/>
        </w:rPr>
        <w:t xml:space="preserve">Q2  </w:t>
      </w:r>
      <w:r>
        <w:t>[LO2] Norfluoxetine, formed from fluoxetine, is correctly described as:</w:t>
      </w:r>
    </w:p>
    <w:p w14:paraId="25F89570" w14:textId="77777777" w:rsidR="006862D0" w:rsidRDefault="000D5C1A">
      <w:pPr>
        <w:pStyle w:val="Option"/>
        <w:tabs>
          <w:tab w:val="left" w:pos="680"/>
        </w:tabs>
      </w:pPr>
      <w:r>
        <w:rPr>
          <w:b/>
          <w:color w:val="104C4A"/>
        </w:rPr>
        <w:t>A</w:t>
      </w:r>
      <w:r>
        <w:rPr>
          <w:b/>
          <w:color w:val="104C4A"/>
        </w:rPr>
        <w:tab/>
      </w:r>
      <w:r>
        <w:t>A toxic reactive metabolite</w:t>
      </w:r>
    </w:p>
    <w:p w14:paraId="4C89A0FC" w14:textId="77777777" w:rsidR="006862D0" w:rsidRDefault="000D5C1A">
      <w:pPr>
        <w:pStyle w:val="Option"/>
        <w:tabs>
          <w:tab w:val="left" w:pos="680"/>
        </w:tabs>
      </w:pPr>
      <w:r>
        <w:rPr>
          <w:b/>
          <w:color w:val="104C4A"/>
        </w:rPr>
        <w:t>B</w:t>
      </w:r>
      <w:r>
        <w:rPr>
          <w:b/>
          <w:color w:val="104C4A"/>
        </w:rPr>
        <w:tab/>
      </w:r>
      <w:r>
        <w:t>An inactive conjugate</w:t>
      </w:r>
    </w:p>
    <w:p w14:paraId="56F1BF55" w14:textId="77777777" w:rsidR="006862D0" w:rsidRDefault="000D5C1A">
      <w:pPr>
        <w:pStyle w:val="Option"/>
        <w:tabs>
          <w:tab w:val="left" w:pos="680"/>
        </w:tabs>
      </w:pPr>
      <w:r>
        <w:rPr>
          <w:b/>
          <w:color w:val="104C4A"/>
        </w:rPr>
        <w:t>C</w:t>
      </w:r>
      <w:r>
        <w:rPr>
          <w:b/>
          <w:color w:val="104C4A"/>
        </w:rPr>
        <w:tab/>
      </w:r>
      <w:r>
        <w:t>A Phase II product</w:t>
      </w:r>
    </w:p>
    <w:p w14:paraId="13460D47" w14:textId="77777777" w:rsidR="006862D0" w:rsidRDefault="000D5C1A">
      <w:pPr>
        <w:pStyle w:val="Option"/>
        <w:keepNext w:val="0"/>
        <w:tabs>
          <w:tab w:val="left" w:pos="680"/>
        </w:tabs>
        <w:spacing w:after="120"/>
      </w:pPr>
      <w:r>
        <w:rPr>
          <w:b/>
          <w:color w:val="104C4A"/>
        </w:rPr>
        <w:t>D</w:t>
      </w:r>
      <w:r>
        <w:rPr>
          <w:b/>
          <w:color w:val="104C4A"/>
        </w:rPr>
        <w:tab/>
      </w:r>
      <w:r>
        <w:t>An active metabolite</w:t>
      </w:r>
    </w:p>
    <w:p w14:paraId="017817C4" w14:textId="77777777" w:rsidR="006862D0" w:rsidRDefault="000D5C1A">
      <w:pPr>
        <w:pStyle w:val="Question"/>
      </w:pPr>
      <w:r>
        <w:rPr>
          <w:b/>
          <w:color w:val="104C4A"/>
        </w:rPr>
        <w:t xml:space="preserve">Q3  </w:t>
      </w:r>
      <w:r>
        <w:t>[LO3] Whether a patient is a slow or a fast acetylator is determined by:</w:t>
      </w:r>
    </w:p>
    <w:p w14:paraId="77346BCD" w14:textId="77777777" w:rsidR="006862D0" w:rsidRDefault="000D5C1A">
      <w:pPr>
        <w:pStyle w:val="Option"/>
        <w:tabs>
          <w:tab w:val="left" w:pos="680"/>
        </w:tabs>
      </w:pPr>
      <w:r>
        <w:rPr>
          <w:b/>
          <w:color w:val="104C4A"/>
        </w:rPr>
        <w:t>A</w:t>
      </w:r>
      <w:r>
        <w:rPr>
          <w:b/>
          <w:color w:val="104C4A"/>
        </w:rPr>
        <w:tab/>
      </w:r>
      <w:r>
        <w:t>The patient's NAT2 genotype</w:t>
      </w:r>
    </w:p>
    <w:p w14:paraId="3118A11E" w14:textId="77777777" w:rsidR="006862D0" w:rsidRDefault="000D5C1A">
      <w:pPr>
        <w:pStyle w:val="Option"/>
        <w:tabs>
          <w:tab w:val="left" w:pos="680"/>
        </w:tabs>
      </w:pPr>
      <w:r>
        <w:rPr>
          <w:b/>
          <w:color w:val="104C4A"/>
        </w:rPr>
        <w:t>B</w:t>
      </w:r>
      <w:r>
        <w:rPr>
          <w:b/>
          <w:color w:val="104C4A"/>
        </w:rPr>
        <w:tab/>
      </w:r>
      <w:r>
        <w:t>The patient's skin colour</w:t>
      </w:r>
    </w:p>
    <w:p w14:paraId="18E9D4D7" w14:textId="77777777" w:rsidR="006862D0" w:rsidRDefault="000D5C1A">
      <w:pPr>
        <w:pStyle w:val="Option"/>
        <w:tabs>
          <w:tab w:val="left" w:pos="680"/>
        </w:tabs>
      </w:pPr>
      <w:r>
        <w:rPr>
          <w:b/>
          <w:color w:val="104C4A"/>
        </w:rPr>
        <w:t>C</w:t>
      </w:r>
      <w:r>
        <w:rPr>
          <w:b/>
          <w:color w:val="104C4A"/>
        </w:rPr>
        <w:tab/>
      </w:r>
      <w:r>
        <w:t>The dose of the acetylated drug</w:t>
      </w:r>
    </w:p>
    <w:p w14:paraId="5D9706E2" w14:textId="77777777" w:rsidR="006862D0" w:rsidRDefault="000D5C1A">
      <w:pPr>
        <w:pStyle w:val="Option"/>
        <w:keepNext w:val="0"/>
        <w:tabs>
          <w:tab w:val="left" w:pos="680"/>
        </w:tabs>
        <w:spacing w:after="120"/>
      </w:pPr>
      <w:r>
        <w:rPr>
          <w:b/>
          <w:color w:val="104C4A"/>
        </w:rPr>
        <w:t>D</w:t>
      </w:r>
      <w:r>
        <w:rPr>
          <w:b/>
          <w:color w:val="104C4A"/>
        </w:rPr>
        <w:tab/>
      </w:r>
      <w:r>
        <w:t>The route of administration</w:t>
      </w:r>
    </w:p>
    <w:p w14:paraId="05EFF096" w14:textId="77777777" w:rsidR="006862D0" w:rsidRDefault="000D5C1A">
      <w:pPr>
        <w:pStyle w:val="Question"/>
      </w:pPr>
      <w:r>
        <w:rPr>
          <w:b/>
          <w:color w:val="104C4A"/>
        </w:rPr>
        <w:t xml:space="preserve">Q4  </w:t>
      </w:r>
      <w:r>
        <w:t>[LO4] After an IV dose of parent, the time of the metabolite peak is:</w:t>
      </w:r>
    </w:p>
    <w:p w14:paraId="60ED4DDB" w14:textId="77777777" w:rsidR="006862D0" w:rsidRDefault="000D5C1A">
      <w:pPr>
        <w:pStyle w:val="Option"/>
        <w:tabs>
          <w:tab w:val="left" w:pos="680"/>
        </w:tabs>
      </w:pPr>
      <w:r>
        <w:rPr>
          <w:b/>
          <w:color w:val="104C4A"/>
        </w:rPr>
        <w:t>A</w:t>
      </w:r>
      <w:r>
        <w:rPr>
          <w:b/>
          <w:color w:val="104C4A"/>
        </w:rPr>
        <w:tab/>
      </w:r>
      <w:r>
        <w:t>0.693 / Kmet</w:t>
      </w:r>
    </w:p>
    <w:p w14:paraId="0AD0C093" w14:textId="77777777" w:rsidR="006862D0" w:rsidRDefault="000D5C1A">
      <w:pPr>
        <w:pStyle w:val="Option"/>
        <w:tabs>
          <w:tab w:val="left" w:pos="680"/>
        </w:tabs>
      </w:pPr>
      <w:r>
        <w:rPr>
          <w:b/>
          <w:color w:val="104C4A"/>
        </w:rPr>
        <w:t>B</w:t>
      </w:r>
      <w:r>
        <w:rPr>
          <w:b/>
          <w:color w:val="104C4A"/>
        </w:rPr>
        <w:tab/>
      </w:r>
      <w:r>
        <w:t>ln(Kmet / K) / (Kmet − K)</w:t>
      </w:r>
    </w:p>
    <w:p w14:paraId="05787E1B" w14:textId="77777777" w:rsidR="006862D0" w:rsidRDefault="000D5C1A">
      <w:pPr>
        <w:pStyle w:val="Option"/>
        <w:tabs>
          <w:tab w:val="left" w:pos="680"/>
        </w:tabs>
      </w:pPr>
      <w:r>
        <w:rPr>
          <w:b/>
          <w:color w:val="104C4A"/>
        </w:rPr>
        <w:t>C</w:t>
      </w:r>
      <w:r>
        <w:rPr>
          <w:b/>
          <w:color w:val="104C4A"/>
        </w:rPr>
        <w:tab/>
      </w:r>
      <w:r>
        <w:t>ln(K / Kmet) / K</w:t>
      </w:r>
    </w:p>
    <w:p w14:paraId="7A8A75D9" w14:textId="77777777" w:rsidR="006862D0" w:rsidRDefault="000D5C1A">
      <w:pPr>
        <w:pStyle w:val="Option"/>
        <w:keepNext w:val="0"/>
        <w:tabs>
          <w:tab w:val="left" w:pos="680"/>
        </w:tabs>
        <w:spacing w:after="120"/>
      </w:pPr>
      <w:r>
        <w:rPr>
          <w:b/>
          <w:color w:val="104C4A"/>
        </w:rPr>
        <w:t>D</w:t>
      </w:r>
      <w:r>
        <w:rPr>
          <w:b/>
          <w:color w:val="104C4A"/>
        </w:rPr>
        <w:tab/>
      </w:r>
      <w:r>
        <w:t>1 / (Kmet + K)</w:t>
      </w:r>
    </w:p>
    <w:p w14:paraId="2CD7EDD6" w14:textId="77777777" w:rsidR="006862D0" w:rsidRDefault="000D5C1A">
      <w:pPr>
        <w:pStyle w:val="Question"/>
      </w:pPr>
      <w:r>
        <w:rPr>
          <w:b/>
          <w:color w:val="104C4A"/>
        </w:rPr>
        <w:t xml:space="preserve">Q5  </w:t>
      </w:r>
      <w:r>
        <w:t>[LO5] A metabolite is eliminated much faster than it is formed. Its terminal decline:</w:t>
      </w:r>
    </w:p>
    <w:p w14:paraId="72CBE2B6" w14:textId="77777777" w:rsidR="006862D0" w:rsidRDefault="000D5C1A">
      <w:pPr>
        <w:pStyle w:val="Option"/>
        <w:tabs>
          <w:tab w:val="left" w:pos="680"/>
        </w:tabs>
      </w:pPr>
      <w:r>
        <w:rPr>
          <w:b/>
          <w:color w:val="104C4A"/>
        </w:rPr>
        <w:t>A</w:t>
      </w:r>
      <w:r>
        <w:rPr>
          <w:b/>
          <w:color w:val="104C4A"/>
        </w:rPr>
        <w:tab/>
      </w:r>
      <w:r>
        <w:t>Gives the metabolite's own half-life</w:t>
      </w:r>
    </w:p>
    <w:p w14:paraId="12C55442" w14:textId="77777777" w:rsidR="006862D0" w:rsidRDefault="000D5C1A">
      <w:pPr>
        <w:pStyle w:val="Option"/>
        <w:tabs>
          <w:tab w:val="left" w:pos="680"/>
        </w:tabs>
      </w:pPr>
      <w:r>
        <w:rPr>
          <w:b/>
          <w:color w:val="104C4A"/>
        </w:rPr>
        <w:t>B</w:t>
      </w:r>
      <w:r>
        <w:rPr>
          <w:b/>
          <w:color w:val="104C4A"/>
        </w:rPr>
        <w:tab/>
      </w:r>
      <w:r>
        <w:t>Runs parallel to the parent, with slope K</w:t>
      </w:r>
    </w:p>
    <w:p w14:paraId="373E306F" w14:textId="77777777" w:rsidR="006862D0" w:rsidRDefault="000D5C1A">
      <w:pPr>
        <w:pStyle w:val="Option"/>
        <w:tabs>
          <w:tab w:val="left" w:pos="680"/>
        </w:tabs>
      </w:pPr>
      <w:r>
        <w:rPr>
          <w:b/>
          <w:color w:val="104C4A"/>
        </w:rPr>
        <w:t>C</w:t>
      </w:r>
      <w:r>
        <w:rPr>
          <w:b/>
          <w:color w:val="104C4A"/>
        </w:rPr>
        <w:tab/>
      </w:r>
      <w:r>
        <w:t>Is zero order</w:t>
      </w:r>
    </w:p>
    <w:p w14:paraId="67D4DE99" w14:textId="77777777" w:rsidR="006862D0" w:rsidRDefault="000D5C1A">
      <w:pPr>
        <w:pStyle w:val="Option"/>
        <w:keepNext w:val="0"/>
        <w:tabs>
          <w:tab w:val="left" w:pos="680"/>
        </w:tabs>
        <w:spacing w:after="120"/>
      </w:pPr>
      <w:r>
        <w:rPr>
          <w:b/>
          <w:color w:val="104C4A"/>
        </w:rPr>
        <w:t>D</w:t>
      </w:r>
      <w:r>
        <w:rPr>
          <w:b/>
          <w:color w:val="104C4A"/>
        </w:rPr>
        <w:tab/>
      </w:r>
      <w:r>
        <w:t>Cannot be observed in plasma</w:t>
      </w:r>
    </w:p>
    <w:p w14:paraId="6C6C9056" w14:textId="77777777" w:rsidR="006862D0" w:rsidRDefault="000D5C1A">
      <w:pPr>
        <w:pStyle w:val="Question"/>
      </w:pPr>
      <w:r>
        <w:rPr>
          <w:b/>
          <w:color w:val="104C4A"/>
        </w:rPr>
        <w:t xml:space="preserve">Q6  </w:t>
      </w:r>
      <w:r>
        <w:t>[LO1] Phase II metabolism consists of:</w:t>
      </w:r>
    </w:p>
    <w:p w14:paraId="1BEA1DA5" w14:textId="77777777" w:rsidR="006862D0" w:rsidRDefault="000D5C1A">
      <w:pPr>
        <w:pStyle w:val="Option"/>
        <w:tabs>
          <w:tab w:val="left" w:pos="680"/>
        </w:tabs>
      </w:pPr>
      <w:r>
        <w:rPr>
          <w:b/>
          <w:color w:val="104C4A"/>
        </w:rPr>
        <w:t>A</w:t>
      </w:r>
      <w:r>
        <w:rPr>
          <w:b/>
          <w:color w:val="104C4A"/>
        </w:rPr>
        <w:tab/>
      </w:r>
      <w:r>
        <w:t>Oxidation by cytochrome P450</w:t>
      </w:r>
    </w:p>
    <w:p w14:paraId="7F7FF3B7" w14:textId="77777777" w:rsidR="006862D0" w:rsidRDefault="000D5C1A">
      <w:pPr>
        <w:pStyle w:val="Option"/>
        <w:tabs>
          <w:tab w:val="left" w:pos="680"/>
        </w:tabs>
      </w:pPr>
      <w:r>
        <w:rPr>
          <w:b/>
          <w:color w:val="104C4A"/>
        </w:rPr>
        <w:t>B</w:t>
      </w:r>
      <w:r>
        <w:rPr>
          <w:b/>
          <w:color w:val="104C4A"/>
        </w:rPr>
        <w:tab/>
      </w:r>
      <w:r>
        <w:t>Reduction using NADPH</w:t>
      </w:r>
    </w:p>
    <w:p w14:paraId="6AB5BD32" w14:textId="77777777" w:rsidR="006862D0" w:rsidRDefault="000D5C1A">
      <w:pPr>
        <w:pStyle w:val="Option"/>
        <w:tabs>
          <w:tab w:val="left" w:pos="680"/>
        </w:tabs>
      </w:pPr>
      <w:r>
        <w:rPr>
          <w:b/>
          <w:color w:val="104C4A"/>
        </w:rPr>
        <w:t>C</w:t>
      </w:r>
      <w:r>
        <w:rPr>
          <w:b/>
          <w:color w:val="104C4A"/>
        </w:rPr>
        <w:tab/>
      </w:r>
      <w:r>
        <w:t>Conjugation with an endogenous compound</w:t>
      </w:r>
    </w:p>
    <w:p w14:paraId="592821F8" w14:textId="77777777" w:rsidR="006862D0" w:rsidRDefault="000D5C1A">
      <w:pPr>
        <w:pStyle w:val="Option"/>
        <w:keepNext w:val="0"/>
        <w:tabs>
          <w:tab w:val="left" w:pos="680"/>
        </w:tabs>
        <w:spacing w:after="120"/>
      </w:pPr>
      <w:r>
        <w:rPr>
          <w:b/>
          <w:color w:val="104C4A"/>
        </w:rPr>
        <w:t>D</w:t>
      </w:r>
      <w:r>
        <w:rPr>
          <w:b/>
          <w:color w:val="104C4A"/>
        </w:rPr>
        <w:tab/>
      </w:r>
      <w:r>
        <w:t>Hydrolysis in the gut lumen</w:t>
      </w:r>
    </w:p>
    <w:p w14:paraId="73AC1C21" w14:textId="77777777" w:rsidR="006862D0" w:rsidRDefault="000D5C1A">
      <w:pPr>
        <w:pStyle w:val="Question"/>
      </w:pPr>
      <w:r>
        <w:rPr>
          <w:b/>
          <w:color w:val="104C4A"/>
        </w:rPr>
        <w:t xml:space="preserve">Q7  </w:t>
      </w:r>
      <w:r>
        <w:t>[LO4] After an IV dose D of parent, the AUC of a metabolite equals:</w:t>
      </w:r>
    </w:p>
    <w:p w14:paraId="2CC0138D" w14:textId="77777777" w:rsidR="006862D0" w:rsidRDefault="000D5C1A">
      <w:pPr>
        <w:pStyle w:val="Option"/>
        <w:tabs>
          <w:tab w:val="left" w:pos="680"/>
        </w:tabs>
      </w:pPr>
      <w:r>
        <w:rPr>
          <w:b/>
          <w:color w:val="104C4A"/>
        </w:rPr>
        <w:t>A</w:t>
      </w:r>
      <w:r>
        <w:rPr>
          <w:b/>
          <w:color w:val="104C4A"/>
        </w:rPr>
        <w:tab/>
      </w:r>
      <w:r>
        <w:t>D / Cl_T</w:t>
      </w:r>
    </w:p>
    <w:p w14:paraId="5FBAE1E9" w14:textId="77777777" w:rsidR="006862D0" w:rsidRDefault="000D5C1A">
      <w:pPr>
        <w:pStyle w:val="Option"/>
        <w:tabs>
          <w:tab w:val="left" w:pos="680"/>
        </w:tabs>
      </w:pPr>
      <w:r>
        <w:rPr>
          <w:b/>
          <w:color w:val="104C4A"/>
        </w:rPr>
        <w:t>B</w:t>
      </w:r>
      <w:r>
        <w:rPr>
          <w:b/>
          <w:color w:val="104C4A"/>
        </w:rPr>
        <w:tab/>
      </w:r>
      <w:r>
        <w:t>fm · Cl_T / Cl(m)</w:t>
      </w:r>
    </w:p>
    <w:p w14:paraId="1F7991BF" w14:textId="77777777" w:rsidR="006862D0" w:rsidRDefault="000D5C1A">
      <w:pPr>
        <w:pStyle w:val="Option"/>
        <w:tabs>
          <w:tab w:val="left" w:pos="680"/>
        </w:tabs>
      </w:pPr>
      <w:r>
        <w:rPr>
          <w:b/>
          <w:color w:val="104C4A"/>
        </w:rPr>
        <w:t>C</w:t>
      </w:r>
      <w:r>
        <w:rPr>
          <w:b/>
          <w:color w:val="104C4A"/>
        </w:rPr>
        <w:tab/>
      </w:r>
      <w:r>
        <w:t>Cl(m) / Kmet</w:t>
      </w:r>
    </w:p>
    <w:p w14:paraId="15D907A8" w14:textId="77777777" w:rsidR="006862D0" w:rsidRDefault="000D5C1A">
      <w:pPr>
        <w:pStyle w:val="Option"/>
        <w:keepNext w:val="0"/>
        <w:tabs>
          <w:tab w:val="left" w:pos="680"/>
        </w:tabs>
        <w:spacing w:after="120"/>
      </w:pPr>
      <w:r>
        <w:rPr>
          <w:b/>
          <w:color w:val="104C4A"/>
        </w:rPr>
        <w:t>D</w:t>
      </w:r>
      <w:r>
        <w:rPr>
          <w:b/>
          <w:color w:val="104C4A"/>
        </w:rPr>
        <w:tab/>
      </w:r>
      <w:r>
        <w:t>fm · D / Cl(m)</w:t>
      </w:r>
    </w:p>
    <w:p w14:paraId="42078582" w14:textId="77777777" w:rsidR="006862D0" w:rsidRDefault="000D5C1A">
      <w:pPr>
        <w:pStyle w:val="Question"/>
      </w:pPr>
      <w:r>
        <w:rPr>
          <w:b/>
          <w:color w:val="104C4A"/>
        </w:rPr>
        <w:t xml:space="preserve">Q8  </w:t>
      </w:r>
      <w:r>
        <w:t>[LO2] Which is a toxic reactive metabolite?</w:t>
      </w:r>
    </w:p>
    <w:p w14:paraId="35999F06" w14:textId="77777777" w:rsidR="006862D0" w:rsidRDefault="000D5C1A">
      <w:pPr>
        <w:pStyle w:val="Option"/>
        <w:tabs>
          <w:tab w:val="left" w:pos="680"/>
        </w:tabs>
      </w:pPr>
      <w:r>
        <w:rPr>
          <w:b/>
          <w:color w:val="104C4A"/>
        </w:rPr>
        <w:t>A</w:t>
      </w:r>
      <w:r>
        <w:rPr>
          <w:b/>
          <w:color w:val="104C4A"/>
        </w:rPr>
        <w:tab/>
      </w:r>
      <w:r>
        <w:t>NAPQI, formed from acetaminophen</w:t>
      </w:r>
    </w:p>
    <w:p w14:paraId="61767801" w14:textId="77777777" w:rsidR="006862D0" w:rsidRDefault="000D5C1A">
      <w:pPr>
        <w:pStyle w:val="Option"/>
        <w:tabs>
          <w:tab w:val="left" w:pos="680"/>
        </w:tabs>
      </w:pPr>
      <w:r>
        <w:rPr>
          <w:b/>
          <w:color w:val="104C4A"/>
        </w:rPr>
        <w:t>B</w:t>
      </w:r>
      <w:r>
        <w:rPr>
          <w:b/>
          <w:color w:val="104C4A"/>
        </w:rPr>
        <w:tab/>
      </w:r>
      <w:r>
        <w:t>Desipramine, formed from imipramine</w:t>
      </w:r>
    </w:p>
    <w:p w14:paraId="18E69B80" w14:textId="77777777" w:rsidR="006862D0" w:rsidRDefault="000D5C1A">
      <w:pPr>
        <w:pStyle w:val="Option"/>
        <w:tabs>
          <w:tab w:val="left" w:pos="680"/>
        </w:tabs>
      </w:pPr>
      <w:r>
        <w:rPr>
          <w:b/>
          <w:color w:val="104C4A"/>
        </w:rPr>
        <w:t>C</w:t>
      </w:r>
      <w:r>
        <w:rPr>
          <w:b/>
          <w:color w:val="104C4A"/>
        </w:rPr>
        <w:tab/>
      </w:r>
      <w:r>
        <w:t>Fexofenadine, formed from terfenadine</w:t>
      </w:r>
    </w:p>
    <w:p w14:paraId="61E84EDF" w14:textId="77777777" w:rsidR="006862D0" w:rsidRDefault="000D5C1A">
      <w:pPr>
        <w:pStyle w:val="Option"/>
        <w:keepNext w:val="0"/>
        <w:tabs>
          <w:tab w:val="left" w:pos="680"/>
        </w:tabs>
        <w:spacing w:after="120"/>
      </w:pPr>
      <w:r>
        <w:rPr>
          <w:b/>
          <w:color w:val="104C4A"/>
        </w:rPr>
        <w:t>D</w:t>
      </w:r>
      <w:r>
        <w:rPr>
          <w:b/>
          <w:color w:val="104C4A"/>
        </w:rPr>
        <w:tab/>
      </w:r>
      <w:r>
        <w:t>Desmethyldiazepam, formed from diazepam</w:t>
      </w:r>
    </w:p>
    <w:p w14:paraId="2826A4E5" w14:textId="77777777" w:rsidR="006862D0" w:rsidRDefault="000D5C1A">
      <w:pPr>
        <w:pStyle w:val="Question"/>
      </w:pPr>
      <w:r>
        <w:rPr>
          <w:b/>
          <w:color w:val="104C4A"/>
        </w:rPr>
        <w:t xml:space="preserve">Q9  </w:t>
      </w:r>
      <w:r>
        <w:t>[LO3] A CYP2D6 ultrarapid metaboliser is given codeine. The expected consequence is:</w:t>
      </w:r>
    </w:p>
    <w:p w14:paraId="6D909D89" w14:textId="77777777" w:rsidR="006862D0" w:rsidRDefault="000D5C1A">
      <w:pPr>
        <w:pStyle w:val="Option"/>
        <w:tabs>
          <w:tab w:val="left" w:pos="680"/>
        </w:tabs>
      </w:pPr>
      <w:r>
        <w:rPr>
          <w:b/>
          <w:color w:val="104C4A"/>
        </w:rPr>
        <w:t>A</w:t>
      </w:r>
      <w:r>
        <w:rPr>
          <w:b/>
          <w:color w:val="104C4A"/>
        </w:rPr>
        <w:tab/>
      </w:r>
      <w:r>
        <w:t>More morphine and a risk of opioid toxicity</w:t>
      </w:r>
    </w:p>
    <w:p w14:paraId="5FF88163" w14:textId="77777777" w:rsidR="006862D0" w:rsidRDefault="000D5C1A">
      <w:pPr>
        <w:pStyle w:val="Option"/>
        <w:tabs>
          <w:tab w:val="left" w:pos="680"/>
        </w:tabs>
      </w:pPr>
      <w:r>
        <w:rPr>
          <w:b/>
          <w:color w:val="104C4A"/>
        </w:rPr>
        <w:t>B</w:t>
      </w:r>
      <w:r>
        <w:rPr>
          <w:b/>
          <w:color w:val="104C4A"/>
        </w:rPr>
        <w:tab/>
      </w:r>
      <w:r>
        <w:t>Less morphine and a weaker effect</w:t>
      </w:r>
    </w:p>
    <w:p w14:paraId="5B888D1A" w14:textId="77777777" w:rsidR="006862D0" w:rsidRDefault="000D5C1A">
      <w:pPr>
        <w:pStyle w:val="Option"/>
        <w:tabs>
          <w:tab w:val="left" w:pos="680"/>
        </w:tabs>
      </w:pPr>
      <w:r>
        <w:rPr>
          <w:b/>
          <w:color w:val="104C4A"/>
        </w:rPr>
        <w:t>C</w:t>
      </w:r>
      <w:r>
        <w:rPr>
          <w:b/>
          <w:color w:val="104C4A"/>
        </w:rPr>
        <w:tab/>
      </w:r>
      <w:r>
        <w:t>No change, since CYP2D6 does not act on codeine</w:t>
      </w:r>
    </w:p>
    <w:p w14:paraId="209A0BFE" w14:textId="77777777" w:rsidR="006862D0" w:rsidRDefault="000D5C1A">
      <w:pPr>
        <w:pStyle w:val="Option"/>
        <w:keepNext w:val="0"/>
        <w:tabs>
          <w:tab w:val="left" w:pos="680"/>
        </w:tabs>
        <w:spacing w:after="120"/>
      </w:pPr>
      <w:r>
        <w:rPr>
          <w:b/>
          <w:color w:val="104C4A"/>
        </w:rPr>
        <w:t>D</w:t>
      </w:r>
      <w:r>
        <w:rPr>
          <w:b/>
          <w:color w:val="104C4A"/>
        </w:rPr>
        <w:tab/>
      </w:r>
      <w:r>
        <w:t>Slower acetylation of codeine</w:t>
      </w:r>
    </w:p>
    <w:p w14:paraId="50CAD82E" w14:textId="77777777" w:rsidR="006862D0" w:rsidRDefault="000D5C1A">
      <w:pPr>
        <w:pStyle w:val="Question"/>
      </w:pPr>
      <w:r>
        <w:rPr>
          <w:b/>
          <w:color w:val="104C4A"/>
        </w:rPr>
        <w:t xml:space="preserve">Q10  </w:t>
      </w:r>
      <w:r>
        <w:t>[LO5] For an elimination-rate-limited metabolite, its own half-life is best obtained from:</w:t>
      </w:r>
    </w:p>
    <w:p w14:paraId="10D42C70" w14:textId="77777777" w:rsidR="006862D0" w:rsidRDefault="000D5C1A">
      <w:pPr>
        <w:pStyle w:val="Option"/>
        <w:tabs>
          <w:tab w:val="left" w:pos="680"/>
        </w:tabs>
      </w:pPr>
      <w:r>
        <w:rPr>
          <w:b/>
          <w:color w:val="104C4A"/>
        </w:rPr>
        <w:t>A</w:t>
      </w:r>
      <w:r>
        <w:rPr>
          <w:b/>
          <w:color w:val="104C4A"/>
        </w:rPr>
        <w:tab/>
      </w:r>
      <w:r>
        <w:t>The rising part of its curve</w:t>
      </w:r>
    </w:p>
    <w:p w14:paraId="36B9825B" w14:textId="77777777" w:rsidR="006862D0" w:rsidRDefault="000D5C1A">
      <w:pPr>
        <w:pStyle w:val="Option"/>
        <w:tabs>
          <w:tab w:val="left" w:pos="680"/>
        </w:tabs>
      </w:pPr>
      <w:r>
        <w:rPr>
          <w:b/>
          <w:color w:val="104C4A"/>
        </w:rPr>
        <w:t>B</w:t>
      </w:r>
      <w:r>
        <w:rPr>
          <w:b/>
          <w:color w:val="104C4A"/>
        </w:rPr>
        <w:tab/>
      </w:r>
      <w:r>
        <w:t>The parent's terminal slope</w:t>
      </w:r>
    </w:p>
    <w:p w14:paraId="05CAA358" w14:textId="77777777" w:rsidR="006862D0" w:rsidRDefault="000D5C1A">
      <w:pPr>
        <w:pStyle w:val="Option"/>
        <w:tabs>
          <w:tab w:val="left" w:pos="680"/>
        </w:tabs>
      </w:pPr>
      <w:r>
        <w:rPr>
          <w:b/>
          <w:color w:val="104C4A"/>
        </w:rPr>
        <w:t>C</w:t>
      </w:r>
      <w:r>
        <w:rPr>
          <w:b/>
          <w:color w:val="104C4A"/>
        </w:rPr>
        <w:tab/>
      </w:r>
      <w:r>
        <w:t>The terminal slope of the metabolite curve</w:t>
      </w:r>
    </w:p>
    <w:p w14:paraId="49E928FB" w14:textId="77777777" w:rsidR="006862D0" w:rsidRDefault="000D5C1A">
      <w:pPr>
        <w:pStyle w:val="Option"/>
        <w:keepNext w:val="0"/>
        <w:tabs>
          <w:tab w:val="left" w:pos="680"/>
        </w:tabs>
        <w:spacing w:after="120"/>
      </w:pPr>
      <w:r>
        <w:rPr>
          <w:b/>
          <w:color w:val="104C4A"/>
        </w:rPr>
        <w:t>D</w:t>
      </w:r>
      <w:r>
        <w:rPr>
          <w:b/>
          <w:color w:val="104C4A"/>
        </w:rPr>
        <w:tab/>
      </w:r>
      <w:r>
        <w:t>The ratio AUC(m)/AUC</w:t>
      </w:r>
    </w:p>
    <w:p w14:paraId="10D60000" w14:textId="77777777" w:rsidR="006862D0" w:rsidRDefault="000D5C1A">
      <w:pPr>
        <w:pStyle w:val="Heading3"/>
      </w:pPr>
      <w:r>
        <w:t>Exercises</w:t>
      </w:r>
    </w:p>
    <w:p w14:paraId="7CCAB92B" w14:textId="77777777" w:rsidR="006862D0" w:rsidRDefault="000D5C1A">
      <w:r>
        <w:rPr>
          <w:b/>
        </w:rPr>
        <w:t>E11.1</w:t>
      </w:r>
      <w:r>
        <w:t xml:space="preserve"> [LO5] A 500 mg IV dose of parent has K = 0.1 h</w:t>
      </w:r>
      <w:r>
        <w:rPr>
          <w:vertAlign w:val="superscript"/>
        </w:rPr>
        <w:t>-1</w:t>
      </w:r>
      <w:r>
        <w:t>, with fm = 0.4, Kmet = 0.5 h</w:t>
      </w:r>
      <w:r>
        <w:rPr>
          <w:vertAlign w:val="superscript"/>
        </w:rPr>
        <w:t>-1</w:t>
      </w:r>
      <w:r>
        <w:t xml:space="preserve"> and Vd(m) = 20 L. Calculate tmax(m), Cmax(m) and AUC(m). Using Cp(m) at 20 h and 30 h, calculate the terminal slope, and state which rate constant it reflects.</w:t>
      </w:r>
    </w:p>
    <w:p w14:paraId="082E972B" w14:textId="77777777" w:rsidR="006862D0" w:rsidRDefault="000D5C1A">
      <w:r>
        <w:rPr>
          <w:b/>
        </w:rPr>
        <w:t>E11.2</w:t>
      </w:r>
      <w:r>
        <w:t xml:space="preserve"> [LO4] A parent drug has Cl_T = 10 L·h</w:t>
      </w:r>
      <w:r>
        <w:rPr>
          <w:vertAlign w:val="superscript"/>
        </w:rPr>
        <w:t>-1</w:t>
      </w:r>
      <w:r>
        <w:t xml:space="preserve"> and AUC = 20 mg·h·L</w:t>
      </w:r>
      <w:r>
        <w:rPr>
          <w:vertAlign w:val="superscript"/>
        </w:rPr>
        <w:t>-1</w:t>
      </w:r>
      <w:r>
        <w:t xml:space="preserve"> after an IV dose. A fraction fm = 0.3 forms a metabolite with Cl(m) = 6 L·h</w:t>
      </w:r>
      <w:r>
        <w:rPr>
          <w:vertAlign w:val="superscript"/>
        </w:rPr>
        <w:t>-1</w:t>
      </w:r>
      <w:r>
        <w:t xml:space="preserve"> and Kmet = 0.3 h</w:t>
      </w:r>
      <w:r>
        <w:rPr>
          <w:vertAlign w:val="superscript"/>
        </w:rPr>
        <w:t>-1</w:t>
      </w:r>
      <w:r>
        <w:t>. Calculate the dose, AUC(m) by two routes, and Vd(m).</w:t>
      </w:r>
    </w:p>
    <w:p w14:paraId="7E69F980" w14:textId="77777777" w:rsidR="006862D0" w:rsidRDefault="000D5C1A">
      <w:r>
        <w:rPr>
          <w:b/>
        </w:rPr>
        <w:t>E11.3</w:t>
      </w:r>
      <w:r>
        <w:t xml:space="preserve"> [LO3] A drug is cleared with Cl_T = 10 L·h</w:t>
      </w:r>
      <w:r>
        <w:rPr>
          <w:vertAlign w:val="superscript"/>
        </w:rPr>
        <w:t>-1</w:t>
      </w:r>
      <w:r>
        <w:t xml:space="preserve"> in two patients, and its acetyl metabolite has Cl(m) = 5 L·h</w:t>
      </w:r>
      <w:r>
        <w:rPr>
          <w:vertAlign w:val="superscript"/>
        </w:rPr>
        <w:t>-1</w:t>
      </w:r>
      <w:r>
        <w:t>. In a fast acetylator fm = 0.5; in a slow acetylator fm = 0.2. For a 500 mg IV dose, calculate AUC(m) in each patient. Explain what decides which exposure a new patient will have.</w:t>
      </w:r>
    </w:p>
    <w:p w14:paraId="42959C22" w14:textId="77777777" w:rsidR="006862D0" w:rsidRDefault="000D5C1A">
      <w:pPr>
        <w:pStyle w:val="Heading2Unlisted"/>
      </w:pPr>
      <w:r>
        <w:t>Answers and Worked Solutions</w:t>
      </w:r>
    </w:p>
    <w:p w14:paraId="0093AF47" w14:textId="77777777" w:rsidR="006862D0" w:rsidRDefault="000D5C1A">
      <w:pPr>
        <w:pStyle w:val="Answer"/>
      </w:pPr>
      <w:r>
        <w:rPr>
          <w:b/>
          <w:color w:val="104C4A"/>
        </w:rPr>
        <w:t xml:space="preserve">Q1. B </w:t>
      </w:r>
      <w:r>
        <w:t>— Its reduced carbon monoxide complex absorbs at 450 nm. The family has many isoenzymes, so option C is not the origin either.</w:t>
      </w:r>
    </w:p>
    <w:p w14:paraId="3CB7F1FD" w14:textId="77777777" w:rsidR="006862D0" w:rsidRDefault="000D5C1A">
      <w:pPr>
        <w:pStyle w:val="Answer"/>
      </w:pPr>
      <w:r>
        <w:rPr>
          <w:b/>
          <w:color w:val="104C4A"/>
        </w:rPr>
        <w:t xml:space="preserve">Q2. D </w:t>
      </w:r>
      <w:r>
        <w:t>— Norfluoxetine is an active metabolite that contributes to, and prolongs, the effect of fluoxetine. It is not a reactive toxic species.</w:t>
      </w:r>
    </w:p>
    <w:p w14:paraId="77CB3D6A" w14:textId="77777777" w:rsidR="006862D0" w:rsidRDefault="000D5C1A">
      <w:pPr>
        <w:pStyle w:val="Answer"/>
      </w:pPr>
      <w:r>
        <w:rPr>
          <w:b/>
          <w:color w:val="104C4A"/>
        </w:rPr>
        <w:t xml:space="preserve">Q3. A </w:t>
      </w:r>
      <w:r>
        <w:t>— Acetylation rate follows NAT2 genotype. Allele frequencies differ between populations, but both phenotypes occur in all of them, so skin colour predicts nothing.</w:t>
      </w:r>
    </w:p>
    <w:p w14:paraId="4B001440" w14:textId="77777777" w:rsidR="006862D0" w:rsidRDefault="000D5C1A">
      <w:pPr>
        <w:pStyle w:val="Answer"/>
      </w:pPr>
      <w:r>
        <w:rPr>
          <w:b/>
          <w:color w:val="104C4A"/>
        </w:rPr>
        <w:t xml:space="preserve">Q4. B </w:t>
      </w:r>
      <w:r>
        <w:t>— Setting dCp(m)/dt = 0 in Equation 11.1 gives tmax(m) = ln(Kmet/K)/(Kmet − K). It has the same form as the oral tmax of Chapter 7.</w:t>
      </w:r>
    </w:p>
    <w:p w14:paraId="5D15C81F" w14:textId="77777777" w:rsidR="006862D0" w:rsidRDefault="000D5C1A">
      <w:pPr>
        <w:pStyle w:val="Answer"/>
      </w:pPr>
      <w:r>
        <w:rPr>
          <w:b/>
          <w:color w:val="104C4A"/>
        </w:rPr>
        <w:t xml:space="preserve">Q5. B </w:t>
      </w:r>
      <w:r>
        <w:t>— Fast elimination makes formation the slow step. The metabolite then tracks the parent, and its slope is K.</w:t>
      </w:r>
    </w:p>
    <w:p w14:paraId="27AB242E" w14:textId="77777777" w:rsidR="006862D0" w:rsidRDefault="000D5C1A">
      <w:pPr>
        <w:pStyle w:val="Answer"/>
      </w:pPr>
      <w:r>
        <w:rPr>
          <w:b/>
          <w:color w:val="104C4A"/>
        </w:rPr>
        <w:t xml:space="preserve">Q6. C </w:t>
      </w:r>
      <w:r>
        <w:t>— Phase II joins the drug or its Phase I product to an endogenous molecule. Options A and B are Phase I reactions.</w:t>
      </w:r>
    </w:p>
    <w:p w14:paraId="6B97C729" w14:textId="77777777" w:rsidR="006862D0" w:rsidRDefault="000D5C1A">
      <w:pPr>
        <w:pStyle w:val="Answer"/>
      </w:pPr>
      <w:r>
        <w:rPr>
          <w:b/>
          <w:color w:val="104C4A"/>
        </w:rPr>
        <w:t xml:space="preserve">Q7. D </w:t>
      </w:r>
      <w:r>
        <w:t>— All fm·D of metabolite formed is eventually cleared by Cl(m). Option B is the ratio AUC(m)/AUC, not AUC(m) itself.</w:t>
      </w:r>
    </w:p>
    <w:p w14:paraId="38C0508E" w14:textId="77777777" w:rsidR="006862D0" w:rsidRDefault="000D5C1A">
      <w:pPr>
        <w:pStyle w:val="Answer"/>
      </w:pPr>
      <w:r>
        <w:rPr>
          <w:b/>
          <w:color w:val="104C4A"/>
        </w:rPr>
        <w:t xml:space="preserve">Q8. A </w:t>
      </w:r>
      <w:r>
        <w:t>— NAPQI is the reactive metabolite that causes liver injury in acetaminophen overdose. The others are active metabolites.</w:t>
      </w:r>
    </w:p>
    <w:p w14:paraId="44DF175A" w14:textId="77777777" w:rsidR="006862D0" w:rsidRDefault="000D5C1A">
      <w:pPr>
        <w:pStyle w:val="Answer"/>
      </w:pPr>
      <w:r>
        <w:rPr>
          <w:b/>
          <w:color w:val="104C4A"/>
        </w:rPr>
        <w:t xml:space="preserve">Q9. A </w:t>
      </w:r>
      <w:r>
        <w:t>— CYP2D6 converts codeine to morphine, so an ultrarapid metaboliser forms more morphine. Option B describes a poor metaboliser.</w:t>
      </w:r>
    </w:p>
    <w:p w14:paraId="3D8FA146" w14:textId="77777777" w:rsidR="006862D0" w:rsidRDefault="000D5C1A">
      <w:pPr>
        <w:pStyle w:val="Answer"/>
      </w:pPr>
      <w:r>
        <w:rPr>
          <w:b/>
          <w:color w:val="104C4A"/>
        </w:rPr>
        <w:t xml:space="preserve">Q10. C </w:t>
      </w:r>
      <w:r>
        <w:t>— When Kmet &lt; K, the parent's exponential dies first, and the metabolite's terminal slope is Kmet.</w:t>
      </w:r>
    </w:p>
    <w:p w14:paraId="4A2AE281" w14:textId="77777777" w:rsidR="006862D0" w:rsidRDefault="000D5C1A">
      <w:pPr>
        <w:pStyle w:val="Answer"/>
      </w:pPr>
      <w:r>
        <w:t>---</w:t>
      </w:r>
    </w:p>
    <w:p w14:paraId="6A40542A" w14:textId="77777777" w:rsidR="006862D0" w:rsidRDefault="000D5C1A">
      <w:pPr>
        <w:pStyle w:val="Answer"/>
      </w:pPr>
      <w:r>
        <w:rPr>
          <w:b/>
          <w:color w:val="104C4A"/>
        </w:rPr>
        <w:t xml:space="preserve">E11.1 — worked solution </w:t>
      </w:r>
    </w:p>
    <w:p w14:paraId="40E9BF47" w14:textId="77777777" w:rsidR="006862D0" w:rsidRDefault="000D5C1A">
      <w:pPr>
        <w:pStyle w:val="Answer"/>
      </w:pPr>
      <w:r>
        <w:rPr>
          <w:i/>
        </w:rPr>
        <w:t>Step 1 — tmax(m).</w:t>
      </w:r>
    </w:p>
    <w:p w14:paraId="625BCF79" w14:textId="77777777" w:rsidR="006862D0" w:rsidRDefault="000D5C1A">
      <w:pPr>
        <w:pStyle w:val="Answer"/>
      </w:pPr>
      <w:r>
        <w:t>tmax(m) = ln(0.5/0.1) ÷ (0.5 − 0.1) h</w:t>
      </w:r>
      <w:r>
        <w:rPr>
          <w:vertAlign w:val="superscript"/>
        </w:rPr>
        <w:t>-1</w:t>
      </w:r>
      <w:r>
        <w:t xml:space="preserve"> = 1.609 ÷ 0.4 = 4.02 h</w:t>
      </w:r>
    </w:p>
    <w:p w14:paraId="77333623" w14:textId="77777777" w:rsidR="006862D0" w:rsidRDefault="000D5C1A">
      <w:pPr>
        <w:pStyle w:val="Answer"/>
      </w:pPr>
      <w:r>
        <w:rPr>
          <w:i/>
        </w:rPr>
        <w:t>Step 2 — the coefficient.</w:t>
      </w:r>
    </w:p>
    <w:p w14:paraId="02B0CD1D" w14:textId="77777777" w:rsidR="006862D0" w:rsidRDefault="000D5C1A">
      <w:pPr>
        <w:pStyle w:val="Answer"/>
      </w:pPr>
      <w:r>
        <w:t>fm·K·D / (Vd(m)·(Kmet − K)) = (0.4 × 0.1 × 500) ÷ (20 × 0.4) = 20 ÷ 8 = 2.5 mg·L</w:t>
      </w:r>
      <w:r>
        <w:rPr>
          <w:vertAlign w:val="superscript"/>
        </w:rPr>
        <w:t>-1</w:t>
      </w:r>
    </w:p>
    <w:p w14:paraId="53B97054" w14:textId="77777777" w:rsidR="006862D0" w:rsidRDefault="000D5C1A">
      <w:pPr>
        <w:pStyle w:val="Answer"/>
      </w:pPr>
      <w:r>
        <w:rPr>
          <w:i/>
        </w:rPr>
        <w:t>Step 3 — Cmax(m).</w:t>
      </w:r>
      <w:r>
        <w:t xml:space="preserve"> At 4.02 h, e^(−0.402) = 0.669 and e^(−2.01) = 0.134.</w:t>
      </w:r>
    </w:p>
    <w:p w14:paraId="0C173976" w14:textId="77777777" w:rsidR="006862D0" w:rsidRDefault="000D5C1A">
      <w:pPr>
        <w:pStyle w:val="Answer"/>
      </w:pPr>
      <w:r>
        <w:t>Cmax(m) = 2.5 × (0.669 − 0.134) = 1.34 mg·L</w:t>
      </w:r>
      <w:r>
        <w:rPr>
          <w:vertAlign w:val="superscript"/>
        </w:rPr>
        <w:t>-1</w:t>
      </w:r>
    </w:p>
    <w:p w14:paraId="72042068" w14:textId="77777777" w:rsidR="006862D0" w:rsidRDefault="000D5C1A">
      <w:pPr>
        <w:pStyle w:val="Answer"/>
      </w:pPr>
      <w:r>
        <w:rPr>
          <w:i/>
        </w:rPr>
        <w:t>Step 4 — AUC(m).</w:t>
      </w:r>
    </w:p>
    <w:p w14:paraId="235C2CFF" w14:textId="77777777" w:rsidR="006862D0" w:rsidRDefault="000D5C1A">
      <w:pPr>
        <w:pStyle w:val="Answer"/>
      </w:pPr>
      <w:r>
        <w:t>Cl(m) = 0.5 h</w:t>
      </w:r>
      <w:r>
        <w:rPr>
          <w:vertAlign w:val="superscript"/>
        </w:rPr>
        <w:t>-1</w:t>
      </w:r>
      <w:r>
        <w:t xml:space="preserve"> × 20 L = 10 L·h</w:t>
      </w:r>
      <w:r>
        <w:rPr>
          <w:vertAlign w:val="superscript"/>
        </w:rPr>
        <w:t>-1</w:t>
      </w:r>
      <w:r>
        <w:t>, so AUC(m) = 0.4 × 500 ÷ 10 = 20 mg·h·L</w:t>
      </w:r>
      <w:r>
        <w:rPr>
          <w:vertAlign w:val="superscript"/>
        </w:rPr>
        <w:t>-1</w:t>
      </w:r>
    </w:p>
    <w:p w14:paraId="2236E5D1" w14:textId="77777777" w:rsidR="006862D0" w:rsidRDefault="000D5C1A">
      <w:pPr>
        <w:pStyle w:val="Answer"/>
      </w:pPr>
      <w:r>
        <w:rPr>
          <w:i/>
        </w:rPr>
        <w:t>Step 5 — the terminal slope.</w:t>
      </w:r>
    </w:p>
    <w:p w14:paraId="2F1B38BA" w14:textId="77777777" w:rsidR="006862D0" w:rsidRDefault="000D5C1A">
      <w:pPr>
        <w:pStyle w:val="Answer"/>
      </w:pPr>
      <w:r>
        <w:t>Cp(m) at 20 h = 2.5 × (e^(−2) − e^(−10)) = 2.5 × (0.1353 − 0.0000) = 0.338 mg·L</w:t>
      </w:r>
      <w:r>
        <w:rPr>
          <w:vertAlign w:val="superscript"/>
        </w:rPr>
        <w:t>-1</w:t>
      </w:r>
    </w:p>
    <w:p w14:paraId="425BFB15" w14:textId="77777777" w:rsidR="006862D0" w:rsidRDefault="000D5C1A">
      <w:pPr>
        <w:pStyle w:val="Answer"/>
      </w:pPr>
      <w:r>
        <w:t>Cp(m) at 30 h = 2.5 × (e^(−3) − e^(−15)) = 2.5 × 0.0498 = 0.124 mg·L</w:t>
      </w:r>
      <w:r>
        <w:rPr>
          <w:vertAlign w:val="superscript"/>
        </w:rPr>
        <w:t>-1</w:t>
      </w:r>
    </w:p>
    <w:p w14:paraId="5DBC215B" w14:textId="77777777" w:rsidR="006862D0" w:rsidRDefault="000D5C1A">
      <w:pPr>
        <w:pStyle w:val="Answer"/>
      </w:pPr>
      <w:r>
        <w:t>slope = ln(0.338 / 0.124) ÷ 10 h = 1.003 ÷ 10 = 0.100 h</w:t>
      </w:r>
      <w:r>
        <w:rPr>
          <w:vertAlign w:val="superscript"/>
        </w:rPr>
        <w:t>-1</w:t>
      </w:r>
    </w:p>
    <w:p w14:paraId="155879E7" w14:textId="77777777" w:rsidR="006862D0" w:rsidRDefault="000D5C1A">
      <w:pPr>
        <w:pStyle w:val="Answer"/>
      </w:pPr>
      <w:r>
        <w:rPr>
          <w:i/>
        </w:rPr>
        <w:t>Answer.</w:t>
      </w:r>
      <w:r>
        <w:t xml:space="preserve"> tmax(m) = 4.02 h, Cmax(m) = 1.34 mg·L</w:t>
      </w:r>
      <w:r>
        <w:rPr>
          <w:vertAlign w:val="superscript"/>
        </w:rPr>
        <w:t>-1</w:t>
      </w:r>
      <w:r>
        <w:t>, AUC(m) = 20 mg·h·L</w:t>
      </w:r>
      <w:r>
        <w:rPr>
          <w:vertAlign w:val="superscript"/>
        </w:rPr>
        <w:t>-1</w:t>
      </w:r>
      <w:r>
        <w:t>. The terminal slope is 0.100 h</w:t>
      </w:r>
      <w:r>
        <w:rPr>
          <w:vertAlign w:val="superscript"/>
        </w:rPr>
        <w:t>-1</w:t>
      </w:r>
      <w:r>
        <w:t>, which is K, the parent's rate constant.</w:t>
      </w:r>
    </w:p>
    <w:p w14:paraId="7E493E39" w14:textId="77777777" w:rsidR="006862D0" w:rsidRDefault="000D5C1A">
      <w:pPr>
        <w:pStyle w:val="Answer"/>
      </w:pPr>
      <w:r>
        <w:rPr>
          <w:i/>
        </w:rPr>
        <w:t>Why.</w:t>
      </w:r>
      <w:r>
        <w:t xml:space="preserve"> Kmet &gt; K, so the case is formation-rate-limited. The metabolite's own half-life, 0.693/0.5 = 1.39 h, is invisible in its curve.</w:t>
      </w:r>
    </w:p>
    <w:p w14:paraId="5AE51075" w14:textId="77777777" w:rsidR="006862D0" w:rsidRDefault="000D5C1A">
      <w:pPr>
        <w:pStyle w:val="Answer"/>
      </w:pPr>
      <w:r>
        <w:rPr>
          <w:i/>
        </w:rPr>
        <w:t>Check.</w:t>
      </w:r>
      <w:r>
        <w:t xml:space="preserve"> The integral is 2.5 × (1/0.1 − 1/0.5) = 2.5 × 8 = 20 mg·h·L</w:t>
      </w:r>
      <w:r>
        <w:rPr>
          <w:vertAlign w:val="superscript"/>
        </w:rPr>
        <w:t>-1</w:t>
      </w:r>
      <w:r>
        <w:t>, agreeing with Step 4.</w:t>
      </w:r>
    </w:p>
    <w:p w14:paraId="20B54D2B" w14:textId="77777777" w:rsidR="006862D0" w:rsidRDefault="000D5C1A">
      <w:pPr>
        <w:pStyle w:val="Answer"/>
      </w:pPr>
      <w:r>
        <w:rPr>
          <w:b/>
          <w:color w:val="104C4A"/>
        </w:rPr>
        <w:t xml:space="preserve">E11.2 — worked solution </w:t>
      </w:r>
    </w:p>
    <w:p w14:paraId="665E3D57" w14:textId="77777777" w:rsidR="006862D0" w:rsidRDefault="000D5C1A">
      <w:pPr>
        <w:pStyle w:val="Answer"/>
      </w:pPr>
      <w:r>
        <w:rPr>
          <w:i/>
        </w:rPr>
        <w:t>Step 1 — the dose.</w:t>
      </w:r>
    </w:p>
    <w:p w14:paraId="486420D3" w14:textId="77777777" w:rsidR="006862D0" w:rsidRDefault="000D5C1A">
      <w:pPr>
        <w:pStyle w:val="Answer"/>
      </w:pPr>
      <w:r>
        <w:t>D = Cl_T × AUC = 10 L·h</w:t>
      </w:r>
      <w:r>
        <w:rPr>
          <w:vertAlign w:val="superscript"/>
        </w:rPr>
        <w:t>-1</w:t>
      </w:r>
      <w:r>
        <w:t xml:space="preserve"> × 20 mg·h·L</w:t>
      </w:r>
      <w:r>
        <w:rPr>
          <w:vertAlign w:val="superscript"/>
        </w:rPr>
        <w:t>-1</w:t>
      </w:r>
      <w:r>
        <w:t xml:space="preserve"> = 200 mg</w:t>
      </w:r>
    </w:p>
    <w:p w14:paraId="444C1FE9" w14:textId="77777777" w:rsidR="006862D0" w:rsidRDefault="000D5C1A">
      <w:pPr>
        <w:pStyle w:val="Answer"/>
      </w:pPr>
      <w:r>
        <w:rPr>
          <w:i/>
        </w:rPr>
        <w:t>Step 2 — AUC(m) directly.</w:t>
      </w:r>
    </w:p>
    <w:p w14:paraId="3770FEA5" w14:textId="77777777" w:rsidR="006862D0" w:rsidRDefault="000D5C1A">
      <w:pPr>
        <w:pStyle w:val="Answer"/>
      </w:pPr>
      <w:r>
        <w:t>AUC(m) = fm × D ÷ Cl(m) = 0.3 × 200 ÷ 6 = 10 mg·h·L</w:t>
      </w:r>
      <w:r>
        <w:rPr>
          <w:vertAlign w:val="superscript"/>
        </w:rPr>
        <w:t>-1</w:t>
      </w:r>
    </w:p>
    <w:p w14:paraId="04E5C0FC" w14:textId="77777777" w:rsidR="006862D0" w:rsidRDefault="000D5C1A">
      <w:pPr>
        <w:pStyle w:val="Answer"/>
      </w:pPr>
      <w:r>
        <w:rPr>
          <w:i/>
        </w:rPr>
        <w:t>Step 3 — AUC(m) from the ratio.</w:t>
      </w:r>
    </w:p>
    <w:p w14:paraId="7D292A22" w14:textId="77777777" w:rsidR="006862D0" w:rsidRDefault="000D5C1A">
      <w:pPr>
        <w:pStyle w:val="Answer"/>
      </w:pPr>
      <w:r>
        <w:t>AUC(m) / AUC = fm × Cl_T ÷ Cl(m) = 0.3 × 10 ÷ 6 = 0.50, so AUC(m) = 0.50 × 20 = 10 mg·h·L</w:t>
      </w:r>
      <w:r>
        <w:rPr>
          <w:vertAlign w:val="superscript"/>
        </w:rPr>
        <w:t>-1</w:t>
      </w:r>
    </w:p>
    <w:p w14:paraId="2F424919" w14:textId="77777777" w:rsidR="006862D0" w:rsidRDefault="000D5C1A">
      <w:pPr>
        <w:pStyle w:val="Answer"/>
      </w:pPr>
      <w:r>
        <w:rPr>
          <w:i/>
        </w:rPr>
        <w:t>Step 4 — Vd(m).</w:t>
      </w:r>
    </w:p>
    <w:p w14:paraId="1CFB098B" w14:textId="77777777" w:rsidR="006862D0" w:rsidRDefault="000D5C1A">
      <w:pPr>
        <w:pStyle w:val="Answer"/>
      </w:pPr>
      <w:r>
        <w:t>Vd(m) = Cl(m) ÷ Kmet = 6 L·h</w:t>
      </w:r>
      <w:r>
        <w:rPr>
          <w:vertAlign w:val="superscript"/>
        </w:rPr>
        <w:t>-1</w:t>
      </w:r>
      <w:r>
        <w:t xml:space="preserve"> ÷ 0.3 h</w:t>
      </w:r>
      <w:r>
        <w:rPr>
          <w:vertAlign w:val="superscript"/>
        </w:rPr>
        <w:t>-1</w:t>
      </w:r>
      <w:r>
        <w:t xml:space="preserve"> = 20 L</w:t>
      </w:r>
    </w:p>
    <w:p w14:paraId="65A9DB95" w14:textId="77777777" w:rsidR="006862D0" w:rsidRDefault="000D5C1A">
      <w:pPr>
        <w:pStyle w:val="Answer"/>
      </w:pPr>
      <w:r>
        <w:rPr>
          <w:i/>
        </w:rPr>
        <w:t>Answer.</w:t>
      </w:r>
      <w:r>
        <w:t xml:space="preserve"> The dose was 200 mg, AUC(m) = 10 mg·h·L</w:t>
      </w:r>
      <w:r>
        <w:rPr>
          <w:vertAlign w:val="superscript"/>
        </w:rPr>
        <w:t>-1</w:t>
      </w:r>
      <w:r>
        <w:t xml:space="preserve"> by both routes, and Vd(m) = 20 L.</w:t>
      </w:r>
    </w:p>
    <w:p w14:paraId="4059C4E9" w14:textId="77777777" w:rsidR="006862D0" w:rsidRDefault="000D5C1A">
      <w:pPr>
        <w:pStyle w:val="Answer"/>
      </w:pPr>
      <w:r>
        <w:rPr>
          <w:b/>
          <w:color w:val="104C4A"/>
        </w:rPr>
        <w:t xml:space="preserve">E11.3 — worked solution </w:t>
      </w:r>
    </w:p>
    <w:p w14:paraId="4EE3FA0E" w14:textId="77777777" w:rsidR="006862D0" w:rsidRDefault="000D5C1A">
      <w:pPr>
        <w:pStyle w:val="Answer"/>
      </w:pPr>
      <w:r>
        <w:rPr>
          <w:i/>
        </w:rPr>
        <w:t>Step 1 — the fast acetylator.</w:t>
      </w:r>
    </w:p>
    <w:p w14:paraId="1AFCDC01" w14:textId="77777777" w:rsidR="006862D0" w:rsidRDefault="000D5C1A">
      <w:pPr>
        <w:pStyle w:val="Answer"/>
      </w:pPr>
      <w:r>
        <w:t>AUC(m) = 0.5 × 500 mg ÷ 5 L·h</w:t>
      </w:r>
      <w:r>
        <w:rPr>
          <w:vertAlign w:val="superscript"/>
        </w:rPr>
        <w:t>-1</w:t>
      </w:r>
      <w:r>
        <w:t xml:space="preserve"> = 50 mg·h·L</w:t>
      </w:r>
      <w:r>
        <w:rPr>
          <w:vertAlign w:val="superscript"/>
        </w:rPr>
        <w:t>-1</w:t>
      </w:r>
    </w:p>
    <w:p w14:paraId="7190E1EF" w14:textId="77777777" w:rsidR="006862D0" w:rsidRDefault="000D5C1A">
      <w:pPr>
        <w:pStyle w:val="Answer"/>
      </w:pPr>
      <w:r>
        <w:rPr>
          <w:i/>
        </w:rPr>
        <w:t>Step 2 — the slow acetylator.</w:t>
      </w:r>
    </w:p>
    <w:p w14:paraId="5E388A47" w14:textId="77777777" w:rsidR="006862D0" w:rsidRDefault="000D5C1A">
      <w:pPr>
        <w:pStyle w:val="Answer"/>
      </w:pPr>
      <w:r>
        <w:t>AUC(m) = 0.2 × 500 mg ÷ 5 L·h</w:t>
      </w:r>
      <w:r>
        <w:rPr>
          <w:vertAlign w:val="superscript"/>
        </w:rPr>
        <w:t>-1</w:t>
      </w:r>
      <w:r>
        <w:t xml:space="preserve"> = 20 mg·h·L</w:t>
      </w:r>
      <w:r>
        <w:rPr>
          <w:vertAlign w:val="superscript"/>
        </w:rPr>
        <w:t>-1</w:t>
      </w:r>
    </w:p>
    <w:p w14:paraId="3A1DBAC2" w14:textId="77777777" w:rsidR="006862D0" w:rsidRDefault="000D5C1A">
      <w:pPr>
        <w:pStyle w:val="Answer"/>
      </w:pPr>
      <w:r>
        <w:rPr>
          <w:i/>
        </w:rPr>
        <w:t>Answer.</w:t>
      </w:r>
      <w:r>
        <w:t xml:space="preserve"> The fast acetylator is exposed to 2.5 times as much metabolite, 50 against 20 mg·h·L</w:t>
      </w:r>
      <w:r>
        <w:rPr>
          <w:vertAlign w:val="superscript"/>
        </w:rPr>
        <w:t>-1</w:t>
      </w:r>
      <w:r>
        <w:t>.</w:t>
      </w:r>
    </w:p>
    <w:p w14:paraId="21926CB6" w14:textId="77777777" w:rsidR="006862D0" w:rsidRDefault="000D5C1A">
      <w:pPr>
        <w:pStyle w:val="Answer"/>
      </w:pPr>
      <w:r>
        <w:rPr>
          <w:i/>
        </w:rPr>
        <w:t>What decides it.</w:t>
      </w:r>
      <w:r>
        <w:t xml:space="preserve"> The patient's NAT2 genotype sets the fraction acetylated. Both phenotypes occur in every population, so only testing or a measured concentration answers the question for the individual.</w:t>
      </w:r>
    </w:p>
    <w:p w14:paraId="0961397E" w14:textId="77777777" w:rsidR="006862D0" w:rsidRDefault="000D5C1A">
      <w:pPr>
        <w:pStyle w:val="Heading2"/>
      </w:pPr>
      <w:bookmarkStart w:id="100" w:name="_Toc241707937"/>
      <w:r>
        <w:t>References</w:t>
      </w:r>
      <w:bookmarkEnd w:id="100"/>
    </w:p>
    <w:p w14:paraId="71E7532A" w14:textId="77777777" w:rsidR="006862D0" w:rsidRDefault="000D5C1A">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526E5B88" w14:textId="77777777" w:rsidR="006862D0" w:rsidRDefault="000D5C1A">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6EBA522F" w14:textId="77777777" w:rsidR="006862D0" w:rsidRDefault="006862D0">
      <w:pPr>
        <w:sectPr w:rsidR="006862D0">
          <w:headerReference w:type="default" r:id="rId79"/>
          <w:footerReference w:type="default" r:id="rId80"/>
          <w:headerReference w:type="first" r:id="rId81"/>
          <w:footerReference w:type="first" r:id="rId82"/>
          <w:pgSz w:w="11906" w:h="16838"/>
          <w:pgMar w:top="1474" w:right="1984" w:bottom="1361" w:left="1984" w:header="737" w:footer="680" w:gutter="0"/>
          <w:cols w:space="720"/>
          <w:titlePg/>
          <w:docGrid w:linePitch="360"/>
        </w:sectPr>
      </w:pPr>
    </w:p>
    <w:p w14:paraId="7CEFD6D9" w14:textId="77777777" w:rsidR="006862D0" w:rsidRDefault="000D5C1A">
      <w:pPr>
        <w:pStyle w:val="Heading1"/>
        <w:pBdr>
          <w:bottom w:val="single" w:sz="18" w:space="10" w:color="F0B429"/>
        </w:pBdr>
        <w:spacing w:before="4000"/>
      </w:pPr>
      <w:bookmarkStart w:id="101" w:name="_Toc241707938"/>
      <w:r>
        <w:rPr>
          <w:color w:val="B26B00"/>
        </w:rPr>
        <w:t>Part III</w:t>
      </w:r>
      <w:r>
        <w:t>   Biopharmaceutics, Bioequivalence and Dissolution</w:t>
      </w:r>
      <w:bookmarkEnd w:id="101"/>
    </w:p>
    <w:p w14:paraId="181233C0" w14:textId="77777777" w:rsidR="006862D0" w:rsidRDefault="000D5C1A">
      <w:pPr>
        <w:spacing w:after="280"/>
      </w:pPr>
      <w:r>
        <w:rPr>
          <w:rFonts w:ascii="Segoe UI" w:hAnsi="Segoe UI"/>
          <w:color w:val="5A6470"/>
          <w:sz w:val="19"/>
        </w:rPr>
        <w:t>Chapters 12–14</w:t>
      </w:r>
    </w:p>
    <w:p w14:paraId="0D581C67" w14:textId="77777777" w:rsidR="006862D0" w:rsidRDefault="000D5C1A">
      <w:pPr>
        <w:tabs>
          <w:tab w:val="left" w:pos="567"/>
        </w:tabs>
        <w:jc w:val="left"/>
      </w:pPr>
      <w:r>
        <w:rPr>
          <w:b/>
          <w:color w:val="B26B00"/>
        </w:rPr>
        <w:t>12</w:t>
      </w:r>
      <w:r>
        <w:rPr>
          <w:b/>
          <w:color w:val="B26B00"/>
        </w:rPr>
        <w:tab/>
      </w:r>
      <w:r>
        <w:rPr>
          <w:sz w:val="26"/>
        </w:rPr>
        <w:t>Biopharmaceutical Considerations</w:t>
      </w:r>
    </w:p>
    <w:p w14:paraId="0846521F" w14:textId="77777777" w:rsidR="006862D0" w:rsidRDefault="000D5C1A">
      <w:pPr>
        <w:tabs>
          <w:tab w:val="left" w:pos="567"/>
        </w:tabs>
        <w:jc w:val="left"/>
      </w:pPr>
      <w:r>
        <w:rPr>
          <w:b/>
          <w:color w:val="B26B00"/>
        </w:rPr>
        <w:t>13</w:t>
      </w:r>
      <w:r>
        <w:rPr>
          <w:b/>
          <w:color w:val="B26B00"/>
        </w:rPr>
        <w:tab/>
      </w:r>
      <w:r>
        <w:rPr>
          <w:sz w:val="26"/>
        </w:rPr>
        <w:t>Bioavailability and Bioequivalence</w:t>
      </w:r>
    </w:p>
    <w:p w14:paraId="0CC9134E" w14:textId="77777777" w:rsidR="006862D0" w:rsidRDefault="000D5C1A">
      <w:pPr>
        <w:tabs>
          <w:tab w:val="left" w:pos="567"/>
        </w:tabs>
        <w:jc w:val="left"/>
      </w:pPr>
      <w:r>
        <w:rPr>
          <w:b/>
          <w:color w:val="B26B00"/>
        </w:rPr>
        <w:t>14</w:t>
      </w:r>
      <w:r>
        <w:rPr>
          <w:b/>
          <w:color w:val="B26B00"/>
        </w:rPr>
        <w:tab/>
      </w:r>
      <w:r>
        <w:rPr>
          <w:sz w:val="26"/>
        </w:rPr>
        <w:t>Dissolution</w:t>
      </w:r>
    </w:p>
    <w:p w14:paraId="18F658FA" w14:textId="77777777" w:rsidR="006862D0" w:rsidRDefault="006862D0">
      <w:pPr>
        <w:sectPr w:rsidR="006862D0">
          <w:headerReference w:type="default" r:id="rId83"/>
          <w:footerReference w:type="default" r:id="rId84"/>
          <w:headerReference w:type="first" r:id="rId85"/>
          <w:footerReference w:type="first" r:id="rId86"/>
          <w:pgSz w:w="11906" w:h="16838"/>
          <w:pgMar w:top="1474" w:right="1984" w:bottom="1361" w:left="1984" w:header="737" w:footer="680" w:gutter="0"/>
          <w:cols w:space="720"/>
          <w:titlePg/>
          <w:docGrid w:linePitch="360"/>
        </w:sectPr>
      </w:pPr>
    </w:p>
    <w:p w14:paraId="3DC026CB" w14:textId="77777777" w:rsidR="006862D0" w:rsidRDefault="000D5C1A">
      <w:pPr>
        <w:pStyle w:val="Heading1"/>
        <w:pBdr>
          <w:bottom w:val="single" w:sz="18" w:space="10" w:color="F0B429"/>
        </w:pBdr>
      </w:pPr>
      <w:bookmarkStart w:id="102" w:name="_Toc241707939"/>
      <w:r>
        <w:rPr>
          <w:color w:val="B26B00"/>
        </w:rPr>
        <w:t>12</w:t>
      </w:r>
      <w:r>
        <w:t>   Biopharmaceutical Considerations</w:t>
      </w:r>
      <w:bookmarkEnd w:id="10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6862D0" w14:paraId="138F25E0" w14:textId="77777777">
        <w:trPr>
          <w:jc w:val="center"/>
        </w:trPr>
        <w:tc>
          <w:tcPr>
            <w:tcW w:w="7937" w:type="dxa"/>
            <w:shd w:val="clear" w:color="auto" w:fill="FFFFFF"/>
            <w:tcMar>
              <w:top w:w="181" w:type="dxa"/>
              <w:left w:w="181" w:type="dxa"/>
              <w:bottom w:w="181" w:type="dxa"/>
              <w:right w:w="181" w:type="dxa"/>
            </w:tcMar>
          </w:tcPr>
          <w:p w14:paraId="0F9D0786" w14:textId="77777777" w:rsidR="006862D0" w:rsidRDefault="000D5C1A">
            <w:pPr>
              <w:pStyle w:val="BoxLabel"/>
            </w:pPr>
            <w:r>
              <w:t>Learning Objectives</w:t>
            </w:r>
          </w:p>
          <w:p w14:paraId="163667FD" w14:textId="77777777" w:rsidR="006862D0" w:rsidRDefault="000D5C1A">
            <w:pPr>
              <w:pStyle w:val="BoxText"/>
            </w:pPr>
            <w:r>
              <w:t>By the end of this chapter you will be able to:</w:t>
            </w:r>
          </w:p>
          <w:p w14:paraId="40401340" w14:textId="77777777" w:rsidR="006862D0" w:rsidRDefault="000D5C1A">
            <w:pPr>
              <w:pStyle w:val="BoxText"/>
              <w:tabs>
                <w:tab w:val="left" w:pos="624"/>
              </w:tabs>
              <w:ind w:left="624" w:hanging="624"/>
              <w:jc w:val="left"/>
            </w:pPr>
            <w:r>
              <w:rPr>
                <w:b/>
                <w:color w:val="B26B00"/>
                <w:sz w:val="17"/>
              </w:rPr>
              <w:t>LO1</w:t>
            </w:r>
            <w:r>
              <w:rPr>
                <w:b/>
                <w:color w:val="B26B00"/>
                <w:sz w:val="17"/>
              </w:rPr>
              <w:tab/>
            </w:r>
            <w:r>
              <w:t>Describe the structure of the gastrointestinal tract and the physiological factors that change drug absorption.</w:t>
            </w:r>
          </w:p>
          <w:p w14:paraId="752F5CE2" w14:textId="77777777" w:rsidR="006862D0" w:rsidRDefault="000D5C1A">
            <w:pPr>
              <w:pStyle w:val="BoxText"/>
              <w:tabs>
                <w:tab w:val="left" w:pos="624"/>
              </w:tabs>
              <w:ind w:left="624" w:hanging="624"/>
              <w:jc w:val="left"/>
            </w:pPr>
            <w:r>
              <w:rPr>
                <w:b/>
                <w:color w:val="B26B00"/>
                <w:sz w:val="17"/>
              </w:rPr>
              <w:t>LO2</w:t>
            </w:r>
            <w:r>
              <w:rPr>
                <w:b/>
                <w:color w:val="B26B00"/>
                <w:sz w:val="17"/>
              </w:rPr>
              <w:tab/>
            </w:r>
            <w:r>
              <w:t>Distinguish the mechanisms by which drugs cross the intestinal membrane.</w:t>
            </w:r>
          </w:p>
          <w:p w14:paraId="350B33C0" w14:textId="77777777" w:rsidR="006862D0" w:rsidRDefault="000D5C1A">
            <w:pPr>
              <w:pStyle w:val="BoxText"/>
              <w:tabs>
                <w:tab w:val="left" w:pos="624"/>
              </w:tabs>
              <w:ind w:left="624" w:hanging="624"/>
              <w:jc w:val="left"/>
            </w:pPr>
            <w:r>
              <w:rPr>
                <w:b/>
                <w:color w:val="B26B00"/>
                <w:sz w:val="17"/>
              </w:rPr>
              <w:t>LO3</w:t>
            </w:r>
            <w:r>
              <w:rPr>
                <w:b/>
                <w:color w:val="B26B00"/>
                <w:sz w:val="17"/>
              </w:rPr>
              <w:tab/>
            </w:r>
            <w:r>
              <w:t>Apply the Henderson–Hasselbalch equation and the pH-partition hypothesis, and state the limits of the hypothesis.</w:t>
            </w:r>
          </w:p>
          <w:p w14:paraId="09CD2B17" w14:textId="77777777" w:rsidR="006862D0" w:rsidRDefault="000D5C1A">
            <w:pPr>
              <w:pStyle w:val="BoxText"/>
              <w:tabs>
                <w:tab w:val="left" w:pos="624"/>
              </w:tabs>
              <w:ind w:left="624" w:hanging="624"/>
              <w:jc w:val="left"/>
            </w:pPr>
            <w:r>
              <w:rPr>
                <w:b/>
                <w:color w:val="B26B00"/>
                <w:sz w:val="17"/>
              </w:rPr>
              <w:t>LO4</w:t>
            </w:r>
            <w:r>
              <w:rPr>
                <w:b/>
                <w:color w:val="B26B00"/>
                <w:sz w:val="17"/>
              </w:rPr>
              <w:tab/>
            </w:r>
            <w:r>
              <w:t>Explain how the solubility, stability, particle size and crystal form of a drug affect its absorption.</w:t>
            </w:r>
          </w:p>
          <w:p w14:paraId="1EFAB8C5" w14:textId="77777777" w:rsidR="006862D0" w:rsidRDefault="000D5C1A">
            <w:pPr>
              <w:pStyle w:val="BoxText"/>
              <w:tabs>
                <w:tab w:val="left" w:pos="624"/>
              </w:tabs>
              <w:ind w:left="624" w:hanging="624"/>
              <w:jc w:val="left"/>
            </w:pPr>
            <w:r>
              <w:rPr>
                <w:b/>
                <w:color w:val="B26B00"/>
                <w:sz w:val="17"/>
              </w:rPr>
              <w:t>LO5</w:t>
            </w:r>
            <w:r>
              <w:rPr>
                <w:b/>
                <w:color w:val="B26B00"/>
                <w:sz w:val="17"/>
              </w:rPr>
              <w:tab/>
            </w:r>
            <w:r>
              <w:t>Explain how the dosage form, the excipients and the manufacturing process change bioavailability.</w:t>
            </w:r>
          </w:p>
        </w:tc>
      </w:tr>
    </w:tbl>
    <w:p w14:paraId="75ACC0B6" w14:textId="77777777" w:rsidR="006862D0" w:rsidRDefault="006862D0">
      <w:pPr>
        <w:spacing w:after="80" w:line="120" w:lineRule="exact"/>
      </w:pPr>
    </w:p>
    <w:p w14:paraId="7F6A0B1D" w14:textId="77777777" w:rsidR="006862D0" w:rsidRDefault="000D5C1A">
      <w:pPr>
        <w:pStyle w:val="Heading2"/>
      </w:pPr>
      <w:bookmarkStart w:id="103" w:name="_Toc241707940"/>
      <w:r>
        <w:t>12.1 The Oral Route and the Gut</w:t>
      </w:r>
      <w:bookmarkEnd w:id="103"/>
    </w:p>
    <w:p w14:paraId="22394143" w14:textId="77777777" w:rsidR="006862D0" w:rsidRDefault="000D5C1A">
      <w:r>
        <w:t>Chapter 7 treated absorption as a single rate constant, Ka. This chapter looks inside it. An oral dose reaches the systemic circulation in two steps. It crosses the epithelium of the gut wall into the capillaries, and it then passes through the portal vein and the liver. Drug can be lost at either step, to metabolism in the gut wall or in the liver, before it is ever measured in plasma.</w:t>
      </w:r>
    </w:p>
    <w:p w14:paraId="09896635" w14:textId="77777777" w:rsidR="006862D0" w:rsidRDefault="000D5C1A">
      <w:r>
        <w:t>The oral route is the most used because it is convenient, painless and cheap. Oral products need no sterilisation, and they come in many forms: fast release, slow release, enteric coated, suspensions and mixtures. Its main weakness is the one this chapter is about. A high dose, or a drug poorly soluble in the gut fluids, may be incompletely absorbed. Griseofulvin is the standard example. Reformulated as a micronised powder, it was absorbed so much better that its dose could be halved.</w:t>
      </w:r>
    </w:p>
    <w:p w14:paraId="7722C1F0" w14:textId="77777777" w:rsidR="006862D0" w:rsidRDefault="000D5C1A">
      <w:r>
        <w:t>The small intestine is the main site of absorption. It is 4–7 m long and has three parts: the duodenum, about 25 cm; the jejunum, about 2.5 m; and the ileum, about 3.5 m. It is called small because it is narrow, not because it is short. It is four to five times longer than the large intestine.</w:t>
      </w:r>
    </w:p>
    <w:p w14:paraId="0B77075B" w14:textId="77777777" w:rsidR="006862D0" w:rsidRDefault="000D5C1A">
      <w:r>
        <w:t xml:space="preserve">Three structures multiply its absorbing area far beyond that of a smooth tube. Mucosal folds act as baffles that mix the contents. Villi project into the lumen and are covered with absorbing epithelial cells. Microvilli stud the luminal membrane of those cells like the bristles of a brush. The cells are therefore called the </w:t>
      </w:r>
      <w:r>
        <w:rPr>
          <w:b/>
        </w:rPr>
        <w:t>brush border</w:t>
      </w:r>
      <w:r>
        <w:t>, and the enzymes embedded in their microvilli are brush-border enzymes. The epithelium also contains goblet cells that secrete mucus, endocrine cells, Paneth cells that defend against microbes, and stem cells that replace dying cells. The tight junctions between cells vary in tightness along the gut.</w:t>
      </w:r>
    </w:p>
    <w:p w14:paraId="7061E893" w14:textId="77777777" w:rsidR="006862D0" w:rsidRDefault="000D5C1A">
      <w:r>
        <w:t>The upper small intestine is the optimum site for absorption. It is richly perfused, so blood keeps carrying absorbed drug away and the concentration gradient from lumen to blood is maintained.</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6862D0" w14:paraId="7EAD8319" w14:textId="77777777">
        <w:trPr>
          <w:cantSplit/>
          <w:tblHeader/>
          <w:jc w:val="center"/>
        </w:trPr>
        <w:tc>
          <w:tcPr>
            <w:tcW w:w="2646" w:type="dxa"/>
            <w:shd w:val="clear" w:color="auto" w:fill="104C4A"/>
            <w:tcMar>
              <w:top w:w="85" w:type="dxa"/>
              <w:left w:w="85" w:type="dxa"/>
              <w:bottom w:w="85" w:type="dxa"/>
              <w:right w:w="85" w:type="dxa"/>
            </w:tcMar>
          </w:tcPr>
          <w:p w14:paraId="77244A48" w14:textId="77777777" w:rsidR="006862D0" w:rsidRDefault="000D5C1A">
            <w:pPr>
              <w:pStyle w:val="TableText"/>
            </w:pPr>
            <w:r>
              <w:rPr>
                <w:b/>
                <w:color w:val="FFFFFF"/>
              </w:rPr>
              <w:t>Segment</w:t>
            </w:r>
          </w:p>
        </w:tc>
        <w:tc>
          <w:tcPr>
            <w:tcW w:w="2646" w:type="dxa"/>
            <w:shd w:val="clear" w:color="auto" w:fill="104C4A"/>
            <w:tcMar>
              <w:top w:w="85" w:type="dxa"/>
              <w:left w:w="85" w:type="dxa"/>
              <w:bottom w:w="85" w:type="dxa"/>
              <w:right w:w="85" w:type="dxa"/>
            </w:tcMar>
          </w:tcPr>
          <w:p w14:paraId="4642A82A" w14:textId="77777777" w:rsidR="006862D0" w:rsidRDefault="000D5C1A">
            <w:pPr>
              <w:pStyle w:val="TableText"/>
            </w:pPr>
            <w:r>
              <w:rPr>
                <w:b/>
                <w:color w:val="FFFFFF"/>
              </w:rPr>
              <w:t>pH</w:t>
            </w:r>
          </w:p>
        </w:tc>
        <w:tc>
          <w:tcPr>
            <w:tcW w:w="2646" w:type="dxa"/>
            <w:shd w:val="clear" w:color="auto" w:fill="104C4A"/>
            <w:tcMar>
              <w:top w:w="85" w:type="dxa"/>
              <w:left w:w="85" w:type="dxa"/>
              <w:bottom w:w="85" w:type="dxa"/>
              <w:right w:w="85" w:type="dxa"/>
            </w:tcMar>
          </w:tcPr>
          <w:p w14:paraId="063A1E6A" w14:textId="77777777" w:rsidR="006862D0" w:rsidRDefault="000D5C1A">
            <w:pPr>
              <w:pStyle w:val="TableText"/>
            </w:pPr>
            <w:r>
              <w:rPr>
                <w:b/>
                <w:color w:val="FFFFFF"/>
              </w:rPr>
              <w:t>Main function</w:t>
            </w:r>
          </w:p>
        </w:tc>
      </w:tr>
      <w:tr w:rsidR="006862D0" w14:paraId="5A4F4160" w14:textId="77777777">
        <w:trPr>
          <w:cantSplit/>
          <w:jc w:val="center"/>
        </w:trPr>
        <w:tc>
          <w:tcPr>
            <w:tcW w:w="2646" w:type="dxa"/>
            <w:tcMar>
              <w:top w:w="85" w:type="dxa"/>
              <w:left w:w="85" w:type="dxa"/>
              <w:bottom w:w="85" w:type="dxa"/>
              <w:right w:w="85" w:type="dxa"/>
            </w:tcMar>
          </w:tcPr>
          <w:p w14:paraId="618B57EE" w14:textId="77777777" w:rsidR="006862D0" w:rsidRDefault="000D5C1A">
            <w:pPr>
              <w:pStyle w:val="TableText"/>
            </w:pPr>
            <w:r>
              <w:t>Stomach</w:t>
            </w:r>
          </w:p>
        </w:tc>
        <w:tc>
          <w:tcPr>
            <w:tcW w:w="2646" w:type="dxa"/>
            <w:tcMar>
              <w:top w:w="85" w:type="dxa"/>
              <w:left w:w="85" w:type="dxa"/>
              <w:bottom w:w="85" w:type="dxa"/>
              <w:right w:w="85" w:type="dxa"/>
            </w:tcMar>
          </w:tcPr>
          <w:p w14:paraId="39B93D6C" w14:textId="77777777" w:rsidR="006862D0" w:rsidRDefault="000D5C1A">
            <w:pPr>
              <w:pStyle w:val="TableText"/>
            </w:pPr>
            <w:r>
              <w:t>1–3.5</w:t>
            </w:r>
          </w:p>
        </w:tc>
        <w:tc>
          <w:tcPr>
            <w:tcW w:w="2646" w:type="dxa"/>
            <w:tcMar>
              <w:top w:w="85" w:type="dxa"/>
              <w:left w:w="85" w:type="dxa"/>
              <w:bottom w:w="85" w:type="dxa"/>
              <w:right w:w="85" w:type="dxa"/>
            </w:tcMar>
          </w:tcPr>
          <w:p w14:paraId="12762AA9" w14:textId="77777777" w:rsidR="006862D0" w:rsidRDefault="000D5C1A">
            <w:pPr>
              <w:pStyle w:val="TableText"/>
            </w:pPr>
            <w:r>
              <w:t>Digestion of food</w:t>
            </w:r>
          </w:p>
        </w:tc>
      </w:tr>
      <w:tr w:rsidR="006862D0" w14:paraId="1DEC64DC" w14:textId="77777777">
        <w:trPr>
          <w:cantSplit/>
          <w:jc w:val="center"/>
        </w:trPr>
        <w:tc>
          <w:tcPr>
            <w:tcW w:w="2646" w:type="dxa"/>
            <w:shd w:val="clear" w:color="auto" w:fill="F4F6F8"/>
            <w:tcMar>
              <w:top w:w="85" w:type="dxa"/>
              <w:left w:w="85" w:type="dxa"/>
              <w:bottom w:w="85" w:type="dxa"/>
              <w:right w:w="85" w:type="dxa"/>
            </w:tcMar>
          </w:tcPr>
          <w:p w14:paraId="2D8BF19E" w14:textId="77777777" w:rsidR="006862D0" w:rsidRDefault="000D5C1A">
            <w:pPr>
              <w:pStyle w:val="TableText"/>
            </w:pPr>
            <w:r>
              <w:t>Duodenum</w:t>
            </w:r>
          </w:p>
        </w:tc>
        <w:tc>
          <w:tcPr>
            <w:tcW w:w="2646" w:type="dxa"/>
            <w:shd w:val="clear" w:color="auto" w:fill="F4F6F8"/>
            <w:tcMar>
              <w:top w:w="85" w:type="dxa"/>
              <w:left w:w="85" w:type="dxa"/>
              <w:bottom w:w="85" w:type="dxa"/>
              <w:right w:w="85" w:type="dxa"/>
            </w:tcMar>
          </w:tcPr>
          <w:p w14:paraId="6CC109E5" w14:textId="77777777" w:rsidR="006862D0" w:rsidRDefault="000D5C1A">
            <w:pPr>
              <w:pStyle w:val="TableText"/>
            </w:pPr>
            <w:r>
              <w:t>4–6.5</w:t>
            </w:r>
          </w:p>
        </w:tc>
        <w:tc>
          <w:tcPr>
            <w:tcW w:w="2646" w:type="dxa"/>
            <w:shd w:val="clear" w:color="auto" w:fill="F4F6F8"/>
            <w:tcMar>
              <w:top w:w="85" w:type="dxa"/>
              <w:left w:w="85" w:type="dxa"/>
              <w:bottom w:w="85" w:type="dxa"/>
              <w:right w:w="85" w:type="dxa"/>
            </w:tcMar>
          </w:tcPr>
          <w:p w14:paraId="44A58BAE" w14:textId="77777777" w:rsidR="006862D0" w:rsidRDefault="000D5C1A">
            <w:pPr>
              <w:pStyle w:val="TableText"/>
            </w:pPr>
            <w:r>
              <w:t>Neutralisation of acid; absorption of most drugs</w:t>
            </w:r>
          </w:p>
        </w:tc>
      </w:tr>
      <w:tr w:rsidR="006862D0" w14:paraId="71A0FCE3" w14:textId="77777777">
        <w:trPr>
          <w:cantSplit/>
          <w:jc w:val="center"/>
        </w:trPr>
        <w:tc>
          <w:tcPr>
            <w:tcW w:w="2646" w:type="dxa"/>
            <w:tcMar>
              <w:top w:w="85" w:type="dxa"/>
              <w:left w:w="85" w:type="dxa"/>
              <w:bottom w:w="85" w:type="dxa"/>
              <w:right w:w="85" w:type="dxa"/>
            </w:tcMar>
          </w:tcPr>
          <w:p w14:paraId="10E60CD0" w14:textId="77777777" w:rsidR="006862D0" w:rsidRDefault="000D5C1A">
            <w:pPr>
              <w:pStyle w:val="TableText"/>
            </w:pPr>
            <w:r>
              <w:t>Jejunum</w:t>
            </w:r>
          </w:p>
        </w:tc>
        <w:tc>
          <w:tcPr>
            <w:tcW w:w="2646" w:type="dxa"/>
            <w:tcMar>
              <w:top w:w="85" w:type="dxa"/>
              <w:left w:w="85" w:type="dxa"/>
              <w:bottom w:w="85" w:type="dxa"/>
              <w:right w:w="85" w:type="dxa"/>
            </w:tcMar>
          </w:tcPr>
          <w:p w14:paraId="64864693" w14:textId="77777777" w:rsidR="006862D0" w:rsidRDefault="000D5C1A">
            <w:pPr>
              <w:pStyle w:val="TableText"/>
            </w:pPr>
            <w:r>
              <w:t>5–7</w:t>
            </w:r>
          </w:p>
        </w:tc>
        <w:tc>
          <w:tcPr>
            <w:tcW w:w="2646" w:type="dxa"/>
            <w:tcMar>
              <w:top w:w="85" w:type="dxa"/>
              <w:left w:w="85" w:type="dxa"/>
              <w:bottom w:w="85" w:type="dxa"/>
              <w:right w:w="85" w:type="dxa"/>
            </w:tcMar>
          </w:tcPr>
          <w:p w14:paraId="0E4E6C64" w14:textId="77777777" w:rsidR="006862D0" w:rsidRDefault="000D5C1A">
            <w:pPr>
              <w:pStyle w:val="TableText"/>
            </w:pPr>
            <w:r>
              <w:t>Absorption of nutrients and drugs</w:t>
            </w:r>
          </w:p>
        </w:tc>
      </w:tr>
      <w:tr w:rsidR="006862D0" w14:paraId="182157CB" w14:textId="77777777">
        <w:trPr>
          <w:cantSplit/>
          <w:jc w:val="center"/>
        </w:trPr>
        <w:tc>
          <w:tcPr>
            <w:tcW w:w="2646" w:type="dxa"/>
            <w:shd w:val="clear" w:color="auto" w:fill="F4F6F8"/>
            <w:tcMar>
              <w:top w:w="85" w:type="dxa"/>
              <w:left w:w="85" w:type="dxa"/>
              <w:bottom w:w="85" w:type="dxa"/>
              <w:right w:w="85" w:type="dxa"/>
            </w:tcMar>
          </w:tcPr>
          <w:p w14:paraId="48127205" w14:textId="77777777" w:rsidR="006862D0" w:rsidRDefault="000D5C1A">
            <w:pPr>
              <w:pStyle w:val="TableText"/>
            </w:pPr>
            <w:r>
              <w:t>Ileum</w:t>
            </w:r>
          </w:p>
        </w:tc>
        <w:tc>
          <w:tcPr>
            <w:tcW w:w="2646" w:type="dxa"/>
            <w:shd w:val="clear" w:color="auto" w:fill="F4F6F8"/>
            <w:tcMar>
              <w:top w:w="85" w:type="dxa"/>
              <w:left w:w="85" w:type="dxa"/>
              <w:bottom w:w="85" w:type="dxa"/>
              <w:right w:w="85" w:type="dxa"/>
            </w:tcMar>
          </w:tcPr>
          <w:p w14:paraId="06AD16D7" w14:textId="77777777" w:rsidR="006862D0" w:rsidRDefault="000D5C1A">
            <w:pPr>
              <w:pStyle w:val="TableText"/>
            </w:pPr>
            <w:r>
              <w:t>6–8</w:t>
            </w:r>
          </w:p>
        </w:tc>
        <w:tc>
          <w:tcPr>
            <w:tcW w:w="2646" w:type="dxa"/>
            <w:shd w:val="clear" w:color="auto" w:fill="F4F6F8"/>
            <w:tcMar>
              <w:top w:w="85" w:type="dxa"/>
              <w:left w:w="85" w:type="dxa"/>
              <w:bottom w:w="85" w:type="dxa"/>
              <w:right w:w="85" w:type="dxa"/>
            </w:tcMar>
          </w:tcPr>
          <w:p w14:paraId="3951F499" w14:textId="77777777" w:rsidR="006862D0" w:rsidRDefault="000D5C1A">
            <w:pPr>
              <w:pStyle w:val="TableText"/>
            </w:pPr>
            <w:r>
              <w:t>Absorption of nutrients and drugs</w:t>
            </w:r>
          </w:p>
        </w:tc>
      </w:tr>
      <w:tr w:rsidR="006862D0" w14:paraId="40B90B31" w14:textId="77777777">
        <w:trPr>
          <w:cantSplit/>
          <w:jc w:val="center"/>
        </w:trPr>
        <w:tc>
          <w:tcPr>
            <w:tcW w:w="2646" w:type="dxa"/>
            <w:tcMar>
              <w:top w:w="85" w:type="dxa"/>
              <w:left w:w="85" w:type="dxa"/>
              <w:bottom w:w="85" w:type="dxa"/>
              <w:right w:w="85" w:type="dxa"/>
            </w:tcMar>
          </w:tcPr>
          <w:p w14:paraId="5231C1CA" w14:textId="77777777" w:rsidR="006862D0" w:rsidRDefault="000D5C1A">
            <w:pPr>
              <w:pStyle w:val="TableText"/>
            </w:pPr>
            <w:r>
              <w:t>Colon</w:t>
            </w:r>
          </w:p>
        </w:tc>
        <w:tc>
          <w:tcPr>
            <w:tcW w:w="2646" w:type="dxa"/>
            <w:tcMar>
              <w:top w:w="85" w:type="dxa"/>
              <w:left w:w="85" w:type="dxa"/>
              <w:bottom w:w="85" w:type="dxa"/>
              <w:right w:w="85" w:type="dxa"/>
            </w:tcMar>
          </w:tcPr>
          <w:p w14:paraId="59E44151" w14:textId="77777777" w:rsidR="006862D0" w:rsidRDefault="000D5C1A">
            <w:pPr>
              <w:pStyle w:val="TableText"/>
            </w:pPr>
            <w:r>
              <w:t>6–8</w:t>
            </w:r>
          </w:p>
        </w:tc>
        <w:tc>
          <w:tcPr>
            <w:tcW w:w="2646" w:type="dxa"/>
            <w:tcMar>
              <w:top w:w="85" w:type="dxa"/>
              <w:left w:w="85" w:type="dxa"/>
              <w:bottom w:w="85" w:type="dxa"/>
              <w:right w:w="85" w:type="dxa"/>
            </w:tcMar>
          </w:tcPr>
          <w:p w14:paraId="24AA9F96" w14:textId="77777777" w:rsidR="006862D0" w:rsidRDefault="000D5C1A">
            <w:pPr>
              <w:pStyle w:val="TableText"/>
            </w:pPr>
            <w:r>
              <w:t>Absorption of water and of some drugs</w:t>
            </w:r>
          </w:p>
        </w:tc>
      </w:tr>
    </w:tbl>
    <w:p w14:paraId="15EF3E81" w14:textId="77777777" w:rsidR="006862D0" w:rsidRDefault="006862D0">
      <w:pPr>
        <w:spacing w:after="80" w:line="120" w:lineRule="exact"/>
      </w:pPr>
    </w:p>
    <w:p w14:paraId="163D9D54" w14:textId="77777777" w:rsidR="006862D0" w:rsidRDefault="000D5C1A">
      <w:r>
        <w:t>A drug can be degraded before it is absorbed. The causes are acid hydrolysis in the stomach, enzymatic breakdown in the stomach or intestine, metabolism in the brush border, metabolism by colonic bacteria, and metabolism in the liver.</w:t>
      </w:r>
    </w:p>
    <w:p w14:paraId="54C95769" w14:textId="77777777" w:rsidR="006862D0" w:rsidRDefault="000D5C1A">
      <w:r>
        <w:t>Protein drugs show the first three at work. Pepsin in the stomach, and trypsin, chymotrypsin and carboxypeptidases from the pancreas, break proteins into oligopeptides. The oligopeptides are then hydrolysed by peptidases of the brush border, such as aminopeptidase N and dipeptidyl peptidase IV, and by cytosolic peptidases inside the enterocyte. The products are free amino acids and very small peptides. Lactase and maltase, also brush-border enzymes, are disaccharidases: they digest carbohydrates, not peptid</w:t>
      </w:r>
      <w:r>
        <w:t>es. Intact proteins have no dedicated carrier in normal enterocytes and pass the tight junctions only to a negligible extent. Protein drugs are therefore very poorly absorbed after oral administration: most of the dose is digested, and the conventional oral bioavailability of an unmodified protein is usually well below 1% [1]. It is not quite zero. Small amounts of intact peptide or protein can cross by vesicular or receptor-mediated uptake, and formulations with absorption enhancers have brought a few pept</w:t>
      </w:r>
      <w:r>
        <w:t>ides to market as oral products, still at low bioavailability.</w:t>
      </w:r>
    </w:p>
    <w:p w14:paraId="4B2B4451" w14:textId="77777777" w:rsidR="006862D0" w:rsidRDefault="000D5C1A">
      <w:pPr>
        <w:pStyle w:val="Heading2"/>
      </w:pPr>
      <w:bookmarkStart w:id="104" w:name="_Toc241707941"/>
      <w:r>
        <w:t>12.2 Physiological Factors Affecting Absorption</w:t>
      </w:r>
      <w:bookmarkEnd w:id="104"/>
    </w:p>
    <w:p w14:paraId="55E8A3DA" w14:textId="77777777" w:rsidR="006862D0" w:rsidRDefault="000D5C1A">
      <w:r>
        <w:rPr>
          <w:i/>
        </w:rPr>
        <w:t>Perfusion.</w:t>
      </w:r>
      <w:r>
        <w:t xml:space="preserve"> The splanchnic circulation receives about 28% of the cardiac output, and its flow rises after meals. Faster mesenteric flow removes absorbed drug from the gut wall faster and so speeds absorption. Some lipophilic drugs, like dietary lipids, are absorbed into the lymph instead. Lymphatic absorption does not depend on blood flow and bypasses the liver.</w:t>
      </w:r>
    </w:p>
    <w:p w14:paraId="58E2C686" w14:textId="77777777" w:rsidR="006862D0" w:rsidRDefault="000D5C1A">
      <w:r>
        <w:rPr>
          <w:i/>
        </w:rPr>
        <w:t>Gastric emptying.</w:t>
      </w:r>
      <w:r>
        <w:t xml:space="preserve"> Most absorption happens after the stomach empties, so gastric emptying often limits the rate. Liquids leave faster than tablets and capsules, and food delays emptying. A large indigestible solid, bigger than the closed pylorus, cannot leave during the fed state. It must wait for the </w:t>
      </w:r>
      <w:r>
        <w:rPr>
          <w:b/>
        </w:rPr>
        <w:t>interdigestive migrating myoelectric complex</w:t>
      </w:r>
      <w:r>
        <w:t xml:space="preserve"> (IMMC), a cycle of motor activity that sweeps the fasting stomach and intestine every 1.5–2 h.</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6862D0" w14:paraId="68AD38B4" w14:textId="77777777">
        <w:trPr>
          <w:cantSplit/>
          <w:tblHeader/>
          <w:jc w:val="center"/>
        </w:trPr>
        <w:tc>
          <w:tcPr>
            <w:tcW w:w="2646" w:type="dxa"/>
            <w:shd w:val="clear" w:color="auto" w:fill="104C4A"/>
            <w:tcMar>
              <w:top w:w="85" w:type="dxa"/>
              <w:left w:w="85" w:type="dxa"/>
              <w:bottom w:w="85" w:type="dxa"/>
              <w:right w:w="85" w:type="dxa"/>
            </w:tcMar>
          </w:tcPr>
          <w:p w14:paraId="0EE6E4D7" w14:textId="77777777" w:rsidR="006862D0" w:rsidRDefault="000D5C1A">
            <w:pPr>
              <w:pStyle w:val="TableText"/>
            </w:pPr>
            <w:r>
              <w:rPr>
                <w:b/>
                <w:color w:val="FFFFFF"/>
              </w:rPr>
              <w:t>IMMC phase</w:t>
            </w:r>
          </w:p>
        </w:tc>
        <w:tc>
          <w:tcPr>
            <w:tcW w:w="2646" w:type="dxa"/>
            <w:shd w:val="clear" w:color="auto" w:fill="104C4A"/>
            <w:tcMar>
              <w:top w:w="85" w:type="dxa"/>
              <w:left w:w="85" w:type="dxa"/>
              <w:bottom w:w="85" w:type="dxa"/>
              <w:right w:w="85" w:type="dxa"/>
            </w:tcMar>
          </w:tcPr>
          <w:p w14:paraId="4AE5BDA2" w14:textId="77777777" w:rsidR="006862D0" w:rsidRDefault="000D5C1A">
            <w:pPr>
              <w:pStyle w:val="TableText"/>
            </w:pPr>
            <w:r>
              <w:rPr>
                <w:b/>
                <w:color w:val="FFFFFF"/>
              </w:rPr>
              <w:t>Duration (min)</w:t>
            </w:r>
          </w:p>
        </w:tc>
        <w:tc>
          <w:tcPr>
            <w:tcW w:w="2646" w:type="dxa"/>
            <w:shd w:val="clear" w:color="auto" w:fill="104C4A"/>
            <w:tcMar>
              <w:top w:w="85" w:type="dxa"/>
              <w:left w:w="85" w:type="dxa"/>
              <w:bottom w:w="85" w:type="dxa"/>
              <w:right w:w="85" w:type="dxa"/>
            </w:tcMar>
          </w:tcPr>
          <w:p w14:paraId="6AA8CC29" w14:textId="77777777" w:rsidR="006862D0" w:rsidRDefault="000D5C1A">
            <w:pPr>
              <w:pStyle w:val="TableText"/>
            </w:pPr>
            <w:r>
              <w:rPr>
                <w:b/>
                <w:color w:val="FFFFFF"/>
              </w:rPr>
              <w:t>Activity</w:t>
            </w:r>
          </w:p>
        </w:tc>
      </w:tr>
      <w:tr w:rsidR="006862D0" w14:paraId="6C3949C7" w14:textId="77777777">
        <w:trPr>
          <w:cantSplit/>
          <w:jc w:val="center"/>
        </w:trPr>
        <w:tc>
          <w:tcPr>
            <w:tcW w:w="2646" w:type="dxa"/>
            <w:tcMar>
              <w:top w:w="85" w:type="dxa"/>
              <w:left w:w="85" w:type="dxa"/>
              <w:bottom w:w="85" w:type="dxa"/>
              <w:right w:w="85" w:type="dxa"/>
            </w:tcMar>
          </w:tcPr>
          <w:p w14:paraId="58653C3D" w14:textId="77777777" w:rsidR="006862D0" w:rsidRDefault="000D5C1A">
            <w:pPr>
              <w:pStyle w:val="TableText"/>
            </w:pPr>
            <w:r>
              <w:t>1 (basal)</w:t>
            </w:r>
          </w:p>
        </w:tc>
        <w:tc>
          <w:tcPr>
            <w:tcW w:w="2646" w:type="dxa"/>
            <w:tcMar>
              <w:top w:w="85" w:type="dxa"/>
              <w:left w:w="85" w:type="dxa"/>
              <w:bottom w:w="85" w:type="dxa"/>
              <w:right w:w="85" w:type="dxa"/>
            </w:tcMar>
          </w:tcPr>
          <w:p w14:paraId="3EC4CAC0" w14:textId="77777777" w:rsidR="006862D0" w:rsidRDefault="000D5C1A">
            <w:pPr>
              <w:pStyle w:val="TableText"/>
            </w:pPr>
            <w:r>
              <w:t>45–60</w:t>
            </w:r>
          </w:p>
        </w:tc>
        <w:tc>
          <w:tcPr>
            <w:tcW w:w="2646" w:type="dxa"/>
            <w:tcMar>
              <w:top w:w="85" w:type="dxa"/>
              <w:left w:w="85" w:type="dxa"/>
              <w:bottom w:w="85" w:type="dxa"/>
              <w:right w:w="85" w:type="dxa"/>
            </w:tcMar>
          </w:tcPr>
          <w:p w14:paraId="1EA2F262" w14:textId="77777777" w:rsidR="006862D0" w:rsidRDefault="000D5C1A">
            <w:pPr>
              <w:pStyle w:val="TableText"/>
            </w:pPr>
            <w:r>
              <w:t>Nearly quiescent</w:t>
            </w:r>
          </w:p>
        </w:tc>
      </w:tr>
      <w:tr w:rsidR="006862D0" w14:paraId="4E89F771" w14:textId="77777777">
        <w:trPr>
          <w:cantSplit/>
          <w:jc w:val="center"/>
        </w:trPr>
        <w:tc>
          <w:tcPr>
            <w:tcW w:w="2646" w:type="dxa"/>
            <w:shd w:val="clear" w:color="auto" w:fill="F4F6F8"/>
            <w:tcMar>
              <w:top w:w="85" w:type="dxa"/>
              <w:left w:w="85" w:type="dxa"/>
              <w:bottom w:w="85" w:type="dxa"/>
              <w:right w:w="85" w:type="dxa"/>
            </w:tcMar>
          </w:tcPr>
          <w:p w14:paraId="6CD04FA0" w14:textId="77777777" w:rsidR="006862D0" w:rsidRDefault="000D5C1A">
            <w:pPr>
              <w:pStyle w:val="TableText"/>
            </w:pPr>
            <w:r>
              <w:t>2 (preburst)</w:t>
            </w:r>
          </w:p>
        </w:tc>
        <w:tc>
          <w:tcPr>
            <w:tcW w:w="2646" w:type="dxa"/>
            <w:shd w:val="clear" w:color="auto" w:fill="F4F6F8"/>
            <w:tcMar>
              <w:top w:w="85" w:type="dxa"/>
              <w:left w:w="85" w:type="dxa"/>
              <w:bottom w:w="85" w:type="dxa"/>
              <w:right w:w="85" w:type="dxa"/>
            </w:tcMar>
          </w:tcPr>
          <w:p w14:paraId="0E8BA28A" w14:textId="77777777" w:rsidR="006862D0" w:rsidRDefault="000D5C1A">
            <w:pPr>
              <w:pStyle w:val="TableText"/>
            </w:pPr>
            <w:r>
              <w:t>30–45</w:t>
            </w:r>
          </w:p>
        </w:tc>
        <w:tc>
          <w:tcPr>
            <w:tcW w:w="2646" w:type="dxa"/>
            <w:shd w:val="clear" w:color="auto" w:fill="F4F6F8"/>
            <w:tcMar>
              <w:top w:w="85" w:type="dxa"/>
              <w:left w:w="85" w:type="dxa"/>
              <w:bottom w:w="85" w:type="dxa"/>
              <w:right w:w="85" w:type="dxa"/>
            </w:tcMar>
          </w:tcPr>
          <w:p w14:paraId="1DE753E3" w14:textId="77777777" w:rsidR="006862D0" w:rsidRDefault="000D5C1A">
            <w:pPr>
              <w:pStyle w:val="TableText"/>
            </w:pPr>
            <w:r>
              <w:t>Contractions of rising frequency and strength</w:t>
            </w:r>
          </w:p>
        </w:tc>
      </w:tr>
      <w:tr w:rsidR="006862D0" w14:paraId="1DA9621E" w14:textId="77777777">
        <w:trPr>
          <w:cantSplit/>
          <w:jc w:val="center"/>
        </w:trPr>
        <w:tc>
          <w:tcPr>
            <w:tcW w:w="2646" w:type="dxa"/>
            <w:tcMar>
              <w:top w:w="85" w:type="dxa"/>
              <w:left w:w="85" w:type="dxa"/>
              <w:bottom w:w="85" w:type="dxa"/>
              <w:right w:w="85" w:type="dxa"/>
            </w:tcMar>
          </w:tcPr>
          <w:p w14:paraId="1DE68AEF" w14:textId="77777777" w:rsidR="006862D0" w:rsidRDefault="000D5C1A">
            <w:pPr>
              <w:pStyle w:val="TableText"/>
            </w:pPr>
            <w:r>
              <w:t>3 (burst)</w:t>
            </w:r>
          </w:p>
        </w:tc>
        <w:tc>
          <w:tcPr>
            <w:tcW w:w="2646" w:type="dxa"/>
            <w:tcMar>
              <w:top w:w="85" w:type="dxa"/>
              <w:left w:w="85" w:type="dxa"/>
              <w:bottom w:w="85" w:type="dxa"/>
              <w:right w:w="85" w:type="dxa"/>
            </w:tcMar>
          </w:tcPr>
          <w:p w14:paraId="306CC758" w14:textId="77777777" w:rsidR="006862D0" w:rsidRDefault="000D5C1A">
            <w:pPr>
              <w:pStyle w:val="TableText"/>
            </w:pPr>
            <w:r>
              <w:t>5–15</w:t>
            </w:r>
          </w:p>
        </w:tc>
        <w:tc>
          <w:tcPr>
            <w:tcW w:w="2646" w:type="dxa"/>
            <w:tcMar>
              <w:top w:w="85" w:type="dxa"/>
              <w:left w:w="85" w:type="dxa"/>
              <w:bottom w:w="85" w:type="dxa"/>
              <w:right w:w="85" w:type="dxa"/>
            </w:tcMar>
          </w:tcPr>
          <w:p w14:paraId="5828509C" w14:textId="77777777" w:rsidR="006862D0" w:rsidRDefault="000D5C1A">
            <w:pPr>
              <w:pStyle w:val="TableText"/>
            </w:pPr>
            <w:r>
              <w:t>Maximal contractions; the pylorus opens and the housekeeper wave clears indigestible solids</w:t>
            </w:r>
          </w:p>
        </w:tc>
      </w:tr>
      <w:tr w:rsidR="006862D0" w14:paraId="764DD9F4" w14:textId="77777777">
        <w:trPr>
          <w:cantSplit/>
          <w:jc w:val="center"/>
        </w:trPr>
        <w:tc>
          <w:tcPr>
            <w:tcW w:w="2646" w:type="dxa"/>
            <w:shd w:val="clear" w:color="auto" w:fill="F4F6F8"/>
            <w:tcMar>
              <w:top w:w="85" w:type="dxa"/>
              <w:left w:w="85" w:type="dxa"/>
              <w:bottom w:w="85" w:type="dxa"/>
              <w:right w:w="85" w:type="dxa"/>
            </w:tcMar>
          </w:tcPr>
          <w:p w14:paraId="0625CC87" w14:textId="77777777" w:rsidR="006862D0" w:rsidRDefault="000D5C1A">
            <w:pPr>
              <w:pStyle w:val="TableText"/>
            </w:pPr>
            <w:r>
              <w:t>4</w:t>
            </w:r>
          </w:p>
        </w:tc>
        <w:tc>
          <w:tcPr>
            <w:tcW w:w="2646" w:type="dxa"/>
            <w:shd w:val="clear" w:color="auto" w:fill="F4F6F8"/>
            <w:tcMar>
              <w:top w:w="85" w:type="dxa"/>
              <w:left w:w="85" w:type="dxa"/>
              <w:bottom w:w="85" w:type="dxa"/>
              <w:right w:w="85" w:type="dxa"/>
            </w:tcMar>
          </w:tcPr>
          <w:p w14:paraId="73241049" w14:textId="77777777" w:rsidR="006862D0" w:rsidRDefault="000D5C1A">
            <w:pPr>
              <w:pStyle w:val="TableText"/>
            </w:pPr>
            <w:r>
              <w:t>0–5</w:t>
            </w:r>
          </w:p>
        </w:tc>
        <w:tc>
          <w:tcPr>
            <w:tcW w:w="2646" w:type="dxa"/>
            <w:shd w:val="clear" w:color="auto" w:fill="F4F6F8"/>
            <w:tcMar>
              <w:top w:w="85" w:type="dxa"/>
              <w:left w:w="85" w:type="dxa"/>
              <w:bottom w:w="85" w:type="dxa"/>
              <w:right w:w="85" w:type="dxa"/>
            </w:tcMar>
          </w:tcPr>
          <w:p w14:paraId="4991B808" w14:textId="77777777" w:rsidR="006862D0" w:rsidRDefault="000D5C1A">
            <w:pPr>
              <w:pStyle w:val="TableText"/>
            </w:pPr>
            <w:r>
              <w:t>Short transition back to phase 1</w:t>
            </w:r>
          </w:p>
        </w:tc>
      </w:tr>
    </w:tbl>
    <w:p w14:paraId="23AF57AF" w14:textId="77777777" w:rsidR="006862D0" w:rsidRDefault="006862D0">
      <w:pPr>
        <w:spacing w:after="80" w:line="120" w:lineRule="exact"/>
      </w:pPr>
    </w:p>
    <w:p w14:paraId="18C399BC" w14:textId="77777777" w:rsidR="006862D0" w:rsidRDefault="000D5C1A">
      <w:r>
        <w:t>Slow gastric emptying delays the onset of action and reduces the rate, and perhaps the extent, of absorption. It prolongs the exposure of acid-labile drugs such as penicillin to gastric acid. It lengthens the contact of aspirin with the gastric mucosa, and so its irritation. It also delays the release of an enteric-coated tablet, which does not begin until the tablet leaves the stomach.</w:t>
      </w:r>
    </w:p>
    <w:p w14:paraId="22ED8DE0" w14:textId="77777777" w:rsidR="006862D0" w:rsidRDefault="000D5C1A">
      <w:r>
        <w:rPr>
          <w:i/>
        </w:rPr>
        <w:t>Food.</w:t>
      </w:r>
      <w:r>
        <w:t xml:space="preserve"> Food changes absorption in several ways. It raises gastric pH, which changes the dissolution of pH-sensitive drugs. Ketoconazole and itraconazole need an acid stomach to dissolve, and an acidic cola drink improves their absorption. Food delays emptying, which prolongs acid exposure and degrades acid-sensitive drugs such as erythromycin and penicillin. It increases splanchnic blood flow, and a protein-rich meal raises the bioavailability of propranolol by reducing its first-pass hepatic extraction; the chan</w:t>
      </w:r>
      <w:r>
        <w:t>ge in hepatic blood flow is part of the explanation, but the mechanism is not fully resolved. Fatty meals increase bile flow, which emulsifies and solubilises lipophilic drugs such as griseofulvin. And food is taken with irritant drugs such as NSAIDs and iron salts to protect the stomach. That is a tolerability decision, not a kinetic one, and the two can pull against each other: food usually slows absorption without changing the extent, but for iron salts it reduces the extent as well, because phytates, po</w:t>
      </w:r>
      <w:r>
        <w:t>lyphenols, calcium and phosphates in the meal bind iron in the lumen. The trade is real — better tolerated, less absorbed — and it is the reason iron is taken on an empty stomach where the patient can bear it.</w:t>
      </w:r>
    </w:p>
    <w:p w14:paraId="0E689648" w14:textId="77777777" w:rsidR="006862D0" w:rsidRDefault="000D5C1A">
      <w:r>
        <w:rPr>
          <w:i/>
        </w:rPr>
        <w:t>Transit.</w:t>
      </w:r>
      <w:r>
        <w:t xml:space="preserve"> Small-intestinal transit is fairly regular, averaging 3 ± 1 h. The effective time available for absorption is therefore about 3–8 h. That sets a limit on sustained-release design: a product releasing drug over 12 h will carry part of the dose past the small intestine before it is released. The colon has a smaller surface and a variable transit of 20–36 h. It is still the absorption site for drugs that need bacterial activation, such as sulfasalazine. Transit is measured by radiography, with a radio-opaque </w:t>
      </w:r>
      <w:r>
        <w:t>marker such as barium, or more safely by gamma scintigraphy, with a short-lived radionuclide such as technetium-99m.</w:t>
      </w:r>
    </w:p>
    <w:p w14:paraId="5D59FBB5" w14:textId="77777777" w:rsidR="006862D0" w:rsidRDefault="000D5C1A">
      <w:r>
        <w:rPr>
          <w:i/>
        </w:rPr>
        <w:t>Disease.</w:t>
      </w:r>
      <w:r>
        <w:t xml:space="preserve"> Heart failure lowers mesenteric blood flow and so reduces absorption. Diarrhoea shortens residence time. Parkinson's disease slows motility. Achlorhydria raises gastric pH and changes drug solubility. Crohn's disease and ulceration alter membrane permeability, gallstones alter the bile available to lipophilic drugs, and changes in enzyme secretion or gut flora alter drug stability.</w:t>
      </w:r>
    </w:p>
    <w:p w14:paraId="601A2764" w14:textId="77777777" w:rsidR="006862D0" w:rsidRDefault="000D5C1A">
      <w:pPr>
        <w:pStyle w:val="Heading2"/>
      </w:pPr>
      <w:bookmarkStart w:id="105" w:name="_Toc241707942"/>
      <w:r>
        <w:t>12.3 How Drugs Cross the Membrane</w:t>
      </w:r>
      <w:bookmarkEnd w:id="105"/>
    </w:p>
    <w:p w14:paraId="666622F5" w14:textId="77777777" w:rsidR="006862D0" w:rsidRDefault="000D5C1A">
      <w:r>
        <w:t xml:space="preserve">The gut membrane is a phospholipid bilayer, with the polar heads facing outward and the fatty chains inward, carrying proteins and crossed by protein-lined aqueous pores. A drug can cross it by two routes. The </w:t>
      </w:r>
      <w:r>
        <w:rPr>
          <w:b/>
        </w:rPr>
        <w:t>transcellular</w:t>
      </w:r>
      <w:r>
        <w:t xml:space="preserve"> route goes through the cells and suits drugs that are unionised and lipid soluble. The </w:t>
      </w:r>
      <w:r>
        <w:rPr>
          <w:b/>
        </w:rPr>
        <w:t>paracellular</w:t>
      </w:r>
      <w:r>
        <w:t xml:space="preserve"> route goes between the cells, through the tight junctions, and suits small polar molecules such as water, urea and some ions. Large or highly charged molecules, including proteins and protein-bound drug, can use neither.</w:t>
      </w:r>
    </w:p>
    <w:p w14:paraId="775805F7" w14:textId="77777777" w:rsidR="006862D0" w:rsidRDefault="000D5C1A">
      <w:pPr>
        <w:pStyle w:val="Figure"/>
      </w:pPr>
      <w:r>
        <w:rPr>
          <w:noProof/>
        </w:rPr>
        <w:drawing>
          <wp:inline distT="0" distB="0" distL="0" distR="0" wp14:anchorId="773A2386" wp14:editId="0C71BF99">
            <wp:extent cx="5040000" cy="2681499"/>
            <wp:effectExtent l="0" t="0" r="0" b="0"/>
            <wp:docPr id="14" name="Picture 14" descr="A row of four epithelial cells with microvilli on their upper surface, between a band labelled gut lumen above and a band labelled blood below. In the first cell a straight arrow runs from lumen to blood, labelled passive diffusion, unionised and lipid soluble. A dashed arrow runs down through the gap between the first and second cells, labelled paracellular, small polar molecules. In the second cell an arrow with carrier dots on both membranes runs down, labelled carrier-mediated, active or facilitated, saturable. In the third cell a red arrow runs upward from inside the cell back into the lumen, labelled P-gp efflux. In the fourth cell an arrow enters a dashed vesicle and continues to the blood, labelled vesicular transport, for example vitamin B12 with intrinsic fa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2-transport.png"/>
                    <pic:cNvPicPr/>
                  </pic:nvPicPr>
                  <pic:blipFill>
                    <a:blip r:embed="rId87"/>
                    <a:stretch>
                      <a:fillRect/>
                    </a:stretch>
                  </pic:blipFill>
                  <pic:spPr>
                    <a:xfrm>
                      <a:off x="0" y="0"/>
                      <a:ext cx="5040000" cy="2681499"/>
                    </a:xfrm>
                    <a:prstGeom prst="rect">
                      <a:avLst/>
                    </a:prstGeom>
                  </pic:spPr>
                </pic:pic>
              </a:graphicData>
            </a:graphic>
          </wp:inline>
        </w:drawing>
      </w:r>
    </w:p>
    <w:p w14:paraId="06E9C354" w14:textId="77777777" w:rsidR="006862D0" w:rsidRDefault="000D5C1A">
      <w:pPr>
        <w:pStyle w:val="CaptionText"/>
      </w:pPr>
      <w:r>
        <w:rPr>
          <w:b/>
          <w:color w:val="104C4A"/>
        </w:rPr>
        <w:t xml:space="preserve">Figure 12.1  </w:t>
      </w:r>
      <w:r>
        <w:t>Routes across the intestinal epithelium. Unionised, lipid-soluble drug diffuses through the cells; small polar molecules pass between them; carriers move drug in either direction and saturate; P-glycoprotein pumps drug back into the lumen; and vesicles carry large molecules such as vitamin B12 bound to intrinsic factor.</w:t>
      </w:r>
    </w:p>
    <w:p w14:paraId="50F724E3" w14:textId="77777777" w:rsidR="006862D0" w:rsidRDefault="000D5C1A">
      <w:pPr>
        <w:pStyle w:val="CaptionText"/>
      </w:pPr>
      <w:r>
        <w:rPr>
          <w:sz w:val="16"/>
        </w:rPr>
        <w:t>Original diagram, redrawn from the first edition pages 61-66 (original)</w:t>
      </w:r>
    </w:p>
    <w:p w14:paraId="344EFB39" w14:textId="77777777" w:rsidR="006862D0" w:rsidRDefault="000D5C1A">
      <w:r>
        <w:rPr>
          <w:i/>
        </w:rPr>
        <w:t>Convective (pore) transport.</w:t>
      </w:r>
      <w:r>
        <w:t xml:space="preserve"> Very small molecules, such as water, urea and low molecular weight sugars, pass through water-filled channels about 0.4 nm wide. Pore transport matters little for drug absorption from the gut, but it contributes to renal excretion and hepatic uptake.</w:t>
      </w:r>
    </w:p>
    <w:p w14:paraId="55087C9E" w14:textId="77777777" w:rsidR="006862D0" w:rsidRDefault="000D5C1A">
      <w:r>
        <w:rPr>
          <w:i/>
        </w:rPr>
        <w:t>Passive diffusion.</w:t>
      </w:r>
      <w:r>
        <w:t xml:space="preserve"> </w:t>
      </w:r>
      <w:r>
        <w:rPr>
          <w:b/>
        </w:rPr>
        <w:t>Passive diffusion</w:t>
      </w:r>
      <w:r>
        <w:t xml:space="preserve"> is the commonest transcellular mechanism. Drug moves from high to low concentration, down its gradient, with no expenditure of energy.</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862D0" w14:paraId="6751B396" w14:textId="77777777">
        <w:trPr>
          <w:cantSplit/>
          <w:jc w:val="center"/>
        </w:trPr>
        <w:tc>
          <w:tcPr>
            <w:tcW w:w="7937" w:type="dxa"/>
            <w:shd w:val="clear" w:color="auto" w:fill="E9F1F0"/>
            <w:tcMar>
              <w:top w:w="181" w:type="dxa"/>
              <w:left w:w="181" w:type="dxa"/>
              <w:bottom w:w="181" w:type="dxa"/>
              <w:right w:w="181" w:type="dxa"/>
            </w:tcMar>
          </w:tcPr>
          <w:p w14:paraId="41A19B1B" w14:textId="77777777" w:rsidR="006862D0" w:rsidRDefault="000D5C1A">
            <w:pPr>
              <w:pStyle w:val="BoxLabel"/>
            </w:pPr>
            <w:r>
              <w:t>Key Equation</w:t>
            </w:r>
          </w:p>
          <w:p w14:paraId="6FC82F40" w14:textId="77777777" w:rsidR="006862D0" w:rsidRDefault="000D5C1A">
            <w:pPr>
              <w:pStyle w:val="BoxText"/>
            </w:pPr>
            <w:r>
              <w:t>Equation 12.1 — Fick's law for absorption</w:t>
            </w:r>
          </w:p>
          <w:p w14:paraId="6DC99F49" w14:textId="77777777" w:rsidR="006862D0" w:rsidRDefault="000D5C1A">
            <w:pPr>
              <w:pStyle w:val="BoxText"/>
              <w:jc w:val="center"/>
            </w:pPr>
            <m:oMathPara>
              <m:oMath>
                <m:f>
                  <m:fPr>
                    <m:ctrlPr>
                      <w:rPr>
                        <w:rFonts w:ascii="Cambria Math" w:hAnsi="Cambria Math"/>
                      </w:rPr>
                    </m:ctrlPr>
                  </m:fPr>
                  <m:num>
                    <m:r>
                      <w:rPr>
                        <w:rFonts w:ascii="Cambria Math" w:hAnsi="Cambria Math"/>
                      </w:rPr>
                      <m:t>dQ</m:t>
                    </m:r>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DA</m:t>
                    </m:r>
                    <m:sSub>
                      <m:sSubPr>
                        <m:ctrlPr>
                          <w:rPr>
                            <w:rFonts w:ascii="Cambria Math" w:hAnsi="Cambria Math"/>
                          </w:rPr>
                        </m:ctrlPr>
                      </m:sSubPr>
                      <m:e>
                        <m:r>
                          <w:rPr>
                            <w:rFonts w:ascii="Cambria Math" w:hAnsi="Cambria Math"/>
                          </w:rPr>
                          <m:t>K</m:t>
                        </m:r>
                      </m:e>
                      <m:sub>
                        <m:r>
                          <w:rPr>
                            <w:rFonts w:ascii="Cambria Math" w:hAnsi="Cambria Math"/>
                          </w:rPr>
                          <m:t>part</m:t>
                        </m:r>
                      </m:sub>
                    </m:sSub>
                  </m:num>
                  <m:den>
                    <m:r>
                      <w:rPr>
                        <w:rFonts w:ascii="Cambria Math" w:hAnsi="Cambria Math"/>
                      </w:rPr>
                      <m:t>h</m:t>
                    </m:r>
                  </m:den>
                </m:f>
                <m:d>
                  <m:dPr>
                    <m:sep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GI</m:t>
                        </m:r>
                      </m:sub>
                    </m:sSub>
                  </m:e>
                  <m:e>
                    <m:sSub>
                      <m:sSubPr>
                        <m:ctrlPr>
                          <w:rPr>
                            <w:rFonts w:ascii="Cambria Math" w:hAnsi="Cambria Math"/>
                          </w:rPr>
                        </m:ctrlPr>
                      </m:sSubPr>
                      <m:e>
                        <m:r>
                          <w:rPr>
                            <w:rFonts w:ascii="Cambria Math" w:hAnsi="Cambria Math"/>
                          </w:rPr>
                          <m:t>C</m:t>
                        </m:r>
                      </m:e>
                      <m:sub>
                        <m:r>
                          <w:rPr>
                            <w:rFonts w:ascii="Cambria Math" w:hAnsi="Cambria Math"/>
                          </w:rPr>
                          <m:t>p</m:t>
                        </m:r>
                      </m:sub>
                    </m:sSub>
                  </m:e>
                </m:d>
                <m:r>
                  <w:rPr>
                    <w:rFonts w:ascii="Cambria Math" w:hAnsi="Cambria Math"/>
                  </w:rPr>
                  <m:t>=</m:t>
                </m:r>
                <m:r>
                  <w:rPr>
                    <w:rFonts w:ascii="Cambria Math" w:hAnsi="Cambria Math"/>
                  </w:rPr>
                  <m:t>pA</m:t>
                </m:r>
                <m:d>
                  <m:dPr>
                    <m:sep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GI</m:t>
                        </m:r>
                      </m:sub>
                    </m:sSub>
                  </m:e>
                  <m:e>
                    <m:sSub>
                      <m:sSubPr>
                        <m:ctrlPr>
                          <w:rPr>
                            <w:rFonts w:ascii="Cambria Math" w:hAnsi="Cambria Math"/>
                          </w:rPr>
                        </m:ctrlPr>
                      </m:sSubPr>
                      <m:e>
                        <m:r>
                          <w:rPr>
                            <w:rFonts w:ascii="Cambria Math" w:hAnsi="Cambria Math"/>
                          </w:rPr>
                          <m:t>C</m:t>
                        </m:r>
                      </m:e>
                      <m:sub>
                        <m:r>
                          <w:rPr>
                            <w:rFonts w:ascii="Cambria Math" w:hAnsi="Cambria Math"/>
                          </w:rPr>
                          <m:t>p</m:t>
                        </m:r>
                      </m:sub>
                    </m:sSub>
                  </m:e>
                </m:d>
              </m:oMath>
            </m:oMathPara>
          </w:p>
          <w:p w14:paraId="6AF0A93B" w14:textId="77777777" w:rsidR="006862D0" w:rsidRDefault="000D5C1A">
            <w:pPr>
              <w:pStyle w:val="BoxText"/>
            </w:pPr>
            <w:r>
              <w:t>Because Cp is small compared with C_GI:    dQ/dt ≈ p · A · C_GI</w:t>
            </w:r>
          </w:p>
          <w:p w14:paraId="2D992410" w14:textId="77777777" w:rsidR="006862D0" w:rsidRDefault="000D5C1A">
            <w:pPr>
              <w:pStyle w:val="BoxText"/>
            </w:pPr>
            <w:r>
              <w:t>D is the diffusion coefficient (cm</w:t>
            </w:r>
            <w:r>
              <w:rPr>
                <w:vertAlign w:val="superscript"/>
              </w:rPr>
              <w:t>2</w:t>
            </w:r>
            <w:r>
              <w:t>·s</w:t>
            </w:r>
            <w:r>
              <w:rPr>
                <w:vertAlign w:val="superscript"/>
              </w:rPr>
              <w:t>-1</w:t>
            </w:r>
            <w:r>
              <w:t>), A the surface area (cm</w:t>
            </w:r>
            <w:r>
              <w:rPr>
                <w:vertAlign w:val="superscript"/>
              </w:rPr>
              <w:t>2</w:t>
            </w:r>
            <w:r>
              <w:t xml:space="preserve">), K_part the membrane/water partition coefficient (dimensionless), h the membrane thickness (cm), and p = D·K_part/h the </w:t>
            </w:r>
            <w:r>
              <w:rPr>
                <w:b/>
              </w:rPr>
              <w:t>permeability coefficient</w:t>
            </w:r>
            <w:r>
              <w:t>, in cm·s</w:t>
            </w:r>
            <w:r>
              <w:rPr>
                <w:vertAlign w:val="superscript"/>
              </w:rPr>
              <w:t>-1</w:t>
            </w:r>
            <w:r>
              <w:t>. The subscript matters: everywhere else in this book K is the elimination rate constant, and the two must not be confused when equations from different chapters are combined.</w:t>
            </w:r>
          </w:p>
          <w:p w14:paraId="67093561" w14:textId="77777777" w:rsidR="006862D0" w:rsidRDefault="000D5C1A">
            <w:pPr>
              <w:pStyle w:val="BoxText"/>
            </w:pPr>
            <w:r>
              <w:t>Keep the area outside the coefficient. D·K_part/h has units of cm</w:t>
            </w:r>
            <w:r>
              <w:rPr>
                <w:vertAlign w:val="superscript"/>
              </w:rPr>
              <w:t>2</w:t>
            </w:r>
            <w:r>
              <w:t>·s</w:t>
            </w:r>
            <w:r>
              <w:rPr>
                <w:vertAlign w:val="superscript"/>
              </w:rPr>
              <w:t>-1</w:t>
            </w:r>
            <w:r>
              <w:t xml:space="preserve"> ÷ cm = cm·s</w:t>
            </w:r>
            <w:r>
              <w:rPr>
                <w:vertAlign w:val="superscript"/>
              </w:rPr>
              <w:t>-1</w:t>
            </w:r>
            <w:r>
              <w:t>, a velocity, which is what a permeability coefficient is. Multiplying by A gives p·A in cm</w:t>
            </w:r>
            <w:r>
              <w:rPr>
                <w:vertAlign w:val="superscript"/>
              </w:rPr>
              <w:t>3</w:t>
            </w:r>
            <w:r>
              <w:t>·s</w:t>
            </w:r>
            <w:r>
              <w:rPr>
                <w:vertAlign w:val="superscript"/>
              </w:rPr>
              <w:t>-1</w:t>
            </w:r>
            <w:r>
              <w:t>, a volume per time — the permeability–surface-area product, often written PS. Texts that call D·A·K_part/h "the permeability coefficient" have folded the anatomy of the gut into a constant that is supposed to describe the membrane alone.</w:t>
            </w:r>
          </w:p>
        </w:tc>
      </w:tr>
    </w:tbl>
    <w:p w14:paraId="44636A2B" w14:textId="77777777" w:rsidR="006862D0" w:rsidRDefault="006862D0">
      <w:pPr>
        <w:spacing w:after="80" w:line="120" w:lineRule="exact"/>
      </w:pPr>
    </w:p>
    <w:p w14:paraId="34ECC3F2" w14:textId="77777777" w:rsidR="006862D0" w:rsidRDefault="000D5C1A">
      <w:r>
        <w:t>The simplified form is a first order process, which is why Chapter 7 could describe absorption with a single rate constant. The membrane has much the same thickness at all absorption sites. The capillaries of the brain are the exception: tightly joined and surrounded by glial cells, they make up the blood–brain barrier.</w:t>
      </w:r>
    </w:p>
    <w:p w14:paraId="7A25E9F6" w14:textId="77777777" w:rsidR="006862D0" w:rsidRDefault="000D5C1A">
      <w:r>
        <w:rPr>
          <w:i/>
        </w:rPr>
        <w:t>Carrier-mediated transport.</w:t>
      </w:r>
      <w:r>
        <w:t xml:space="preserve"> A carrier in the membrane binds the drug and moves it across. There are two kinds.</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6862D0" w14:paraId="517E75E9" w14:textId="77777777">
        <w:trPr>
          <w:cantSplit/>
          <w:tblHeader/>
          <w:jc w:val="center"/>
        </w:trPr>
        <w:tc>
          <w:tcPr>
            <w:tcW w:w="2646" w:type="dxa"/>
            <w:shd w:val="clear" w:color="auto" w:fill="104C4A"/>
            <w:tcMar>
              <w:top w:w="85" w:type="dxa"/>
              <w:left w:w="85" w:type="dxa"/>
              <w:bottom w:w="85" w:type="dxa"/>
              <w:right w:w="85" w:type="dxa"/>
            </w:tcMar>
          </w:tcPr>
          <w:p w14:paraId="1B8D7469" w14:textId="77777777" w:rsidR="006862D0" w:rsidRDefault="006862D0">
            <w:pPr>
              <w:pStyle w:val="TableText"/>
            </w:pPr>
          </w:p>
        </w:tc>
        <w:tc>
          <w:tcPr>
            <w:tcW w:w="2646" w:type="dxa"/>
            <w:shd w:val="clear" w:color="auto" w:fill="104C4A"/>
            <w:tcMar>
              <w:top w:w="85" w:type="dxa"/>
              <w:left w:w="85" w:type="dxa"/>
              <w:bottom w:w="85" w:type="dxa"/>
              <w:right w:w="85" w:type="dxa"/>
            </w:tcMar>
          </w:tcPr>
          <w:p w14:paraId="1CB7A54E" w14:textId="77777777" w:rsidR="006862D0" w:rsidRDefault="000D5C1A">
            <w:pPr>
              <w:pStyle w:val="TableText"/>
            </w:pPr>
            <w:r>
              <w:rPr>
                <w:b/>
                <w:color w:val="FFFFFF"/>
              </w:rPr>
              <w:t>Active transport</w:t>
            </w:r>
          </w:p>
        </w:tc>
        <w:tc>
          <w:tcPr>
            <w:tcW w:w="2646" w:type="dxa"/>
            <w:shd w:val="clear" w:color="auto" w:fill="104C4A"/>
            <w:tcMar>
              <w:top w:w="85" w:type="dxa"/>
              <w:left w:w="85" w:type="dxa"/>
              <w:bottom w:w="85" w:type="dxa"/>
              <w:right w:w="85" w:type="dxa"/>
            </w:tcMar>
          </w:tcPr>
          <w:p w14:paraId="4C4D6DEA" w14:textId="77777777" w:rsidR="006862D0" w:rsidRDefault="000D5C1A">
            <w:pPr>
              <w:pStyle w:val="TableText"/>
            </w:pPr>
            <w:r>
              <w:rPr>
                <w:b/>
                <w:color w:val="FFFFFF"/>
              </w:rPr>
              <w:t>Facilitated diffusion</w:t>
            </w:r>
          </w:p>
        </w:tc>
      </w:tr>
      <w:tr w:rsidR="006862D0" w14:paraId="7E70A718" w14:textId="77777777">
        <w:trPr>
          <w:cantSplit/>
          <w:jc w:val="center"/>
        </w:trPr>
        <w:tc>
          <w:tcPr>
            <w:tcW w:w="2646" w:type="dxa"/>
            <w:tcMar>
              <w:top w:w="85" w:type="dxa"/>
              <w:left w:w="85" w:type="dxa"/>
              <w:bottom w:w="85" w:type="dxa"/>
              <w:right w:w="85" w:type="dxa"/>
            </w:tcMar>
          </w:tcPr>
          <w:p w14:paraId="7B7E458E" w14:textId="77777777" w:rsidR="006862D0" w:rsidRDefault="000D5C1A">
            <w:pPr>
              <w:pStyle w:val="TableText"/>
            </w:pPr>
            <w:r>
              <w:t>Direction</w:t>
            </w:r>
          </w:p>
        </w:tc>
        <w:tc>
          <w:tcPr>
            <w:tcW w:w="2646" w:type="dxa"/>
            <w:tcMar>
              <w:top w:w="85" w:type="dxa"/>
              <w:left w:w="85" w:type="dxa"/>
              <w:bottom w:w="85" w:type="dxa"/>
              <w:right w:w="85" w:type="dxa"/>
            </w:tcMar>
          </w:tcPr>
          <w:p w14:paraId="363F5797" w14:textId="77777777" w:rsidR="006862D0" w:rsidRDefault="000D5C1A">
            <w:pPr>
              <w:pStyle w:val="TableText"/>
            </w:pPr>
            <w:r>
              <w:t>Against the concentration gradient</w:t>
            </w:r>
          </w:p>
        </w:tc>
        <w:tc>
          <w:tcPr>
            <w:tcW w:w="2646" w:type="dxa"/>
            <w:tcMar>
              <w:top w:w="85" w:type="dxa"/>
              <w:left w:w="85" w:type="dxa"/>
              <w:bottom w:w="85" w:type="dxa"/>
              <w:right w:w="85" w:type="dxa"/>
            </w:tcMar>
          </w:tcPr>
          <w:p w14:paraId="37101133" w14:textId="77777777" w:rsidR="006862D0" w:rsidRDefault="000D5C1A">
            <w:pPr>
              <w:pStyle w:val="TableText"/>
            </w:pPr>
            <w:r>
              <w:t>Down the concentration gradient</w:t>
            </w:r>
          </w:p>
        </w:tc>
      </w:tr>
      <w:tr w:rsidR="006862D0" w14:paraId="0E797E4D" w14:textId="77777777">
        <w:trPr>
          <w:cantSplit/>
          <w:jc w:val="center"/>
        </w:trPr>
        <w:tc>
          <w:tcPr>
            <w:tcW w:w="2646" w:type="dxa"/>
            <w:shd w:val="clear" w:color="auto" w:fill="F4F6F8"/>
            <w:tcMar>
              <w:top w:w="85" w:type="dxa"/>
              <w:left w:w="85" w:type="dxa"/>
              <w:bottom w:w="85" w:type="dxa"/>
              <w:right w:w="85" w:type="dxa"/>
            </w:tcMar>
          </w:tcPr>
          <w:p w14:paraId="42C72E31" w14:textId="77777777" w:rsidR="006862D0" w:rsidRDefault="000D5C1A">
            <w:pPr>
              <w:pStyle w:val="TableText"/>
            </w:pPr>
            <w:r>
              <w:t>Energy</w:t>
            </w:r>
          </w:p>
        </w:tc>
        <w:tc>
          <w:tcPr>
            <w:tcW w:w="2646" w:type="dxa"/>
            <w:shd w:val="clear" w:color="auto" w:fill="F4F6F8"/>
            <w:tcMar>
              <w:top w:w="85" w:type="dxa"/>
              <w:left w:w="85" w:type="dxa"/>
              <w:bottom w:w="85" w:type="dxa"/>
              <w:right w:w="85" w:type="dxa"/>
            </w:tcMar>
          </w:tcPr>
          <w:p w14:paraId="6E43EBFC" w14:textId="77777777" w:rsidR="006862D0" w:rsidRDefault="000D5C1A">
            <w:pPr>
              <w:pStyle w:val="TableText"/>
            </w:pPr>
            <w:r>
              <w:t>Required, from ATP</w:t>
            </w:r>
          </w:p>
        </w:tc>
        <w:tc>
          <w:tcPr>
            <w:tcW w:w="2646" w:type="dxa"/>
            <w:shd w:val="clear" w:color="auto" w:fill="F4F6F8"/>
            <w:tcMar>
              <w:top w:w="85" w:type="dxa"/>
              <w:left w:w="85" w:type="dxa"/>
              <w:bottom w:w="85" w:type="dxa"/>
              <w:right w:w="85" w:type="dxa"/>
            </w:tcMar>
          </w:tcPr>
          <w:p w14:paraId="3EC108C0" w14:textId="77777777" w:rsidR="006862D0" w:rsidRDefault="000D5C1A">
            <w:pPr>
              <w:pStyle w:val="TableText"/>
            </w:pPr>
            <w:r>
              <w:t>Not required</w:t>
            </w:r>
          </w:p>
        </w:tc>
      </w:tr>
      <w:tr w:rsidR="006862D0" w14:paraId="07917039" w14:textId="77777777">
        <w:trPr>
          <w:cantSplit/>
          <w:jc w:val="center"/>
        </w:trPr>
        <w:tc>
          <w:tcPr>
            <w:tcW w:w="2646" w:type="dxa"/>
            <w:tcMar>
              <w:top w:w="85" w:type="dxa"/>
              <w:left w:w="85" w:type="dxa"/>
              <w:bottom w:w="85" w:type="dxa"/>
              <w:right w:w="85" w:type="dxa"/>
            </w:tcMar>
          </w:tcPr>
          <w:p w14:paraId="65EF0D90" w14:textId="77777777" w:rsidR="006862D0" w:rsidRDefault="000D5C1A">
            <w:pPr>
              <w:pStyle w:val="TableText"/>
            </w:pPr>
            <w:r>
              <w:t>Competition between similar molecules</w:t>
            </w:r>
          </w:p>
        </w:tc>
        <w:tc>
          <w:tcPr>
            <w:tcW w:w="2646" w:type="dxa"/>
            <w:tcMar>
              <w:top w:w="85" w:type="dxa"/>
              <w:left w:w="85" w:type="dxa"/>
              <w:bottom w:w="85" w:type="dxa"/>
              <w:right w:w="85" w:type="dxa"/>
            </w:tcMar>
          </w:tcPr>
          <w:p w14:paraId="1EE832FE" w14:textId="77777777" w:rsidR="006862D0" w:rsidRDefault="000D5C1A">
            <w:pPr>
              <w:pStyle w:val="TableText"/>
            </w:pPr>
            <w:r>
              <w:t>Yes</w:t>
            </w:r>
          </w:p>
        </w:tc>
        <w:tc>
          <w:tcPr>
            <w:tcW w:w="2646" w:type="dxa"/>
            <w:tcMar>
              <w:top w:w="85" w:type="dxa"/>
              <w:left w:w="85" w:type="dxa"/>
              <w:bottom w:w="85" w:type="dxa"/>
              <w:right w:w="85" w:type="dxa"/>
            </w:tcMar>
          </w:tcPr>
          <w:p w14:paraId="4CF90068" w14:textId="77777777" w:rsidR="006862D0" w:rsidRDefault="000D5C1A">
            <w:pPr>
              <w:pStyle w:val="TableText"/>
            </w:pPr>
            <w:r>
              <w:t>Yes</w:t>
            </w:r>
          </w:p>
        </w:tc>
      </w:tr>
      <w:tr w:rsidR="006862D0" w14:paraId="32630368" w14:textId="77777777">
        <w:trPr>
          <w:cantSplit/>
          <w:jc w:val="center"/>
        </w:trPr>
        <w:tc>
          <w:tcPr>
            <w:tcW w:w="2646" w:type="dxa"/>
            <w:shd w:val="clear" w:color="auto" w:fill="F4F6F8"/>
            <w:tcMar>
              <w:top w:w="85" w:type="dxa"/>
              <w:left w:w="85" w:type="dxa"/>
              <w:bottom w:w="85" w:type="dxa"/>
              <w:right w:w="85" w:type="dxa"/>
            </w:tcMar>
          </w:tcPr>
          <w:p w14:paraId="718AF765" w14:textId="77777777" w:rsidR="006862D0" w:rsidRDefault="000D5C1A">
            <w:pPr>
              <w:pStyle w:val="TableText"/>
            </w:pPr>
            <w:r>
              <w:t>Saturation at high dose</w:t>
            </w:r>
          </w:p>
        </w:tc>
        <w:tc>
          <w:tcPr>
            <w:tcW w:w="2646" w:type="dxa"/>
            <w:shd w:val="clear" w:color="auto" w:fill="F4F6F8"/>
            <w:tcMar>
              <w:top w:w="85" w:type="dxa"/>
              <w:left w:w="85" w:type="dxa"/>
              <w:bottom w:w="85" w:type="dxa"/>
              <w:right w:w="85" w:type="dxa"/>
            </w:tcMar>
          </w:tcPr>
          <w:p w14:paraId="7B41E2D6" w14:textId="77777777" w:rsidR="006862D0" w:rsidRDefault="000D5C1A">
            <w:pPr>
              <w:pStyle w:val="TableText"/>
            </w:pPr>
            <w:r>
              <w:t>Yes; the rate becomes constant</w:t>
            </w:r>
          </w:p>
        </w:tc>
        <w:tc>
          <w:tcPr>
            <w:tcW w:w="2646" w:type="dxa"/>
            <w:shd w:val="clear" w:color="auto" w:fill="F4F6F8"/>
            <w:tcMar>
              <w:top w:w="85" w:type="dxa"/>
              <w:left w:w="85" w:type="dxa"/>
              <w:bottom w:w="85" w:type="dxa"/>
              <w:right w:w="85" w:type="dxa"/>
            </w:tcMar>
          </w:tcPr>
          <w:p w14:paraId="29A82368" w14:textId="77777777" w:rsidR="006862D0" w:rsidRDefault="000D5C1A">
            <w:pPr>
              <w:pStyle w:val="TableText"/>
            </w:pPr>
            <w:r>
              <w:t>Yes</w:t>
            </w:r>
          </w:p>
        </w:tc>
      </w:tr>
      <w:tr w:rsidR="006862D0" w14:paraId="07E56815" w14:textId="77777777">
        <w:trPr>
          <w:cantSplit/>
          <w:jc w:val="center"/>
        </w:trPr>
        <w:tc>
          <w:tcPr>
            <w:tcW w:w="2646" w:type="dxa"/>
            <w:tcMar>
              <w:top w:w="85" w:type="dxa"/>
              <w:left w:w="85" w:type="dxa"/>
              <w:bottom w:w="85" w:type="dxa"/>
              <w:right w:w="85" w:type="dxa"/>
            </w:tcMar>
          </w:tcPr>
          <w:p w14:paraId="1B867038" w14:textId="77777777" w:rsidR="006862D0" w:rsidRDefault="000D5C1A">
            <w:pPr>
              <w:pStyle w:val="TableText"/>
            </w:pPr>
            <w:r>
              <w:t>Examples</w:t>
            </w:r>
          </w:p>
        </w:tc>
        <w:tc>
          <w:tcPr>
            <w:tcW w:w="2646" w:type="dxa"/>
            <w:tcMar>
              <w:top w:w="85" w:type="dxa"/>
              <w:left w:w="85" w:type="dxa"/>
              <w:bottom w:w="85" w:type="dxa"/>
              <w:right w:w="85" w:type="dxa"/>
            </w:tcMar>
          </w:tcPr>
          <w:p w14:paraId="0F8BDA1B" w14:textId="77777777" w:rsidR="006862D0" w:rsidRDefault="000D5C1A">
            <w:pPr>
              <w:pStyle w:val="TableText"/>
            </w:pPr>
            <w:r>
              <w:t>Glucose and galactose, carried with sodium by SGLT1; amino acids</w:t>
            </w:r>
          </w:p>
        </w:tc>
        <w:tc>
          <w:tcPr>
            <w:tcW w:w="2646" w:type="dxa"/>
            <w:tcMar>
              <w:top w:w="85" w:type="dxa"/>
              <w:left w:w="85" w:type="dxa"/>
              <w:bottom w:w="85" w:type="dxa"/>
              <w:right w:w="85" w:type="dxa"/>
            </w:tcMar>
          </w:tcPr>
          <w:p w14:paraId="033AF569" w14:textId="77777777" w:rsidR="006862D0" w:rsidRDefault="000D5C1A">
            <w:pPr>
              <w:pStyle w:val="TableText"/>
            </w:pPr>
            <w:r>
              <w:t>Fructose; some renal reabsorption</w:t>
            </w:r>
          </w:p>
        </w:tc>
      </w:tr>
    </w:tbl>
    <w:p w14:paraId="06D6A42F" w14:textId="77777777" w:rsidR="006862D0" w:rsidRDefault="006862D0">
      <w:pPr>
        <w:spacing w:after="80" w:line="120" w:lineRule="exact"/>
      </w:pPr>
    </w:p>
    <w:p w14:paraId="73654C2B" w14:textId="77777777" w:rsidR="006862D0" w:rsidRDefault="000D5C1A">
      <w:r>
        <w:t>Both are saturable, so at high doses the rate of absorption approaches a ceiling. That is Chapter 10's Michaelis–Menten behaviour, now at the gut wall. Lactose and starch have no carrier and must be digested to monosaccharides first.</w:t>
      </w:r>
    </w:p>
    <w:p w14:paraId="10280BE8" w14:textId="77777777" w:rsidR="006862D0" w:rsidRDefault="000D5C1A">
      <w:r>
        <w:t xml:space="preserve">The brush border holds many nutrient transporters, and drugs of similar structure can use them. Oral cephalosporins are absorbed by one such transporter, which cefazolin, a cephalosporin given only by injection, does not use. </w:t>
      </w:r>
      <w:r>
        <w:rPr>
          <w:b/>
        </w:rPr>
        <w:t>P-glycoprotein</w:t>
      </w:r>
      <w:r>
        <w:t xml:space="preserve"> works in the opposite direction. It pumps a range of lipophilic and cytotoxic drugs back out of the enterocyte into the lumen and so reduces their absorption. Inhibiting it increases the absorption of those drugs.</w:t>
      </w:r>
    </w:p>
    <w:p w14:paraId="6B5D80A5" w14:textId="77777777" w:rsidR="006862D0" w:rsidRDefault="000D5C1A">
      <w:r>
        <w:rPr>
          <w:i/>
        </w:rPr>
        <w:t>Vesicular transport.</w:t>
      </w:r>
      <w:r>
        <w:t xml:space="preserve"> In </w:t>
      </w:r>
      <w:r>
        <w:rPr>
          <w:b/>
        </w:rPr>
        <w:t>vesicular transport</w:t>
      </w:r>
      <w:r>
        <w:t xml:space="preserve"> the cell membrane folds around a particle or a volume of fluid and engulfs it. Pinocytosis takes in fluid and small solutes; phagocytosis takes in larger particles. It is the proposed route for the oral Sabin polio vaccine and some large proteins. Vitamin B</w:t>
      </w:r>
      <w:r>
        <w:rPr>
          <w:vertAlign w:val="subscript"/>
        </w:rPr>
        <w:t>12</w:t>
      </w:r>
      <w:r>
        <w:t xml:space="preserve"> enters this way too, bound to intrinsic factor, by receptor-mediated endocytosis in the ileum. Exocytosis is the reverse, as when insulin leaves the pancreatic cell.</w:t>
      </w:r>
    </w:p>
    <w:p w14:paraId="7D1D3113" w14:textId="77777777" w:rsidR="006862D0" w:rsidRDefault="000D5C1A">
      <w:r>
        <w:rPr>
          <w:i/>
        </w:rPr>
        <w:t>Ion-pair formation.</w:t>
      </w:r>
      <w:r>
        <w:t xml:space="preserve"> A drug that is charged at every gut pH cannot diffuse passively. It may still be absorbed if it combines with an endogenous organic ion of opposite charge. The resulting </w:t>
      </w:r>
      <w:r>
        <w:rPr>
          <w:b/>
        </w:rPr>
        <w:t>ion pair</w:t>
      </w:r>
      <w:r>
        <w:t xml:space="preserve"> is electrically neutral, partitions into the membrane and diffuses across. Quaternary ammonium compounds, which carry a permanent positive charge, are the example this mechanism was proposed for. Propranolol forms an ion pair with oleic acid, and quinine with hexylsalicylate.</w:t>
      </w:r>
    </w:p>
    <w:p w14:paraId="63F09EE9" w14:textId="77777777" w:rsidR="006862D0" w:rsidRDefault="000D5C1A">
      <w:r>
        <w:t>Tetracycline is not a quaternary compound. It is amphoteric, with three ionisable groups, so a large part of it carries a charge at every gut pH. Its absorption is incomplete, and it falls further when calcium, magnesium or iron forms an insoluble complex with it.</w:t>
      </w:r>
    </w:p>
    <w:p w14:paraId="210D37F9" w14:textId="77777777" w:rsidR="006862D0" w:rsidRDefault="000D5C1A">
      <w:pPr>
        <w:pStyle w:val="Heading2"/>
      </w:pPr>
      <w:bookmarkStart w:id="106" w:name="_Toc241707943"/>
      <w:r>
        <w:t>12.4 pH, pKa and the pH-Partition Hypothesis</w:t>
      </w:r>
      <w:bookmarkEnd w:id="106"/>
    </w:p>
    <w:p w14:paraId="13291171" w14:textId="77777777" w:rsidR="006862D0" w:rsidRDefault="000D5C1A">
      <w:r>
        <w:t xml:space="preserve">Most drugs are weak acids or weak bases. Only the unionised form crosses the membrane readily, so the fraction unionised at the site of absorption matters. The </w:t>
      </w:r>
      <w:r>
        <w:rPr>
          <w:b/>
        </w:rPr>
        <w:t>Henderson–Hasselbalch equation</w:t>
      </w:r>
      <w:r>
        <w:t xml:space="preserve"> gives it from the pKa of the drug and the pH of the fluid.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862D0" w14:paraId="012683BE" w14:textId="77777777">
        <w:trPr>
          <w:cantSplit/>
          <w:jc w:val="center"/>
        </w:trPr>
        <w:tc>
          <w:tcPr>
            <w:tcW w:w="7937" w:type="dxa"/>
            <w:shd w:val="clear" w:color="auto" w:fill="E9F1F0"/>
            <w:tcMar>
              <w:top w:w="181" w:type="dxa"/>
              <w:left w:w="181" w:type="dxa"/>
              <w:bottom w:w="181" w:type="dxa"/>
              <w:right w:w="181" w:type="dxa"/>
            </w:tcMar>
          </w:tcPr>
          <w:p w14:paraId="298EE88E" w14:textId="77777777" w:rsidR="006862D0" w:rsidRDefault="000D5C1A">
            <w:pPr>
              <w:pStyle w:val="BoxLabel"/>
            </w:pPr>
            <w:r>
              <w:t>Key Equation</w:t>
            </w:r>
          </w:p>
          <w:p w14:paraId="6A7C5485" w14:textId="77777777" w:rsidR="006862D0" w:rsidRDefault="000D5C1A">
            <w:pPr>
              <w:pStyle w:val="BoxText"/>
            </w:pPr>
            <w:r>
              <w:t>Equation 12.2 — Henderson–Hasselbalch</w:t>
            </w:r>
          </w:p>
          <w:p w14:paraId="3EC3505A" w14:textId="77777777" w:rsidR="006862D0" w:rsidRDefault="000D5C1A">
            <w:pPr>
              <w:pStyle w:val="BoxText"/>
            </w:pPr>
            <w:r>
              <w:t>Weak acid:  pKa − pH = log([U]/[I]),  so the fraction unionised is 1 / (1 + 10^(pH − pKa))</w:t>
            </w:r>
          </w:p>
          <w:p w14:paraId="65EE64F5" w14:textId="77777777" w:rsidR="006862D0" w:rsidRDefault="000D5C1A">
            <w:pPr>
              <w:pStyle w:val="BoxText"/>
            </w:pPr>
            <w:r>
              <w:t>Weak base:  pKa − pH = log([I]/[U]),  so the fraction unionised is 1 / (1 + 10^(pKa − pH))</w:t>
            </w:r>
          </w:p>
          <w:p w14:paraId="05A40A29" w14:textId="77777777" w:rsidR="006862D0" w:rsidRDefault="000D5C1A">
            <w:pPr>
              <w:pStyle w:val="BoxText"/>
            </w:pPr>
            <w:r>
              <w:t>where [U] and [I] are the concentrations of unionised and ionised drug.</w:t>
            </w:r>
          </w:p>
        </w:tc>
      </w:tr>
    </w:tbl>
    <w:p w14:paraId="3D98B005" w14:textId="77777777" w:rsidR="006862D0" w:rsidRDefault="006862D0">
      <w:pPr>
        <w:spacing w:after="80" w:line="120" w:lineRule="exact"/>
      </w:pPr>
    </w:p>
    <w:p w14:paraId="25A578CD" w14:textId="77777777" w:rsidR="006862D0" w:rsidRDefault="000D5C1A">
      <w:r>
        <w:t>The ionisation of a weak acid increases as the pH rises. The ionisation of a weak base increases as the pH falls.</w:t>
      </w:r>
    </w:p>
    <w:p w14:paraId="58180C44" w14:textId="77777777" w:rsidR="006862D0" w:rsidRDefault="000D5C1A">
      <w:r>
        <w:t xml:space="preserve">The </w:t>
      </w:r>
      <w:r>
        <w:rPr>
          <w:b/>
        </w:rPr>
        <w:t>pH-partition hypothesis</w:t>
      </w:r>
      <w:r>
        <w:t xml:space="preserve"> states that drugs cross the gut membrane by passive diffusion, in proportion to the unionised fraction at the pH next to the membrane. A drug may therefore be well absorbed from a segment with a favourable pH and poorly from another.</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588"/>
        <w:gridCol w:w="1588"/>
        <w:gridCol w:w="1588"/>
        <w:gridCol w:w="1588"/>
        <w:gridCol w:w="1588"/>
      </w:tblGrid>
      <w:tr w:rsidR="006862D0" w14:paraId="589F2C1F" w14:textId="77777777">
        <w:trPr>
          <w:cantSplit/>
          <w:tblHeader/>
          <w:jc w:val="center"/>
        </w:trPr>
        <w:tc>
          <w:tcPr>
            <w:tcW w:w="1588" w:type="dxa"/>
            <w:shd w:val="clear" w:color="auto" w:fill="104C4A"/>
            <w:tcMar>
              <w:top w:w="85" w:type="dxa"/>
              <w:left w:w="85" w:type="dxa"/>
              <w:bottom w:w="85" w:type="dxa"/>
              <w:right w:w="85" w:type="dxa"/>
            </w:tcMar>
          </w:tcPr>
          <w:p w14:paraId="2D9B6498" w14:textId="77777777" w:rsidR="006862D0" w:rsidRDefault="000D5C1A">
            <w:pPr>
              <w:pStyle w:val="TableText"/>
            </w:pPr>
            <w:r>
              <w:rPr>
                <w:b/>
                <w:color w:val="FFFFFF"/>
              </w:rPr>
              <w:t>Drug type</w:t>
            </w:r>
          </w:p>
        </w:tc>
        <w:tc>
          <w:tcPr>
            <w:tcW w:w="1588" w:type="dxa"/>
            <w:shd w:val="clear" w:color="auto" w:fill="104C4A"/>
            <w:tcMar>
              <w:top w:w="85" w:type="dxa"/>
              <w:left w:w="85" w:type="dxa"/>
              <w:bottom w:w="85" w:type="dxa"/>
              <w:right w:w="85" w:type="dxa"/>
            </w:tcMar>
          </w:tcPr>
          <w:p w14:paraId="3D6EF788" w14:textId="77777777" w:rsidR="006862D0" w:rsidRDefault="000D5C1A">
            <w:pPr>
              <w:pStyle w:val="TableText"/>
            </w:pPr>
            <w:r>
              <w:rPr>
                <w:b/>
                <w:color w:val="FFFFFF"/>
              </w:rPr>
              <w:t>pKa</w:t>
            </w:r>
          </w:p>
        </w:tc>
        <w:tc>
          <w:tcPr>
            <w:tcW w:w="1588" w:type="dxa"/>
            <w:shd w:val="clear" w:color="auto" w:fill="104C4A"/>
            <w:tcMar>
              <w:top w:w="85" w:type="dxa"/>
              <w:left w:w="85" w:type="dxa"/>
              <w:bottom w:w="85" w:type="dxa"/>
              <w:right w:w="85" w:type="dxa"/>
            </w:tcMar>
          </w:tcPr>
          <w:p w14:paraId="651AEDDA" w14:textId="77777777" w:rsidR="006862D0" w:rsidRDefault="000D5C1A">
            <w:pPr>
              <w:pStyle w:val="TableText"/>
            </w:pPr>
            <w:r>
              <w:rPr>
                <w:b/>
                <w:color w:val="FFFFFF"/>
              </w:rPr>
              <w:t>Examples</w:t>
            </w:r>
          </w:p>
        </w:tc>
        <w:tc>
          <w:tcPr>
            <w:tcW w:w="1588" w:type="dxa"/>
            <w:shd w:val="clear" w:color="auto" w:fill="104C4A"/>
            <w:tcMar>
              <w:top w:w="85" w:type="dxa"/>
              <w:left w:w="85" w:type="dxa"/>
              <w:bottom w:w="85" w:type="dxa"/>
              <w:right w:w="85" w:type="dxa"/>
            </w:tcMar>
          </w:tcPr>
          <w:p w14:paraId="5523AF0B" w14:textId="77777777" w:rsidR="006862D0" w:rsidRDefault="000D5C1A">
            <w:pPr>
              <w:pStyle w:val="TableText"/>
            </w:pPr>
            <w:r>
              <w:rPr>
                <w:b/>
                <w:color w:val="FFFFFF"/>
              </w:rPr>
              <w:t>Ionisation in the gut</w:t>
            </w:r>
          </w:p>
        </w:tc>
        <w:tc>
          <w:tcPr>
            <w:tcW w:w="1588" w:type="dxa"/>
            <w:shd w:val="clear" w:color="auto" w:fill="104C4A"/>
            <w:tcMar>
              <w:top w:w="85" w:type="dxa"/>
              <w:left w:w="85" w:type="dxa"/>
              <w:bottom w:w="85" w:type="dxa"/>
              <w:right w:w="85" w:type="dxa"/>
            </w:tcMar>
          </w:tcPr>
          <w:p w14:paraId="54FF1395" w14:textId="77777777" w:rsidR="006862D0" w:rsidRDefault="000D5C1A">
            <w:pPr>
              <w:pStyle w:val="TableText"/>
            </w:pPr>
            <w:r>
              <w:rPr>
                <w:b/>
                <w:color w:val="FFFFFF"/>
              </w:rPr>
              <w:t>Absorption</w:t>
            </w:r>
          </w:p>
        </w:tc>
      </w:tr>
      <w:tr w:rsidR="006862D0" w14:paraId="1E288E7D" w14:textId="77777777">
        <w:trPr>
          <w:cantSplit/>
          <w:jc w:val="center"/>
        </w:trPr>
        <w:tc>
          <w:tcPr>
            <w:tcW w:w="1588" w:type="dxa"/>
            <w:tcMar>
              <w:top w:w="85" w:type="dxa"/>
              <w:left w:w="85" w:type="dxa"/>
              <w:bottom w:w="85" w:type="dxa"/>
              <w:right w:w="85" w:type="dxa"/>
            </w:tcMar>
          </w:tcPr>
          <w:p w14:paraId="6D6C77CD" w14:textId="77777777" w:rsidR="006862D0" w:rsidRDefault="000D5C1A">
            <w:pPr>
              <w:pStyle w:val="TableText"/>
            </w:pPr>
            <w:r>
              <w:t>Very weak acid</w:t>
            </w:r>
          </w:p>
        </w:tc>
        <w:tc>
          <w:tcPr>
            <w:tcW w:w="1588" w:type="dxa"/>
            <w:tcMar>
              <w:top w:w="85" w:type="dxa"/>
              <w:left w:w="85" w:type="dxa"/>
              <w:bottom w:w="85" w:type="dxa"/>
              <w:right w:w="85" w:type="dxa"/>
            </w:tcMar>
          </w:tcPr>
          <w:p w14:paraId="753CEBCE" w14:textId="77777777" w:rsidR="006862D0" w:rsidRDefault="000D5C1A">
            <w:pPr>
              <w:pStyle w:val="TableText"/>
            </w:pPr>
            <w:r>
              <w:t>&gt; 8</w:t>
            </w:r>
          </w:p>
        </w:tc>
        <w:tc>
          <w:tcPr>
            <w:tcW w:w="1588" w:type="dxa"/>
            <w:tcMar>
              <w:top w:w="85" w:type="dxa"/>
              <w:left w:w="85" w:type="dxa"/>
              <w:bottom w:w="85" w:type="dxa"/>
              <w:right w:w="85" w:type="dxa"/>
            </w:tcMar>
          </w:tcPr>
          <w:p w14:paraId="3D2F3340" w14:textId="77777777" w:rsidR="006862D0" w:rsidRDefault="000D5C1A">
            <w:pPr>
              <w:pStyle w:val="TableText"/>
            </w:pPr>
            <w:r>
              <w:t>Phenytoin, ethosuximide</w:t>
            </w:r>
          </w:p>
        </w:tc>
        <w:tc>
          <w:tcPr>
            <w:tcW w:w="1588" w:type="dxa"/>
            <w:tcMar>
              <w:top w:w="85" w:type="dxa"/>
              <w:left w:w="85" w:type="dxa"/>
              <w:bottom w:w="85" w:type="dxa"/>
              <w:right w:w="85" w:type="dxa"/>
            </w:tcMar>
          </w:tcPr>
          <w:p w14:paraId="56CDEA00" w14:textId="77777777" w:rsidR="006862D0" w:rsidRDefault="000D5C1A">
            <w:pPr>
              <w:pStyle w:val="TableText"/>
            </w:pPr>
            <w:r>
              <w:t>Unionised at all gut pH</w:t>
            </w:r>
          </w:p>
        </w:tc>
        <w:tc>
          <w:tcPr>
            <w:tcW w:w="1588" w:type="dxa"/>
            <w:tcMar>
              <w:top w:w="85" w:type="dxa"/>
              <w:left w:w="85" w:type="dxa"/>
              <w:bottom w:w="85" w:type="dxa"/>
              <w:right w:w="85" w:type="dxa"/>
            </w:tcMar>
          </w:tcPr>
          <w:p w14:paraId="3496F457" w14:textId="77777777" w:rsidR="006862D0" w:rsidRDefault="000D5C1A">
            <w:pPr>
              <w:pStyle w:val="TableText"/>
            </w:pPr>
            <w:r>
              <w:t>Rapid, independent of pH</w:t>
            </w:r>
          </w:p>
        </w:tc>
      </w:tr>
      <w:tr w:rsidR="006862D0" w14:paraId="73AD70E5" w14:textId="77777777">
        <w:trPr>
          <w:cantSplit/>
          <w:jc w:val="center"/>
        </w:trPr>
        <w:tc>
          <w:tcPr>
            <w:tcW w:w="1588" w:type="dxa"/>
            <w:shd w:val="clear" w:color="auto" w:fill="F4F6F8"/>
            <w:tcMar>
              <w:top w:w="85" w:type="dxa"/>
              <w:left w:w="85" w:type="dxa"/>
              <w:bottom w:w="85" w:type="dxa"/>
              <w:right w:w="85" w:type="dxa"/>
            </w:tcMar>
          </w:tcPr>
          <w:p w14:paraId="14EF25EF" w14:textId="77777777" w:rsidR="006862D0" w:rsidRDefault="000D5C1A">
            <w:pPr>
              <w:pStyle w:val="TableText"/>
            </w:pPr>
            <w:r>
              <w:t>Weak acid</w:t>
            </w:r>
          </w:p>
        </w:tc>
        <w:tc>
          <w:tcPr>
            <w:tcW w:w="1588" w:type="dxa"/>
            <w:shd w:val="clear" w:color="auto" w:fill="F4F6F8"/>
            <w:tcMar>
              <w:top w:w="85" w:type="dxa"/>
              <w:left w:w="85" w:type="dxa"/>
              <w:bottom w:w="85" w:type="dxa"/>
              <w:right w:w="85" w:type="dxa"/>
            </w:tcMar>
          </w:tcPr>
          <w:p w14:paraId="358EF11B" w14:textId="77777777" w:rsidR="006862D0" w:rsidRDefault="000D5C1A">
            <w:pPr>
              <w:pStyle w:val="TableText"/>
            </w:pPr>
            <w:r>
              <w:t>2.5–7.5</w:t>
            </w:r>
          </w:p>
        </w:tc>
        <w:tc>
          <w:tcPr>
            <w:tcW w:w="1588" w:type="dxa"/>
            <w:shd w:val="clear" w:color="auto" w:fill="F4F6F8"/>
            <w:tcMar>
              <w:top w:w="85" w:type="dxa"/>
              <w:left w:w="85" w:type="dxa"/>
              <w:bottom w:w="85" w:type="dxa"/>
              <w:right w:w="85" w:type="dxa"/>
            </w:tcMar>
          </w:tcPr>
          <w:p w14:paraId="47C463E3" w14:textId="77777777" w:rsidR="006862D0" w:rsidRDefault="000D5C1A">
            <w:pPr>
              <w:pStyle w:val="TableText"/>
            </w:pPr>
            <w:r>
              <w:t>Aspirin, ibuprofen, penicillins</w:t>
            </w:r>
          </w:p>
        </w:tc>
        <w:tc>
          <w:tcPr>
            <w:tcW w:w="1588" w:type="dxa"/>
            <w:shd w:val="clear" w:color="auto" w:fill="F4F6F8"/>
            <w:tcMar>
              <w:top w:w="85" w:type="dxa"/>
              <w:left w:w="85" w:type="dxa"/>
              <w:bottom w:w="85" w:type="dxa"/>
              <w:right w:w="85" w:type="dxa"/>
            </w:tcMar>
          </w:tcPr>
          <w:p w14:paraId="5438D574" w14:textId="77777777" w:rsidR="006862D0" w:rsidRDefault="000D5C1A">
            <w:pPr>
              <w:pStyle w:val="TableText"/>
            </w:pPr>
            <w:r>
              <w:t>Unionised in stomach, ionised in intestine</w:t>
            </w:r>
          </w:p>
        </w:tc>
        <w:tc>
          <w:tcPr>
            <w:tcW w:w="1588" w:type="dxa"/>
            <w:shd w:val="clear" w:color="auto" w:fill="F4F6F8"/>
            <w:tcMar>
              <w:top w:w="85" w:type="dxa"/>
              <w:left w:w="85" w:type="dxa"/>
              <w:bottom w:w="85" w:type="dxa"/>
              <w:right w:w="85" w:type="dxa"/>
            </w:tcMar>
          </w:tcPr>
          <w:p w14:paraId="2361A2C0" w14:textId="77777777" w:rsidR="006862D0" w:rsidRDefault="000D5C1A">
            <w:pPr>
              <w:pStyle w:val="TableText"/>
            </w:pPr>
            <w:r>
              <w:t>Favoured in stomach</w:t>
            </w:r>
          </w:p>
        </w:tc>
      </w:tr>
      <w:tr w:rsidR="006862D0" w14:paraId="0E6BE878" w14:textId="77777777">
        <w:trPr>
          <w:cantSplit/>
          <w:jc w:val="center"/>
        </w:trPr>
        <w:tc>
          <w:tcPr>
            <w:tcW w:w="1588" w:type="dxa"/>
            <w:tcMar>
              <w:top w:w="85" w:type="dxa"/>
              <w:left w:w="85" w:type="dxa"/>
              <w:bottom w:w="85" w:type="dxa"/>
              <w:right w:w="85" w:type="dxa"/>
            </w:tcMar>
          </w:tcPr>
          <w:p w14:paraId="5FD0F687" w14:textId="77777777" w:rsidR="006862D0" w:rsidRDefault="000D5C1A">
            <w:pPr>
              <w:pStyle w:val="TableText"/>
            </w:pPr>
            <w:r>
              <w:t>Strong acid</w:t>
            </w:r>
          </w:p>
        </w:tc>
        <w:tc>
          <w:tcPr>
            <w:tcW w:w="1588" w:type="dxa"/>
            <w:tcMar>
              <w:top w:w="85" w:type="dxa"/>
              <w:left w:w="85" w:type="dxa"/>
              <w:bottom w:w="85" w:type="dxa"/>
              <w:right w:w="85" w:type="dxa"/>
            </w:tcMar>
          </w:tcPr>
          <w:p w14:paraId="6E8E8443" w14:textId="77777777" w:rsidR="006862D0" w:rsidRDefault="000D5C1A">
            <w:pPr>
              <w:pStyle w:val="TableText"/>
            </w:pPr>
            <w:r>
              <w:t>&lt; 2.5</w:t>
            </w:r>
          </w:p>
        </w:tc>
        <w:tc>
          <w:tcPr>
            <w:tcW w:w="1588" w:type="dxa"/>
            <w:tcMar>
              <w:top w:w="85" w:type="dxa"/>
              <w:left w:w="85" w:type="dxa"/>
              <w:bottom w:w="85" w:type="dxa"/>
              <w:right w:w="85" w:type="dxa"/>
            </w:tcMar>
          </w:tcPr>
          <w:p w14:paraId="6C74FBC4" w14:textId="77777777" w:rsidR="006862D0" w:rsidRDefault="000D5C1A">
            <w:pPr>
              <w:pStyle w:val="TableText"/>
            </w:pPr>
            <w:r>
              <w:t>Cromolyn sodium</w:t>
            </w:r>
          </w:p>
        </w:tc>
        <w:tc>
          <w:tcPr>
            <w:tcW w:w="1588" w:type="dxa"/>
            <w:tcMar>
              <w:top w:w="85" w:type="dxa"/>
              <w:left w:w="85" w:type="dxa"/>
              <w:bottom w:w="85" w:type="dxa"/>
              <w:right w:w="85" w:type="dxa"/>
            </w:tcMar>
          </w:tcPr>
          <w:p w14:paraId="5EEB911A" w14:textId="77777777" w:rsidR="006862D0" w:rsidRDefault="000D5C1A">
            <w:pPr>
              <w:pStyle w:val="TableText"/>
            </w:pPr>
            <w:r>
              <w:t>Ionised at all gut pH</w:t>
            </w:r>
          </w:p>
        </w:tc>
        <w:tc>
          <w:tcPr>
            <w:tcW w:w="1588" w:type="dxa"/>
            <w:tcMar>
              <w:top w:w="85" w:type="dxa"/>
              <w:left w:w="85" w:type="dxa"/>
              <w:bottom w:w="85" w:type="dxa"/>
              <w:right w:w="85" w:type="dxa"/>
            </w:tcMar>
          </w:tcPr>
          <w:p w14:paraId="0E2A78E0" w14:textId="77777777" w:rsidR="006862D0" w:rsidRDefault="000D5C1A">
            <w:pPr>
              <w:pStyle w:val="TableText"/>
            </w:pPr>
            <w:r>
              <w:t>Poor throughout</w:t>
            </w:r>
          </w:p>
        </w:tc>
      </w:tr>
      <w:tr w:rsidR="006862D0" w14:paraId="329F117A" w14:textId="77777777">
        <w:trPr>
          <w:cantSplit/>
          <w:jc w:val="center"/>
        </w:trPr>
        <w:tc>
          <w:tcPr>
            <w:tcW w:w="1588" w:type="dxa"/>
            <w:shd w:val="clear" w:color="auto" w:fill="F4F6F8"/>
            <w:tcMar>
              <w:top w:w="85" w:type="dxa"/>
              <w:left w:w="85" w:type="dxa"/>
              <w:bottom w:w="85" w:type="dxa"/>
              <w:right w:w="85" w:type="dxa"/>
            </w:tcMar>
          </w:tcPr>
          <w:p w14:paraId="5CC1F4D2" w14:textId="77777777" w:rsidR="006862D0" w:rsidRDefault="000D5C1A">
            <w:pPr>
              <w:pStyle w:val="TableText"/>
            </w:pPr>
            <w:r>
              <w:t>Very weak base</w:t>
            </w:r>
          </w:p>
        </w:tc>
        <w:tc>
          <w:tcPr>
            <w:tcW w:w="1588" w:type="dxa"/>
            <w:shd w:val="clear" w:color="auto" w:fill="F4F6F8"/>
            <w:tcMar>
              <w:top w:w="85" w:type="dxa"/>
              <w:left w:w="85" w:type="dxa"/>
              <w:bottom w:w="85" w:type="dxa"/>
              <w:right w:w="85" w:type="dxa"/>
            </w:tcMar>
          </w:tcPr>
          <w:p w14:paraId="17DA0318" w14:textId="77777777" w:rsidR="006862D0" w:rsidRDefault="000D5C1A">
            <w:pPr>
              <w:pStyle w:val="TableText"/>
            </w:pPr>
            <w:r>
              <w:t>&lt; 5</w:t>
            </w:r>
          </w:p>
        </w:tc>
        <w:tc>
          <w:tcPr>
            <w:tcW w:w="1588" w:type="dxa"/>
            <w:shd w:val="clear" w:color="auto" w:fill="F4F6F8"/>
            <w:tcMar>
              <w:top w:w="85" w:type="dxa"/>
              <w:left w:w="85" w:type="dxa"/>
              <w:bottom w:w="85" w:type="dxa"/>
              <w:right w:w="85" w:type="dxa"/>
            </w:tcMar>
          </w:tcPr>
          <w:p w14:paraId="21B56B4A" w14:textId="77777777" w:rsidR="006862D0" w:rsidRDefault="000D5C1A">
            <w:pPr>
              <w:pStyle w:val="TableText"/>
            </w:pPr>
            <w:r>
              <w:t>Caffeine, theophylline, diazepam</w:t>
            </w:r>
          </w:p>
        </w:tc>
        <w:tc>
          <w:tcPr>
            <w:tcW w:w="1588" w:type="dxa"/>
            <w:shd w:val="clear" w:color="auto" w:fill="F4F6F8"/>
            <w:tcMar>
              <w:top w:w="85" w:type="dxa"/>
              <w:left w:w="85" w:type="dxa"/>
              <w:bottom w:w="85" w:type="dxa"/>
              <w:right w:w="85" w:type="dxa"/>
            </w:tcMar>
          </w:tcPr>
          <w:p w14:paraId="47E1B8DE" w14:textId="77777777" w:rsidR="006862D0" w:rsidRDefault="000D5C1A">
            <w:pPr>
              <w:pStyle w:val="TableText"/>
            </w:pPr>
            <w:r>
              <w:t>Unionised at all gut pH</w:t>
            </w:r>
          </w:p>
        </w:tc>
        <w:tc>
          <w:tcPr>
            <w:tcW w:w="1588" w:type="dxa"/>
            <w:shd w:val="clear" w:color="auto" w:fill="F4F6F8"/>
            <w:tcMar>
              <w:top w:w="85" w:type="dxa"/>
              <w:left w:w="85" w:type="dxa"/>
              <w:bottom w:w="85" w:type="dxa"/>
              <w:right w:w="85" w:type="dxa"/>
            </w:tcMar>
          </w:tcPr>
          <w:p w14:paraId="397E0553" w14:textId="77777777" w:rsidR="006862D0" w:rsidRDefault="000D5C1A">
            <w:pPr>
              <w:pStyle w:val="TableText"/>
            </w:pPr>
            <w:r>
              <w:t>Rapid, independent of pH</w:t>
            </w:r>
          </w:p>
        </w:tc>
      </w:tr>
      <w:tr w:rsidR="006862D0" w14:paraId="303C2153" w14:textId="77777777">
        <w:trPr>
          <w:cantSplit/>
          <w:jc w:val="center"/>
        </w:trPr>
        <w:tc>
          <w:tcPr>
            <w:tcW w:w="1588" w:type="dxa"/>
            <w:tcMar>
              <w:top w:w="85" w:type="dxa"/>
              <w:left w:w="85" w:type="dxa"/>
              <w:bottom w:w="85" w:type="dxa"/>
              <w:right w:w="85" w:type="dxa"/>
            </w:tcMar>
          </w:tcPr>
          <w:p w14:paraId="1B6E445F" w14:textId="77777777" w:rsidR="006862D0" w:rsidRDefault="000D5C1A">
            <w:pPr>
              <w:pStyle w:val="TableText"/>
            </w:pPr>
            <w:r>
              <w:t>Weak base</w:t>
            </w:r>
          </w:p>
        </w:tc>
        <w:tc>
          <w:tcPr>
            <w:tcW w:w="1588" w:type="dxa"/>
            <w:tcMar>
              <w:top w:w="85" w:type="dxa"/>
              <w:left w:w="85" w:type="dxa"/>
              <w:bottom w:w="85" w:type="dxa"/>
              <w:right w:w="85" w:type="dxa"/>
            </w:tcMar>
          </w:tcPr>
          <w:p w14:paraId="7041BC30" w14:textId="77777777" w:rsidR="006862D0" w:rsidRDefault="000D5C1A">
            <w:pPr>
              <w:pStyle w:val="TableText"/>
            </w:pPr>
            <w:r>
              <w:t>5–11</w:t>
            </w:r>
          </w:p>
        </w:tc>
        <w:tc>
          <w:tcPr>
            <w:tcW w:w="1588" w:type="dxa"/>
            <w:tcMar>
              <w:top w:w="85" w:type="dxa"/>
              <w:left w:w="85" w:type="dxa"/>
              <w:bottom w:w="85" w:type="dxa"/>
              <w:right w:w="85" w:type="dxa"/>
            </w:tcMar>
          </w:tcPr>
          <w:p w14:paraId="24DD68D0" w14:textId="77777777" w:rsidR="006862D0" w:rsidRDefault="000D5C1A">
            <w:pPr>
              <w:pStyle w:val="TableText"/>
            </w:pPr>
            <w:r>
              <w:t>Morphine, chloroquine, imipramine, amitriptyline</w:t>
            </w:r>
          </w:p>
        </w:tc>
        <w:tc>
          <w:tcPr>
            <w:tcW w:w="1588" w:type="dxa"/>
            <w:tcMar>
              <w:top w:w="85" w:type="dxa"/>
              <w:left w:w="85" w:type="dxa"/>
              <w:bottom w:w="85" w:type="dxa"/>
              <w:right w:w="85" w:type="dxa"/>
            </w:tcMar>
          </w:tcPr>
          <w:p w14:paraId="5D0AB247" w14:textId="77777777" w:rsidR="006862D0" w:rsidRDefault="000D5C1A">
            <w:pPr>
              <w:pStyle w:val="TableText"/>
            </w:pPr>
            <w:r>
              <w:t>Ionised in stomach, unionised in intestine</w:t>
            </w:r>
          </w:p>
        </w:tc>
        <w:tc>
          <w:tcPr>
            <w:tcW w:w="1588" w:type="dxa"/>
            <w:tcMar>
              <w:top w:w="85" w:type="dxa"/>
              <w:left w:w="85" w:type="dxa"/>
              <w:bottom w:w="85" w:type="dxa"/>
              <w:right w:w="85" w:type="dxa"/>
            </w:tcMar>
          </w:tcPr>
          <w:p w14:paraId="7E6628E7" w14:textId="77777777" w:rsidR="006862D0" w:rsidRDefault="000D5C1A">
            <w:pPr>
              <w:pStyle w:val="TableText"/>
            </w:pPr>
            <w:r>
              <w:t>Favoured in intestine</w:t>
            </w:r>
          </w:p>
        </w:tc>
      </w:tr>
      <w:tr w:rsidR="006862D0" w14:paraId="45FD2A4B" w14:textId="77777777">
        <w:trPr>
          <w:cantSplit/>
          <w:jc w:val="center"/>
        </w:trPr>
        <w:tc>
          <w:tcPr>
            <w:tcW w:w="1588" w:type="dxa"/>
            <w:shd w:val="clear" w:color="auto" w:fill="F4F6F8"/>
            <w:tcMar>
              <w:top w:w="85" w:type="dxa"/>
              <w:left w:w="85" w:type="dxa"/>
              <w:bottom w:w="85" w:type="dxa"/>
              <w:right w:w="85" w:type="dxa"/>
            </w:tcMar>
          </w:tcPr>
          <w:p w14:paraId="0DD74D4A" w14:textId="77777777" w:rsidR="006862D0" w:rsidRDefault="000D5C1A">
            <w:pPr>
              <w:pStyle w:val="TableText"/>
            </w:pPr>
            <w:r>
              <w:t>Strong base</w:t>
            </w:r>
          </w:p>
        </w:tc>
        <w:tc>
          <w:tcPr>
            <w:tcW w:w="1588" w:type="dxa"/>
            <w:shd w:val="clear" w:color="auto" w:fill="F4F6F8"/>
            <w:tcMar>
              <w:top w:w="85" w:type="dxa"/>
              <w:left w:w="85" w:type="dxa"/>
              <w:bottom w:w="85" w:type="dxa"/>
              <w:right w:w="85" w:type="dxa"/>
            </w:tcMar>
          </w:tcPr>
          <w:p w14:paraId="17BCC516" w14:textId="77777777" w:rsidR="006862D0" w:rsidRDefault="000D5C1A">
            <w:pPr>
              <w:pStyle w:val="TableText"/>
            </w:pPr>
            <w:r>
              <w:t>&gt; 11</w:t>
            </w:r>
          </w:p>
        </w:tc>
        <w:tc>
          <w:tcPr>
            <w:tcW w:w="1588" w:type="dxa"/>
            <w:shd w:val="clear" w:color="auto" w:fill="F4F6F8"/>
            <w:tcMar>
              <w:top w:w="85" w:type="dxa"/>
              <w:left w:w="85" w:type="dxa"/>
              <w:bottom w:w="85" w:type="dxa"/>
              <w:right w:w="85" w:type="dxa"/>
            </w:tcMar>
          </w:tcPr>
          <w:p w14:paraId="3FE18F1F" w14:textId="77777777" w:rsidR="006862D0" w:rsidRDefault="000D5C1A">
            <w:pPr>
              <w:pStyle w:val="TableText"/>
            </w:pPr>
            <w:r>
              <w:t>Mecamylamine, guanethidine</w:t>
            </w:r>
          </w:p>
        </w:tc>
        <w:tc>
          <w:tcPr>
            <w:tcW w:w="1588" w:type="dxa"/>
            <w:shd w:val="clear" w:color="auto" w:fill="F4F6F8"/>
            <w:tcMar>
              <w:top w:w="85" w:type="dxa"/>
              <w:left w:w="85" w:type="dxa"/>
              <w:bottom w:w="85" w:type="dxa"/>
              <w:right w:w="85" w:type="dxa"/>
            </w:tcMar>
          </w:tcPr>
          <w:p w14:paraId="4B3C5F98" w14:textId="77777777" w:rsidR="006862D0" w:rsidRDefault="000D5C1A">
            <w:pPr>
              <w:pStyle w:val="TableText"/>
            </w:pPr>
            <w:r>
              <w:t>Ionised at all gut pH</w:t>
            </w:r>
          </w:p>
        </w:tc>
        <w:tc>
          <w:tcPr>
            <w:tcW w:w="1588" w:type="dxa"/>
            <w:shd w:val="clear" w:color="auto" w:fill="F4F6F8"/>
            <w:tcMar>
              <w:top w:w="85" w:type="dxa"/>
              <w:left w:w="85" w:type="dxa"/>
              <w:bottom w:w="85" w:type="dxa"/>
              <w:right w:w="85" w:type="dxa"/>
            </w:tcMar>
          </w:tcPr>
          <w:p w14:paraId="662C210F" w14:textId="77777777" w:rsidR="006862D0" w:rsidRDefault="000D5C1A">
            <w:pPr>
              <w:pStyle w:val="TableText"/>
            </w:pPr>
            <w:r>
              <w:t>Poor throughout</w:t>
            </w:r>
          </w:p>
        </w:tc>
      </w:tr>
    </w:tbl>
    <w:p w14:paraId="1C4C6407" w14:textId="77777777" w:rsidR="006862D0" w:rsidRDefault="006862D0">
      <w:pPr>
        <w:spacing w:after="80" w:line="120" w:lineRule="exact"/>
      </w:pPr>
    </w:p>
    <w:p w14:paraId="39A61FC8" w14:textId="77777777" w:rsidR="006862D0" w:rsidRDefault="000D5C1A">
      <w:r>
        <w:t>Barbiturates, with pKa values of about 7.2–8, sit at the boundary of the two weak-acid rows: they are almost wholly unionised in the stomach and partly ionised in the intestine.</w:t>
      </w:r>
    </w:p>
    <w:p w14:paraId="351E212F" w14:textId="77777777" w:rsidR="006862D0" w:rsidRDefault="000D5C1A">
      <w:r>
        <w:t>Gastric pH is not fixed. Gastric secretion itself is below pH 1, but the contents are usually at pH 1–3 and rise briefly to about 5 after a meal. Fasting lowers the pH, duodenal ulcer lowers it further, and fatty food inhibits acid secretion. Antacids, H</w:t>
      </w:r>
      <w:r>
        <w:rPr>
          <w:vertAlign w:val="subscript"/>
        </w:rPr>
        <w:t>2</w:t>
      </w:r>
      <w:r>
        <w:t>-receptor blockers such as cimetidine and ranitidine, and drugs with anticholinergic activity such as atropine all raise it.</w:t>
      </w:r>
    </w:p>
    <w:p w14:paraId="5FEBE6A2" w14:textId="77777777" w:rsidR="006862D0" w:rsidRDefault="000D5C1A">
      <w:r>
        <w:t>Brodie expressed the hypothesis as an equilibrium ratio. At equilibrium the unionised concentration is the same on both sides of the membrane, because only that form crosses. The ionised concentration on each side is set by the local pH.</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862D0" w14:paraId="1BA1E4FC" w14:textId="77777777">
        <w:trPr>
          <w:cantSplit/>
          <w:jc w:val="center"/>
        </w:trPr>
        <w:tc>
          <w:tcPr>
            <w:tcW w:w="7937" w:type="dxa"/>
            <w:shd w:val="clear" w:color="auto" w:fill="E9F1F0"/>
            <w:tcMar>
              <w:top w:w="181" w:type="dxa"/>
              <w:left w:w="181" w:type="dxa"/>
              <w:bottom w:w="181" w:type="dxa"/>
              <w:right w:w="181" w:type="dxa"/>
            </w:tcMar>
          </w:tcPr>
          <w:p w14:paraId="77FBB787" w14:textId="77777777" w:rsidR="006862D0" w:rsidRDefault="000D5C1A">
            <w:pPr>
              <w:pStyle w:val="BoxLabel"/>
            </w:pPr>
            <w:r>
              <w:t>Key Equation</w:t>
            </w:r>
          </w:p>
          <w:p w14:paraId="0EBCBEB7" w14:textId="77777777" w:rsidR="006862D0" w:rsidRDefault="000D5C1A">
            <w:pPr>
              <w:pStyle w:val="BoxText"/>
            </w:pPr>
            <w:r>
              <w:t>Equation 12.3 — Brodie's distribution ratio</w:t>
            </w:r>
          </w:p>
          <w:p w14:paraId="79ED31F1" w14:textId="77777777" w:rsidR="006862D0" w:rsidRDefault="000D5C1A">
            <w:pPr>
              <w:pStyle w:val="BoxText"/>
            </w:pPr>
            <w:r>
              <w:t>R_D = total concentration in blood / total concentration in the gut = ([U] + [I])_blood / ([U] + [I])_gut</w:t>
            </w:r>
          </w:p>
        </w:tc>
      </w:tr>
    </w:tbl>
    <w:p w14:paraId="2CDA69E5" w14:textId="77777777" w:rsidR="006862D0" w:rsidRDefault="006862D0">
      <w:pPr>
        <w:spacing w:after="80" w:line="120" w:lineRule="exact"/>
      </w:pPr>
    </w:p>
    <w:p w14:paraId="521D4192" w14:textId="77777777" w:rsidR="006862D0" w:rsidRDefault="000D5C1A">
      <w:r>
        <w:t>A large R_D means a steep effective gradient from gut to blood. The first edition calls this ratio D; it is written R_D here so that it is not confused with the dose or with the diffusion coefficient.</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6862D0" w14:paraId="552C35AF" w14:textId="77777777">
        <w:trPr>
          <w:cantSplit/>
          <w:jc w:val="center"/>
        </w:trPr>
        <w:tc>
          <w:tcPr>
            <w:tcW w:w="7937" w:type="dxa"/>
            <w:shd w:val="clear" w:color="auto" w:fill="F3F5F7"/>
            <w:tcMar>
              <w:top w:w="181" w:type="dxa"/>
              <w:left w:w="181" w:type="dxa"/>
              <w:bottom w:w="181" w:type="dxa"/>
              <w:right w:w="181" w:type="dxa"/>
            </w:tcMar>
          </w:tcPr>
          <w:p w14:paraId="47694D8A" w14:textId="77777777" w:rsidR="006862D0" w:rsidRDefault="000D5C1A">
            <w:pPr>
              <w:pStyle w:val="BoxLabel"/>
            </w:pPr>
            <w:r>
              <w:rPr>
                <w:color w:val="1D3E63"/>
              </w:rPr>
              <w:t>Worked Example</w:t>
            </w:r>
          </w:p>
          <w:p w14:paraId="2DD07642" w14:textId="77777777" w:rsidR="006862D0" w:rsidRDefault="000D5C1A">
            <w:pPr>
              <w:pStyle w:val="BoxText"/>
            </w:pPr>
            <w:r>
              <w:t>Example 12.1 — where is a weak acid favoured?</w:t>
            </w:r>
          </w:p>
          <w:p w14:paraId="315594A0" w14:textId="77777777" w:rsidR="006862D0" w:rsidRDefault="000D5C1A">
            <w:pPr>
              <w:pStyle w:val="BoxText"/>
            </w:pPr>
            <w:r>
              <w:t>A weak acid has pKa = 5.4. Compare R_D for absorption from the stomach (pH 3.4) and from the intestine (pH 6.4), with blood at pH 7.4.</w:t>
            </w:r>
          </w:p>
          <w:p w14:paraId="3B337F03" w14:textId="77777777" w:rsidR="006862D0" w:rsidRDefault="000D5C1A">
            <w:pPr>
              <w:pStyle w:val="BoxText"/>
            </w:pPr>
            <w:r>
              <w:rPr>
                <w:i/>
              </w:rPr>
              <w:t>Step 1 — the blood side.</w:t>
            </w:r>
            <w:r>
              <w:t xml:space="preserve"> For an acid, [U]/[I] = 10^(pKa − pH) = 10^(5.4 − 7.4) = 10^(−2) = 0.01.</w:t>
            </w:r>
          </w:p>
          <w:p w14:paraId="419C7B78" w14:textId="77777777" w:rsidR="006862D0" w:rsidRDefault="000D5C1A">
            <w:pPr>
              <w:pStyle w:val="BoxText"/>
            </w:pPr>
            <w:r>
              <w:t>So [I] = 100 [U], and the total in blood = [U] + 100[U] = 101 [U].</w:t>
            </w:r>
          </w:p>
          <w:p w14:paraId="2B397B38" w14:textId="77777777" w:rsidR="006862D0" w:rsidRDefault="000D5C1A">
            <w:pPr>
              <w:pStyle w:val="BoxText"/>
            </w:pPr>
            <w:r>
              <w:rPr>
                <w:i/>
              </w:rPr>
              <w:t>Step 2 — the stomach.</w:t>
            </w:r>
            <w:r>
              <w:t xml:space="preserve"> [U]/[I] = 10^(5.4 − 3.4) = 10</w:t>
            </w:r>
            <w:r>
              <w:rPr>
                <w:vertAlign w:val="superscript"/>
              </w:rPr>
              <w:t>2</w:t>
            </w:r>
            <w:r>
              <w:t xml:space="preserve"> = 100.</w:t>
            </w:r>
          </w:p>
          <w:p w14:paraId="5738D7E7" w14:textId="77777777" w:rsidR="006862D0" w:rsidRDefault="000D5C1A">
            <w:pPr>
              <w:pStyle w:val="BoxText"/>
            </w:pPr>
            <w:r>
              <w:t>So [I] = 0.01 [U], and the total in the stomach = 1.01 [U].</w:t>
            </w:r>
          </w:p>
          <w:p w14:paraId="3ABF9A7A" w14:textId="77777777" w:rsidR="006862D0" w:rsidRDefault="000D5C1A">
            <w:pPr>
              <w:pStyle w:val="BoxText"/>
            </w:pPr>
            <w:r>
              <w:rPr>
                <w:i/>
              </w:rPr>
              <w:t>Step 3 — R_D from the stomach.</w:t>
            </w:r>
            <w:r>
              <w:t xml:space="preserve"> The unionised concentration is equal on both sides and cancels.</w:t>
            </w:r>
          </w:p>
          <w:p w14:paraId="639600D3" w14:textId="77777777" w:rsidR="006862D0" w:rsidRDefault="000D5C1A">
            <w:pPr>
              <w:pStyle w:val="BoxText"/>
            </w:pPr>
            <w:r>
              <w:t>R_D = 101 [U] ÷ 1.01 [U] = 100</w:t>
            </w:r>
          </w:p>
          <w:p w14:paraId="0CAA9BF0" w14:textId="77777777" w:rsidR="006862D0" w:rsidRDefault="000D5C1A">
            <w:pPr>
              <w:pStyle w:val="BoxText"/>
            </w:pPr>
            <w:r>
              <w:rPr>
                <w:i/>
              </w:rPr>
              <w:t>Step 4 — the intestine.</w:t>
            </w:r>
            <w:r>
              <w:t xml:space="preserve"> [U]/[I] = 10^(5.4 − 6.4) = 10^(−1) = 0.1.</w:t>
            </w:r>
          </w:p>
          <w:p w14:paraId="082CEE47" w14:textId="77777777" w:rsidR="006862D0" w:rsidRDefault="000D5C1A">
            <w:pPr>
              <w:pStyle w:val="BoxText"/>
            </w:pPr>
            <w:r>
              <w:t>So [I] = 10 [U], and the total in the intestine = 11 [U].</w:t>
            </w:r>
          </w:p>
          <w:p w14:paraId="3EBDD416" w14:textId="77777777" w:rsidR="006862D0" w:rsidRDefault="000D5C1A">
            <w:pPr>
              <w:pStyle w:val="BoxText"/>
            </w:pPr>
            <w:r>
              <w:rPr>
                <w:i/>
              </w:rPr>
              <w:t>Step 5 — R_D from the intestine.</w:t>
            </w:r>
          </w:p>
          <w:p w14:paraId="137E35F9" w14:textId="77777777" w:rsidR="006862D0" w:rsidRDefault="000D5C1A">
            <w:pPr>
              <w:pStyle w:val="BoxText"/>
            </w:pPr>
            <w:r>
              <w:t>R_D = 101 [U] ÷ 11 [U] = 9.2</w:t>
            </w:r>
          </w:p>
          <w:p w14:paraId="6BE94D19" w14:textId="77777777" w:rsidR="006862D0" w:rsidRDefault="000D5C1A">
            <w:pPr>
              <w:pStyle w:val="BoxText"/>
            </w:pPr>
            <w:r>
              <w:rPr>
                <w:i/>
              </w:rPr>
              <w:t>Answer.</w:t>
            </w:r>
            <w:r>
              <w:t xml:space="preserve"> R_D is 100 from the stomach and 9.2 from the intestine. On the pH-partition hypothesis alone, the stomach is the favoured site for this acid by a factor of about 11.</w:t>
            </w:r>
          </w:p>
          <w:p w14:paraId="703FA866" w14:textId="77777777" w:rsidR="006862D0" w:rsidRDefault="000D5C1A">
            <w:pPr>
              <w:pStyle w:val="BoxText"/>
            </w:pPr>
            <w:r>
              <w:rPr>
                <w:i/>
              </w:rPr>
              <w:t>Check by a second route.</w:t>
            </w:r>
            <w:r>
              <w:t xml:space="preserve"> R_D is the ratio of the unionised fractions, gut over blood, because [U] is common to both. The unionised fraction in the stomach is 1/(1 + 10^(3.4 − 5.4)) = 1/1.01 = 0.990. In blood it is 1/(1 + 10^(7.4 − 5.4)) = 1/101 = 0.0099. Their ratio is 0.990/0.0099 = 100, the same answer.</w:t>
            </w:r>
          </w:p>
        </w:tc>
      </w:tr>
    </w:tbl>
    <w:p w14:paraId="1C145251" w14:textId="77777777" w:rsidR="006862D0" w:rsidRDefault="006862D0">
      <w:pPr>
        <w:spacing w:after="80" w:line="120" w:lineRule="exact"/>
      </w:pPr>
    </w:p>
    <w:p w14:paraId="52A6BBCD" w14:textId="77777777" w:rsidR="006862D0" w:rsidRDefault="000D5C1A">
      <w:r>
        <w:t>The hypothesis is a useful first guide, but it fails in known ways. Most weak acids are in fact well absorbed from the small intestine, contrary to Example 12.1. Quaternary ammonium compounds are ionised at every pH yet are absorbed to some extent. Barbitone (pKa 7.8) and thiopentone (pKa 7.6) are both almost wholly unionised in the stomach, but thiopentone is absorbed much better because its unionised form is far more lipid soluble.</w:t>
      </w:r>
    </w:p>
    <w:p w14:paraId="617F8129" w14:textId="77777777" w:rsidR="006862D0" w:rsidRDefault="000D5C1A">
      <w:r>
        <w:t>The discrepancies have four explanations. The very large surface area of the small intestine outweighs its less favourable pH. So does the long residence time there. Some charged drugs are absorbed as ion pairs. And some drugs are carried by active transport. The hypothesis also ignores lipid solubility, which the barbiturate pair shows is decisive.</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6862D0" w14:paraId="2908A1D5" w14:textId="77777777">
        <w:trPr>
          <w:cantSplit/>
          <w:jc w:val="center"/>
        </w:trPr>
        <w:tc>
          <w:tcPr>
            <w:tcW w:w="7937" w:type="dxa"/>
            <w:shd w:val="clear" w:color="auto" w:fill="FBEAEA"/>
            <w:tcMar>
              <w:top w:w="181" w:type="dxa"/>
              <w:left w:w="181" w:type="dxa"/>
              <w:bottom w:w="181" w:type="dxa"/>
              <w:right w:w="181" w:type="dxa"/>
            </w:tcMar>
          </w:tcPr>
          <w:p w14:paraId="738AEBFD" w14:textId="77777777" w:rsidR="006862D0" w:rsidRDefault="000D5C1A">
            <w:pPr>
              <w:pStyle w:val="BoxLabel"/>
            </w:pPr>
            <w:r>
              <w:rPr>
                <w:color w:val="A12B2B"/>
              </w:rPr>
              <w:t>Common Mistake</w:t>
            </w:r>
          </w:p>
          <w:p w14:paraId="338C50E8" w14:textId="77777777" w:rsidR="006862D0" w:rsidRDefault="000D5C1A">
            <w:pPr>
              <w:pStyle w:val="BoxText"/>
            </w:pPr>
            <w:r>
              <w:t>Treating R_D as a rate. It is an equilibrium ratio. The rate of absorption also depends on the area available and the time spent there, and on both counts the small intestine wins by a wide margin.</w:t>
            </w:r>
          </w:p>
        </w:tc>
      </w:tr>
    </w:tbl>
    <w:p w14:paraId="4B354225" w14:textId="77777777" w:rsidR="006862D0" w:rsidRDefault="006862D0">
      <w:pPr>
        <w:spacing w:after="80" w:line="120" w:lineRule="exact"/>
      </w:pPr>
    </w:p>
    <w:p w14:paraId="55375025" w14:textId="77777777" w:rsidR="006862D0" w:rsidRDefault="000D5C1A">
      <w:pPr>
        <w:pStyle w:val="Heading2"/>
      </w:pPr>
      <w:bookmarkStart w:id="107" w:name="_Toc241707944"/>
      <w:r>
        <w:t>12.5 Physicochemical Properties of the Drug</w:t>
      </w:r>
      <w:bookmarkEnd w:id="107"/>
    </w:p>
    <w:p w14:paraId="460A78F4" w14:textId="77777777" w:rsidR="006862D0" w:rsidRDefault="000D5C1A">
      <w:r>
        <w:t xml:space="preserve">A drug must dissolve before it can be absorbed. For a sparingly soluble drug, the rate of dissolution often limits the rate of absorption. The slowest step in a series of processes is the </w:t>
      </w:r>
      <w:r>
        <w:rPr>
          <w:b/>
        </w:rPr>
        <w:t>rate-limiting step</w:t>
      </w:r>
      <w:r>
        <w:t>. For a tablet the series is disintegration, then dissolution, then absorption.</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6862D0" w14:paraId="0BF51FF2" w14:textId="77777777">
        <w:trPr>
          <w:cantSplit/>
          <w:tblHeader/>
          <w:jc w:val="center"/>
        </w:trPr>
        <w:tc>
          <w:tcPr>
            <w:tcW w:w="3969" w:type="dxa"/>
            <w:shd w:val="clear" w:color="auto" w:fill="104C4A"/>
            <w:tcMar>
              <w:top w:w="85" w:type="dxa"/>
              <w:left w:w="85" w:type="dxa"/>
              <w:bottom w:w="85" w:type="dxa"/>
              <w:right w:w="85" w:type="dxa"/>
            </w:tcMar>
          </w:tcPr>
          <w:p w14:paraId="1ACEF67E" w14:textId="77777777" w:rsidR="006862D0" w:rsidRDefault="000D5C1A">
            <w:pPr>
              <w:pStyle w:val="TableText"/>
            </w:pPr>
            <w:r>
              <w:rPr>
                <w:b/>
                <w:color w:val="FFFFFF"/>
              </w:rPr>
              <w:t>Property</w:t>
            </w:r>
          </w:p>
        </w:tc>
        <w:tc>
          <w:tcPr>
            <w:tcW w:w="3969" w:type="dxa"/>
            <w:shd w:val="clear" w:color="auto" w:fill="104C4A"/>
            <w:tcMar>
              <w:top w:w="85" w:type="dxa"/>
              <w:left w:w="85" w:type="dxa"/>
              <w:bottom w:w="85" w:type="dxa"/>
              <w:right w:w="85" w:type="dxa"/>
            </w:tcMar>
          </w:tcPr>
          <w:p w14:paraId="10D30F0D" w14:textId="77777777" w:rsidR="006862D0" w:rsidRDefault="000D5C1A">
            <w:pPr>
              <w:pStyle w:val="TableText"/>
            </w:pPr>
            <w:r>
              <w:rPr>
                <w:b/>
                <w:color w:val="FFFFFF"/>
              </w:rPr>
              <w:t>Why it matters</w:t>
            </w:r>
          </w:p>
        </w:tc>
      </w:tr>
      <w:tr w:rsidR="006862D0" w14:paraId="5F83C3D8" w14:textId="77777777">
        <w:trPr>
          <w:cantSplit/>
          <w:jc w:val="center"/>
        </w:trPr>
        <w:tc>
          <w:tcPr>
            <w:tcW w:w="3969" w:type="dxa"/>
            <w:tcMar>
              <w:top w:w="85" w:type="dxa"/>
              <w:left w:w="85" w:type="dxa"/>
              <w:bottom w:w="85" w:type="dxa"/>
              <w:right w:w="85" w:type="dxa"/>
            </w:tcMar>
          </w:tcPr>
          <w:p w14:paraId="55D73F8F" w14:textId="77777777" w:rsidR="006862D0" w:rsidRDefault="000D5C1A">
            <w:pPr>
              <w:pStyle w:val="TableText"/>
            </w:pPr>
            <w:r>
              <w:t>pKa and pH profile</w:t>
            </w:r>
          </w:p>
        </w:tc>
        <w:tc>
          <w:tcPr>
            <w:tcW w:w="3969" w:type="dxa"/>
            <w:tcMar>
              <w:top w:w="85" w:type="dxa"/>
              <w:left w:w="85" w:type="dxa"/>
              <w:bottom w:w="85" w:type="dxa"/>
              <w:right w:w="85" w:type="dxa"/>
            </w:tcMar>
          </w:tcPr>
          <w:p w14:paraId="3DAE3714" w14:textId="77777777" w:rsidR="006862D0" w:rsidRDefault="000D5C1A">
            <w:pPr>
              <w:pStyle w:val="TableText"/>
            </w:pPr>
            <w:r>
              <w:t>Controls solubility and stability of the final product</w:t>
            </w:r>
          </w:p>
        </w:tc>
      </w:tr>
      <w:tr w:rsidR="006862D0" w14:paraId="7C067C20" w14:textId="77777777">
        <w:trPr>
          <w:cantSplit/>
          <w:jc w:val="center"/>
        </w:trPr>
        <w:tc>
          <w:tcPr>
            <w:tcW w:w="3969" w:type="dxa"/>
            <w:shd w:val="clear" w:color="auto" w:fill="F4F6F8"/>
            <w:tcMar>
              <w:top w:w="85" w:type="dxa"/>
              <w:left w:w="85" w:type="dxa"/>
              <w:bottom w:w="85" w:type="dxa"/>
              <w:right w:w="85" w:type="dxa"/>
            </w:tcMar>
          </w:tcPr>
          <w:p w14:paraId="5CFD1D8B" w14:textId="77777777" w:rsidR="006862D0" w:rsidRDefault="000D5C1A">
            <w:pPr>
              <w:pStyle w:val="TableText"/>
            </w:pPr>
            <w:r>
              <w:t>Particle size</w:t>
            </w:r>
          </w:p>
        </w:tc>
        <w:tc>
          <w:tcPr>
            <w:tcW w:w="3969" w:type="dxa"/>
            <w:shd w:val="clear" w:color="auto" w:fill="F4F6F8"/>
            <w:tcMar>
              <w:top w:w="85" w:type="dxa"/>
              <w:left w:w="85" w:type="dxa"/>
              <w:bottom w:w="85" w:type="dxa"/>
              <w:right w:w="85" w:type="dxa"/>
            </w:tcMar>
          </w:tcPr>
          <w:p w14:paraId="756342CC" w14:textId="77777777" w:rsidR="006862D0" w:rsidRDefault="000D5C1A">
            <w:pPr>
              <w:pStyle w:val="TableText"/>
            </w:pPr>
            <w:r>
              <w:t>Controls surface area and so the dissolution rate</w:t>
            </w:r>
          </w:p>
        </w:tc>
      </w:tr>
      <w:tr w:rsidR="006862D0" w14:paraId="6BC21720" w14:textId="77777777">
        <w:trPr>
          <w:cantSplit/>
          <w:jc w:val="center"/>
        </w:trPr>
        <w:tc>
          <w:tcPr>
            <w:tcW w:w="3969" w:type="dxa"/>
            <w:tcMar>
              <w:top w:w="85" w:type="dxa"/>
              <w:left w:w="85" w:type="dxa"/>
              <w:bottom w:w="85" w:type="dxa"/>
              <w:right w:w="85" w:type="dxa"/>
            </w:tcMar>
          </w:tcPr>
          <w:p w14:paraId="1FD4C6BF" w14:textId="77777777" w:rsidR="006862D0" w:rsidRDefault="000D5C1A">
            <w:pPr>
              <w:pStyle w:val="TableText"/>
            </w:pPr>
            <w:r>
              <w:t>Crystal form</w:t>
            </w:r>
          </w:p>
        </w:tc>
        <w:tc>
          <w:tcPr>
            <w:tcW w:w="3969" w:type="dxa"/>
            <w:tcMar>
              <w:top w:w="85" w:type="dxa"/>
              <w:left w:w="85" w:type="dxa"/>
              <w:bottom w:w="85" w:type="dxa"/>
              <w:right w:w="85" w:type="dxa"/>
            </w:tcMar>
          </w:tcPr>
          <w:p w14:paraId="40D94F40" w14:textId="77777777" w:rsidR="006862D0" w:rsidRDefault="000D5C1A">
            <w:pPr>
              <w:pStyle w:val="TableText"/>
            </w:pPr>
            <w:r>
              <w:t>Different forms have different solubilities and stabilities</w:t>
            </w:r>
          </w:p>
        </w:tc>
      </w:tr>
      <w:tr w:rsidR="006862D0" w14:paraId="358F94D8" w14:textId="77777777">
        <w:trPr>
          <w:cantSplit/>
          <w:jc w:val="center"/>
        </w:trPr>
        <w:tc>
          <w:tcPr>
            <w:tcW w:w="3969" w:type="dxa"/>
            <w:shd w:val="clear" w:color="auto" w:fill="F4F6F8"/>
            <w:tcMar>
              <w:top w:w="85" w:type="dxa"/>
              <w:left w:w="85" w:type="dxa"/>
              <w:bottom w:w="85" w:type="dxa"/>
              <w:right w:w="85" w:type="dxa"/>
            </w:tcMar>
          </w:tcPr>
          <w:p w14:paraId="0FFE0E67" w14:textId="77777777" w:rsidR="006862D0" w:rsidRDefault="000D5C1A">
            <w:pPr>
              <w:pStyle w:val="TableText"/>
            </w:pPr>
            <w:r>
              <w:t>Hygroscopicity</w:t>
            </w:r>
          </w:p>
        </w:tc>
        <w:tc>
          <w:tcPr>
            <w:tcW w:w="3969" w:type="dxa"/>
            <w:shd w:val="clear" w:color="auto" w:fill="F4F6F8"/>
            <w:tcMar>
              <w:top w:w="85" w:type="dxa"/>
              <w:left w:w="85" w:type="dxa"/>
              <w:bottom w:w="85" w:type="dxa"/>
              <w:right w:w="85" w:type="dxa"/>
            </w:tcMar>
          </w:tcPr>
          <w:p w14:paraId="207B4EED" w14:textId="77777777" w:rsidR="006862D0" w:rsidRDefault="000D5C1A">
            <w:pPr>
              <w:pStyle w:val="TableText"/>
            </w:pPr>
            <w:r>
              <w:t>Absorbed moisture can change physical structure and stability</w:t>
            </w:r>
          </w:p>
        </w:tc>
      </w:tr>
      <w:tr w:rsidR="006862D0" w14:paraId="5CA93B23" w14:textId="77777777">
        <w:trPr>
          <w:cantSplit/>
          <w:jc w:val="center"/>
        </w:trPr>
        <w:tc>
          <w:tcPr>
            <w:tcW w:w="3969" w:type="dxa"/>
            <w:tcMar>
              <w:top w:w="85" w:type="dxa"/>
              <w:left w:w="85" w:type="dxa"/>
              <w:bottom w:w="85" w:type="dxa"/>
              <w:right w:w="85" w:type="dxa"/>
            </w:tcMar>
          </w:tcPr>
          <w:p w14:paraId="604DE587" w14:textId="77777777" w:rsidR="006862D0" w:rsidRDefault="000D5C1A">
            <w:pPr>
              <w:pStyle w:val="TableText"/>
            </w:pPr>
            <w:r>
              <w:t>Partition coefficient</w:t>
            </w:r>
          </w:p>
        </w:tc>
        <w:tc>
          <w:tcPr>
            <w:tcW w:w="3969" w:type="dxa"/>
            <w:tcMar>
              <w:top w:w="85" w:type="dxa"/>
              <w:left w:w="85" w:type="dxa"/>
              <w:bottom w:w="85" w:type="dxa"/>
              <w:right w:w="85" w:type="dxa"/>
            </w:tcMar>
          </w:tcPr>
          <w:p w14:paraId="276B5BB0" w14:textId="77777777" w:rsidR="006862D0" w:rsidRDefault="000D5C1A">
            <w:pPr>
              <w:pStyle w:val="TableText"/>
            </w:pPr>
            <w:r>
              <w:t>A very lipophilic drug may dissolve poorly from its product</w:t>
            </w:r>
          </w:p>
        </w:tc>
      </w:tr>
      <w:tr w:rsidR="006862D0" w14:paraId="5E1B1A95" w14:textId="77777777">
        <w:trPr>
          <w:cantSplit/>
          <w:jc w:val="center"/>
        </w:trPr>
        <w:tc>
          <w:tcPr>
            <w:tcW w:w="3969" w:type="dxa"/>
            <w:shd w:val="clear" w:color="auto" w:fill="F4F6F8"/>
            <w:tcMar>
              <w:top w:w="85" w:type="dxa"/>
              <w:left w:w="85" w:type="dxa"/>
              <w:bottom w:w="85" w:type="dxa"/>
              <w:right w:w="85" w:type="dxa"/>
            </w:tcMar>
          </w:tcPr>
          <w:p w14:paraId="634EA380" w14:textId="77777777" w:rsidR="006862D0" w:rsidRDefault="000D5C1A">
            <w:pPr>
              <w:pStyle w:val="TableText"/>
            </w:pPr>
            <w:r>
              <w:t>Excipient interactions</w:t>
            </w:r>
          </w:p>
        </w:tc>
        <w:tc>
          <w:tcPr>
            <w:tcW w:w="3969" w:type="dxa"/>
            <w:shd w:val="clear" w:color="auto" w:fill="F4F6F8"/>
            <w:tcMar>
              <w:top w:w="85" w:type="dxa"/>
              <w:left w:w="85" w:type="dxa"/>
              <w:bottom w:w="85" w:type="dxa"/>
              <w:right w:w="85" w:type="dxa"/>
            </w:tcMar>
          </w:tcPr>
          <w:p w14:paraId="5AE35405" w14:textId="77777777" w:rsidR="006862D0" w:rsidRDefault="000D5C1A">
            <w:pPr>
              <w:pStyle w:val="TableText"/>
            </w:pPr>
            <w:r>
              <w:t>Incompatibility or trace impurities can reduce stability</w:t>
            </w:r>
          </w:p>
        </w:tc>
      </w:tr>
      <w:tr w:rsidR="006862D0" w14:paraId="261F3792" w14:textId="77777777">
        <w:trPr>
          <w:cantSplit/>
          <w:jc w:val="center"/>
        </w:trPr>
        <w:tc>
          <w:tcPr>
            <w:tcW w:w="3969" w:type="dxa"/>
            <w:tcMar>
              <w:top w:w="85" w:type="dxa"/>
              <w:left w:w="85" w:type="dxa"/>
              <w:bottom w:w="85" w:type="dxa"/>
              <w:right w:w="85" w:type="dxa"/>
            </w:tcMar>
          </w:tcPr>
          <w:p w14:paraId="50D7AD01" w14:textId="77777777" w:rsidR="006862D0" w:rsidRDefault="000D5C1A">
            <w:pPr>
              <w:pStyle w:val="TableText"/>
            </w:pPr>
            <w:r>
              <w:t>pH stability profile</w:t>
            </w:r>
          </w:p>
        </w:tc>
        <w:tc>
          <w:tcPr>
            <w:tcW w:w="3969" w:type="dxa"/>
            <w:tcMar>
              <w:top w:w="85" w:type="dxa"/>
              <w:left w:w="85" w:type="dxa"/>
              <w:bottom w:w="85" w:type="dxa"/>
              <w:right w:w="85" w:type="dxa"/>
            </w:tcMar>
          </w:tcPr>
          <w:p w14:paraId="7D14E842" w14:textId="77777777" w:rsidR="006862D0" w:rsidRDefault="000D5C1A">
            <w:pPr>
              <w:pStyle w:val="TableText"/>
            </w:pPr>
            <w:r>
              <w:t>Shows the pH at which the drug degrades</w:t>
            </w:r>
          </w:p>
        </w:tc>
      </w:tr>
    </w:tbl>
    <w:p w14:paraId="16A39ECE" w14:textId="77777777" w:rsidR="006862D0" w:rsidRDefault="006862D0">
      <w:pPr>
        <w:spacing w:after="80" w:line="120" w:lineRule="exact"/>
      </w:pPr>
    </w:p>
    <w:p w14:paraId="1E0FF23F" w14:textId="77777777" w:rsidR="006862D0" w:rsidRDefault="000D5C1A">
      <w:r>
        <w:rPr>
          <w:i/>
        </w:rPr>
        <w:t>Solubility and pH.</w:t>
      </w:r>
      <w:r>
        <w:t xml:space="preserve"> A weak base dissolves best in acid, forming a soluble salt. A weak acid dissolves best in the more alkaline intestine. An acidic or basic excipient can improve solubility; an alkaline buffer, for instance, speeds the dissolution of aspirin.</w:t>
      </w:r>
    </w:p>
    <w:p w14:paraId="64CD1135" w14:textId="77777777" w:rsidR="006862D0" w:rsidRDefault="000D5C1A">
      <w:r>
        <w:rPr>
          <w:i/>
        </w:rPr>
        <w:t>Stability and pH.</w:t>
      </w:r>
      <w:r>
        <w:t xml:space="preserve"> The pH stability profile plots the degradation rate constant against pH. Erythromycin decomposes rapidly in acid but is stable at neutral and alkaline pH. It is protected in two ways: by an enteric coat, or by a poorly soluble salt such as erythromycin stearate, which passes the stomach undissolved and releases the base in the intestine. Penicillin G is also acid-labile and is best formulated to dissolve little in the stomach and quickly in the intestine.</w:t>
      </w:r>
    </w:p>
    <w:p w14:paraId="2A1A128B" w14:textId="77777777" w:rsidR="006862D0" w:rsidRDefault="000D5C1A">
      <w:r>
        <w:rPr>
          <w:i/>
        </w:rPr>
        <w:t>Particle size.</w:t>
      </w:r>
      <w:r>
        <w:t xml:space="preserve"> Reducing particle size increases the surface area and so the dissolution rate. </w:t>
      </w:r>
      <w:r>
        <w:rPr>
          <w:b/>
        </w:rPr>
        <w:t>Micronisation</w:t>
      </w:r>
      <w:r>
        <w:t xml:space="preserve"> has improved the absorption of griseofulvin, nitrofurantoin, chloramphenicol, tetracycline and many steroids.</w:t>
      </w:r>
    </w:p>
    <w:p w14:paraId="454634BD" w14:textId="77777777" w:rsidR="006862D0" w:rsidRDefault="000D5C1A">
      <w:r>
        <w:t>Smaller is not always better. Micronised aspirin, phenacetin and phenobarbital dissolve more slowly, because their effective surface area falls. Hydrophobic particles adsorb air and resist wetting. Particles below about 0.1 µm reaggregate. Some particles acquire an electrical charge that keeps the wetting medium away.</w:t>
      </w:r>
    </w:p>
    <w:p w14:paraId="3162131F" w14:textId="77777777" w:rsidR="006862D0" w:rsidRDefault="000D5C1A">
      <w:r>
        <w:rPr>
          <w:i/>
        </w:rPr>
        <w:t>Crystal form.</w:t>
      </w:r>
      <w:r>
        <w:t xml:space="preserve"> </w:t>
      </w:r>
      <w:r>
        <w:rPr>
          <w:b/>
        </w:rPr>
        <w:t>Crystal polymorphism</w:t>
      </w:r>
      <w:r>
        <w:t xml:space="preserve"> is the ability of a drug to crystallise in more than one arrangement. Polymorphs share a chemical structure but differ in solubility, density, hardness and compressibility. The form with the lowest free energy is the most stable, and metastable forms may convert to it on storage. An amorphous, non-crystalline form usually dissolves faster than any crystal. Chloramphenicol palmitate is the classic case. Given as a suspension, its plasma concentration depended on the proportion of the more soluble polymorph </w:t>
      </w:r>
      <w:r>
        <w:t>B. A crystal may also include solvent, forming a solvate, or water, forming a hydrate. Erythromycin dihydrate, monohydrate and anhydrate dissolve at different rates.</w:t>
      </w:r>
    </w:p>
    <w:p w14:paraId="1A846BA6" w14:textId="77777777" w:rsidR="006862D0" w:rsidRDefault="000D5C1A">
      <w:pPr>
        <w:pStyle w:val="Heading2"/>
      </w:pPr>
      <w:bookmarkStart w:id="108" w:name="_Toc241707945"/>
      <w:r>
        <w:t>12.6 The Dosage Form, Excipients and Manufacture</w:t>
      </w:r>
      <w:bookmarkEnd w:id="108"/>
    </w:p>
    <w:p w14:paraId="65227B8C" w14:textId="77777777" w:rsidR="006862D0" w:rsidRDefault="000D5C1A">
      <w:r>
        <w:t>Every step a product must go through before absorption is another place the rate can be limited. A solution needs no disintegration and no dissolution. A suspension needs dissolution. A capsule must first release its contents, and a tablet must first disintegrate. That gives the usual ranking of bioavailability:</w:t>
      </w:r>
    </w:p>
    <w:p w14:paraId="76EA8532" w14:textId="77777777" w:rsidR="006862D0" w:rsidRDefault="000D5C1A">
      <w:r>
        <w:t>solution &gt; emulsion &gt; suspension &gt; soft gelatin capsule &gt; hard gelatin capsule &gt; tablet &gt; coated tablet &gt; enteric-coated tablet &gt; sustained-release product</w:t>
      </w:r>
    </w:p>
    <w:p w14:paraId="1E04B91D" w14:textId="77777777" w:rsidR="006862D0" w:rsidRDefault="000D5C1A">
      <w:r>
        <w:t>Read it as a tendency that follows from the number of steps, not as a law. Chapter 7 showed that slowing absorption moves Cpmax and tmax but need not move the AUC. The formulation can also overturn the order entirely. An unprotected solution of erythromycin base is degraded by gastric acid, so an enteric-coated tablet of the same drug can deliver more of it than the solution. The position of any product in the ranking must be measured, not assumed.</w:t>
      </w:r>
    </w:p>
    <w:p w14:paraId="363E6161" w14:textId="77777777" w:rsidR="006862D0" w:rsidRDefault="000D5C1A">
      <w:r>
        <w:rPr>
          <w:i/>
        </w:rPr>
        <w:t>Solutions.</w:t>
      </w:r>
      <w:r>
        <w:t xml:space="preserve"> No dissolution step is needed, so absorption is often faster than from a solid, and gastric emptying is often the rate-limiting step. Being dissolved does not make absorption complete: stability in the gut, permeability, transporters and first-pass loss can still limit how much reaches the circulation, as the erythromycin example above shows. An acidic drug given as a salt may precipitate in the stomach, but the precipitate is fine and redissolves readily. A poorly water-soluble drug can be dissolved in a </w:t>
      </w:r>
      <w:r>
        <w:t>mixed solvent of water with alcohol or glycerol, or given as an oily emulsion or in a soft gelatin capsule.</w:t>
      </w:r>
    </w:p>
    <w:p w14:paraId="122AA9E5" w14:textId="77777777" w:rsidR="006862D0" w:rsidRDefault="000D5C1A">
      <w:r>
        <w:rPr>
          <w:i/>
        </w:rPr>
        <w:t>Suspensions.</w:t>
      </w:r>
      <w:r>
        <w:t xml:space="preserve"> A well-formulated suspension is second only to a solution. A finely divided powder dissolves fast, and a surfactant improves dispersion and prevents caking. Phenytoin, poorly water soluble, is often better given this way.</w:t>
      </w:r>
    </w:p>
    <w:p w14:paraId="09C48000" w14:textId="77777777" w:rsidR="006862D0" w:rsidRDefault="000D5C1A">
      <w:r>
        <w:rPr>
          <w:i/>
        </w:rPr>
        <w:t>Capsules.</w:t>
      </w:r>
      <w:r>
        <w:t xml:space="preserve"> The hard gelatin shell must break down quickly. The contents are not compressed, so a capsule should perform better than a tablet. A hydrophobic drug needs a dispersing agent to stop the powder clumping.</w:t>
      </w:r>
    </w:p>
    <w:p w14:paraId="526F3041" w14:textId="77777777" w:rsidR="006862D0" w:rsidRDefault="000D5C1A">
      <w:r>
        <w:rPr>
          <w:i/>
        </w:rPr>
        <w:t>Tablets.</w:t>
      </w:r>
      <w:r>
        <w:t xml:space="preserve"> The tablet is the commonest and the most complex oral form. Compression reduces the effective surface area, and any coating must break down quickly. Sustained-release tablets allow less frequent dosing of short half-life drugs and give steadier plasma levels. Their formulation is more complex and more expensive, and a failure of the release mechanism can deliver a large, toxic dose at once.</w:t>
      </w:r>
    </w:p>
    <w:p w14:paraId="0E9B068E" w14:textId="77777777" w:rsidR="006862D0" w:rsidRDefault="000D5C1A">
      <w:r>
        <w:rPr>
          <w:i/>
        </w:rPr>
        <w:t>Excipients.</w:t>
      </w:r>
      <w:r>
        <w:t xml:space="preserve"> An </w:t>
      </w:r>
      <w:r>
        <w:rPr>
          <w:b/>
        </w:rPr>
        <w:t>excipient</w:t>
      </w:r>
      <w:r>
        <w:t xml:space="preserve"> is any non-drug component of the formulation. Excipients ensure acceptability, stability and uniform dosing, but they also change absorption.</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6862D0" w14:paraId="2A0F3E82" w14:textId="77777777">
        <w:trPr>
          <w:cantSplit/>
          <w:tblHeader/>
          <w:jc w:val="center"/>
        </w:trPr>
        <w:tc>
          <w:tcPr>
            <w:tcW w:w="3969" w:type="dxa"/>
            <w:shd w:val="clear" w:color="auto" w:fill="104C4A"/>
            <w:tcMar>
              <w:top w:w="85" w:type="dxa"/>
              <w:left w:w="85" w:type="dxa"/>
              <w:bottom w:w="85" w:type="dxa"/>
              <w:right w:w="85" w:type="dxa"/>
            </w:tcMar>
          </w:tcPr>
          <w:p w14:paraId="6C57405D" w14:textId="77777777" w:rsidR="006862D0" w:rsidRDefault="000D5C1A">
            <w:pPr>
              <w:pStyle w:val="TableText"/>
            </w:pPr>
            <w:r>
              <w:rPr>
                <w:b/>
                <w:color w:val="FFFFFF"/>
              </w:rPr>
              <w:t>Excipient</w:t>
            </w:r>
          </w:p>
        </w:tc>
        <w:tc>
          <w:tcPr>
            <w:tcW w:w="3969" w:type="dxa"/>
            <w:shd w:val="clear" w:color="auto" w:fill="104C4A"/>
            <w:tcMar>
              <w:top w:w="85" w:type="dxa"/>
              <w:left w:w="85" w:type="dxa"/>
              <w:bottom w:w="85" w:type="dxa"/>
              <w:right w:w="85" w:type="dxa"/>
            </w:tcMar>
          </w:tcPr>
          <w:p w14:paraId="6A4D1443" w14:textId="77777777" w:rsidR="006862D0" w:rsidRDefault="000D5C1A">
            <w:pPr>
              <w:pStyle w:val="TableText"/>
            </w:pPr>
            <w:r>
              <w:rPr>
                <w:b/>
                <w:color w:val="FFFFFF"/>
              </w:rPr>
              <w:t>Effect on absorption</w:t>
            </w:r>
          </w:p>
        </w:tc>
      </w:tr>
      <w:tr w:rsidR="006862D0" w14:paraId="1C9C50ED" w14:textId="77777777">
        <w:trPr>
          <w:cantSplit/>
          <w:jc w:val="center"/>
        </w:trPr>
        <w:tc>
          <w:tcPr>
            <w:tcW w:w="3969" w:type="dxa"/>
            <w:tcMar>
              <w:top w:w="85" w:type="dxa"/>
              <w:left w:w="85" w:type="dxa"/>
              <w:bottom w:w="85" w:type="dxa"/>
              <w:right w:w="85" w:type="dxa"/>
            </w:tcMar>
          </w:tcPr>
          <w:p w14:paraId="25DDD7D8" w14:textId="77777777" w:rsidR="006862D0" w:rsidRDefault="000D5C1A">
            <w:pPr>
              <w:pStyle w:val="TableText"/>
            </w:pPr>
            <w:r>
              <w:t>Suspending agent (methylcellulose)</w:t>
            </w:r>
          </w:p>
        </w:tc>
        <w:tc>
          <w:tcPr>
            <w:tcW w:w="3969" w:type="dxa"/>
            <w:tcMar>
              <w:top w:w="85" w:type="dxa"/>
              <w:left w:w="85" w:type="dxa"/>
              <w:bottom w:w="85" w:type="dxa"/>
              <w:right w:w="85" w:type="dxa"/>
            </w:tcMar>
          </w:tcPr>
          <w:p w14:paraId="4AAE5269" w14:textId="77777777" w:rsidR="006862D0" w:rsidRDefault="000D5C1A">
            <w:pPr>
              <w:pStyle w:val="TableText"/>
            </w:pPr>
            <w:r>
              <w:t>Raises viscosity and complexes nitrofurantoin; reduces rate and extent</w:t>
            </w:r>
          </w:p>
        </w:tc>
      </w:tr>
      <w:tr w:rsidR="006862D0" w14:paraId="660102C4" w14:textId="77777777">
        <w:trPr>
          <w:cantSplit/>
          <w:jc w:val="center"/>
        </w:trPr>
        <w:tc>
          <w:tcPr>
            <w:tcW w:w="3969" w:type="dxa"/>
            <w:shd w:val="clear" w:color="auto" w:fill="F4F6F8"/>
            <w:tcMar>
              <w:top w:w="85" w:type="dxa"/>
              <w:left w:w="85" w:type="dxa"/>
              <w:bottom w:w="85" w:type="dxa"/>
              <w:right w:w="85" w:type="dxa"/>
            </w:tcMar>
          </w:tcPr>
          <w:p w14:paraId="33D95237" w14:textId="77777777" w:rsidR="006862D0" w:rsidRDefault="000D5C1A">
            <w:pPr>
              <w:pStyle w:val="TableText"/>
            </w:pPr>
            <w:r>
              <w:t>Lubricant (magnesium stearate)</w:t>
            </w:r>
          </w:p>
        </w:tc>
        <w:tc>
          <w:tcPr>
            <w:tcW w:w="3969" w:type="dxa"/>
            <w:shd w:val="clear" w:color="auto" w:fill="F4F6F8"/>
            <w:tcMar>
              <w:top w:w="85" w:type="dxa"/>
              <w:left w:w="85" w:type="dxa"/>
              <w:bottom w:w="85" w:type="dxa"/>
              <w:right w:w="85" w:type="dxa"/>
            </w:tcMar>
          </w:tcPr>
          <w:p w14:paraId="3333D1B6" w14:textId="77777777" w:rsidR="006862D0" w:rsidRDefault="000D5C1A">
            <w:pPr>
              <w:pStyle w:val="TableText"/>
            </w:pPr>
            <w:r>
              <w:t>Hydrophobic; in excess repels water and slows dissolution</w:t>
            </w:r>
          </w:p>
        </w:tc>
      </w:tr>
      <w:tr w:rsidR="006862D0" w14:paraId="0FB648D0" w14:textId="77777777">
        <w:trPr>
          <w:cantSplit/>
          <w:jc w:val="center"/>
        </w:trPr>
        <w:tc>
          <w:tcPr>
            <w:tcW w:w="3969" w:type="dxa"/>
            <w:tcMar>
              <w:top w:w="85" w:type="dxa"/>
              <w:left w:w="85" w:type="dxa"/>
              <w:bottom w:w="85" w:type="dxa"/>
              <w:right w:w="85" w:type="dxa"/>
            </w:tcMar>
          </w:tcPr>
          <w:p w14:paraId="4FD3F643" w14:textId="77777777" w:rsidR="006862D0" w:rsidRDefault="000D5C1A">
            <w:pPr>
              <w:pStyle w:val="TableText"/>
            </w:pPr>
            <w:r>
              <w:t>Coating (shellac)</w:t>
            </w:r>
          </w:p>
        </w:tc>
        <w:tc>
          <w:tcPr>
            <w:tcW w:w="3969" w:type="dxa"/>
            <w:tcMar>
              <w:top w:w="85" w:type="dxa"/>
              <w:left w:w="85" w:type="dxa"/>
              <w:bottom w:w="85" w:type="dxa"/>
              <w:right w:w="85" w:type="dxa"/>
            </w:tcMar>
          </w:tcPr>
          <w:p w14:paraId="119B591C" w14:textId="77777777" w:rsidR="006862D0" w:rsidRDefault="000D5C1A">
            <w:pPr>
              <w:pStyle w:val="TableText"/>
            </w:pPr>
            <w:r>
              <w:t>Cross-links on ageing and slows dissolution</w:t>
            </w:r>
          </w:p>
        </w:tc>
      </w:tr>
      <w:tr w:rsidR="006862D0" w14:paraId="10B7472B" w14:textId="77777777">
        <w:trPr>
          <w:cantSplit/>
          <w:jc w:val="center"/>
        </w:trPr>
        <w:tc>
          <w:tcPr>
            <w:tcW w:w="3969" w:type="dxa"/>
            <w:shd w:val="clear" w:color="auto" w:fill="F4F6F8"/>
            <w:tcMar>
              <w:top w:w="85" w:type="dxa"/>
              <w:left w:w="85" w:type="dxa"/>
              <w:bottom w:w="85" w:type="dxa"/>
              <w:right w:w="85" w:type="dxa"/>
            </w:tcMar>
          </w:tcPr>
          <w:p w14:paraId="5F140B88" w14:textId="77777777" w:rsidR="006862D0" w:rsidRDefault="000D5C1A">
            <w:pPr>
              <w:pStyle w:val="TableText"/>
            </w:pPr>
            <w:r>
              <w:t>Surfactant</w:t>
            </w:r>
          </w:p>
        </w:tc>
        <w:tc>
          <w:tcPr>
            <w:tcW w:w="3969" w:type="dxa"/>
            <w:shd w:val="clear" w:color="auto" w:fill="F4F6F8"/>
            <w:tcMar>
              <w:top w:w="85" w:type="dxa"/>
              <w:left w:w="85" w:type="dxa"/>
              <w:bottom w:w="85" w:type="dxa"/>
              <w:right w:w="85" w:type="dxa"/>
            </w:tcMar>
          </w:tcPr>
          <w:p w14:paraId="1F0B548C" w14:textId="77777777" w:rsidR="006862D0" w:rsidRDefault="000D5C1A">
            <w:pPr>
              <w:pStyle w:val="TableText"/>
            </w:pPr>
            <w:r>
              <w:t>Low levels improve wetting; high levels trap drug in micelles. Polysorbate 80 improves phenacetin absorption</w:t>
            </w:r>
          </w:p>
        </w:tc>
      </w:tr>
      <w:tr w:rsidR="006862D0" w14:paraId="62D57FA6" w14:textId="77777777">
        <w:trPr>
          <w:cantSplit/>
          <w:jc w:val="center"/>
        </w:trPr>
        <w:tc>
          <w:tcPr>
            <w:tcW w:w="3969" w:type="dxa"/>
            <w:tcMar>
              <w:top w:w="85" w:type="dxa"/>
              <w:left w:w="85" w:type="dxa"/>
              <w:bottom w:w="85" w:type="dxa"/>
              <w:right w:w="85" w:type="dxa"/>
            </w:tcMar>
          </w:tcPr>
          <w:p w14:paraId="6231FAF6" w14:textId="77777777" w:rsidR="006862D0" w:rsidRDefault="000D5C1A">
            <w:pPr>
              <w:pStyle w:val="TableText"/>
            </w:pPr>
            <w:r>
              <w:t>Alkaline excipient (sodium bicarbonate)</w:t>
            </w:r>
          </w:p>
        </w:tc>
        <w:tc>
          <w:tcPr>
            <w:tcW w:w="3969" w:type="dxa"/>
            <w:tcMar>
              <w:top w:w="85" w:type="dxa"/>
              <w:left w:w="85" w:type="dxa"/>
              <w:bottom w:w="85" w:type="dxa"/>
              <w:right w:w="85" w:type="dxa"/>
            </w:tcMar>
          </w:tcPr>
          <w:p w14:paraId="32758E01" w14:textId="77777777" w:rsidR="006862D0" w:rsidRDefault="000D5C1A">
            <w:pPr>
              <w:pStyle w:val="TableText"/>
            </w:pPr>
            <w:r>
              <w:t>Dissolves aspirin as its salt: dissolution in a reactive medium</w:t>
            </w:r>
          </w:p>
        </w:tc>
      </w:tr>
      <w:tr w:rsidR="006862D0" w14:paraId="7DD37D94" w14:textId="77777777">
        <w:trPr>
          <w:cantSplit/>
          <w:jc w:val="center"/>
        </w:trPr>
        <w:tc>
          <w:tcPr>
            <w:tcW w:w="3969" w:type="dxa"/>
            <w:shd w:val="clear" w:color="auto" w:fill="F4F6F8"/>
            <w:tcMar>
              <w:top w:w="85" w:type="dxa"/>
              <w:left w:w="85" w:type="dxa"/>
              <w:bottom w:w="85" w:type="dxa"/>
              <w:right w:w="85" w:type="dxa"/>
            </w:tcMar>
          </w:tcPr>
          <w:p w14:paraId="338EE17E" w14:textId="77777777" w:rsidR="006862D0" w:rsidRDefault="000D5C1A">
            <w:pPr>
              <w:pStyle w:val="TableText"/>
            </w:pPr>
            <w:r>
              <w:t>Calcium carbonate</w:t>
            </w:r>
          </w:p>
        </w:tc>
        <w:tc>
          <w:tcPr>
            <w:tcW w:w="3969" w:type="dxa"/>
            <w:shd w:val="clear" w:color="auto" w:fill="F4F6F8"/>
            <w:tcMar>
              <w:top w:w="85" w:type="dxa"/>
              <w:left w:w="85" w:type="dxa"/>
              <w:bottom w:w="85" w:type="dxa"/>
              <w:right w:w="85" w:type="dxa"/>
            </w:tcMar>
          </w:tcPr>
          <w:p w14:paraId="0B6D5E9E" w14:textId="77777777" w:rsidR="006862D0" w:rsidRDefault="000D5C1A">
            <w:pPr>
              <w:pStyle w:val="TableText"/>
            </w:pPr>
            <w:r>
              <w:t>Forms an insoluble complex with tetracycline</w:t>
            </w:r>
          </w:p>
        </w:tc>
      </w:tr>
      <w:tr w:rsidR="006862D0" w14:paraId="1E5CC493" w14:textId="77777777">
        <w:trPr>
          <w:cantSplit/>
          <w:jc w:val="center"/>
        </w:trPr>
        <w:tc>
          <w:tcPr>
            <w:tcW w:w="3969" w:type="dxa"/>
            <w:tcMar>
              <w:top w:w="85" w:type="dxa"/>
              <w:left w:w="85" w:type="dxa"/>
              <w:bottom w:w="85" w:type="dxa"/>
              <w:right w:w="85" w:type="dxa"/>
            </w:tcMar>
          </w:tcPr>
          <w:p w14:paraId="3585A116" w14:textId="77777777" w:rsidR="006862D0" w:rsidRDefault="000D5C1A">
            <w:pPr>
              <w:pStyle w:val="TableText"/>
            </w:pPr>
            <w:r>
              <w:t>Talc</w:t>
            </w:r>
          </w:p>
        </w:tc>
        <w:tc>
          <w:tcPr>
            <w:tcW w:w="3969" w:type="dxa"/>
            <w:tcMar>
              <w:top w:w="85" w:type="dxa"/>
              <w:left w:w="85" w:type="dxa"/>
              <w:bottom w:w="85" w:type="dxa"/>
              <w:right w:w="85" w:type="dxa"/>
            </w:tcMar>
          </w:tcPr>
          <w:p w14:paraId="62818874" w14:textId="77777777" w:rsidR="006862D0" w:rsidRDefault="000D5C1A">
            <w:pPr>
              <w:pStyle w:val="TableText"/>
            </w:pPr>
            <w:r>
              <w:t>Adsorbs cyanocobalamin and reduces its absorption</w:t>
            </w:r>
          </w:p>
        </w:tc>
      </w:tr>
    </w:tbl>
    <w:p w14:paraId="67EE0D99" w14:textId="77777777" w:rsidR="006862D0" w:rsidRDefault="006862D0">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6862D0" w14:paraId="781E2120" w14:textId="77777777">
        <w:trPr>
          <w:cantSplit/>
          <w:jc w:val="center"/>
        </w:trPr>
        <w:tc>
          <w:tcPr>
            <w:tcW w:w="7937" w:type="dxa"/>
            <w:shd w:val="clear" w:color="auto" w:fill="E6F2E6"/>
            <w:tcMar>
              <w:top w:w="181" w:type="dxa"/>
              <w:left w:w="181" w:type="dxa"/>
              <w:bottom w:w="181" w:type="dxa"/>
              <w:right w:w="181" w:type="dxa"/>
            </w:tcMar>
          </w:tcPr>
          <w:p w14:paraId="328C8A63" w14:textId="77777777" w:rsidR="006862D0" w:rsidRDefault="000D5C1A">
            <w:pPr>
              <w:pStyle w:val="BoxLabel"/>
            </w:pPr>
            <w:r>
              <w:rPr>
                <w:color w:val="2F6A36"/>
              </w:rPr>
              <w:t>Why It Matters in Practice</w:t>
            </w:r>
          </w:p>
          <w:p w14:paraId="54A5CFB4" w14:textId="77777777" w:rsidR="006862D0" w:rsidRDefault="000D5C1A">
            <w:pPr>
              <w:pStyle w:val="BoxText"/>
            </w:pPr>
            <w:r>
              <w:t>In the Australian phenytoin outbreak, epileptic patients stable on sodium phenytoin capsules developed signs of phenytoin toxicity. The only change was the diluent: calcium sulphate dihydrate had been replaced by lactose, with the same amount of drug in each capsule. Calcium sulphate had been reducing absorption, probably by forming a poorly absorbed calcium–phenytoin complex. With lactose, bioavailability rose, and so did the plasma levels, beyond the safe range. Chapter 10 explains why the rise was so lar</w:t>
            </w:r>
            <w:r>
              <w:t>ge: phenytoin elimination is saturable [2].</w:t>
            </w:r>
          </w:p>
        </w:tc>
      </w:tr>
    </w:tbl>
    <w:p w14:paraId="36E9C8AE" w14:textId="77777777" w:rsidR="006862D0" w:rsidRDefault="006862D0">
      <w:pPr>
        <w:spacing w:after="80" w:line="120" w:lineRule="exact"/>
      </w:pPr>
    </w:p>
    <w:p w14:paraId="41C47F05" w14:textId="77777777" w:rsidR="006862D0" w:rsidRDefault="000D5C1A">
      <w:r>
        <w:rPr>
          <w:i/>
        </w:rPr>
        <w:t>Manufacturing.</w:t>
      </w:r>
      <w:r>
        <w:t xml:space="preserve"> Three process variables matter. Wet granulation, the most usual method, generally improves the dissolution of poorly soluble drugs. Compression force raises tablet density and hardness, lowers porosity and slows penetration of fluid, although very high forces can instead fracture particles. The packing density of capsule contents can either slow dissolution or, by building pressure as fluid enters, make the capsule burst and disperse faster.</w:t>
      </w:r>
    </w:p>
    <w:p w14:paraId="2A49CB6B" w14:textId="77777777" w:rsidR="006862D0" w:rsidRDefault="000D5C1A">
      <w:pPr>
        <w:pStyle w:val="Heading2Unlisted"/>
      </w:pPr>
      <w:r>
        <w:t>Key Takeaways</w:t>
      </w:r>
    </w:p>
    <w:p w14:paraId="6C0D9139" w14:textId="77777777" w:rsidR="006862D0" w:rsidRDefault="000D5C1A">
      <w:pPr>
        <w:pStyle w:val="ListBullet"/>
      </w:pPr>
      <w:r>
        <w:t>The upper small intestine is the main absorption site, thanks to its area and blood supply.</w:t>
      </w:r>
    </w:p>
    <w:p w14:paraId="5F89313D" w14:textId="77777777" w:rsidR="006862D0" w:rsidRDefault="000D5C1A">
      <w:pPr>
        <w:pStyle w:val="ListBullet"/>
      </w:pPr>
      <w:r>
        <w:t>Brush-border and cytosolic peptidases hydrolyse oligopeptides; lactase and maltase digest carbohydrates.</w:t>
      </w:r>
    </w:p>
    <w:p w14:paraId="2D32E2FA" w14:textId="77777777" w:rsidR="006862D0" w:rsidRDefault="000D5C1A">
      <w:pPr>
        <w:pStyle w:val="ListBullet"/>
      </w:pPr>
      <w:r>
        <w:t>Gastric emptying often limits the rate of absorption; indigestible solids leave only with the phase 3 housekeeper wave.</w:t>
      </w:r>
    </w:p>
    <w:p w14:paraId="143A674A" w14:textId="77777777" w:rsidR="006862D0" w:rsidRDefault="000D5C1A">
      <w:pPr>
        <w:pStyle w:val="ListBullet"/>
      </w:pPr>
      <w:r>
        <w:t>Passive diffusion follows Fick's law and is first order; carrier-mediated transport saturates.</w:t>
      </w:r>
    </w:p>
    <w:p w14:paraId="1F994CE3" w14:textId="77777777" w:rsidR="006862D0" w:rsidRDefault="000D5C1A">
      <w:pPr>
        <w:pStyle w:val="ListBullet"/>
      </w:pPr>
      <w:r>
        <w:t>Vitamin B</w:t>
      </w:r>
      <w:r>
        <w:rPr>
          <w:vertAlign w:val="subscript"/>
        </w:rPr>
        <w:t>12</w:t>
      </w:r>
      <w:r>
        <w:t xml:space="preserve"> is absorbed by intrinsic-factor-mediated receptor endocytosis.</w:t>
      </w:r>
    </w:p>
    <w:p w14:paraId="5727737C" w14:textId="77777777" w:rsidR="006862D0" w:rsidRDefault="000D5C1A">
      <w:pPr>
        <w:pStyle w:val="ListBullet"/>
      </w:pPr>
      <w:r>
        <w:t>Tetracycline is amphoteric with three ionisable groups; quaternary ammonium compounds are the ion-pair case.</w:t>
      </w:r>
    </w:p>
    <w:p w14:paraId="1F863FC7" w14:textId="77777777" w:rsidR="006862D0" w:rsidRDefault="000D5C1A">
      <w:pPr>
        <w:pStyle w:val="ListBullet"/>
      </w:pPr>
      <w:r>
        <w:t>Henderson–Hasselbalch gives the unionised fraction; the pH-partition hypothesis ignores area, residence time and lipid solubility.</w:t>
      </w:r>
    </w:p>
    <w:p w14:paraId="7C498610" w14:textId="77777777" w:rsidR="006862D0" w:rsidRDefault="000D5C1A">
      <w:pPr>
        <w:pStyle w:val="ListBullet"/>
      </w:pPr>
      <w:r>
        <w:t>Smaller particles usually dissolve faster, but hydrophobic micronised powders may not.</w:t>
      </w:r>
    </w:p>
    <w:p w14:paraId="2BA90CAC" w14:textId="77777777" w:rsidR="006862D0" w:rsidRDefault="000D5C1A">
      <w:pPr>
        <w:pStyle w:val="ListBullet"/>
      </w:pPr>
      <w:r>
        <w:t>The dosage-form ranking is a tendency from the number of steps; formulation can overturn it.</w:t>
      </w:r>
    </w:p>
    <w:p w14:paraId="0F57FBE1" w14:textId="77777777" w:rsidR="006862D0" w:rsidRDefault="000D5C1A">
      <w:pPr>
        <w:pStyle w:val="ListBullet"/>
      </w:pPr>
      <w:r>
        <w:t>Excipients change absorption, as the Australian phenytoin outbreak showed.</w:t>
      </w:r>
    </w:p>
    <w:p w14:paraId="3D668E9A" w14:textId="77777777" w:rsidR="006862D0" w:rsidRDefault="000D5C1A">
      <w:pPr>
        <w:pStyle w:val="Heading2"/>
      </w:pPr>
      <w:bookmarkStart w:id="109" w:name="_Toc241707946"/>
      <w:r>
        <w:t>Check Your Understanding</w:t>
      </w:r>
      <w:bookmarkEnd w:id="109"/>
    </w:p>
    <w:p w14:paraId="227975B3" w14:textId="77777777" w:rsidR="006862D0" w:rsidRDefault="000D5C1A">
      <w:pPr>
        <w:pStyle w:val="Question"/>
      </w:pPr>
      <w:r>
        <w:rPr>
          <w:b/>
          <w:color w:val="104C4A"/>
        </w:rPr>
        <w:t xml:space="preserve">Q1  </w:t>
      </w:r>
      <w:r>
        <w:t>[LO1] The main site of drug absorption after an oral dose is:</w:t>
      </w:r>
    </w:p>
    <w:p w14:paraId="28A52002" w14:textId="77777777" w:rsidR="006862D0" w:rsidRDefault="000D5C1A">
      <w:pPr>
        <w:pStyle w:val="Option"/>
        <w:tabs>
          <w:tab w:val="left" w:pos="680"/>
        </w:tabs>
      </w:pPr>
      <w:r>
        <w:rPr>
          <w:b/>
          <w:color w:val="104C4A"/>
        </w:rPr>
        <w:t>A</w:t>
      </w:r>
      <w:r>
        <w:rPr>
          <w:b/>
          <w:color w:val="104C4A"/>
        </w:rPr>
        <w:tab/>
      </w:r>
      <w:r>
        <w:t>The upper small intestine</w:t>
      </w:r>
    </w:p>
    <w:p w14:paraId="61C9A73E" w14:textId="77777777" w:rsidR="006862D0" w:rsidRDefault="000D5C1A">
      <w:pPr>
        <w:pStyle w:val="Option"/>
        <w:tabs>
          <w:tab w:val="left" w:pos="680"/>
        </w:tabs>
      </w:pPr>
      <w:r>
        <w:rPr>
          <w:b/>
          <w:color w:val="104C4A"/>
        </w:rPr>
        <w:t>B</w:t>
      </w:r>
      <w:r>
        <w:rPr>
          <w:b/>
          <w:color w:val="104C4A"/>
        </w:rPr>
        <w:tab/>
      </w:r>
      <w:r>
        <w:t>The stomach</w:t>
      </w:r>
    </w:p>
    <w:p w14:paraId="1021F069" w14:textId="77777777" w:rsidR="006862D0" w:rsidRDefault="000D5C1A">
      <w:pPr>
        <w:pStyle w:val="Option"/>
        <w:tabs>
          <w:tab w:val="left" w:pos="680"/>
        </w:tabs>
      </w:pPr>
      <w:r>
        <w:rPr>
          <w:b/>
          <w:color w:val="104C4A"/>
        </w:rPr>
        <w:t>C</w:t>
      </w:r>
      <w:r>
        <w:rPr>
          <w:b/>
          <w:color w:val="104C4A"/>
        </w:rPr>
        <w:tab/>
      </w:r>
      <w:r>
        <w:t>The colon</w:t>
      </w:r>
    </w:p>
    <w:p w14:paraId="01109B6E" w14:textId="77777777" w:rsidR="006862D0" w:rsidRDefault="000D5C1A">
      <w:pPr>
        <w:pStyle w:val="Option"/>
        <w:keepNext w:val="0"/>
        <w:tabs>
          <w:tab w:val="left" w:pos="680"/>
        </w:tabs>
        <w:spacing w:after="120"/>
      </w:pPr>
      <w:r>
        <w:rPr>
          <w:b/>
          <w:color w:val="104C4A"/>
        </w:rPr>
        <w:t>D</w:t>
      </w:r>
      <w:r>
        <w:rPr>
          <w:b/>
          <w:color w:val="104C4A"/>
        </w:rPr>
        <w:tab/>
      </w:r>
      <w:r>
        <w:t>The oesophagus</w:t>
      </w:r>
    </w:p>
    <w:p w14:paraId="75276FAC" w14:textId="77777777" w:rsidR="006862D0" w:rsidRDefault="000D5C1A">
      <w:pPr>
        <w:pStyle w:val="Question"/>
      </w:pPr>
      <w:r>
        <w:rPr>
          <w:b/>
          <w:color w:val="104C4A"/>
        </w:rPr>
        <w:t xml:space="preserve">Q2  </w:t>
      </w:r>
      <w:r>
        <w:t>[LO2] Oligopeptides produced by digestion of a protein drug are hydrolysed by:</w:t>
      </w:r>
    </w:p>
    <w:p w14:paraId="04F419D7" w14:textId="77777777" w:rsidR="006862D0" w:rsidRDefault="000D5C1A">
      <w:pPr>
        <w:pStyle w:val="Option"/>
        <w:tabs>
          <w:tab w:val="left" w:pos="680"/>
        </w:tabs>
      </w:pPr>
      <w:r>
        <w:rPr>
          <w:b/>
          <w:color w:val="104C4A"/>
        </w:rPr>
        <w:t>A</w:t>
      </w:r>
      <w:r>
        <w:rPr>
          <w:b/>
          <w:color w:val="104C4A"/>
        </w:rPr>
        <w:tab/>
      </w:r>
      <w:r>
        <w:t>Lactase and maltase</w:t>
      </w:r>
    </w:p>
    <w:p w14:paraId="239011F7" w14:textId="77777777" w:rsidR="006862D0" w:rsidRDefault="000D5C1A">
      <w:pPr>
        <w:pStyle w:val="Option"/>
        <w:tabs>
          <w:tab w:val="left" w:pos="680"/>
        </w:tabs>
      </w:pPr>
      <w:r>
        <w:rPr>
          <w:b/>
          <w:color w:val="104C4A"/>
        </w:rPr>
        <w:t>B</w:t>
      </w:r>
      <w:r>
        <w:rPr>
          <w:b/>
          <w:color w:val="104C4A"/>
        </w:rPr>
        <w:tab/>
      </w:r>
      <w:r>
        <w:t>Brush-border and cytosolic peptidases</w:t>
      </w:r>
    </w:p>
    <w:p w14:paraId="690E07CC" w14:textId="77777777" w:rsidR="006862D0" w:rsidRDefault="000D5C1A">
      <w:pPr>
        <w:pStyle w:val="Option"/>
        <w:tabs>
          <w:tab w:val="left" w:pos="680"/>
        </w:tabs>
      </w:pPr>
      <w:r>
        <w:rPr>
          <w:b/>
          <w:color w:val="104C4A"/>
        </w:rPr>
        <w:t>C</w:t>
      </w:r>
      <w:r>
        <w:rPr>
          <w:b/>
          <w:color w:val="104C4A"/>
        </w:rPr>
        <w:tab/>
      </w:r>
      <w:r>
        <w:t>Bacterial enzymes in the colon</w:t>
      </w:r>
    </w:p>
    <w:p w14:paraId="5A4DF97F" w14:textId="77777777" w:rsidR="006862D0" w:rsidRDefault="000D5C1A">
      <w:pPr>
        <w:pStyle w:val="Option"/>
        <w:keepNext w:val="0"/>
        <w:tabs>
          <w:tab w:val="left" w:pos="680"/>
        </w:tabs>
        <w:spacing w:after="120"/>
      </w:pPr>
      <w:r>
        <w:rPr>
          <w:b/>
          <w:color w:val="104C4A"/>
        </w:rPr>
        <w:t>D</w:t>
      </w:r>
      <w:r>
        <w:rPr>
          <w:b/>
          <w:color w:val="104C4A"/>
        </w:rPr>
        <w:tab/>
      </w:r>
      <w:r>
        <w:t>Pepsin in the stomach</w:t>
      </w:r>
    </w:p>
    <w:p w14:paraId="7C69558C" w14:textId="77777777" w:rsidR="006862D0" w:rsidRDefault="000D5C1A">
      <w:pPr>
        <w:pStyle w:val="Question"/>
      </w:pPr>
      <w:r>
        <w:rPr>
          <w:b/>
          <w:color w:val="104C4A"/>
        </w:rPr>
        <w:t xml:space="preserve">Q3  </w:t>
      </w:r>
      <w:r>
        <w:t>[LO3] A weak acid has pKa = 4.4. The fraction unionised at pH 2.4 is:</w:t>
      </w:r>
    </w:p>
    <w:p w14:paraId="7003E8F2" w14:textId="77777777" w:rsidR="006862D0" w:rsidRDefault="000D5C1A">
      <w:pPr>
        <w:pStyle w:val="Option"/>
        <w:tabs>
          <w:tab w:val="left" w:pos="680"/>
        </w:tabs>
      </w:pPr>
      <w:r>
        <w:rPr>
          <w:b/>
          <w:color w:val="104C4A"/>
        </w:rPr>
        <w:t>A</w:t>
      </w:r>
      <w:r>
        <w:rPr>
          <w:b/>
          <w:color w:val="104C4A"/>
        </w:rPr>
        <w:tab/>
      </w:r>
      <w:r>
        <w:t>0.01</w:t>
      </w:r>
    </w:p>
    <w:p w14:paraId="610C8D50" w14:textId="77777777" w:rsidR="006862D0" w:rsidRDefault="000D5C1A">
      <w:pPr>
        <w:pStyle w:val="Option"/>
        <w:tabs>
          <w:tab w:val="left" w:pos="680"/>
        </w:tabs>
      </w:pPr>
      <w:r>
        <w:rPr>
          <w:b/>
          <w:color w:val="104C4A"/>
        </w:rPr>
        <w:t>B</w:t>
      </w:r>
      <w:r>
        <w:rPr>
          <w:b/>
          <w:color w:val="104C4A"/>
        </w:rPr>
        <w:tab/>
      </w:r>
      <w:r>
        <w:t>0.50</w:t>
      </w:r>
    </w:p>
    <w:p w14:paraId="39962A94" w14:textId="77777777" w:rsidR="006862D0" w:rsidRDefault="000D5C1A">
      <w:pPr>
        <w:pStyle w:val="Option"/>
        <w:tabs>
          <w:tab w:val="left" w:pos="680"/>
        </w:tabs>
      </w:pPr>
      <w:r>
        <w:rPr>
          <w:b/>
          <w:color w:val="104C4A"/>
        </w:rPr>
        <w:t>C</w:t>
      </w:r>
      <w:r>
        <w:rPr>
          <w:b/>
          <w:color w:val="104C4A"/>
        </w:rPr>
        <w:tab/>
      </w:r>
      <w:r>
        <w:t>0.10</w:t>
      </w:r>
    </w:p>
    <w:p w14:paraId="50EC348D" w14:textId="77777777" w:rsidR="006862D0" w:rsidRDefault="000D5C1A">
      <w:pPr>
        <w:pStyle w:val="Option"/>
        <w:keepNext w:val="0"/>
        <w:tabs>
          <w:tab w:val="left" w:pos="680"/>
        </w:tabs>
        <w:spacing w:after="120"/>
      </w:pPr>
      <w:r>
        <w:rPr>
          <w:b/>
          <w:color w:val="104C4A"/>
        </w:rPr>
        <w:t>D</w:t>
      </w:r>
      <w:r>
        <w:rPr>
          <w:b/>
          <w:color w:val="104C4A"/>
        </w:rPr>
        <w:tab/>
      </w:r>
      <w:r>
        <w:t>0.99</w:t>
      </w:r>
    </w:p>
    <w:p w14:paraId="10A8D553" w14:textId="77777777" w:rsidR="006862D0" w:rsidRDefault="000D5C1A">
      <w:pPr>
        <w:pStyle w:val="Question"/>
      </w:pPr>
      <w:r>
        <w:rPr>
          <w:b/>
          <w:color w:val="104C4A"/>
        </w:rPr>
        <w:t xml:space="preserve">Q4  </w:t>
      </w:r>
      <w:r>
        <w:t>[LO2] Active transport differs from facilitated diffusion because it:</w:t>
      </w:r>
    </w:p>
    <w:p w14:paraId="380C8B4C" w14:textId="77777777" w:rsidR="006862D0" w:rsidRDefault="000D5C1A">
      <w:pPr>
        <w:pStyle w:val="Option"/>
        <w:tabs>
          <w:tab w:val="left" w:pos="680"/>
        </w:tabs>
      </w:pPr>
      <w:r>
        <w:rPr>
          <w:b/>
          <w:color w:val="104C4A"/>
        </w:rPr>
        <w:t>A</w:t>
      </w:r>
      <w:r>
        <w:rPr>
          <w:b/>
          <w:color w:val="104C4A"/>
        </w:rPr>
        <w:tab/>
      </w:r>
      <w:r>
        <w:t>Uses a carrier</w:t>
      </w:r>
    </w:p>
    <w:p w14:paraId="5448BAA6" w14:textId="77777777" w:rsidR="006862D0" w:rsidRDefault="000D5C1A">
      <w:pPr>
        <w:pStyle w:val="Option"/>
        <w:tabs>
          <w:tab w:val="left" w:pos="680"/>
        </w:tabs>
      </w:pPr>
      <w:r>
        <w:rPr>
          <w:b/>
          <w:color w:val="104C4A"/>
        </w:rPr>
        <w:t>B</w:t>
      </w:r>
      <w:r>
        <w:rPr>
          <w:b/>
          <w:color w:val="104C4A"/>
        </w:rPr>
        <w:tab/>
      </w:r>
      <w:r>
        <w:t>Can be saturated</w:t>
      </w:r>
    </w:p>
    <w:p w14:paraId="052D5C8F" w14:textId="77777777" w:rsidR="006862D0" w:rsidRDefault="000D5C1A">
      <w:pPr>
        <w:pStyle w:val="Option"/>
        <w:tabs>
          <w:tab w:val="left" w:pos="680"/>
        </w:tabs>
      </w:pPr>
      <w:r>
        <w:rPr>
          <w:b/>
          <w:color w:val="104C4A"/>
        </w:rPr>
        <w:t>C</w:t>
      </w:r>
      <w:r>
        <w:rPr>
          <w:b/>
          <w:color w:val="104C4A"/>
        </w:rPr>
        <w:tab/>
      </w:r>
      <w:r>
        <w:t>Requires energy and moves drug against its concentration gradient</w:t>
      </w:r>
    </w:p>
    <w:p w14:paraId="38447CCB" w14:textId="77777777" w:rsidR="006862D0" w:rsidRDefault="000D5C1A">
      <w:pPr>
        <w:pStyle w:val="Option"/>
        <w:keepNext w:val="0"/>
        <w:tabs>
          <w:tab w:val="left" w:pos="680"/>
        </w:tabs>
        <w:spacing w:after="120"/>
      </w:pPr>
      <w:r>
        <w:rPr>
          <w:b/>
          <w:color w:val="104C4A"/>
        </w:rPr>
        <w:t>D</w:t>
      </w:r>
      <w:r>
        <w:rPr>
          <w:b/>
          <w:color w:val="104C4A"/>
        </w:rPr>
        <w:tab/>
      </w:r>
      <w:r>
        <w:t>Shows competition between similar molecules</w:t>
      </w:r>
    </w:p>
    <w:p w14:paraId="36743CFB" w14:textId="77777777" w:rsidR="006862D0" w:rsidRDefault="000D5C1A">
      <w:pPr>
        <w:pStyle w:val="Question"/>
      </w:pPr>
      <w:r>
        <w:rPr>
          <w:b/>
          <w:color w:val="104C4A"/>
        </w:rPr>
        <w:t xml:space="preserve">Q5  </w:t>
      </w:r>
      <w:r>
        <w:t>[LO5] In the Australian phenytoin outbreak, toxicity followed:</w:t>
      </w:r>
    </w:p>
    <w:p w14:paraId="24543CBB" w14:textId="77777777" w:rsidR="006862D0" w:rsidRDefault="000D5C1A">
      <w:pPr>
        <w:pStyle w:val="Option"/>
        <w:tabs>
          <w:tab w:val="left" w:pos="680"/>
        </w:tabs>
      </w:pPr>
      <w:r>
        <w:rPr>
          <w:b/>
          <w:color w:val="104C4A"/>
        </w:rPr>
        <w:t>A</w:t>
      </w:r>
      <w:r>
        <w:rPr>
          <w:b/>
          <w:color w:val="104C4A"/>
        </w:rPr>
        <w:tab/>
      </w:r>
      <w:r>
        <w:t>An increase in the amount of phenytoin per capsule</w:t>
      </w:r>
    </w:p>
    <w:p w14:paraId="4EAA99B7" w14:textId="77777777" w:rsidR="006862D0" w:rsidRDefault="000D5C1A">
      <w:pPr>
        <w:pStyle w:val="Option"/>
        <w:tabs>
          <w:tab w:val="left" w:pos="680"/>
        </w:tabs>
      </w:pPr>
      <w:r>
        <w:rPr>
          <w:b/>
          <w:color w:val="104C4A"/>
        </w:rPr>
        <w:t>B</w:t>
      </w:r>
      <w:r>
        <w:rPr>
          <w:b/>
          <w:color w:val="104C4A"/>
        </w:rPr>
        <w:tab/>
      </w:r>
      <w:r>
        <w:t>Replacement of calcium sulphate dihydrate by lactose as the diluent</w:t>
      </w:r>
    </w:p>
    <w:p w14:paraId="01D7DBC6" w14:textId="77777777" w:rsidR="006862D0" w:rsidRDefault="000D5C1A">
      <w:pPr>
        <w:pStyle w:val="Option"/>
        <w:tabs>
          <w:tab w:val="left" w:pos="680"/>
        </w:tabs>
      </w:pPr>
      <w:r>
        <w:rPr>
          <w:b/>
          <w:color w:val="104C4A"/>
        </w:rPr>
        <w:t>C</w:t>
      </w:r>
      <w:r>
        <w:rPr>
          <w:b/>
          <w:color w:val="104C4A"/>
        </w:rPr>
        <w:tab/>
      </w:r>
      <w:r>
        <w:t>A change from capsules to tablets</w:t>
      </w:r>
    </w:p>
    <w:p w14:paraId="5116E9AF" w14:textId="77777777" w:rsidR="006862D0" w:rsidRDefault="000D5C1A">
      <w:pPr>
        <w:pStyle w:val="Option"/>
        <w:keepNext w:val="0"/>
        <w:tabs>
          <w:tab w:val="left" w:pos="680"/>
        </w:tabs>
        <w:spacing w:after="120"/>
      </w:pPr>
      <w:r>
        <w:rPr>
          <w:b/>
          <w:color w:val="104C4A"/>
        </w:rPr>
        <w:t>D</w:t>
      </w:r>
      <w:r>
        <w:rPr>
          <w:b/>
          <w:color w:val="104C4A"/>
        </w:rPr>
        <w:tab/>
      </w:r>
      <w:r>
        <w:t>A change in the crystal form of phenytoin</w:t>
      </w:r>
    </w:p>
    <w:p w14:paraId="770FC59A" w14:textId="77777777" w:rsidR="006862D0" w:rsidRDefault="000D5C1A">
      <w:pPr>
        <w:pStyle w:val="Question"/>
      </w:pPr>
      <w:r>
        <w:rPr>
          <w:b/>
          <w:color w:val="104C4A"/>
        </w:rPr>
        <w:t xml:space="preserve">Q6  </w:t>
      </w:r>
      <w:r>
        <w:t>[LO4] Micronisation slows the dissolution of aspirin because:</w:t>
      </w:r>
    </w:p>
    <w:p w14:paraId="331C8C6C" w14:textId="77777777" w:rsidR="006862D0" w:rsidRDefault="000D5C1A">
      <w:pPr>
        <w:pStyle w:val="Option"/>
        <w:tabs>
          <w:tab w:val="left" w:pos="680"/>
        </w:tabs>
      </w:pPr>
      <w:r>
        <w:rPr>
          <w:b/>
          <w:color w:val="104C4A"/>
        </w:rPr>
        <w:t>A</w:t>
      </w:r>
      <w:r>
        <w:rPr>
          <w:b/>
          <w:color w:val="104C4A"/>
        </w:rPr>
        <w:tab/>
      </w:r>
      <w:r>
        <w:t>Aspirin is a protein</w:t>
      </w:r>
    </w:p>
    <w:p w14:paraId="6943DF3A" w14:textId="77777777" w:rsidR="006862D0" w:rsidRDefault="000D5C1A">
      <w:pPr>
        <w:pStyle w:val="Option"/>
        <w:tabs>
          <w:tab w:val="left" w:pos="680"/>
        </w:tabs>
      </w:pPr>
      <w:r>
        <w:rPr>
          <w:b/>
          <w:color w:val="104C4A"/>
        </w:rPr>
        <w:t>B</w:t>
      </w:r>
      <w:r>
        <w:rPr>
          <w:b/>
          <w:color w:val="104C4A"/>
        </w:rPr>
        <w:tab/>
      </w:r>
      <w:r>
        <w:t>Hydrophobic particles adsorb air, resist wetting and reaggregate</w:t>
      </w:r>
    </w:p>
    <w:p w14:paraId="6BD7A5A9" w14:textId="77777777" w:rsidR="006862D0" w:rsidRDefault="000D5C1A">
      <w:pPr>
        <w:pStyle w:val="Option"/>
        <w:tabs>
          <w:tab w:val="left" w:pos="680"/>
        </w:tabs>
      </w:pPr>
      <w:r>
        <w:rPr>
          <w:b/>
          <w:color w:val="104C4A"/>
        </w:rPr>
        <w:t>C</w:t>
      </w:r>
      <w:r>
        <w:rPr>
          <w:b/>
          <w:color w:val="104C4A"/>
        </w:rPr>
        <w:tab/>
      </w:r>
      <w:r>
        <w:t>Smaller particles always have less surface area</w:t>
      </w:r>
    </w:p>
    <w:p w14:paraId="4AFB2C52" w14:textId="77777777" w:rsidR="006862D0" w:rsidRDefault="000D5C1A">
      <w:pPr>
        <w:pStyle w:val="Option"/>
        <w:keepNext w:val="0"/>
        <w:tabs>
          <w:tab w:val="left" w:pos="680"/>
        </w:tabs>
        <w:spacing w:after="120"/>
      </w:pPr>
      <w:r>
        <w:rPr>
          <w:b/>
          <w:color w:val="104C4A"/>
        </w:rPr>
        <w:t>D</w:t>
      </w:r>
      <w:r>
        <w:rPr>
          <w:b/>
          <w:color w:val="104C4A"/>
        </w:rPr>
        <w:tab/>
      </w:r>
      <w:r>
        <w:t>Aspirin is absorbed only as an ion pair</w:t>
      </w:r>
    </w:p>
    <w:p w14:paraId="20E01D3C" w14:textId="77777777" w:rsidR="006862D0" w:rsidRDefault="000D5C1A">
      <w:pPr>
        <w:pStyle w:val="Question"/>
      </w:pPr>
      <w:r>
        <w:rPr>
          <w:b/>
          <w:color w:val="104C4A"/>
        </w:rPr>
        <w:t xml:space="preserve">Q7  </w:t>
      </w:r>
      <w:r>
        <w:t>[LO3] Tetracycline is correctly described as:</w:t>
      </w:r>
    </w:p>
    <w:p w14:paraId="50CE394C" w14:textId="77777777" w:rsidR="006862D0" w:rsidRDefault="000D5C1A">
      <w:pPr>
        <w:pStyle w:val="Option"/>
        <w:tabs>
          <w:tab w:val="left" w:pos="680"/>
        </w:tabs>
      </w:pPr>
      <w:r>
        <w:rPr>
          <w:b/>
          <w:color w:val="104C4A"/>
        </w:rPr>
        <w:t>A</w:t>
      </w:r>
      <w:r>
        <w:rPr>
          <w:b/>
          <w:color w:val="104C4A"/>
        </w:rPr>
        <w:tab/>
      </w:r>
      <w:r>
        <w:t>A quaternary ammonium compound</w:t>
      </w:r>
    </w:p>
    <w:p w14:paraId="127902C9" w14:textId="77777777" w:rsidR="006862D0" w:rsidRDefault="000D5C1A">
      <w:pPr>
        <w:pStyle w:val="Option"/>
        <w:tabs>
          <w:tab w:val="left" w:pos="680"/>
        </w:tabs>
      </w:pPr>
      <w:r>
        <w:rPr>
          <w:b/>
          <w:color w:val="104C4A"/>
        </w:rPr>
        <w:t>B</w:t>
      </w:r>
      <w:r>
        <w:rPr>
          <w:b/>
          <w:color w:val="104C4A"/>
        </w:rPr>
        <w:tab/>
      </w:r>
      <w:r>
        <w:t>A strong base ionised at all gut pH</w:t>
      </w:r>
    </w:p>
    <w:p w14:paraId="476C9B42" w14:textId="77777777" w:rsidR="006862D0" w:rsidRDefault="000D5C1A">
      <w:pPr>
        <w:pStyle w:val="Option"/>
        <w:tabs>
          <w:tab w:val="left" w:pos="680"/>
        </w:tabs>
      </w:pPr>
      <w:r>
        <w:rPr>
          <w:b/>
          <w:color w:val="104C4A"/>
        </w:rPr>
        <w:t>C</w:t>
      </w:r>
      <w:r>
        <w:rPr>
          <w:b/>
          <w:color w:val="104C4A"/>
        </w:rPr>
        <w:tab/>
      </w:r>
      <w:r>
        <w:t>A neutral molecule absorbed by pore transport</w:t>
      </w:r>
    </w:p>
    <w:p w14:paraId="2C8CFC55" w14:textId="77777777" w:rsidR="006862D0" w:rsidRDefault="000D5C1A">
      <w:pPr>
        <w:pStyle w:val="Option"/>
        <w:keepNext w:val="0"/>
        <w:tabs>
          <w:tab w:val="left" w:pos="680"/>
        </w:tabs>
        <w:spacing w:after="120"/>
      </w:pPr>
      <w:r>
        <w:rPr>
          <w:b/>
          <w:color w:val="104C4A"/>
        </w:rPr>
        <w:t>D</w:t>
      </w:r>
      <w:r>
        <w:rPr>
          <w:b/>
          <w:color w:val="104C4A"/>
        </w:rPr>
        <w:tab/>
      </w:r>
      <w:r>
        <w:t>Amphoteric, with three ionisable groups</w:t>
      </w:r>
    </w:p>
    <w:p w14:paraId="37B91C0D" w14:textId="77777777" w:rsidR="006862D0" w:rsidRDefault="000D5C1A">
      <w:pPr>
        <w:pStyle w:val="Question"/>
      </w:pPr>
      <w:r>
        <w:rPr>
          <w:b/>
          <w:color w:val="104C4A"/>
        </w:rPr>
        <w:t xml:space="preserve">Q8  </w:t>
      </w:r>
      <w:r>
        <w:t>[LO1] Phase 3 of the interdigestive migrating myoelectric complex:</w:t>
      </w:r>
    </w:p>
    <w:p w14:paraId="5375EA06" w14:textId="77777777" w:rsidR="006862D0" w:rsidRDefault="000D5C1A">
      <w:pPr>
        <w:pStyle w:val="Option"/>
        <w:tabs>
          <w:tab w:val="left" w:pos="680"/>
        </w:tabs>
      </w:pPr>
      <w:r>
        <w:rPr>
          <w:b/>
          <w:color w:val="104C4A"/>
        </w:rPr>
        <w:t>A</w:t>
      </w:r>
      <w:r>
        <w:rPr>
          <w:b/>
          <w:color w:val="104C4A"/>
        </w:rPr>
        <w:tab/>
      </w:r>
      <w:r>
        <w:t>Opens the pylorus and sweeps indigestible solids from the stomach</w:t>
      </w:r>
    </w:p>
    <w:p w14:paraId="6D9FD712" w14:textId="77777777" w:rsidR="006862D0" w:rsidRDefault="000D5C1A">
      <w:pPr>
        <w:pStyle w:val="Option"/>
        <w:tabs>
          <w:tab w:val="left" w:pos="680"/>
        </w:tabs>
      </w:pPr>
      <w:r>
        <w:rPr>
          <w:b/>
          <w:color w:val="104C4A"/>
        </w:rPr>
        <w:t>B</w:t>
      </w:r>
      <w:r>
        <w:rPr>
          <w:b/>
          <w:color w:val="104C4A"/>
        </w:rPr>
        <w:tab/>
      </w:r>
      <w:r>
        <w:t>Is the longest phase of the cycle</w:t>
      </w:r>
    </w:p>
    <w:p w14:paraId="280AC726" w14:textId="77777777" w:rsidR="006862D0" w:rsidRDefault="000D5C1A">
      <w:pPr>
        <w:pStyle w:val="Option"/>
        <w:tabs>
          <w:tab w:val="left" w:pos="680"/>
        </w:tabs>
      </w:pPr>
      <w:r>
        <w:rPr>
          <w:b/>
          <w:color w:val="104C4A"/>
        </w:rPr>
        <w:t>C</w:t>
      </w:r>
      <w:r>
        <w:rPr>
          <w:b/>
          <w:color w:val="104C4A"/>
        </w:rPr>
        <w:tab/>
      </w:r>
      <w:r>
        <w:t>Occurs only after a meal</w:t>
      </w:r>
    </w:p>
    <w:p w14:paraId="4086CF27" w14:textId="77777777" w:rsidR="006862D0" w:rsidRDefault="000D5C1A">
      <w:pPr>
        <w:pStyle w:val="Option"/>
        <w:keepNext w:val="0"/>
        <w:tabs>
          <w:tab w:val="left" w:pos="680"/>
        </w:tabs>
        <w:spacing w:after="120"/>
      </w:pPr>
      <w:r>
        <w:rPr>
          <w:b/>
          <w:color w:val="104C4A"/>
        </w:rPr>
        <w:t>D</w:t>
      </w:r>
      <w:r>
        <w:rPr>
          <w:b/>
          <w:color w:val="104C4A"/>
        </w:rPr>
        <w:tab/>
      </w:r>
      <w:r>
        <w:t>Is a period of motor quiescence</w:t>
      </w:r>
    </w:p>
    <w:p w14:paraId="0EC5D68D" w14:textId="77777777" w:rsidR="006862D0" w:rsidRDefault="000D5C1A">
      <w:pPr>
        <w:pStyle w:val="Question"/>
      </w:pPr>
      <w:r>
        <w:rPr>
          <w:b/>
          <w:color w:val="104C4A"/>
        </w:rPr>
        <w:t xml:space="preserve">Q9  </w:t>
      </w:r>
      <w:r>
        <w:t>[LO4] Compared with a crystalline form of the same drug, an amorphous form usually:</w:t>
      </w:r>
    </w:p>
    <w:p w14:paraId="56C4885B" w14:textId="77777777" w:rsidR="006862D0" w:rsidRDefault="000D5C1A">
      <w:pPr>
        <w:pStyle w:val="Option"/>
        <w:tabs>
          <w:tab w:val="left" w:pos="680"/>
        </w:tabs>
      </w:pPr>
      <w:r>
        <w:rPr>
          <w:b/>
          <w:color w:val="104C4A"/>
        </w:rPr>
        <w:t>A</w:t>
      </w:r>
      <w:r>
        <w:rPr>
          <w:b/>
          <w:color w:val="104C4A"/>
        </w:rPr>
        <w:tab/>
      </w:r>
      <w:r>
        <w:t>Dissolves more slowly</w:t>
      </w:r>
    </w:p>
    <w:p w14:paraId="4CB0008C" w14:textId="77777777" w:rsidR="006862D0" w:rsidRDefault="000D5C1A">
      <w:pPr>
        <w:pStyle w:val="Option"/>
        <w:tabs>
          <w:tab w:val="left" w:pos="680"/>
        </w:tabs>
      </w:pPr>
      <w:r>
        <w:rPr>
          <w:b/>
          <w:color w:val="104C4A"/>
        </w:rPr>
        <w:t>B</w:t>
      </w:r>
      <w:r>
        <w:rPr>
          <w:b/>
          <w:color w:val="104C4A"/>
        </w:rPr>
        <w:tab/>
      </w:r>
      <w:r>
        <w:t>Has a different chemical structure</w:t>
      </w:r>
    </w:p>
    <w:p w14:paraId="1711CD82" w14:textId="77777777" w:rsidR="006862D0" w:rsidRDefault="000D5C1A">
      <w:pPr>
        <w:pStyle w:val="Option"/>
        <w:tabs>
          <w:tab w:val="left" w:pos="680"/>
        </w:tabs>
      </w:pPr>
      <w:r>
        <w:rPr>
          <w:b/>
          <w:color w:val="104C4A"/>
        </w:rPr>
        <w:t>C</w:t>
      </w:r>
      <w:r>
        <w:rPr>
          <w:b/>
          <w:color w:val="104C4A"/>
        </w:rPr>
        <w:tab/>
      </w:r>
      <w:r>
        <w:t>Dissolves faster</w:t>
      </w:r>
    </w:p>
    <w:p w14:paraId="2105B51E" w14:textId="77777777" w:rsidR="006862D0" w:rsidRDefault="000D5C1A">
      <w:pPr>
        <w:pStyle w:val="Option"/>
        <w:keepNext w:val="0"/>
        <w:tabs>
          <w:tab w:val="left" w:pos="680"/>
        </w:tabs>
        <w:spacing w:after="120"/>
      </w:pPr>
      <w:r>
        <w:rPr>
          <w:b/>
          <w:color w:val="104C4A"/>
        </w:rPr>
        <w:t>D</w:t>
      </w:r>
      <w:r>
        <w:rPr>
          <w:b/>
          <w:color w:val="104C4A"/>
        </w:rPr>
        <w:tab/>
      </w:r>
      <w:r>
        <w:t>Is the most stable form</w:t>
      </w:r>
    </w:p>
    <w:p w14:paraId="7301FEE9" w14:textId="77777777" w:rsidR="006862D0" w:rsidRDefault="000D5C1A">
      <w:pPr>
        <w:pStyle w:val="Question"/>
      </w:pPr>
      <w:r>
        <w:rPr>
          <w:b/>
          <w:color w:val="104C4A"/>
        </w:rPr>
        <w:t xml:space="preserve">Q10  </w:t>
      </w:r>
      <w:r>
        <w:t>[LO5] The ranking solution &gt; suspension &gt; capsule &gt; tablet is best described as:</w:t>
      </w:r>
    </w:p>
    <w:p w14:paraId="2E9D27A2" w14:textId="77777777" w:rsidR="006862D0" w:rsidRDefault="000D5C1A">
      <w:pPr>
        <w:pStyle w:val="Option"/>
        <w:tabs>
          <w:tab w:val="left" w:pos="680"/>
        </w:tabs>
      </w:pPr>
      <w:r>
        <w:rPr>
          <w:b/>
          <w:color w:val="104C4A"/>
        </w:rPr>
        <w:t>A</w:t>
      </w:r>
      <w:r>
        <w:rPr>
          <w:b/>
          <w:color w:val="104C4A"/>
        </w:rPr>
        <w:tab/>
      </w:r>
      <w:r>
        <w:t>A law that holds for every drug</w:t>
      </w:r>
    </w:p>
    <w:p w14:paraId="5E063669" w14:textId="77777777" w:rsidR="006862D0" w:rsidRDefault="000D5C1A">
      <w:pPr>
        <w:pStyle w:val="Option"/>
        <w:tabs>
          <w:tab w:val="left" w:pos="680"/>
        </w:tabs>
      </w:pPr>
      <w:r>
        <w:rPr>
          <w:b/>
          <w:color w:val="104C4A"/>
        </w:rPr>
        <w:t>B</w:t>
      </w:r>
      <w:r>
        <w:rPr>
          <w:b/>
          <w:color w:val="104C4A"/>
        </w:rPr>
        <w:tab/>
      </w:r>
      <w:r>
        <w:t>A regulatory requirement</w:t>
      </w:r>
    </w:p>
    <w:p w14:paraId="2F623BB4" w14:textId="77777777" w:rsidR="006862D0" w:rsidRDefault="000D5C1A">
      <w:pPr>
        <w:pStyle w:val="Option"/>
        <w:tabs>
          <w:tab w:val="left" w:pos="680"/>
        </w:tabs>
      </w:pPr>
      <w:r>
        <w:rPr>
          <w:b/>
          <w:color w:val="104C4A"/>
        </w:rPr>
        <w:t>C</w:t>
      </w:r>
      <w:r>
        <w:rPr>
          <w:b/>
          <w:color w:val="104C4A"/>
        </w:rPr>
        <w:tab/>
      </w:r>
      <w:r>
        <w:t>A tendency from the number of steps before absorption, which formulation can overturn</w:t>
      </w:r>
    </w:p>
    <w:p w14:paraId="66992EE5" w14:textId="77777777" w:rsidR="006862D0" w:rsidRDefault="000D5C1A">
      <w:pPr>
        <w:pStyle w:val="Option"/>
        <w:keepNext w:val="0"/>
        <w:tabs>
          <w:tab w:val="left" w:pos="680"/>
        </w:tabs>
        <w:spacing w:after="120"/>
      </w:pPr>
      <w:r>
        <w:rPr>
          <w:b/>
          <w:color w:val="104C4A"/>
        </w:rPr>
        <w:t>D</w:t>
      </w:r>
      <w:r>
        <w:rPr>
          <w:b/>
          <w:color w:val="104C4A"/>
        </w:rPr>
        <w:tab/>
      </w:r>
      <w:r>
        <w:t>A ranking of the extent of absorption only</w:t>
      </w:r>
    </w:p>
    <w:p w14:paraId="1DA90479" w14:textId="77777777" w:rsidR="006862D0" w:rsidRDefault="000D5C1A">
      <w:pPr>
        <w:pStyle w:val="Heading3"/>
      </w:pPr>
      <w:r>
        <w:t>Exercises</w:t>
      </w:r>
    </w:p>
    <w:p w14:paraId="781D6467" w14:textId="77777777" w:rsidR="006862D0" w:rsidRDefault="000D5C1A">
      <w:r>
        <w:rPr>
          <w:b/>
        </w:rPr>
        <w:t>E12.1</w:t>
      </w:r>
      <w:r>
        <w:t xml:space="preserve"> [LO3] Aspirin is a weak acid with pKa = 3.5. Calculate its unionised fraction at pH 1.5 and at pH 6.5. Explain why aspirin is nonetheless absorbed mainly from the small intestine.</w:t>
      </w:r>
    </w:p>
    <w:p w14:paraId="1AA1CA71" w14:textId="77777777" w:rsidR="006862D0" w:rsidRDefault="000D5C1A">
      <w:r>
        <w:rPr>
          <w:b/>
        </w:rPr>
        <w:t>E12.2</w:t>
      </w:r>
      <w:r>
        <w:t xml:space="preserve"> [LO3] A weak base has pKa = 6.4. Calculate Brodie's ratio R_D for absorption from the stomach (pH 3.4) and from the intestine (pH 6.4), with blood at pH 7.4. Compare the result with Example 12.1.</w:t>
      </w:r>
    </w:p>
    <w:p w14:paraId="4BE010D0" w14:textId="77777777" w:rsidR="006862D0" w:rsidRDefault="000D5C1A">
      <w:r>
        <w:rPr>
          <w:b/>
        </w:rPr>
        <w:t>E12.3</w:t>
      </w:r>
      <w:r>
        <w:t xml:space="preserve"> [LO5] A patient takes 400 mg·day</w:t>
      </w:r>
      <w:r>
        <w:rPr>
          <w:vertAlign w:val="superscript"/>
        </w:rPr>
        <w:t>-1</w:t>
      </w:r>
      <w:r>
        <w:t xml:space="preserve"> of phenytoin, with Km = 4 mg·L</w:t>
      </w:r>
      <w:r>
        <w:rPr>
          <w:vertAlign w:val="superscript"/>
        </w:rPr>
        <w:t>-1</w:t>
      </w:r>
      <w:r>
        <w:t xml:space="preserve"> and Vmax = 500 mg·day</w:t>
      </w:r>
      <w:r>
        <w:rPr>
          <w:vertAlign w:val="superscript"/>
        </w:rPr>
        <w:t>-1</w:t>
      </w:r>
      <w:r>
        <w:t xml:space="preserve"> as in Example 10.1. Suppose a change of diluent raises the bioavailability from 0.80 to 1.00. Calculate the steady-state concentration before and after, and explain the size of the change.</w:t>
      </w:r>
    </w:p>
    <w:p w14:paraId="6DF1EB81" w14:textId="77777777" w:rsidR="006862D0" w:rsidRDefault="000D5C1A">
      <w:pPr>
        <w:pStyle w:val="Heading2Unlisted"/>
      </w:pPr>
      <w:r>
        <w:t>Answers and Worked Solutions</w:t>
      </w:r>
    </w:p>
    <w:p w14:paraId="74E49BF0" w14:textId="77777777" w:rsidR="006862D0" w:rsidRDefault="000D5C1A">
      <w:pPr>
        <w:pStyle w:val="Answer"/>
      </w:pPr>
      <w:r>
        <w:rPr>
          <w:b/>
          <w:color w:val="104C4A"/>
        </w:rPr>
        <w:t xml:space="preserve">Q1. A </w:t>
      </w:r>
      <w:r>
        <w:t>— The upper small intestine combines the largest absorbing area with a rich blood supply. The stomach has a small area and a short residence time.</w:t>
      </w:r>
    </w:p>
    <w:p w14:paraId="013F2B92" w14:textId="77777777" w:rsidR="006862D0" w:rsidRDefault="000D5C1A">
      <w:pPr>
        <w:pStyle w:val="Answer"/>
      </w:pPr>
      <w:r>
        <w:rPr>
          <w:b/>
          <w:color w:val="104C4A"/>
        </w:rPr>
        <w:t xml:space="preserve">Q2. B </w:t>
      </w:r>
      <w:r>
        <w:t>— Oligopeptides are hydrolysed by brush-border peptidases, such as aminopeptidase N and dipeptidyl peptidase IV, and by cytosolic peptidases. Lactase and maltase are disaccharidases.</w:t>
      </w:r>
    </w:p>
    <w:p w14:paraId="6F772A5F" w14:textId="77777777" w:rsidR="006862D0" w:rsidRDefault="000D5C1A">
      <w:pPr>
        <w:pStyle w:val="Answer"/>
      </w:pPr>
      <w:r>
        <w:rPr>
          <w:b/>
          <w:color w:val="104C4A"/>
        </w:rPr>
        <w:t xml:space="preserve">Q3. D </w:t>
      </w:r>
      <w:r>
        <w:t>— For an acid the unionised fraction is 1/(1 + 10^(2.4 − 4.4)) = 1/1.01 = 0.99. Two pH units below the pKa, an acid is almost entirely unionised.</w:t>
      </w:r>
    </w:p>
    <w:p w14:paraId="49A17067" w14:textId="77777777" w:rsidR="006862D0" w:rsidRDefault="000D5C1A">
      <w:pPr>
        <w:pStyle w:val="Answer"/>
      </w:pPr>
      <w:r>
        <w:rPr>
          <w:b/>
          <w:color w:val="104C4A"/>
        </w:rPr>
        <w:t xml:space="preserve">Q4. C </w:t>
      </w:r>
      <w:r>
        <w:t>— Both use saturable carriers with competition. Only active transport spends energy to move drug uphill.</w:t>
      </w:r>
    </w:p>
    <w:p w14:paraId="51620864" w14:textId="77777777" w:rsidR="006862D0" w:rsidRDefault="000D5C1A">
      <w:pPr>
        <w:pStyle w:val="Answer"/>
      </w:pPr>
      <w:r>
        <w:rPr>
          <w:b/>
          <w:color w:val="104C4A"/>
        </w:rPr>
        <w:t xml:space="preserve">Q5. B </w:t>
      </w:r>
      <w:r>
        <w:t>— The drug content was unchanged. Calcium sulphate had been reducing absorption, so replacing it raised bioavailability and plasma levels.</w:t>
      </w:r>
    </w:p>
    <w:p w14:paraId="38E8D086" w14:textId="77777777" w:rsidR="006862D0" w:rsidRDefault="000D5C1A">
      <w:pPr>
        <w:pStyle w:val="Answer"/>
      </w:pPr>
      <w:r>
        <w:rPr>
          <w:b/>
          <w:color w:val="104C4A"/>
        </w:rPr>
        <w:t xml:space="preserve">Q6. B </w:t>
      </w:r>
      <w:r>
        <w:t>— Micronisation should raise the surface area, but for these hydrophobic drugs the effective, wetted area falls. Option C is wrong because size reduction raises total area.</w:t>
      </w:r>
    </w:p>
    <w:p w14:paraId="5694899B" w14:textId="77777777" w:rsidR="006862D0" w:rsidRDefault="000D5C1A">
      <w:pPr>
        <w:pStyle w:val="Answer"/>
      </w:pPr>
      <w:r>
        <w:rPr>
          <w:b/>
          <w:color w:val="104C4A"/>
        </w:rPr>
        <w:t xml:space="preserve">Q7. D </w:t>
      </w:r>
      <w:r>
        <w:t>— Tetracycline has three ionisable groups and is amphoteric. Quaternary ammonium compounds carry a permanent charge.</w:t>
      </w:r>
    </w:p>
    <w:p w14:paraId="1B6FF2DA" w14:textId="77777777" w:rsidR="006862D0" w:rsidRDefault="000D5C1A">
      <w:pPr>
        <w:pStyle w:val="Answer"/>
      </w:pPr>
      <w:r>
        <w:rPr>
          <w:b/>
          <w:color w:val="104C4A"/>
        </w:rPr>
        <w:t xml:space="preserve">Q8. A </w:t>
      </w:r>
      <w:r>
        <w:t>— Phase 3, the burst, lasts 5–15 min with maximal contractions and an open pylorus. Phase 1 is the long quiescent phase.</w:t>
      </w:r>
    </w:p>
    <w:p w14:paraId="30C44C1E" w14:textId="77777777" w:rsidR="006862D0" w:rsidRDefault="000D5C1A">
      <w:pPr>
        <w:pStyle w:val="Answer"/>
      </w:pPr>
      <w:r>
        <w:rPr>
          <w:b/>
          <w:color w:val="104C4A"/>
        </w:rPr>
        <w:t xml:space="preserve">Q9. C </w:t>
      </w:r>
      <w:r>
        <w:t>— An amorphous solid has no crystal lattice to break, so it dissolves faster. It is usually less stable and may crystallise on storage.</w:t>
      </w:r>
    </w:p>
    <w:p w14:paraId="75A8FA34" w14:textId="77777777" w:rsidR="006862D0" w:rsidRDefault="000D5C1A">
      <w:pPr>
        <w:pStyle w:val="Answer"/>
      </w:pPr>
      <w:r>
        <w:rPr>
          <w:b/>
          <w:color w:val="104C4A"/>
        </w:rPr>
        <w:t xml:space="preserve">Q10. C </w:t>
      </w:r>
      <w:r>
        <w:t>— Each extra step can slow release, but an acid-labile drug such as erythromycin base is better delivered by an enteric-coated tablet than by a solution.</w:t>
      </w:r>
    </w:p>
    <w:p w14:paraId="6E939EE4" w14:textId="77777777" w:rsidR="006862D0" w:rsidRDefault="000D5C1A">
      <w:pPr>
        <w:pStyle w:val="Answer"/>
      </w:pPr>
      <w:r>
        <w:t>---</w:t>
      </w:r>
    </w:p>
    <w:p w14:paraId="3043705D" w14:textId="77777777" w:rsidR="006862D0" w:rsidRDefault="000D5C1A">
      <w:pPr>
        <w:pStyle w:val="Answer"/>
      </w:pPr>
      <w:r>
        <w:rPr>
          <w:b/>
          <w:color w:val="104C4A"/>
        </w:rPr>
        <w:t xml:space="preserve">E12.1 — worked solution </w:t>
      </w:r>
    </w:p>
    <w:p w14:paraId="263A6A0A" w14:textId="77777777" w:rsidR="006862D0" w:rsidRDefault="000D5C1A">
      <w:pPr>
        <w:pStyle w:val="Answer"/>
      </w:pPr>
      <w:r>
        <w:rPr>
          <w:i/>
        </w:rPr>
        <w:t>Step 1 — pH 1.5.</w:t>
      </w:r>
    </w:p>
    <w:p w14:paraId="2A02DBB3" w14:textId="77777777" w:rsidR="006862D0" w:rsidRDefault="000D5C1A">
      <w:pPr>
        <w:pStyle w:val="Answer"/>
      </w:pPr>
      <w:r>
        <w:t>unionised fraction = 1 / (1 + 10^(1.5 − 3.5)) = 1 / (1 + 0.01) = 0.990</w:t>
      </w:r>
    </w:p>
    <w:p w14:paraId="4AB3223E" w14:textId="77777777" w:rsidR="006862D0" w:rsidRDefault="000D5C1A">
      <w:pPr>
        <w:pStyle w:val="Answer"/>
      </w:pPr>
      <w:r>
        <w:rPr>
          <w:i/>
        </w:rPr>
        <w:t>Step 2 — pH 6.5.</w:t>
      </w:r>
    </w:p>
    <w:p w14:paraId="5535718C" w14:textId="77777777" w:rsidR="006862D0" w:rsidRDefault="000D5C1A">
      <w:pPr>
        <w:pStyle w:val="Answer"/>
      </w:pPr>
      <w:r>
        <w:t>unionised fraction = 1 / (1 + 10^(6.5 − 3.5)) = 1 / (1 + 1000) = 0.0010</w:t>
      </w:r>
    </w:p>
    <w:p w14:paraId="7E51FD91" w14:textId="77777777" w:rsidR="006862D0" w:rsidRDefault="000D5C1A">
      <w:pPr>
        <w:pStyle w:val="Answer"/>
      </w:pPr>
      <w:r>
        <w:rPr>
          <w:i/>
        </w:rPr>
        <w:t>Answer.</w:t>
      </w:r>
      <w:r>
        <w:t xml:space="preserve"> Aspirin is 99.0% unionised at pH 1.5 but only 0.10% unionised at pH 6.5.</w:t>
      </w:r>
    </w:p>
    <w:p w14:paraId="2A79B197" w14:textId="77777777" w:rsidR="006862D0" w:rsidRDefault="000D5C1A">
      <w:pPr>
        <w:pStyle w:val="Answer"/>
      </w:pPr>
      <w:r>
        <w:rPr>
          <w:i/>
        </w:rPr>
        <w:t>Why the intestine still wins.</w:t>
      </w:r>
      <w:r>
        <w:t xml:space="preserve"> The unionised fraction in the intestine is a thousand times smaller, but the absorbing area is enormously larger and the residence time much longer. As fast as the unionised form is absorbed, more of the drug converts to it, so absorption continues. This is the first limitation of the pH-partition hypothesis in Section 12.4.</w:t>
      </w:r>
    </w:p>
    <w:p w14:paraId="199EC8E5" w14:textId="77777777" w:rsidR="006862D0" w:rsidRDefault="000D5C1A">
      <w:pPr>
        <w:pStyle w:val="Answer"/>
      </w:pPr>
      <w:r>
        <w:rPr>
          <w:b/>
          <w:color w:val="104C4A"/>
        </w:rPr>
        <w:t xml:space="preserve">E12.2 — worked solution </w:t>
      </w:r>
    </w:p>
    <w:p w14:paraId="7B8DC743" w14:textId="77777777" w:rsidR="006862D0" w:rsidRDefault="000D5C1A">
      <w:pPr>
        <w:pStyle w:val="Answer"/>
      </w:pPr>
      <w:r>
        <w:t>For a base, [U]/[I] = 10^(pH − pKa).</w:t>
      </w:r>
    </w:p>
    <w:p w14:paraId="09225FE3" w14:textId="77777777" w:rsidR="006862D0" w:rsidRDefault="000D5C1A">
      <w:pPr>
        <w:pStyle w:val="Answer"/>
      </w:pPr>
      <w:r>
        <w:rPr>
          <w:i/>
        </w:rPr>
        <w:t>Step 1 — blood, pH 7.4.</w:t>
      </w:r>
      <w:r>
        <w:t xml:space="preserve"> [U]/[I] = 10^(1) = 10, so [I] = 0.1 [U] and the total = 1.1 [U].</w:t>
      </w:r>
    </w:p>
    <w:p w14:paraId="06C53566" w14:textId="77777777" w:rsidR="006862D0" w:rsidRDefault="000D5C1A">
      <w:pPr>
        <w:pStyle w:val="Answer"/>
      </w:pPr>
      <w:r>
        <w:rPr>
          <w:i/>
        </w:rPr>
        <w:t>Step 2 — stomach, pH 3.4.</w:t>
      </w:r>
      <w:r>
        <w:t xml:space="preserve"> [U]/[I] = 10^(−3), so [I] = 1000 [U] and the total = 1001 [U].</w:t>
      </w:r>
    </w:p>
    <w:p w14:paraId="569E4ACB" w14:textId="77777777" w:rsidR="006862D0" w:rsidRDefault="000D5C1A">
      <w:pPr>
        <w:pStyle w:val="Answer"/>
      </w:pPr>
      <w:r>
        <w:t>R_D = 1.1 ÷ 1001 = 0.0011</w:t>
      </w:r>
    </w:p>
    <w:p w14:paraId="11A82531" w14:textId="77777777" w:rsidR="006862D0" w:rsidRDefault="000D5C1A">
      <w:pPr>
        <w:pStyle w:val="Answer"/>
      </w:pPr>
      <w:r>
        <w:rPr>
          <w:i/>
        </w:rPr>
        <w:t>Step 3 — intestine, pH 6.4.</w:t>
      </w:r>
      <w:r>
        <w:t xml:space="preserve"> [U]/[I] = 10</w:t>
      </w:r>
      <w:r>
        <w:rPr>
          <w:vertAlign w:val="superscript"/>
        </w:rPr>
        <w:t>0</w:t>
      </w:r>
      <w:r>
        <w:t xml:space="preserve"> = 1, so [I] = [U] and the total = 2 [U].</w:t>
      </w:r>
    </w:p>
    <w:p w14:paraId="7AA77B4D" w14:textId="77777777" w:rsidR="006862D0" w:rsidRDefault="000D5C1A">
      <w:pPr>
        <w:pStyle w:val="Answer"/>
      </w:pPr>
      <w:r>
        <w:t>R_D = 1.1 ÷ 2 = 0.55</w:t>
      </w:r>
    </w:p>
    <w:p w14:paraId="06322326" w14:textId="77777777" w:rsidR="006862D0" w:rsidRDefault="000D5C1A">
      <w:pPr>
        <w:pStyle w:val="Answer"/>
      </w:pPr>
      <w:r>
        <w:rPr>
          <w:i/>
        </w:rPr>
        <w:t>Answer.</w:t>
      </w:r>
      <w:r>
        <w:t xml:space="preserve"> R_D = 0.0011 from the stomach and 0.55 from the intestine.</w:t>
      </w:r>
    </w:p>
    <w:p w14:paraId="4C7B2B1E" w14:textId="77777777" w:rsidR="006862D0" w:rsidRDefault="000D5C1A">
      <w:pPr>
        <w:pStyle w:val="Answer"/>
      </w:pPr>
      <w:r>
        <w:rPr>
          <w:i/>
        </w:rPr>
        <w:t>Comparison.</w:t>
      </w:r>
      <w:r>
        <w:t xml:space="preserve"> For this base the intestine is favoured by a factor of 500. For the acid of Example 12.1 the stomach was favoured. The acid is trapped as ions in alkaline blood, raising R_D; the base is trapped as ions in the acid stomach, lowering it.</w:t>
      </w:r>
    </w:p>
    <w:p w14:paraId="2C31EE39" w14:textId="77777777" w:rsidR="006862D0" w:rsidRDefault="000D5C1A">
      <w:pPr>
        <w:pStyle w:val="Answer"/>
      </w:pPr>
      <w:r>
        <w:rPr>
          <w:b/>
          <w:color w:val="104C4A"/>
        </w:rPr>
        <w:t xml:space="preserve">E12.3 — worked solution </w:t>
      </w:r>
    </w:p>
    <w:p w14:paraId="128CCFC2" w14:textId="77777777" w:rsidR="006862D0" w:rsidRDefault="000D5C1A">
      <w:pPr>
        <w:pStyle w:val="Answer"/>
      </w:pPr>
      <w:r>
        <w:rPr>
          <w:i/>
        </w:rPr>
        <w:t>Step 1 — the dose actually absorbed.</w:t>
      </w:r>
    </w:p>
    <w:p w14:paraId="3F0B1128" w14:textId="77777777" w:rsidR="006862D0" w:rsidRDefault="000D5C1A">
      <w:pPr>
        <w:pStyle w:val="Answer"/>
      </w:pPr>
      <w:r>
        <w:t>before: 0.80 × 400 = 320 mg·day</w:t>
      </w:r>
      <w:r>
        <w:rPr>
          <w:vertAlign w:val="superscript"/>
        </w:rPr>
        <w:t>-1</w:t>
      </w:r>
      <w:r>
        <w:t xml:space="preserve">    after: 1.00 × 400 = 400 mg·day</w:t>
      </w:r>
      <w:r>
        <w:rPr>
          <w:vertAlign w:val="superscript"/>
        </w:rPr>
        <w:t>-1</w:t>
      </w:r>
    </w:p>
    <w:p w14:paraId="269DF08B" w14:textId="77777777" w:rsidR="006862D0" w:rsidRDefault="000D5C1A">
      <w:pPr>
        <w:pStyle w:val="Answer"/>
      </w:pPr>
      <w:r>
        <w:rPr>
          <w:i/>
        </w:rPr>
        <w:t>Step 2 — steady state before.</w:t>
      </w:r>
      <w:r>
        <w:t xml:space="preserve"> From Equation 10.2:</w:t>
      </w:r>
    </w:p>
    <w:p w14:paraId="1421C324" w14:textId="77777777" w:rsidR="006862D0" w:rsidRDefault="000D5C1A">
      <w:pPr>
        <w:pStyle w:val="Answer"/>
      </w:pPr>
      <w:r>
        <w:t>Css = 4 × 320 ÷ (500 − 320) = 1280 ÷ 180 = 7.1 mg·L</w:t>
      </w:r>
      <w:r>
        <w:rPr>
          <w:vertAlign w:val="superscript"/>
        </w:rPr>
        <w:t>-1</w:t>
      </w:r>
    </w:p>
    <w:p w14:paraId="6E47E9DB" w14:textId="77777777" w:rsidR="006862D0" w:rsidRDefault="000D5C1A">
      <w:pPr>
        <w:pStyle w:val="Answer"/>
      </w:pPr>
      <w:r>
        <w:rPr>
          <w:i/>
        </w:rPr>
        <w:t>Step 3 — steady state after.</w:t>
      </w:r>
    </w:p>
    <w:p w14:paraId="57E37616" w14:textId="77777777" w:rsidR="006862D0" w:rsidRDefault="000D5C1A">
      <w:pPr>
        <w:pStyle w:val="Answer"/>
      </w:pPr>
      <w:r>
        <w:t>Css = 4 × 400 ÷ (500 − 400) = 1600 ÷ 100 = 16.0 mg·L</w:t>
      </w:r>
      <w:r>
        <w:rPr>
          <w:vertAlign w:val="superscript"/>
        </w:rPr>
        <w:t>-1</w:t>
      </w:r>
    </w:p>
    <w:p w14:paraId="4C3609D3" w14:textId="77777777" w:rsidR="006862D0" w:rsidRDefault="000D5C1A">
      <w:pPr>
        <w:pStyle w:val="Answer"/>
      </w:pPr>
      <w:r>
        <w:rPr>
          <w:i/>
        </w:rPr>
        <w:t>Answer.</w:t>
      </w:r>
      <w:r>
        <w:t xml:space="preserve"> The steady-state level rises from 7.1 to 16.0 mg·L</w:t>
      </w:r>
      <w:r>
        <w:rPr>
          <w:vertAlign w:val="superscript"/>
        </w:rPr>
        <w:t>-1</w:t>
      </w:r>
      <w:r>
        <w:t>, a factor of 2.25, for a 25% rise in bioavailability.</w:t>
      </w:r>
    </w:p>
    <w:p w14:paraId="5023C9B4" w14:textId="77777777" w:rsidR="006862D0" w:rsidRDefault="000D5C1A">
      <w:pPr>
        <w:pStyle w:val="Answer"/>
      </w:pPr>
      <w:r>
        <w:rPr>
          <w:i/>
        </w:rPr>
        <w:t>Why the change is so large.</w:t>
      </w:r>
      <w:r>
        <w:t xml:space="preserve"> With linear kinetics a 25% rise in absorbed dose would raise Css by 25%. Phenytoin's elimination is close to saturation at these doses, so the extra absorbed drug meets almost no extra elimination capacity. This is exactly what the Australian patients experienced.</w:t>
      </w:r>
    </w:p>
    <w:p w14:paraId="07FDE75E" w14:textId="77777777" w:rsidR="006862D0" w:rsidRDefault="000D5C1A">
      <w:pPr>
        <w:pStyle w:val="Heading2"/>
      </w:pPr>
      <w:bookmarkStart w:id="110" w:name="_Toc241707947"/>
      <w:r>
        <w:t>References</w:t>
      </w:r>
      <w:bookmarkEnd w:id="110"/>
    </w:p>
    <w:p w14:paraId="32A1C6FC" w14:textId="77777777" w:rsidR="006862D0" w:rsidRDefault="000D5C1A">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035B701E" w14:textId="77777777" w:rsidR="006862D0" w:rsidRDefault="000D5C1A">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65E8D5B6" w14:textId="77777777" w:rsidR="006862D0" w:rsidRDefault="006862D0">
      <w:pPr>
        <w:sectPr w:rsidR="006862D0">
          <w:headerReference w:type="default" r:id="rId88"/>
          <w:footerReference w:type="default" r:id="rId89"/>
          <w:headerReference w:type="first" r:id="rId90"/>
          <w:footerReference w:type="first" r:id="rId91"/>
          <w:pgSz w:w="11906" w:h="16838"/>
          <w:pgMar w:top="1474" w:right="1984" w:bottom="1361" w:left="1984" w:header="737" w:footer="680" w:gutter="0"/>
          <w:cols w:space="720"/>
          <w:titlePg/>
          <w:docGrid w:linePitch="360"/>
        </w:sectPr>
      </w:pPr>
    </w:p>
    <w:p w14:paraId="305B8467" w14:textId="77777777" w:rsidR="006862D0" w:rsidRDefault="000D5C1A">
      <w:pPr>
        <w:pStyle w:val="Heading1"/>
        <w:pBdr>
          <w:bottom w:val="single" w:sz="18" w:space="10" w:color="F0B429"/>
        </w:pBdr>
      </w:pPr>
      <w:bookmarkStart w:id="111" w:name="_Toc241707948"/>
      <w:r>
        <w:rPr>
          <w:color w:val="B26B00"/>
        </w:rPr>
        <w:t>13</w:t>
      </w:r>
      <w:r>
        <w:t>   Bioavailability and Bioequivalence</w:t>
      </w:r>
      <w:bookmarkEnd w:id="111"/>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6862D0" w14:paraId="6D43E134" w14:textId="77777777">
        <w:trPr>
          <w:jc w:val="center"/>
        </w:trPr>
        <w:tc>
          <w:tcPr>
            <w:tcW w:w="7937" w:type="dxa"/>
            <w:shd w:val="clear" w:color="auto" w:fill="FFFFFF"/>
            <w:tcMar>
              <w:top w:w="181" w:type="dxa"/>
              <w:left w:w="181" w:type="dxa"/>
              <w:bottom w:w="181" w:type="dxa"/>
              <w:right w:w="181" w:type="dxa"/>
            </w:tcMar>
          </w:tcPr>
          <w:p w14:paraId="41F342BA" w14:textId="77777777" w:rsidR="006862D0" w:rsidRDefault="000D5C1A">
            <w:pPr>
              <w:pStyle w:val="BoxLabel"/>
            </w:pPr>
            <w:r>
              <w:t>Learning Objectives</w:t>
            </w:r>
          </w:p>
          <w:p w14:paraId="2C53B536" w14:textId="77777777" w:rsidR="006862D0" w:rsidRDefault="000D5C1A">
            <w:pPr>
              <w:pStyle w:val="BoxText"/>
            </w:pPr>
            <w:r>
              <w:t>By the end of this chapter you will be able to:</w:t>
            </w:r>
          </w:p>
          <w:p w14:paraId="225B91B7" w14:textId="77777777" w:rsidR="006862D0" w:rsidRDefault="000D5C1A">
            <w:pPr>
              <w:pStyle w:val="BoxText"/>
              <w:tabs>
                <w:tab w:val="left" w:pos="624"/>
              </w:tabs>
              <w:ind w:left="624" w:hanging="624"/>
              <w:jc w:val="left"/>
            </w:pPr>
            <w:r>
              <w:rPr>
                <w:b/>
                <w:color w:val="B26B00"/>
                <w:sz w:val="17"/>
              </w:rPr>
              <w:t>LO1</w:t>
            </w:r>
            <w:r>
              <w:rPr>
                <w:b/>
                <w:color w:val="B26B00"/>
                <w:sz w:val="17"/>
              </w:rPr>
              <w:tab/>
            </w:r>
            <w:r>
              <w:t>Define pharmaceutical equivalents, pharmaceutical alternatives, therapeutic equivalents and bioequivalent products, and tell them apart.</w:t>
            </w:r>
          </w:p>
          <w:p w14:paraId="2DF1DCB1" w14:textId="77777777" w:rsidR="006862D0" w:rsidRDefault="000D5C1A">
            <w:pPr>
              <w:pStyle w:val="BoxText"/>
              <w:tabs>
                <w:tab w:val="left" w:pos="624"/>
              </w:tabs>
              <w:ind w:left="624" w:hanging="624"/>
              <w:jc w:val="left"/>
            </w:pPr>
            <w:r>
              <w:rPr>
                <w:b/>
                <w:color w:val="B26B00"/>
                <w:sz w:val="17"/>
              </w:rPr>
              <w:t>LO2</w:t>
            </w:r>
            <w:r>
              <w:rPr>
                <w:b/>
                <w:color w:val="B26B00"/>
                <w:sz w:val="17"/>
              </w:rPr>
              <w:tab/>
            </w:r>
            <w:r>
              <w:t>Calculate absolute and relative bioavailability from plasma or urine data, and separate F into its absorption, gut-wall and hepatic parts.</w:t>
            </w:r>
          </w:p>
          <w:p w14:paraId="32AC4985" w14:textId="77777777" w:rsidR="006862D0" w:rsidRDefault="000D5C1A">
            <w:pPr>
              <w:pStyle w:val="BoxText"/>
              <w:tabs>
                <w:tab w:val="left" w:pos="624"/>
              </w:tabs>
              <w:ind w:left="624" w:hanging="624"/>
              <w:jc w:val="left"/>
            </w:pPr>
            <w:r>
              <w:rPr>
                <w:b/>
                <w:color w:val="B26B00"/>
                <w:sz w:val="17"/>
              </w:rPr>
              <w:t>LO3</w:t>
            </w:r>
            <w:r>
              <w:rPr>
                <w:b/>
                <w:color w:val="B26B00"/>
                <w:sz w:val="17"/>
              </w:rPr>
              <w:tab/>
            </w:r>
            <w:r>
              <w:t>Compare the methods used to assess bioavailability, and interpret plasma curves for rate and extent.</w:t>
            </w:r>
          </w:p>
          <w:p w14:paraId="168D3747" w14:textId="77777777" w:rsidR="006862D0" w:rsidRDefault="000D5C1A">
            <w:pPr>
              <w:pStyle w:val="BoxText"/>
              <w:tabs>
                <w:tab w:val="left" w:pos="624"/>
              </w:tabs>
              <w:ind w:left="624" w:hanging="624"/>
              <w:jc w:val="left"/>
            </w:pPr>
            <w:r>
              <w:rPr>
                <w:b/>
                <w:color w:val="B26B00"/>
                <w:sz w:val="17"/>
              </w:rPr>
              <w:t>LO4</w:t>
            </w:r>
            <w:r>
              <w:rPr>
                <w:b/>
                <w:color w:val="B26B00"/>
                <w:sz w:val="17"/>
              </w:rPr>
              <w:tab/>
            </w:r>
            <w:r>
              <w:t>Describe the design of a bioequivalence study and apply the acceptance criterion correctly.</w:t>
            </w:r>
          </w:p>
          <w:p w14:paraId="428E6EF7" w14:textId="77777777" w:rsidR="006862D0" w:rsidRDefault="000D5C1A">
            <w:pPr>
              <w:pStyle w:val="BoxText"/>
              <w:tabs>
                <w:tab w:val="left" w:pos="624"/>
              </w:tabs>
              <w:ind w:left="624" w:hanging="624"/>
              <w:jc w:val="left"/>
            </w:pPr>
            <w:r>
              <w:rPr>
                <w:b/>
                <w:color w:val="B26B00"/>
                <w:sz w:val="17"/>
              </w:rPr>
              <w:t>LO5</w:t>
            </w:r>
            <w:r>
              <w:rPr>
                <w:b/>
                <w:color w:val="B26B00"/>
                <w:sz w:val="17"/>
              </w:rPr>
              <w:tab/>
            </w:r>
            <w:r>
              <w:t>Classify a drug by the Biopharmaceutics Classification System and decide whether a biowaiver can apply.</w:t>
            </w:r>
          </w:p>
        </w:tc>
      </w:tr>
    </w:tbl>
    <w:p w14:paraId="6023822C" w14:textId="77777777" w:rsidR="006862D0" w:rsidRDefault="006862D0">
      <w:pPr>
        <w:spacing w:after="80" w:line="120" w:lineRule="exact"/>
      </w:pPr>
    </w:p>
    <w:p w14:paraId="4D45BC9B" w14:textId="77777777" w:rsidR="006862D0" w:rsidRDefault="000D5C1A">
      <w:pPr>
        <w:pStyle w:val="Heading2"/>
      </w:pPr>
      <w:bookmarkStart w:id="112" w:name="_Toc241707949"/>
      <w:r>
        <w:t>13.1 Terms That Recur</w:t>
      </w:r>
      <w:bookmarkEnd w:id="112"/>
    </w:p>
    <w:p w14:paraId="0761725C" w14:textId="77777777" w:rsidR="006862D0" w:rsidRDefault="000D5C1A">
      <w:r>
        <w:t>Chapter 1 defined bioavailability as the rate and extent of absorption of a drug from its dosage form into the systemic circulation. For a product not meant to reach the blood, such as an antacid, bioavailability is judged instead by its effect at the site of action. The concept dates from 1945, when Oser and his colleagues Melnick and Hochberg measured the physiological availability of vitamins from different products with a human bioassay [7]. It became a regulatory issue in the late 1960s, as prescribing</w:t>
      </w:r>
      <w:r>
        <w:t xml:space="preserve"> by generic name spread and pharmacists began choosing between products. The question was simple: is a cheaper product containing the same dose as good as the original?</w:t>
      </w:r>
    </w:p>
    <w:p w14:paraId="406CE40D" w14:textId="77777777" w:rsidR="006862D0" w:rsidRDefault="000D5C1A">
      <w:r>
        <w:t>A drug substance is the active pharmaceutical ingredient. A drug product is the finished dosage form, containing the active ingredient with inactive ingredients. The generic, or non-proprietary, name is assigned to the compound during early development, such as acetaminophen. The proprietary name is the trade name given by the innovator company. A single-source product is available from one manufacturer, usually under patent. A multi-source product contains the same active ingredient in the same dosage form</w:t>
      </w:r>
      <w:r>
        <w:t xml:space="preserve"> but is marketed by several manufacturers.</w:t>
      </w:r>
    </w:p>
    <w:p w14:paraId="2C759C24" w14:textId="77777777" w:rsidR="006862D0" w:rsidRDefault="000D5C1A">
      <w:r>
        <w:t>The definitions that matter most for substitution are these.</w:t>
      </w:r>
    </w:p>
    <w:p w14:paraId="36F3ED9E" w14:textId="77777777" w:rsidR="006862D0" w:rsidRDefault="000D5C1A">
      <w:r>
        <w:rPr>
          <w:b/>
        </w:rPr>
        <w:t>Pharmaceutical equivalents</w:t>
      </w:r>
      <w:r>
        <w:t xml:space="preserve"> contain the same molar amount of the same active ingredient, in the same dosage form, meeting comparable standards, and are given by the same route [6].</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6862D0" w14:paraId="12E4B17E" w14:textId="77777777">
        <w:trPr>
          <w:cantSplit/>
          <w:tblHeader/>
          <w:jc w:val="center"/>
        </w:trPr>
        <w:tc>
          <w:tcPr>
            <w:tcW w:w="3969" w:type="dxa"/>
            <w:shd w:val="clear" w:color="auto" w:fill="104C4A"/>
            <w:tcMar>
              <w:top w:w="85" w:type="dxa"/>
              <w:left w:w="85" w:type="dxa"/>
              <w:bottom w:w="85" w:type="dxa"/>
              <w:right w:w="85" w:type="dxa"/>
            </w:tcMar>
          </w:tcPr>
          <w:p w14:paraId="46EF8663" w14:textId="77777777" w:rsidR="006862D0" w:rsidRDefault="000D5C1A">
            <w:pPr>
              <w:pStyle w:val="TableText"/>
            </w:pPr>
            <w:r>
              <w:rPr>
                <w:b/>
                <w:color w:val="FFFFFF"/>
              </w:rPr>
              <w:t>Must be the same</w:t>
            </w:r>
          </w:p>
        </w:tc>
        <w:tc>
          <w:tcPr>
            <w:tcW w:w="3969" w:type="dxa"/>
            <w:shd w:val="clear" w:color="auto" w:fill="104C4A"/>
            <w:tcMar>
              <w:top w:w="85" w:type="dxa"/>
              <w:left w:w="85" w:type="dxa"/>
              <w:bottom w:w="85" w:type="dxa"/>
              <w:right w:w="85" w:type="dxa"/>
            </w:tcMar>
          </w:tcPr>
          <w:p w14:paraId="6E036272" w14:textId="77777777" w:rsidR="006862D0" w:rsidRDefault="000D5C1A">
            <w:pPr>
              <w:pStyle w:val="TableText"/>
            </w:pPr>
            <w:r>
              <w:rPr>
                <w:b/>
                <w:color w:val="FFFFFF"/>
              </w:rPr>
              <w:t>May differ</w:t>
            </w:r>
          </w:p>
        </w:tc>
      </w:tr>
      <w:tr w:rsidR="006862D0" w14:paraId="5785EEC1" w14:textId="77777777">
        <w:trPr>
          <w:cantSplit/>
          <w:jc w:val="center"/>
        </w:trPr>
        <w:tc>
          <w:tcPr>
            <w:tcW w:w="3969" w:type="dxa"/>
            <w:tcMar>
              <w:top w:w="85" w:type="dxa"/>
              <w:left w:w="85" w:type="dxa"/>
              <w:bottom w:w="85" w:type="dxa"/>
              <w:right w:w="85" w:type="dxa"/>
            </w:tcMar>
          </w:tcPr>
          <w:p w14:paraId="6A79EED6" w14:textId="77777777" w:rsidR="006862D0" w:rsidRDefault="000D5C1A">
            <w:pPr>
              <w:pStyle w:val="TableText"/>
            </w:pPr>
            <w:r>
              <w:t>Active ingredient</w:t>
            </w:r>
          </w:p>
        </w:tc>
        <w:tc>
          <w:tcPr>
            <w:tcW w:w="3969" w:type="dxa"/>
            <w:tcMar>
              <w:top w:w="85" w:type="dxa"/>
              <w:left w:w="85" w:type="dxa"/>
              <w:bottom w:w="85" w:type="dxa"/>
              <w:right w:w="85" w:type="dxa"/>
            </w:tcMar>
          </w:tcPr>
          <w:p w14:paraId="62CC6D31" w14:textId="77777777" w:rsidR="006862D0" w:rsidRDefault="000D5C1A">
            <w:pPr>
              <w:pStyle w:val="TableText"/>
            </w:pPr>
            <w:r>
              <w:t>Shape</w:t>
            </w:r>
          </w:p>
        </w:tc>
      </w:tr>
      <w:tr w:rsidR="006862D0" w14:paraId="7CF55289" w14:textId="77777777">
        <w:trPr>
          <w:cantSplit/>
          <w:jc w:val="center"/>
        </w:trPr>
        <w:tc>
          <w:tcPr>
            <w:tcW w:w="3969" w:type="dxa"/>
            <w:shd w:val="clear" w:color="auto" w:fill="F4F6F8"/>
            <w:tcMar>
              <w:top w:w="85" w:type="dxa"/>
              <w:left w:w="85" w:type="dxa"/>
              <w:bottom w:w="85" w:type="dxa"/>
              <w:right w:w="85" w:type="dxa"/>
            </w:tcMar>
          </w:tcPr>
          <w:p w14:paraId="482548EA" w14:textId="77777777" w:rsidR="006862D0" w:rsidRDefault="000D5C1A">
            <w:pPr>
              <w:pStyle w:val="TableText"/>
            </w:pPr>
            <w:r>
              <w:t>Strength or concentration</w:t>
            </w:r>
          </w:p>
        </w:tc>
        <w:tc>
          <w:tcPr>
            <w:tcW w:w="3969" w:type="dxa"/>
            <w:shd w:val="clear" w:color="auto" w:fill="F4F6F8"/>
            <w:tcMar>
              <w:top w:w="85" w:type="dxa"/>
              <w:left w:w="85" w:type="dxa"/>
              <w:bottom w:w="85" w:type="dxa"/>
              <w:right w:w="85" w:type="dxa"/>
            </w:tcMar>
          </w:tcPr>
          <w:p w14:paraId="596B1AF0" w14:textId="77777777" w:rsidR="006862D0" w:rsidRDefault="000D5C1A">
            <w:pPr>
              <w:pStyle w:val="TableText"/>
            </w:pPr>
            <w:r>
              <w:t>Scoring configuration</w:t>
            </w:r>
          </w:p>
        </w:tc>
      </w:tr>
      <w:tr w:rsidR="006862D0" w14:paraId="20D1BC95" w14:textId="77777777">
        <w:trPr>
          <w:cantSplit/>
          <w:jc w:val="center"/>
        </w:trPr>
        <w:tc>
          <w:tcPr>
            <w:tcW w:w="3969" w:type="dxa"/>
            <w:tcMar>
              <w:top w:w="85" w:type="dxa"/>
              <w:left w:w="85" w:type="dxa"/>
              <w:bottom w:w="85" w:type="dxa"/>
              <w:right w:w="85" w:type="dxa"/>
            </w:tcMar>
          </w:tcPr>
          <w:p w14:paraId="6A6C3A71" w14:textId="77777777" w:rsidR="006862D0" w:rsidRDefault="000D5C1A">
            <w:pPr>
              <w:pStyle w:val="TableText"/>
            </w:pPr>
            <w:r>
              <w:t>Dosage form, including its release type (immediate or modified)</w:t>
            </w:r>
          </w:p>
        </w:tc>
        <w:tc>
          <w:tcPr>
            <w:tcW w:w="3969" w:type="dxa"/>
            <w:tcMar>
              <w:top w:w="85" w:type="dxa"/>
              <w:left w:w="85" w:type="dxa"/>
              <w:bottom w:w="85" w:type="dxa"/>
              <w:right w:w="85" w:type="dxa"/>
            </w:tcMar>
          </w:tcPr>
          <w:p w14:paraId="550AF7D0" w14:textId="77777777" w:rsidR="006862D0" w:rsidRDefault="000D5C1A">
            <w:pPr>
              <w:pStyle w:val="TableText"/>
            </w:pPr>
            <w:r>
              <w:t>Packaging</w:t>
            </w:r>
          </w:p>
        </w:tc>
      </w:tr>
      <w:tr w:rsidR="006862D0" w14:paraId="19477B46" w14:textId="77777777">
        <w:trPr>
          <w:cantSplit/>
          <w:jc w:val="center"/>
        </w:trPr>
        <w:tc>
          <w:tcPr>
            <w:tcW w:w="3969" w:type="dxa"/>
            <w:shd w:val="clear" w:color="auto" w:fill="F4F6F8"/>
            <w:tcMar>
              <w:top w:w="85" w:type="dxa"/>
              <w:left w:w="85" w:type="dxa"/>
              <w:bottom w:w="85" w:type="dxa"/>
              <w:right w:w="85" w:type="dxa"/>
            </w:tcMar>
          </w:tcPr>
          <w:p w14:paraId="293C67B0" w14:textId="77777777" w:rsidR="006862D0" w:rsidRDefault="000D5C1A">
            <w:pPr>
              <w:pStyle w:val="TableText"/>
            </w:pPr>
            <w:r>
              <w:t>Route of administration</w:t>
            </w:r>
          </w:p>
        </w:tc>
        <w:tc>
          <w:tcPr>
            <w:tcW w:w="3969" w:type="dxa"/>
            <w:shd w:val="clear" w:color="auto" w:fill="F4F6F8"/>
            <w:tcMar>
              <w:top w:w="85" w:type="dxa"/>
              <w:left w:w="85" w:type="dxa"/>
              <w:bottom w:w="85" w:type="dxa"/>
              <w:right w:w="85" w:type="dxa"/>
            </w:tcMar>
          </w:tcPr>
          <w:p w14:paraId="0D629053" w14:textId="77777777" w:rsidR="006862D0" w:rsidRDefault="000D5C1A">
            <w:pPr>
              <w:pStyle w:val="TableText"/>
            </w:pPr>
            <w:r>
              <w:t>Excipients, such as colour, flavour or preservative</w:t>
            </w:r>
          </w:p>
        </w:tc>
      </w:tr>
      <w:tr w:rsidR="006862D0" w14:paraId="51033A6D" w14:textId="77777777">
        <w:trPr>
          <w:cantSplit/>
          <w:jc w:val="center"/>
        </w:trPr>
        <w:tc>
          <w:tcPr>
            <w:tcW w:w="3969" w:type="dxa"/>
            <w:tcMar>
              <w:top w:w="85" w:type="dxa"/>
              <w:left w:w="85" w:type="dxa"/>
              <w:bottom w:w="85" w:type="dxa"/>
              <w:right w:w="85" w:type="dxa"/>
            </w:tcMar>
          </w:tcPr>
          <w:p w14:paraId="6650EBF8" w14:textId="77777777" w:rsidR="006862D0" w:rsidRDefault="006862D0">
            <w:pPr>
              <w:pStyle w:val="TableText"/>
            </w:pPr>
          </w:p>
        </w:tc>
        <w:tc>
          <w:tcPr>
            <w:tcW w:w="3969" w:type="dxa"/>
            <w:tcMar>
              <w:top w:w="85" w:type="dxa"/>
              <w:left w:w="85" w:type="dxa"/>
              <w:bottom w:w="85" w:type="dxa"/>
              <w:right w:w="85" w:type="dxa"/>
            </w:tcMar>
          </w:tcPr>
          <w:p w14:paraId="49796422" w14:textId="77777777" w:rsidR="006862D0" w:rsidRDefault="000D5C1A">
            <w:pPr>
              <w:pStyle w:val="TableText"/>
            </w:pPr>
            <w:r>
              <w:t>Expiry date</w:t>
            </w:r>
          </w:p>
        </w:tc>
      </w:tr>
      <w:tr w:rsidR="006862D0" w14:paraId="1AA9B2BA" w14:textId="77777777">
        <w:trPr>
          <w:cantSplit/>
          <w:jc w:val="center"/>
        </w:trPr>
        <w:tc>
          <w:tcPr>
            <w:tcW w:w="3969" w:type="dxa"/>
            <w:shd w:val="clear" w:color="auto" w:fill="F4F6F8"/>
            <w:tcMar>
              <w:top w:w="85" w:type="dxa"/>
              <w:left w:w="85" w:type="dxa"/>
              <w:bottom w:w="85" w:type="dxa"/>
              <w:right w:w="85" w:type="dxa"/>
            </w:tcMar>
          </w:tcPr>
          <w:p w14:paraId="03E54BC8" w14:textId="77777777" w:rsidR="006862D0" w:rsidRDefault="006862D0">
            <w:pPr>
              <w:pStyle w:val="TableText"/>
            </w:pPr>
          </w:p>
        </w:tc>
        <w:tc>
          <w:tcPr>
            <w:tcW w:w="3969" w:type="dxa"/>
            <w:shd w:val="clear" w:color="auto" w:fill="F4F6F8"/>
            <w:tcMar>
              <w:top w:w="85" w:type="dxa"/>
              <w:left w:w="85" w:type="dxa"/>
              <w:bottom w:w="85" w:type="dxa"/>
              <w:right w:w="85" w:type="dxa"/>
            </w:tcMar>
          </w:tcPr>
          <w:p w14:paraId="0E98E584" w14:textId="77777777" w:rsidR="006862D0" w:rsidRDefault="000D5C1A">
            <w:pPr>
              <w:pStyle w:val="TableText"/>
            </w:pPr>
            <w:r>
              <w:t>Minor aspects of labelling</w:t>
            </w:r>
          </w:p>
        </w:tc>
      </w:tr>
    </w:tbl>
    <w:p w14:paraId="7B3A3EC4" w14:textId="77777777" w:rsidR="006862D0" w:rsidRDefault="006862D0">
      <w:pPr>
        <w:spacing w:after="80" w:line="120" w:lineRule="exact"/>
      </w:pPr>
    </w:p>
    <w:p w14:paraId="0486E410" w14:textId="77777777" w:rsidR="006862D0" w:rsidRDefault="000D5C1A">
      <w:r>
        <w:t>The release type belongs in the left column. An immediate-release tablet and an extended-release tablet of the same drug and strength are different dosage forms. They are not pharmaceutical equivalents.</w:t>
      </w:r>
    </w:p>
    <w:p w14:paraId="45E7DADB" w14:textId="77777777" w:rsidR="006862D0" w:rsidRDefault="000D5C1A">
      <w:r>
        <w:rPr>
          <w:b/>
        </w:rPr>
        <w:t>Pharmaceutical alternatives</w:t>
      </w:r>
      <w:r>
        <w:t xml:space="preserve"> contain the same active moiety, given by the same route. They differ in dosage form, or in chemical form such as the salt or ester. Tetracycline phosphate and tetracycline hydrochloride, each equivalent to 250 mg of tetracycline base, are alternatives; so are a paracetamol tablet and a paracetamol syrup. Dispensing an alternative in place of the prescribed product is pharmaceutical substitution, and it needs the prescriber's approval.</w:t>
      </w:r>
    </w:p>
    <w:p w14:paraId="6AC3E15E" w14:textId="77777777" w:rsidR="006862D0" w:rsidRDefault="000D5C1A">
      <w:r>
        <w:rPr>
          <w:b/>
        </w:rPr>
        <w:t>Therapeutic equivalents</w:t>
      </w:r>
      <w:r>
        <w:t xml:space="preserve"> are pharmaceutical equivalents that give the same clinical efficacy and safety when given to the same patients in the same regimen. Pharmaceutical equivalence alone does not guarantee this: excipients and manufacturing can change performance, as Chapter 12 showed. Therapeutic alternatives contain different active ingredients of the same pharmacological class, used for the same purpose, such as ibuprofen and naproxen. Dispensing one for the other is therapeutic substitution, and it also needs approval.</w:t>
      </w:r>
    </w:p>
    <w:p w14:paraId="77A9BCDF" w14:textId="77777777" w:rsidR="006862D0" w:rsidRDefault="000D5C1A">
      <w:r>
        <w:t xml:space="preserve">Products are </w:t>
      </w:r>
      <w:r>
        <w:rPr>
          <w:b/>
        </w:rPr>
        <w:t>bioequivalent</w:t>
      </w:r>
      <w:r>
        <w:t xml:space="preserve"> when they are pharmaceutical equivalents or alternatives and give the same rate and extent of absorption under the same conditions. Interchangeable products are bioequivalent products accepted as therapeutic equivalents, so a pharmacist may dispense any of them.</w:t>
      </w:r>
    </w:p>
    <w:p w14:paraId="45BF9C2A" w14:textId="77777777" w:rsidR="006862D0" w:rsidRDefault="000D5C1A">
      <w:pPr>
        <w:pStyle w:val="Heading2"/>
      </w:pPr>
      <w:bookmarkStart w:id="113" w:name="_Toc241707950"/>
      <w:r>
        <w:t>13.2 Absolute and Relative Bioavailability</w:t>
      </w:r>
      <w:bookmarkEnd w:id="113"/>
    </w:p>
    <w:p w14:paraId="62D6D97D" w14:textId="77777777" w:rsidR="006862D0" w:rsidRDefault="000D5C1A">
      <w:r>
        <w:t>Three things control how much drug reaches its site of action. The first is release from the dosage form and absorption. The second is first-pass loss on the way to the circulation. The third is distribution and elimination afterwards [1]. Bioavailability studies compare the first two. Comparative studies between products compare only the first.</w:t>
      </w:r>
    </w:p>
    <w:p w14:paraId="67626F44" w14:textId="77777777" w:rsidR="006862D0" w:rsidRDefault="000D5C1A">
      <w:r>
        <w:rPr>
          <w:b/>
        </w:rPr>
        <w:t>Absolute bioavailability</w:t>
      </w:r>
      <w:r>
        <w:t>, F, compares an oral dose with an intravenous one. Chapter 7 showed that AUC = F·D</w:t>
      </w:r>
      <w:r>
        <w:rPr>
          <w:vertAlign w:val="subscript"/>
        </w:rPr>
        <w:t>0</w:t>
      </w:r>
      <w:r>
        <w:t>/Cl. If clearance is the same on both occasions, it cancels.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862D0" w14:paraId="2471B2D9" w14:textId="77777777">
        <w:trPr>
          <w:cantSplit/>
          <w:jc w:val="center"/>
        </w:trPr>
        <w:tc>
          <w:tcPr>
            <w:tcW w:w="7937" w:type="dxa"/>
            <w:shd w:val="clear" w:color="auto" w:fill="E9F1F0"/>
            <w:tcMar>
              <w:top w:w="181" w:type="dxa"/>
              <w:left w:w="181" w:type="dxa"/>
              <w:bottom w:w="181" w:type="dxa"/>
              <w:right w:w="181" w:type="dxa"/>
            </w:tcMar>
          </w:tcPr>
          <w:p w14:paraId="46538242" w14:textId="77777777" w:rsidR="006862D0" w:rsidRDefault="000D5C1A">
            <w:pPr>
              <w:pStyle w:val="BoxLabel"/>
            </w:pPr>
            <w:r>
              <w:t>Key Equation</w:t>
            </w:r>
          </w:p>
          <w:p w14:paraId="0CB8EFCD" w14:textId="77777777" w:rsidR="006862D0" w:rsidRDefault="000D5C1A">
            <w:pPr>
              <w:pStyle w:val="BoxText"/>
            </w:pPr>
            <w:r>
              <w:t>Equation 13.1 — absolute and relative bioavailability</w:t>
            </w:r>
          </w:p>
          <w:p w14:paraId="2DD44C70" w14:textId="77777777" w:rsidR="006862D0" w:rsidRDefault="000D5C1A">
            <w:pPr>
              <w:pStyle w:val="BoxText"/>
            </w:pPr>
            <w:r>
              <w:t>F = (AUC_oral / D_oral) ÷ (AUC_IV / D_IV) = (Du∞,oral / D_oral) ÷ (Du∞,IV / D_IV)</w:t>
            </w:r>
          </w:p>
          <w:p w14:paraId="44852AAC" w14:textId="77777777" w:rsidR="006862D0" w:rsidRDefault="000D5C1A">
            <w:pPr>
              <w:pStyle w:val="BoxText"/>
              <w:jc w:val="center"/>
            </w:pPr>
            <m:oMathPara>
              <m:oMath>
                <m:sSub>
                  <m:sSubPr>
                    <m:ctrlPr>
                      <w:rPr>
                        <w:rFonts w:ascii="Cambria Math" w:hAnsi="Cambria Math"/>
                      </w:rPr>
                    </m:ctrlPr>
                  </m:sSubPr>
                  <m:e>
                    <m:r>
                      <w:rPr>
                        <w:rFonts w:ascii="Cambria Math" w:hAnsi="Cambria Math"/>
                      </w:rPr>
                      <m:t>F</m:t>
                    </m:r>
                  </m:e>
                  <m:sub>
                    <m:r>
                      <w:rPr>
                        <w:rFonts w:ascii="Cambria Math" w:hAnsi="Cambria Math"/>
                      </w:rPr>
                      <m:t>rel</m:t>
                    </m:r>
                  </m:sub>
                </m:sSub>
                <m:r>
                  <w:rPr>
                    <w:rFonts w:ascii="Cambria Math" w:hAnsi="Cambria Math"/>
                  </w:rPr>
                  <m:t>=</m:t>
                </m:r>
                <m:f>
                  <m:fPr>
                    <m:ctrlPr>
                      <w:rPr>
                        <w:rFonts w:ascii="Cambria Math" w:hAnsi="Cambria Math"/>
                      </w:rPr>
                    </m:ctrlPr>
                  </m:fPr>
                  <m:num>
                    <m:r>
                      <w:rPr>
                        <w:rFonts w:ascii="Cambria Math" w:hAnsi="Cambria Math"/>
                      </w:rPr>
                      <m:t>AU</m:t>
                    </m:r>
                    <m:sSub>
                      <m:sSubPr>
                        <m:ctrlPr>
                          <w:rPr>
                            <w:rFonts w:ascii="Cambria Math" w:hAnsi="Cambria Math"/>
                          </w:rPr>
                        </m:ctrlPr>
                      </m:sSubPr>
                      <m:e>
                        <m:r>
                          <w:rPr>
                            <w:rFonts w:ascii="Cambria Math" w:hAnsi="Cambria Math"/>
                          </w:rPr>
                          <m:t>C</m:t>
                        </m:r>
                      </m:e>
                      <m:sub>
                        <m:r>
                          <w:rPr>
                            <w:rFonts w:ascii="Cambria Math" w:hAnsi="Cambria Math"/>
                          </w:rPr>
                          <m:t>test</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test</m:t>
                        </m:r>
                      </m:sub>
                    </m:sSub>
                  </m:num>
                  <m:den>
                    <m:r>
                      <w:rPr>
                        <w:rFonts w:ascii="Cambria Math" w:hAnsi="Cambria Math"/>
                      </w:rPr>
                      <m:t>AU</m:t>
                    </m:r>
                    <m:sSub>
                      <m:sSubPr>
                        <m:ctrlPr>
                          <w:rPr>
                            <w:rFonts w:ascii="Cambria Math" w:hAnsi="Cambria Math"/>
                          </w:rPr>
                        </m:ctrlPr>
                      </m:sSubPr>
                      <m:e>
                        <m:r>
                          <w:rPr>
                            <w:rFonts w:ascii="Cambria Math" w:hAnsi="Cambria Math"/>
                          </w:rPr>
                          <m:t>C</m:t>
                        </m:r>
                      </m:e>
                      <m:sub>
                        <m:r>
                          <w:rPr>
                            <w:rFonts w:ascii="Cambria Math" w:hAnsi="Cambria Math"/>
                          </w:rPr>
                          <m:t>ref</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ref</m:t>
                        </m:r>
                      </m:sub>
                    </m:sSub>
                  </m:den>
                </m:f>
              </m:oMath>
            </m:oMathPara>
          </w:p>
          <w:p w14:paraId="43C2D4FC" w14:textId="77777777" w:rsidR="006862D0" w:rsidRDefault="000D5C1A">
            <w:pPr>
              <w:pStyle w:val="BoxText"/>
            </w:pPr>
            <w:r>
              <w:t>Multiply by 100 for a percentage. F = 1 for an intravenous dose, and lies between 0 and 1 for an extravascular one.</w:t>
            </w:r>
          </w:p>
        </w:tc>
      </w:tr>
    </w:tbl>
    <w:p w14:paraId="38E6E681" w14:textId="77777777" w:rsidR="006862D0" w:rsidRDefault="006862D0">
      <w:pPr>
        <w:spacing w:after="80" w:line="120" w:lineRule="exact"/>
      </w:pPr>
    </w:p>
    <w:p w14:paraId="0D25BB22" w14:textId="77777777" w:rsidR="006862D0" w:rsidRDefault="000D5C1A">
      <w:r>
        <w:t>The urine form uses Du∞, the total amount excreted unchanged, from Chapter 3. It needs a drug excreted unchanged in significant amount and a collection long enough to recover it all, usually 7–10 half-lives.</w:t>
      </w:r>
    </w:p>
    <w:p w14:paraId="7B88B9C6" w14:textId="77777777" w:rsidR="006862D0" w:rsidRDefault="000D5C1A">
      <w:r>
        <w:rPr>
          <w:b/>
        </w:rPr>
        <w:t>Relative bioavailability</w:t>
      </w:r>
      <w:r>
        <w:t xml:space="preserve"> compares a product with a reference product instead of an intravenous dose. It is the measure used when a generic is compared with the innovator, and it can exceed 100%.</w:t>
      </w:r>
    </w:p>
    <w:p w14:paraId="474BEA7F" w14:textId="77777777" w:rsidR="006862D0" w:rsidRDefault="000D5C1A">
      <w:r>
        <w:t xml:space="preserve">What F measures is easy to misread. It is not the fraction absorbed. A dose that crosses the gut wall must still pass the gut-wall enzymes and then the liver before it reaches the systemic circulation. Each can remove part of it. This loss before the drug is ever measured in plasma is the </w:t>
      </w:r>
      <w:r>
        <w:rPr>
          <w:b/>
        </w:rPr>
        <w:t>first-pass effect</w:t>
      </w:r>
      <w:r>
        <w:t>.</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862D0" w14:paraId="18FB04CA" w14:textId="77777777">
        <w:trPr>
          <w:cantSplit/>
          <w:jc w:val="center"/>
        </w:trPr>
        <w:tc>
          <w:tcPr>
            <w:tcW w:w="7937" w:type="dxa"/>
            <w:shd w:val="clear" w:color="auto" w:fill="E9F1F0"/>
            <w:tcMar>
              <w:top w:w="181" w:type="dxa"/>
              <w:left w:w="181" w:type="dxa"/>
              <w:bottom w:w="181" w:type="dxa"/>
              <w:right w:w="181" w:type="dxa"/>
            </w:tcMar>
          </w:tcPr>
          <w:p w14:paraId="466FF6DC" w14:textId="77777777" w:rsidR="006862D0" w:rsidRDefault="000D5C1A">
            <w:pPr>
              <w:pStyle w:val="BoxLabel"/>
            </w:pPr>
            <w:r>
              <w:t>Key Equation</w:t>
            </w:r>
          </w:p>
          <w:p w14:paraId="505E1EE7" w14:textId="77777777" w:rsidR="006862D0" w:rsidRDefault="000D5C1A">
            <w:pPr>
              <w:pStyle w:val="BoxText"/>
            </w:pPr>
            <w:r>
              <w:t>Equation 13.2 — the three parts of F</w:t>
            </w:r>
          </w:p>
          <w:p w14:paraId="45D45A9C" w14:textId="77777777" w:rsidR="006862D0" w:rsidRDefault="000D5C1A">
            <w:pPr>
              <w:pStyle w:val="BoxText"/>
              <w:jc w:val="center"/>
            </w:pPr>
            <m:oMathPara>
              <m:oMath>
                <m: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g</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h</m:t>
                    </m:r>
                  </m:sub>
                </m:sSub>
              </m:oMath>
            </m:oMathPara>
          </w:p>
          <w:p w14:paraId="7EA4F294" w14:textId="77777777" w:rsidR="006862D0" w:rsidRDefault="000D5C1A">
            <w:pPr>
              <w:pStyle w:val="BoxText"/>
            </w:pPr>
            <w:r>
              <w:t>fa is the fraction of the dose absorbed across the gut wall. Fg is the fraction escaping gut-wall metabolism, and Fh the fraction escaping the liver on its first pass.</w:t>
            </w:r>
          </w:p>
        </w:tc>
      </w:tr>
    </w:tbl>
    <w:p w14:paraId="70F377F2" w14:textId="77777777" w:rsidR="006862D0" w:rsidRDefault="006862D0">
      <w:pPr>
        <w:spacing w:after="80" w:line="120" w:lineRule="exact"/>
      </w:pPr>
    </w:p>
    <w:p w14:paraId="474D7274" w14:textId="77777777" w:rsidR="006862D0" w:rsidRDefault="000D5C1A">
      <w:r>
        <w:t xml:space="preserve">A drug can therefore be completely absorbed, with fa = 1, and still have F well below 1. Take care with the complement: 1 − F is the fraction of the </w:t>
      </w:r>
      <w:r>
        <w:rPr>
          <w:i/>
        </w:rPr>
        <w:t>administered</w:t>
      </w:r>
      <w:r>
        <w:t xml:space="preserve"> dose that never reaches the circulation, and it counts drug that was never absorbed at all alongside drug lost on the first pass. The first-pass loss alone is fa·(1 − Fg·Fh) as a fraction of the dose given, or 1 − Fg·Fh as a fraction of what was absorbed. The three coincide only when fa = 1. The first-pass effect matters most for drugs with a high clearance, because the liver that clears them from the blood also clears them from the portal vein [2].</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6862D0" w14:paraId="43FA57D8" w14:textId="77777777">
        <w:trPr>
          <w:cantSplit/>
          <w:jc w:val="center"/>
        </w:trPr>
        <w:tc>
          <w:tcPr>
            <w:tcW w:w="7937" w:type="dxa"/>
            <w:shd w:val="clear" w:color="auto" w:fill="F3F5F7"/>
            <w:tcMar>
              <w:top w:w="181" w:type="dxa"/>
              <w:left w:w="181" w:type="dxa"/>
              <w:bottom w:w="181" w:type="dxa"/>
              <w:right w:w="181" w:type="dxa"/>
            </w:tcMar>
          </w:tcPr>
          <w:p w14:paraId="012CA995" w14:textId="77777777" w:rsidR="006862D0" w:rsidRDefault="000D5C1A">
            <w:pPr>
              <w:pStyle w:val="BoxLabel"/>
            </w:pPr>
            <w:r>
              <w:rPr>
                <w:color w:val="1D3E63"/>
              </w:rPr>
              <w:t>Worked Example</w:t>
            </w:r>
          </w:p>
          <w:p w14:paraId="297259A6" w14:textId="77777777" w:rsidR="006862D0" w:rsidRDefault="000D5C1A">
            <w:pPr>
              <w:pStyle w:val="BoxText"/>
            </w:pPr>
            <w:r>
              <w:t>Example 13.1 — a well-absorbed drug with low bioavailability</w:t>
            </w:r>
          </w:p>
          <w:p w14:paraId="22E608B4" w14:textId="77777777" w:rsidR="006862D0" w:rsidRDefault="000D5C1A">
            <w:pPr>
              <w:pStyle w:val="BoxText"/>
            </w:pPr>
            <w:r>
              <w:t>The constants are illustrative, of the size reported for propranolol. A 10 mg IV dose gives AUC = 200 µg·h·L</w:t>
            </w:r>
            <w:r>
              <w:rPr>
                <w:vertAlign w:val="superscript"/>
              </w:rPr>
              <w:t>-1</w:t>
            </w:r>
            <w:r>
              <w:t>. An 80 mg oral dose gives AUC = 400 µg·h·L</w:t>
            </w:r>
            <w:r>
              <w:rPr>
                <w:vertAlign w:val="superscript"/>
              </w:rPr>
              <w:t>-1</w:t>
            </w:r>
            <w:r>
              <w:t>. A radiolabel study shows that 95% of the oral dose is absorbed. Find F, the clearance, and the fraction surviving the liver, assuming no gut-wall metabolism.</w:t>
            </w:r>
          </w:p>
          <w:p w14:paraId="6DE8A6BC" w14:textId="77777777" w:rsidR="006862D0" w:rsidRDefault="000D5C1A">
            <w:pPr>
              <w:pStyle w:val="BoxText"/>
            </w:pPr>
            <w:r>
              <w:rPr>
                <w:i/>
              </w:rPr>
              <w:t>Step 1 — absolute bioavailability.</w:t>
            </w:r>
          </w:p>
          <w:p w14:paraId="11516B7B" w14:textId="77777777" w:rsidR="006862D0" w:rsidRDefault="000D5C1A">
            <w:pPr>
              <w:pStyle w:val="BoxText"/>
            </w:pPr>
            <w:r>
              <w:t>F = (400 ÷ 80) ÷ (200 ÷ 10) = 5.0 ÷ 20.0 = 0.25</w:t>
            </w:r>
          </w:p>
          <w:p w14:paraId="7B94FC36" w14:textId="77777777" w:rsidR="006862D0" w:rsidRDefault="000D5C1A">
            <w:pPr>
              <w:pStyle w:val="BoxText"/>
            </w:pPr>
            <w:r>
              <w:rPr>
                <w:i/>
              </w:rPr>
              <w:t>Step 2 — clearance, from the IV dose.</w:t>
            </w:r>
            <w:r>
              <w:t xml:space="preserve"> Convert the area: 200 µg·h·L</w:t>
            </w:r>
            <w:r>
              <w:rPr>
                <w:vertAlign w:val="superscript"/>
              </w:rPr>
              <w:t>-1</w:t>
            </w:r>
            <w:r>
              <w:t xml:space="preserve"> = 0.200 mg·h·L</w:t>
            </w:r>
            <w:r>
              <w:rPr>
                <w:vertAlign w:val="superscript"/>
              </w:rPr>
              <w:t>-1</w:t>
            </w:r>
            <w:r>
              <w:t>.</w:t>
            </w:r>
          </w:p>
          <w:p w14:paraId="1D9C9C1B" w14:textId="77777777" w:rsidR="006862D0" w:rsidRDefault="000D5C1A">
            <w:pPr>
              <w:pStyle w:val="BoxText"/>
            </w:pPr>
            <w:r>
              <w:t>Cl = 10 mg ÷ 0.200 mg·h·L</w:t>
            </w:r>
            <w:r>
              <w:rPr>
                <w:vertAlign w:val="superscript"/>
              </w:rPr>
              <w:t>-1</w:t>
            </w:r>
            <w:r>
              <w:t xml:space="preserve"> = 50 L·h</w:t>
            </w:r>
            <w:r>
              <w:rPr>
                <w:vertAlign w:val="superscript"/>
              </w:rPr>
              <w:t>-1</w:t>
            </w:r>
          </w:p>
          <w:p w14:paraId="1C1D6E49" w14:textId="77777777" w:rsidR="006862D0" w:rsidRDefault="000D5C1A">
            <w:pPr>
              <w:pStyle w:val="BoxText"/>
            </w:pPr>
            <w:r>
              <w:rPr>
                <w:i/>
              </w:rPr>
              <w:t>Step 3 — separate F.</w:t>
            </w:r>
            <w:r>
              <w:t xml:space="preserve"> With fa = 0.95 and Fg taken as 1:</w:t>
            </w:r>
          </w:p>
          <w:p w14:paraId="301C9C05" w14:textId="77777777" w:rsidR="006862D0" w:rsidRDefault="000D5C1A">
            <w:pPr>
              <w:pStyle w:val="BoxText"/>
            </w:pPr>
            <w:r>
              <w:t>Fh = F ÷ (fa × Fg) = 0.25 ÷ 0.95 = 0.26</w:t>
            </w:r>
          </w:p>
          <w:p w14:paraId="549A39D1" w14:textId="77777777" w:rsidR="006862D0" w:rsidRDefault="000D5C1A">
            <w:pPr>
              <w:pStyle w:val="BoxText"/>
            </w:pPr>
            <w:r>
              <w:rPr>
                <w:i/>
              </w:rPr>
              <w:t>Answer.</w:t>
            </w:r>
            <w:r>
              <w:t xml:space="preserve"> F = 0.25 and Cl = 50 L·h</w:t>
            </w:r>
            <w:r>
              <w:rPr>
                <w:vertAlign w:val="superscript"/>
              </w:rPr>
              <w:t>-1</w:t>
            </w:r>
            <w:r>
              <w:t>. Of the drug absorbed, only 26% survives the liver; 74% is removed on the first pass.</w:t>
            </w:r>
          </w:p>
          <w:p w14:paraId="3BA8E423" w14:textId="77777777" w:rsidR="006862D0" w:rsidRDefault="000D5C1A">
            <w:pPr>
              <w:pStyle w:val="BoxText"/>
            </w:pPr>
            <w:r>
              <w:rPr>
                <w:i/>
              </w:rPr>
              <w:t>Check by a second route.</w:t>
            </w:r>
            <w:r>
              <w:t xml:space="preserve"> The oral area gives Cl/F directly: 80 mg ÷ 0.400 mg·h·L</w:t>
            </w:r>
            <w:r>
              <w:rPr>
                <w:vertAlign w:val="superscript"/>
              </w:rPr>
              <w:t>-1</w:t>
            </w:r>
            <w:r>
              <w:t xml:space="preserve"> = 200 L·h</w:t>
            </w:r>
            <w:r>
              <w:rPr>
                <w:vertAlign w:val="superscript"/>
              </w:rPr>
              <w:t>-1</w:t>
            </w:r>
            <w:r>
              <w:t>. Dividing the IV clearance by F gives 50 ÷ 0.25 = 200 L·h</w:t>
            </w:r>
            <w:r>
              <w:rPr>
                <w:vertAlign w:val="superscript"/>
              </w:rPr>
              <w:t>-1</w:t>
            </w:r>
            <w:r>
              <w:t>. The two agree, which confirms that clearance was the same on both occasions, the condition Equation 13.1 needs.</w:t>
            </w:r>
          </w:p>
          <w:p w14:paraId="5944EB0E" w14:textId="77777777" w:rsidR="006862D0" w:rsidRDefault="000D5C1A">
            <w:pPr>
              <w:pStyle w:val="BoxText"/>
            </w:pPr>
            <w:r>
              <w:rPr>
                <w:i/>
              </w:rPr>
              <w:t>What it means.</w:t>
            </w:r>
            <w:r>
              <w:t xml:space="preserve"> The drug is almost completely absorbed, yet three quarters of every oral dose is lost before it reaches the circulation. That is why the oral dose of propranolol is several times the intravenous dose. It is also why food, which speeds delivery to the liver, can raise its F (Chapter 12).</w:t>
            </w:r>
          </w:p>
        </w:tc>
      </w:tr>
    </w:tbl>
    <w:p w14:paraId="7608D88D" w14:textId="77777777" w:rsidR="006862D0" w:rsidRDefault="006862D0">
      <w:pPr>
        <w:spacing w:after="80" w:line="120" w:lineRule="exact"/>
      </w:pPr>
    </w:p>
    <w:p w14:paraId="4C688651" w14:textId="77777777" w:rsidR="006862D0" w:rsidRDefault="000D5C1A">
      <w:pPr>
        <w:pStyle w:val="Heading2"/>
      </w:pPr>
      <w:bookmarkStart w:id="114" w:name="_Toc241707951"/>
      <w:r>
        <w:t>13.3 Measuring Bioavailability</w:t>
      </w:r>
      <w:bookmarkEnd w:id="114"/>
    </w:p>
    <w:p w14:paraId="60F5BD3F" w14:textId="77777777" w:rsidR="006862D0" w:rsidRDefault="000D5C1A">
      <w:r>
        <w:t>Five methods are used. The plasma and urine methods are the most precise, and clinical response is the least sensitive. In-vitro dissolution is a surrogate measured outside the body, not a measure of bioavailability itself.</w:t>
      </w:r>
    </w:p>
    <w:p w14:paraId="4E6A0256" w14:textId="77777777" w:rsidR="006862D0" w:rsidRDefault="000D5C1A">
      <w:r>
        <w:rPr>
          <w:i/>
        </w:rPr>
        <w:t>Plasma data.</w:t>
      </w:r>
      <w:r>
        <w:t xml:space="preserve"> The AUC measures extent. Cpmax and tmax are the endpoints sensitive to rate, but neither is a pure measure of it: Chapter 1 showed that Cpmax depends on both rate and extent, and Chapter 7 that tmax depends on Ka and K together, not on Ka alone. Cpmax also shows whether the drug is absorbed enough to act, and warns of toxic levels. AUC is found by the trapezoidal rule. It should rise in proportion to the dose. A rise more than proportional suggests saturation of a metabolic pathway, as in Chapter 10.</w:t>
      </w:r>
    </w:p>
    <w:p w14:paraId="53E87F06" w14:textId="77777777" w:rsidR="006862D0" w:rsidRDefault="000D5C1A">
      <w:r>
        <w:rPr>
          <w:i/>
        </w:rPr>
        <w:t>Urine data.</w:t>
      </w:r>
      <w:r>
        <w:t xml:space="preserve"> Du∞ is proportional to the amount absorbed. The excretion rate dDu/dt follows the plasma curve, because it equals Ke·Vd·Cp, so its peak time parallels tmax.</w:t>
      </w:r>
    </w:p>
    <w:p w14:paraId="195DE498" w14:textId="77777777" w:rsidR="006862D0" w:rsidRDefault="000D5C1A">
      <w:r>
        <w:rPr>
          <w:i/>
        </w:rPr>
        <w:t>Acute pharmacological effect.</w:t>
      </w:r>
      <w:r>
        <w:t xml:space="preserve"> When the drug cannot be measured accurately, a measurable effect is plotted against time and the area under the effect curve is used. Examples are pupil diameter, heart rate, blood pressure and the skin blanching produced by a topical corticosteroid. The effect should be followed for at least three half-lives.</w:t>
      </w:r>
    </w:p>
    <w:p w14:paraId="421765C6" w14:textId="77777777" w:rsidR="006862D0" w:rsidRDefault="000D5C1A">
      <w:r>
        <w:rPr>
          <w:i/>
        </w:rPr>
        <w:t>Clinical response.</w:t>
      </w:r>
      <w:r>
        <w:t xml:space="preserve"> Failure suggests poor availability, a good response adequate availability, and toxicity high availability. This is the least sensitive, least accurate and least reproducible method, because patients differ in their response for reasons unrelated to absorption: receptor sensitivity, interactions, age and tolerance. It is used for products such as topical antifungals.</w:t>
      </w:r>
    </w:p>
    <w:p w14:paraId="16A82C82" w14:textId="77777777" w:rsidR="006862D0" w:rsidRDefault="000D5C1A">
      <w:r>
        <w:rPr>
          <w:i/>
        </w:rPr>
        <w:t>In-vitro dissolution.</w:t>
      </w:r>
      <w:r>
        <w:t xml:space="preserve"> This is the cheapest method, needing no volunteers. Take a drug whose absorption is limited by dissolution, with an in-vitro–in-vivo correlation shown. For it, the formulation that dissolves fastest in vitro will generally be absorbed fastest in vivo. For a drug limited by permeability that may not hold. Chapter 14 describes it.</w:t>
      </w:r>
    </w:p>
    <w:p w14:paraId="4CC026F5" w14:textId="77777777" w:rsidR="006862D0" w:rsidRDefault="000D5C1A">
      <w:pPr>
        <w:pStyle w:val="Figure"/>
      </w:pPr>
      <w:r>
        <w:rPr>
          <w:noProof/>
        </w:rPr>
        <w:drawing>
          <wp:inline distT="0" distB="0" distL="0" distR="0" wp14:anchorId="02D00410" wp14:editId="01388520">
            <wp:extent cx="5040000" cy="2961838"/>
            <wp:effectExtent l="0" t="0" r="0" b="0"/>
            <wp:docPr id="15" name="Picture 15" descr="Three plasma concentration curves over 24 hours. Curve A rises steeply to the highest peak, about 6.7 relative units, at 2 hours. Curve B rises more slowly to a lower, broader peak of about 4.5 at 4 hours and stays higher than A later on. Curve C peaks at 2 hours like A but at half its height. Dashed lines drop from each peak to the time axis. A key at the right lists A with AUC 50 and tmax 2 hours, B with AUC 50 and tmax 4 hours, and C with AUC 25 and tmax 2 h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3-rate-extent.png"/>
                    <pic:cNvPicPr/>
                  </pic:nvPicPr>
                  <pic:blipFill>
                    <a:blip r:embed="rId92"/>
                    <a:stretch>
                      <a:fillRect/>
                    </a:stretch>
                  </pic:blipFill>
                  <pic:spPr>
                    <a:xfrm>
                      <a:off x="0" y="0"/>
                      <a:ext cx="5040000" cy="2961838"/>
                    </a:xfrm>
                    <a:prstGeom prst="rect">
                      <a:avLst/>
                    </a:prstGeom>
                  </pic:spPr>
                </pic:pic>
              </a:graphicData>
            </a:graphic>
          </wp:inline>
        </w:drawing>
      </w:r>
    </w:p>
    <w:p w14:paraId="02A35388" w14:textId="77777777" w:rsidR="006862D0" w:rsidRDefault="000D5C1A">
      <w:pPr>
        <w:pStyle w:val="CaptionText"/>
      </w:pPr>
      <w:r>
        <w:rPr>
          <w:b/>
          <w:color w:val="104C4A"/>
        </w:rPr>
        <w:t xml:space="preserve">Figure 13.1  </w:t>
      </w:r>
      <w:r>
        <w:t>Rate and extent read from plasma curves, for the three formulations of the first edition's example. A and B have the same AUC and so the same extent, but A peaks earlier and so is absorbed faster. C has the same tmax as A and so the same rate, but half the AUC and so half the extent.</w:t>
      </w:r>
    </w:p>
    <w:p w14:paraId="4EC849AB" w14:textId="77777777" w:rsidR="006862D0" w:rsidRDefault="000D5C1A">
      <w:pPr>
        <w:pStyle w:val="CaptionText"/>
      </w:pPr>
      <w:r>
        <w:rPr>
          <w:sz w:val="16"/>
        </w:rPr>
        <w:t>Original diagram, redrawn from the first edition page 92 (original)</w:t>
      </w:r>
    </w:p>
    <w:p w14:paraId="74BF06FA" w14:textId="77777777" w:rsidR="006862D0" w:rsidRDefault="000D5C1A">
      <w:r>
        <w:t>The figure shows how plasma curves are read. Products A and B have the same AUC, so they have the same extent of bioavailability. A peaks at 2 h and B at 4 h, so A is absorbed faster. Product C has half the AUC of A but the same tmax: it has half the extent, and a peak time consistent with a similar rate. tmax is an observed endpoint related to rate, not a measure of Ka on its own: it depends on absorption and elimination together, on any lag time, and on the shape of the curve, so two products with differe</w:t>
      </w:r>
      <w:r>
        <w:t>nt absorption can share a peak time. A claim of equal rate needs the whole profile and Cmax, or a fitted or deconvolved absorption rate. Reading both extent and rate from each curve, and knowing how far tmax alone can take you, is the whole skill.</w:t>
      </w:r>
    </w:p>
    <w:p w14:paraId="5F7B9E34" w14:textId="77777777" w:rsidR="006862D0" w:rsidRDefault="000D5C1A">
      <w:pPr>
        <w:pStyle w:val="Heading2"/>
      </w:pPr>
      <w:bookmarkStart w:id="115" w:name="_Toc241707952"/>
      <w:r>
        <w:t>13.4 Designing a Bioequivalence Study</w:t>
      </w:r>
      <w:bookmarkEnd w:id="115"/>
    </w:p>
    <w:p w14:paraId="2471149F" w14:textId="77777777" w:rsidR="006862D0" w:rsidRDefault="000D5C1A">
      <w:r>
        <w:t>A bioequivalence study compares a test product, usually a generic, with a reference product. It is needed because products once assumed to be pharmaceutical equivalents turned out not to give the same effect in patients. The Egyptian Drug Authority requires one for the registration of most generic products [6].</w:t>
      </w:r>
    </w:p>
    <w:p w14:paraId="2130E889" w14:textId="77777777" w:rsidR="006862D0" w:rsidRDefault="000D5C1A">
      <w:r>
        <w:rPr>
          <w:i/>
        </w:rPr>
        <w:t>The reference product.</w:t>
      </w:r>
      <w:r>
        <w:t xml:space="preserve"> The comparator is the innovator product whose efficacy and safety were established in clinical trials, called the reference listed drug. The test and reference must have the same dose, dosage form and route. The first edition states that the reference must contain the drug at a minimum of 5% of the product. No such rule exists. The real requirement concerns the batches. The assayed content of the reference batch should be close to its label claim. The test and reference batches should differ in content by </w:t>
      </w:r>
      <w:r>
        <w:t>no more than about 5% [5, 6].</w:t>
      </w:r>
    </w:p>
    <w:p w14:paraId="6C55A243" w14:textId="77777777" w:rsidR="006862D0" w:rsidRDefault="000D5C1A">
      <w:r>
        <w:rPr>
          <w:i/>
        </w:rPr>
        <w:t>The design.</w:t>
      </w:r>
      <w:r>
        <w:t xml:space="preserve"> The standard design is a single-dose, randomised, two-period, two-sequence, two-treatment crossover in healthy volunteers, usually fasted overnight. In a </w:t>
      </w:r>
      <w:r>
        <w:rPr>
          <w:b/>
        </w:rPr>
        <w:t>crossover design</w:t>
      </w:r>
      <w:r>
        <w:t xml:space="preserve"> each subject receives both products, in random order, in two periods. Each subject is thus his or her own control, which removes the large variation between subjects from the comparison.</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6862D0" w14:paraId="216F18E6" w14:textId="77777777">
        <w:trPr>
          <w:cantSplit/>
          <w:tblHeader/>
          <w:jc w:val="center"/>
        </w:trPr>
        <w:tc>
          <w:tcPr>
            <w:tcW w:w="2646" w:type="dxa"/>
            <w:shd w:val="clear" w:color="auto" w:fill="104C4A"/>
            <w:tcMar>
              <w:top w:w="85" w:type="dxa"/>
              <w:left w:w="85" w:type="dxa"/>
              <w:bottom w:w="85" w:type="dxa"/>
              <w:right w:w="85" w:type="dxa"/>
            </w:tcMar>
          </w:tcPr>
          <w:p w14:paraId="2C3EE405" w14:textId="77777777" w:rsidR="006862D0" w:rsidRDefault="006862D0">
            <w:pPr>
              <w:pStyle w:val="TableText"/>
            </w:pPr>
          </w:p>
        </w:tc>
        <w:tc>
          <w:tcPr>
            <w:tcW w:w="2646" w:type="dxa"/>
            <w:shd w:val="clear" w:color="auto" w:fill="104C4A"/>
            <w:tcMar>
              <w:top w:w="85" w:type="dxa"/>
              <w:left w:w="85" w:type="dxa"/>
              <w:bottom w:w="85" w:type="dxa"/>
              <w:right w:w="85" w:type="dxa"/>
            </w:tcMar>
          </w:tcPr>
          <w:p w14:paraId="03BE5B14" w14:textId="77777777" w:rsidR="006862D0" w:rsidRDefault="000D5C1A">
            <w:pPr>
              <w:pStyle w:val="TableText"/>
            </w:pPr>
            <w:r>
              <w:rPr>
                <w:b/>
                <w:color w:val="FFFFFF"/>
              </w:rPr>
              <w:t>Period 1</w:t>
            </w:r>
          </w:p>
        </w:tc>
        <w:tc>
          <w:tcPr>
            <w:tcW w:w="2646" w:type="dxa"/>
            <w:shd w:val="clear" w:color="auto" w:fill="104C4A"/>
            <w:tcMar>
              <w:top w:w="85" w:type="dxa"/>
              <w:left w:w="85" w:type="dxa"/>
              <w:bottom w:w="85" w:type="dxa"/>
              <w:right w:w="85" w:type="dxa"/>
            </w:tcMar>
          </w:tcPr>
          <w:p w14:paraId="38B8B7C7" w14:textId="77777777" w:rsidR="006862D0" w:rsidRDefault="000D5C1A">
            <w:pPr>
              <w:pStyle w:val="TableText"/>
            </w:pPr>
            <w:r>
              <w:rPr>
                <w:b/>
                <w:color w:val="FFFFFF"/>
              </w:rPr>
              <w:t>Period 2</w:t>
            </w:r>
          </w:p>
        </w:tc>
      </w:tr>
      <w:tr w:rsidR="006862D0" w14:paraId="5EB21758" w14:textId="77777777">
        <w:trPr>
          <w:cantSplit/>
          <w:jc w:val="center"/>
        </w:trPr>
        <w:tc>
          <w:tcPr>
            <w:tcW w:w="2646" w:type="dxa"/>
            <w:tcMar>
              <w:top w:w="85" w:type="dxa"/>
              <w:left w:w="85" w:type="dxa"/>
              <w:bottom w:w="85" w:type="dxa"/>
              <w:right w:w="85" w:type="dxa"/>
            </w:tcMar>
          </w:tcPr>
          <w:p w14:paraId="3E1AED99" w14:textId="77777777" w:rsidR="006862D0" w:rsidRDefault="000D5C1A">
            <w:pPr>
              <w:pStyle w:val="TableText"/>
            </w:pPr>
            <w:r>
              <w:t>Sequence 1</w:t>
            </w:r>
          </w:p>
        </w:tc>
        <w:tc>
          <w:tcPr>
            <w:tcW w:w="2646" w:type="dxa"/>
            <w:tcMar>
              <w:top w:w="85" w:type="dxa"/>
              <w:left w:w="85" w:type="dxa"/>
              <w:bottom w:w="85" w:type="dxa"/>
              <w:right w:w="85" w:type="dxa"/>
            </w:tcMar>
          </w:tcPr>
          <w:p w14:paraId="2A19C958" w14:textId="77777777" w:rsidR="006862D0" w:rsidRDefault="000D5C1A">
            <w:pPr>
              <w:pStyle w:val="TableText"/>
            </w:pPr>
            <w:r>
              <w:t>Test</w:t>
            </w:r>
          </w:p>
        </w:tc>
        <w:tc>
          <w:tcPr>
            <w:tcW w:w="2646" w:type="dxa"/>
            <w:tcMar>
              <w:top w:w="85" w:type="dxa"/>
              <w:left w:w="85" w:type="dxa"/>
              <w:bottom w:w="85" w:type="dxa"/>
              <w:right w:w="85" w:type="dxa"/>
            </w:tcMar>
          </w:tcPr>
          <w:p w14:paraId="3A4E08BD" w14:textId="77777777" w:rsidR="006862D0" w:rsidRDefault="000D5C1A">
            <w:pPr>
              <w:pStyle w:val="TableText"/>
            </w:pPr>
            <w:r>
              <w:t>Reference</w:t>
            </w:r>
          </w:p>
        </w:tc>
      </w:tr>
      <w:tr w:rsidR="006862D0" w14:paraId="61D96317" w14:textId="77777777">
        <w:trPr>
          <w:cantSplit/>
          <w:jc w:val="center"/>
        </w:trPr>
        <w:tc>
          <w:tcPr>
            <w:tcW w:w="2646" w:type="dxa"/>
            <w:shd w:val="clear" w:color="auto" w:fill="F4F6F8"/>
            <w:tcMar>
              <w:top w:w="85" w:type="dxa"/>
              <w:left w:w="85" w:type="dxa"/>
              <w:bottom w:w="85" w:type="dxa"/>
              <w:right w:w="85" w:type="dxa"/>
            </w:tcMar>
          </w:tcPr>
          <w:p w14:paraId="71367F41" w14:textId="77777777" w:rsidR="006862D0" w:rsidRDefault="000D5C1A">
            <w:pPr>
              <w:pStyle w:val="TableText"/>
            </w:pPr>
            <w:r>
              <w:t>Sequence 2</w:t>
            </w:r>
          </w:p>
        </w:tc>
        <w:tc>
          <w:tcPr>
            <w:tcW w:w="2646" w:type="dxa"/>
            <w:shd w:val="clear" w:color="auto" w:fill="F4F6F8"/>
            <w:tcMar>
              <w:top w:w="85" w:type="dxa"/>
              <w:left w:w="85" w:type="dxa"/>
              <w:bottom w:w="85" w:type="dxa"/>
              <w:right w:w="85" w:type="dxa"/>
            </w:tcMar>
          </w:tcPr>
          <w:p w14:paraId="52BCDD38" w14:textId="77777777" w:rsidR="006862D0" w:rsidRDefault="000D5C1A">
            <w:pPr>
              <w:pStyle w:val="TableText"/>
            </w:pPr>
            <w:r>
              <w:t>Reference</w:t>
            </w:r>
          </w:p>
        </w:tc>
        <w:tc>
          <w:tcPr>
            <w:tcW w:w="2646" w:type="dxa"/>
            <w:shd w:val="clear" w:color="auto" w:fill="F4F6F8"/>
            <w:tcMar>
              <w:top w:w="85" w:type="dxa"/>
              <w:left w:w="85" w:type="dxa"/>
              <w:bottom w:w="85" w:type="dxa"/>
              <w:right w:w="85" w:type="dxa"/>
            </w:tcMar>
          </w:tcPr>
          <w:p w14:paraId="327F89E2" w14:textId="77777777" w:rsidR="006862D0" w:rsidRDefault="000D5C1A">
            <w:pPr>
              <w:pStyle w:val="TableText"/>
            </w:pPr>
            <w:r>
              <w:t>Test</w:t>
            </w:r>
          </w:p>
        </w:tc>
      </w:tr>
    </w:tbl>
    <w:p w14:paraId="6BBB47D6" w14:textId="77777777" w:rsidR="006862D0" w:rsidRDefault="006862D0">
      <w:pPr>
        <w:spacing w:after="80" w:line="120" w:lineRule="exact"/>
      </w:pPr>
    </w:p>
    <w:p w14:paraId="0ABFDED2" w14:textId="77777777" w:rsidR="006862D0" w:rsidRDefault="000D5C1A">
      <w:r>
        <w:t>With three or more products the same idea extends to a Latin square, in which every subject receives every product once. A replicated crossover, in which each subject receives each product twice over four periods, estimates the within-subject variability of each product. That is useful for highly variable drugs.</w:t>
      </w:r>
    </w:p>
    <w:p w14:paraId="7DD3DE59" w14:textId="77777777" w:rsidR="006862D0" w:rsidRDefault="000D5C1A">
      <w:r>
        <w:rPr>
          <w:i/>
        </w:rPr>
        <w:t>The washout.</w:t>
      </w:r>
      <w:r>
        <w:t xml:space="preserve"> The periods are separated by a </w:t>
      </w:r>
      <w:r>
        <w:rPr>
          <w:b/>
        </w:rPr>
        <w:t>washout period</w:t>
      </w:r>
      <w:r>
        <w:t xml:space="preserve"> long enough for the pre-dose concentration in the next period to be negligible. ICH M13A asks for at least five terminal half-lives [5]. The Egyptian guideline asks for more than five half-lives, and at least seven days, with a pre-dose level below 5% of Cmax [6]. Ten half-lives, the figure in the first edition, is a safe practical choice, but it is not the rule.</w:t>
      </w:r>
    </w:p>
    <w:p w14:paraId="44060826" w14:textId="77777777" w:rsidR="006862D0" w:rsidRDefault="000D5C1A">
      <w:r>
        <w:rPr>
          <w:i/>
        </w:rPr>
        <w:t>The subjects.</w:t>
      </w:r>
      <w:r>
        <w:t xml:space="preserve"> ICH M13A asks for healthy subjects aged 18 years or more, with a body mass index usually between 18.5 and 30 kg·m</w:t>
      </w:r>
      <w:r>
        <w:rPr>
          <w:vertAlign w:val="superscript"/>
        </w:rPr>
        <w:t>-2</w:t>
      </w:r>
      <w:r>
        <w:t xml:space="preserve"> [5]. The Egyptian guideline gives 18–55 years and the same BMI range [6]. The first edition's 54–91 kg and 20–50 years is the historical FDA criterion, not the current one. Subjects give informed consent, take no other medication beforehand, and are assayed by a validated, sensitive method such as HPLC.</w:t>
      </w:r>
    </w:p>
    <w:p w14:paraId="3673718C" w14:textId="77777777" w:rsidR="006862D0" w:rsidRDefault="000D5C1A">
      <w:r>
        <w:rPr>
          <w:i/>
        </w:rPr>
        <w:t>Other designs.</w:t>
      </w:r>
      <w:r>
        <w:t xml:space="preserve"> A food-effect study repeats the crossover with a standard high-fat meal before the dose, because a meal changes gastric emptying and gut physiology the most. A multiple-dose study at steady state suits drugs taken chronically, such as anticonvulsants. Steady state is confirmed by three consecutive trough concentrations that agree. Its drug levels are higher and easier to assay, and it can reveal changes in metabolism that a single dose would not show, but it takes longer.</w:t>
      </w:r>
    </w:p>
    <w:p w14:paraId="05D7D63D" w14:textId="77777777" w:rsidR="006862D0" w:rsidRDefault="000D5C1A">
      <w:pPr>
        <w:pStyle w:val="Heading2"/>
      </w:pPr>
      <w:bookmarkStart w:id="116" w:name="_Toc241707953"/>
      <w:r>
        <w:t>13.5 Deciding Bioequivalence</w:t>
      </w:r>
      <w:bookmarkEnd w:id="116"/>
    </w:p>
    <w:p w14:paraId="4442957C" w14:textId="77777777" w:rsidR="006862D0" w:rsidRDefault="000D5C1A">
      <w:r>
        <w:t xml:space="preserve">The first edition analyses the data with an analysis of variance and asks whether the products differ significantly at p &lt; 0.05. That is the wrong question. A significance test asks whether a difference </w:t>
      </w:r>
      <w:r>
        <w:rPr>
          <w:i/>
        </w:rPr>
        <w:t>exists</w:t>
      </w:r>
      <w:r>
        <w:t>. A small, noisy study can then fail to detect a large difference and seem to pass, while a large, precise study can flag a trivial difference and fail. Bioequivalence asks a different question: is any difference small enough not to matter?</w:t>
      </w:r>
    </w:p>
    <w:p w14:paraId="496DA025" w14:textId="77777777" w:rsidR="006862D0" w:rsidRDefault="000D5C1A">
      <w:r>
        <w:t xml:space="preserve">AUC and Cmax are first log-transformed. They are ratio-scale quantities that are roughly log-normally distributed, and on the log scale a ratio becomes a difference. The result is a </w:t>
      </w:r>
      <w:r>
        <w:rPr>
          <w:b/>
        </w:rPr>
        <w:t>geometric mean ratio</w:t>
      </w:r>
      <w:r>
        <w:t>, test over reference, with its confidence interval.</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862D0" w14:paraId="1B6D94DB" w14:textId="77777777">
        <w:trPr>
          <w:cantSplit/>
          <w:jc w:val="center"/>
        </w:trPr>
        <w:tc>
          <w:tcPr>
            <w:tcW w:w="7937" w:type="dxa"/>
            <w:shd w:val="clear" w:color="auto" w:fill="E9F1F0"/>
            <w:tcMar>
              <w:top w:w="181" w:type="dxa"/>
              <w:left w:w="181" w:type="dxa"/>
              <w:bottom w:w="181" w:type="dxa"/>
              <w:right w:w="181" w:type="dxa"/>
            </w:tcMar>
          </w:tcPr>
          <w:p w14:paraId="0DA58D14" w14:textId="77777777" w:rsidR="006862D0" w:rsidRDefault="000D5C1A">
            <w:pPr>
              <w:pStyle w:val="BoxLabel"/>
            </w:pPr>
            <w:r>
              <w:t>Key Equation</w:t>
            </w:r>
          </w:p>
          <w:p w14:paraId="2321DF61" w14:textId="77777777" w:rsidR="006862D0" w:rsidRDefault="000D5C1A">
            <w:pPr>
              <w:pStyle w:val="BoxText"/>
            </w:pPr>
            <w:r>
              <w:t>Equation 13.3 — the bioequivalence criterion</w:t>
            </w:r>
          </w:p>
          <w:p w14:paraId="65835F08" w14:textId="77777777" w:rsidR="006862D0" w:rsidRDefault="000D5C1A">
            <w:pPr>
              <w:pStyle w:val="BoxText"/>
            </w:pPr>
            <w:r>
              <w:t>The 90% confidence interval of the test/reference geometric mean ratio, for log-transformed AUC and Cmax, must lie within 80.00–125.00%.</w:t>
            </w:r>
          </w:p>
          <w:p w14:paraId="7BE1AB17" w14:textId="77777777" w:rsidR="006862D0" w:rsidRDefault="000D5C1A">
            <w:pPr>
              <w:pStyle w:val="BoxText"/>
            </w:pPr>
            <w:r>
              <w:t>For narrow-therapeutic-index drugs the range is narrowed to 90.00–111.11% in the Egyptian guideline. The narrowing is not applied to both endpoints alike: it is automatic for AUC, and it is extended to Cmax only where Cmax itself matters for safety, efficacy or monitoring. Where it is not extended, Cmax keeps 80.00–125.00%.</w:t>
            </w:r>
          </w:p>
        </w:tc>
      </w:tr>
    </w:tbl>
    <w:p w14:paraId="55F46701" w14:textId="77777777" w:rsidR="006862D0" w:rsidRDefault="006862D0">
      <w:pPr>
        <w:spacing w:after="80" w:line="120" w:lineRule="exact"/>
      </w:pPr>
    </w:p>
    <w:p w14:paraId="1C207C37" w14:textId="77777777" w:rsidR="006862D0" w:rsidRDefault="000D5C1A">
      <w:r>
        <w:t>The limits look lopsided but are symmetric on the log scale: ln 0.80 = −0.223 and ln 1.25 = +0.223.</w:t>
      </w:r>
    </w:p>
    <w:p w14:paraId="2549FE35" w14:textId="77777777" w:rsidR="006862D0" w:rsidRDefault="000D5C1A">
      <w:r>
        <w:t xml:space="preserve">The interval is a 90% interval, not a 95% one, for a precise reason. The decision is made by </w:t>
      </w:r>
      <w:r>
        <w:rPr>
          <w:b/>
        </w:rPr>
        <w:t>two one-sided tests</w:t>
      </w:r>
      <w:r>
        <w:t>, each at α = 0.05. One tests that the ratio is not below 80%; the other, that it is not above 125%. Both must succeed. Passing both one-sided tests at 5% each is exactly equivalent to the 90% two-sided interval lying inside the limits [5]. The 5% is the study-level Type I error: the probability of wrongly concluding equivalence when the true ratio sits exactly on a limit. It is not the probability that a given patient receives a non-equivalent product, which the study cannot state.</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6862D0" w14:paraId="630CB8E9" w14:textId="77777777">
        <w:trPr>
          <w:cantSplit/>
          <w:jc w:val="center"/>
        </w:trPr>
        <w:tc>
          <w:tcPr>
            <w:tcW w:w="7937" w:type="dxa"/>
            <w:shd w:val="clear" w:color="auto" w:fill="FBEAEA"/>
            <w:tcMar>
              <w:top w:w="181" w:type="dxa"/>
              <w:left w:w="181" w:type="dxa"/>
              <w:bottom w:w="181" w:type="dxa"/>
              <w:right w:w="181" w:type="dxa"/>
            </w:tcMar>
          </w:tcPr>
          <w:p w14:paraId="22AA01E2" w14:textId="77777777" w:rsidR="006862D0" w:rsidRDefault="000D5C1A">
            <w:pPr>
              <w:pStyle w:val="BoxLabel"/>
            </w:pPr>
            <w:r>
              <w:rPr>
                <w:color w:val="A12B2B"/>
              </w:rPr>
              <w:t>Common Mistake</w:t>
            </w:r>
          </w:p>
          <w:p w14:paraId="6F1711A4" w14:textId="77777777" w:rsidR="006862D0" w:rsidRDefault="000D5C1A">
            <w:pPr>
              <w:pStyle w:val="BoxText"/>
            </w:pPr>
            <w:r>
              <w:t>Concluding that two products are bioequivalent because "the difference was not significant". Absence of evidence of a difference is not evidence of equivalence. Only the confidence interval, lying inside the limits, shows equivalence.</w:t>
            </w:r>
          </w:p>
        </w:tc>
      </w:tr>
    </w:tbl>
    <w:p w14:paraId="7A1EB80E" w14:textId="77777777" w:rsidR="006862D0" w:rsidRDefault="006862D0">
      <w:pPr>
        <w:spacing w:after="80" w:line="120" w:lineRule="exact"/>
      </w:pPr>
    </w:p>
    <w:p w14:paraId="0787E321" w14:textId="77777777" w:rsidR="006862D0" w:rsidRDefault="000D5C1A">
      <w:r>
        <w:t>A difference in rate alone may still be acceptable. That is so when it is intended and labelled, as for a fast-acting or a modified-release product, or when it does not affect safety or efficacy.</w:t>
      </w:r>
    </w:p>
    <w:p w14:paraId="03212E27" w14:textId="77777777" w:rsidR="006862D0" w:rsidRDefault="000D5C1A">
      <w:pPr>
        <w:pStyle w:val="Heading2"/>
      </w:pPr>
      <w:bookmarkStart w:id="117" w:name="_Toc241707954"/>
      <w:r>
        <w:t>13.6 When an In-Vivo Study Is or Is Not Needed</w:t>
      </w:r>
      <w:bookmarkEnd w:id="117"/>
    </w:p>
    <w:p w14:paraId="2AF43462" w14:textId="77777777" w:rsidR="006862D0" w:rsidRDefault="000D5C1A">
      <w:r>
        <w:rPr>
          <w:i/>
        </w:rPr>
        <w:t>When a study is required.</w:t>
      </w:r>
      <w:r>
        <w:t xml:space="preserve"> An in-vivo study is needed where there is evidence that products differ in effect, or that they are not bioequivalent. It is also needed for a narrow-therapeutic-index drug, or where non-equivalence would cause serious harm. Physicochemical warnings include low aqueous solubility and slow dissolution; the US regulation gives, as examples, solubility below 5 mg·mL</w:t>
      </w:r>
      <w:r>
        <w:rPr>
          <w:vertAlign w:val="superscript"/>
        </w:rPr>
        <w:t>-1</w:t>
      </w:r>
      <w:r>
        <w:t xml:space="preserve"> in water and dissolution below 50% in 30 min by the compendial or paddle method at 50 rpm in 900 mL of water at 37 °C [8]. These are warning signs that a study may be needed, not the BCS criteria of Section 13.6, which judge the highest dose in 250 mL across pH 1.2–6.8 and require at least 85% dissolved; a critical particle size is a further warning. Poorly dissolving polymorphs or solvates, a high excipient-to-drug ratio, and excipients that affect absorption are others. Pharmacokinetic warnings include a</w:t>
      </w:r>
      <w:r>
        <w:t>bsorption from one localised site and poor absorption even from solution (F &lt; 0.5). Extensive first-pass metabolism, rapid elimination, instability in part of the gut, and non-linear kinetics are others.</w:t>
      </w:r>
    </w:p>
    <w:p w14:paraId="758A5F81" w14:textId="77777777" w:rsidR="006862D0" w:rsidRDefault="000D5C1A">
      <w:r>
        <w:rPr>
          <w:i/>
        </w:rPr>
        <w:t>When a study can be waived.</w:t>
      </w:r>
      <w:r>
        <w:t xml:space="preserve"> A </w:t>
      </w:r>
      <w:r>
        <w:rPr>
          <w:b/>
        </w:rPr>
        <w:t>biowaiver</w:t>
      </w:r>
      <w:r>
        <w:t xml:space="preserve"> is the acceptance of bioequivalence without an in-vivo study. Bioavailability is self-evident for an intravenous solution. Inhaled gases and vapours qualify, as do oral solutions containing no excipient known to affect absorption.</w:t>
      </w:r>
    </w:p>
    <w:p w14:paraId="587EC8C7" w14:textId="77777777" w:rsidR="006862D0" w:rsidRDefault="000D5C1A">
      <w:r>
        <w:t xml:space="preserve">Locally acting products are the case most often stated too broadly. There is no blanket waiver for topical or for gut-acting products. A waiver is available where the test and the comparator are </w:t>
      </w:r>
      <w:r>
        <w:rPr>
          <w:i/>
        </w:rPr>
        <w:t>qualitatively and quantitatively the same simple solution</w:t>
      </w:r>
      <w:r>
        <w:t xml:space="preserve"> — for example two identical aqueous solutions applied to the skin — and there the argument is that the products are indistinguishable, not that equivalence needs no evidence. Anything else is decided product by product, and the evidence demanded may be in-vitro release, binding capacity, a pharmacodynamic endpoint, local or systemic pharmacokinetics, or a clinical endpoint study. Waiving a </w:t>
      </w:r>
      <w:r>
        <w:rPr>
          <w:i/>
        </w:rPr>
        <w:t>systemic pharmacokinetic</w:t>
      </w:r>
      <w:r>
        <w:t xml:space="preserve"> study is not the same as waiving proof of equivalence.</w:t>
      </w:r>
    </w:p>
    <w:p w14:paraId="12E9704F" w14:textId="77777777" w:rsidR="006862D0" w:rsidRDefault="000D5C1A">
      <w:r>
        <w:rPr>
          <w:i/>
        </w:rPr>
        <w:t>The BCS.</w:t>
      </w:r>
      <w:r>
        <w:t xml:space="preserve"> The </w:t>
      </w:r>
      <w:r>
        <w:rPr>
          <w:b/>
        </w:rPr>
        <w:t>Biopharmaceutics Classification System</w:t>
      </w:r>
      <w:r>
        <w:t xml:space="preserve"> was proposed by Amidon and colleagues in 1995 [3]. It classifies a drug substance by its solubility and its intestinal permeability. With the dissolution of the product, these two properties govern absorption from an immediate-release oral dosage form. ICH M9 sets the definitions [4].</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6862D0" w14:paraId="46923C81" w14:textId="77777777">
        <w:trPr>
          <w:cantSplit/>
          <w:tblHeader/>
          <w:jc w:val="center"/>
        </w:trPr>
        <w:tc>
          <w:tcPr>
            <w:tcW w:w="3969" w:type="dxa"/>
            <w:shd w:val="clear" w:color="auto" w:fill="104C4A"/>
            <w:tcMar>
              <w:top w:w="85" w:type="dxa"/>
              <w:left w:w="85" w:type="dxa"/>
              <w:bottom w:w="85" w:type="dxa"/>
              <w:right w:w="85" w:type="dxa"/>
            </w:tcMar>
          </w:tcPr>
          <w:p w14:paraId="20863D66" w14:textId="77777777" w:rsidR="006862D0" w:rsidRDefault="000D5C1A">
            <w:pPr>
              <w:pStyle w:val="TableText"/>
            </w:pPr>
            <w:r>
              <w:rPr>
                <w:b/>
                <w:color w:val="FFFFFF"/>
              </w:rPr>
              <w:t>Term</w:t>
            </w:r>
          </w:p>
        </w:tc>
        <w:tc>
          <w:tcPr>
            <w:tcW w:w="3969" w:type="dxa"/>
            <w:shd w:val="clear" w:color="auto" w:fill="104C4A"/>
            <w:tcMar>
              <w:top w:w="85" w:type="dxa"/>
              <w:left w:w="85" w:type="dxa"/>
              <w:bottom w:w="85" w:type="dxa"/>
              <w:right w:w="85" w:type="dxa"/>
            </w:tcMar>
          </w:tcPr>
          <w:p w14:paraId="58EE3C75" w14:textId="77777777" w:rsidR="006862D0" w:rsidRDefault="000D5C1A">
            <w:pPr>
              <w:pStyle w:val="TableText"/>
            </w:pPr>
            <w:r>
              <w:rPr>
                <w:b/>
                <w:color w:val="FFFFFF"/>
              </w:rPr>
              <w:t>ICH M9 definition</w:t>
            </w:r>
          </w:p>
        </w:tc>
      </w:tr>
      <w:tr w:rsidR="006862D0" w14:paraId="2D1C19CB" w14:textId="77777777">
        <w:trPr>
          <w:cantSplit/>
          <w:jc w:val="center"/>
        </w:trPr>
        <w:tc>
          <w:tcPr>
            <w:tcW w:w="3969" w:type="dxa"/>
            <w:tcMar>
              <w:top w:w="85" w:type="dxa"/>
              <w:left w:w="85" w:type="dxa"/>
              <w:bottom w:w="85" w:type="dxa"/>
              <w:right w:w="85" w:type="dxa"/>
            </w:tcMar>
          </w:tcPr>
          <w:p w14:paraId="7327FF32" w14:textId="77777777" w:rsidR="006862D0" w:rsidRDefault="000D5C1A">
            <w:pPr>
              <w:pStyle w:val="TableText"/>
            </w:pPr>
            <w:r>
              <w:t>Highly soluble</w:t>
            </w:r>
          </w:p>
        </w:tc>
        <w:tc>
          <w:tcPr>
            <w:tcW w:w="3969" w:type="dxa"/>
            <w:tcMar>
              <w:top w:w="85" w:type="dxa"/>
              <w:left w:w="85" w:type="dxa"/>
              <w:bottom w:w="85" w:type="dxa"/>
              <w:right w:w="85" w:type="dxa"/>
            </w:tcMar>
          </w:tcPr>
          <w:p w14:paraId="6076154D" w14:textId="77777777" w:rsidR="006862D0" w:rsidRDefault="000D5C1A">
            <w:pPr>
              <w:pStyle w:val="TableText"/>
            </w:pPr>
            <w:r>
              <w:t>The highest single therapeutic dose dissolves completely in ≤ 250 mL of buffer at every pH from 1.2 to 6.8, at 37 ± 1 °C</w:t>
            </w:r>
          </w:p>
        </w:tc>
      </w:tr>
      <w:tr w:rsidR="006862D0" w14:paraId="6E638C6F" w14:textId="77777777">
        <w:trPr>
          <w:cantSplit/>
          <w:jc w:val="center"/>
        </w:trPr>
        <w:tc>
          <w:tcPr>
            <w:tcW w:w="3969" w:type="dxa"/>
            <w:shd w:val="clear" w:color="auto" w:fill="F4F6F8"/>
            <w:tcMar>
              <w:top w:w="85" w:type="dxa"/>
              <w:left w:w="85" w:type="dxa"/>
              <w:bottom w:w="85" w:type="dxa"/>
              <w:right w:w="85" w:type="dxa"/>
            </w:tcMar>
          </w:tcPr>
          <w:p w14:paraId="2A164D06" w14:textId="77777777" w:rsidR="006862D0" w:rsidRDefault="000D5C1A">
            <w:pPr>
              <w:pStyle w:val="TableText"/>
            </w:pPr>
            <w:r>
              <w:t>Highly permeable</w:t>
            </w:r>
          </w:p>
        </w:tc>
        <w:tc>
          <w:tcPr>
            <w:tcW w:w="3969" w:type="dxa"/>
            <w:shd w:val="clear" w:color="auto" w:fill="F4F6F8"/>
            <w:tcMar>
              <w:top w:w="85" w:type="dxa"/>
              <w:left w:w="85" w:type="dxa"/>
              <w:bottom w:w="85" w:type="dxa"/>
              <w:right w:w="85" w:type="dxa"/>
            </w:tcMar>
          </w:tcPr>
          <w:p w14:paraId="3495B593" w14:textId="77777777" w:rsidR="006862D0" w:rsidRDefault="000D5C1A">
            <w:pPr>
              <w:pStyle w:val="TableText"/>
            </w:pPr>
            <w:r>
              <w:t>The extent of absorption in humans is ≥ 85%, from mass balance or absolute bioavailability</w:t>
            </w:r>
          </w:p>
        </w:tc>
      </w:tr>
      <w:tr w:rsidR="006862D0" w14:paraId="363D8BC1" w14:textId="77777777">
        <w:trPr>
          <w:cantSplit/>
          <w:jc w:val="center"/>
        </w:trPr>
        <w:tc>
          <w:tcPr>
            <w:tcW w:w="3969" w:type="dxa"/>
            <w:tcMar>
              <w:top w:w="85" w:type="dxa"/>
              <w:left w:w="85" w:type="dxa"/>
              <w:bottom w:w="85" w:type="dxa"/>
              <w:right w:w="85" w:type="dxa"/>
            </w:tcMar>
          </w:tcPr>
          <w:p w14:paraId="7C0F7BD3" w14:textId="77777777" w:rsidR="006862D0" w:rsidRDefault="000D5C1A">
            <w:pPr>
              <w:pStyle w:val="TableText"/>
            </w:pPr>
            <w:r>
              <w:t>Very rapidly dissolving</w:t>
            </w:r>
          </w:p>
        </w:tc>
        <w:tc>
          <w:tcPr>
            <w:tcW w:w="3969" w:type="dxa"/>
            <w:tcMar>
              <w:top w:w="85" w:type="dxa"/>
              <w:left w:w="85" w:type="dxa"/>
              <w:bottom w:w="85" w:type="dxa"/>
              <w:right w:w="85" w:type="dxa"/>
            </w:tcMar>
          </w:tcPr>
          <w:p w14:paraId="790E5771" w14:textId="77777777" w:rsidR="006862D0" w:rsidRDefault="000D5C1A">
            <w:pPr>
              <w:pStyle w:val="TableText"/>
            </w:pPr>
            <w:r>
              <w:t>≥ 85% dissolves within 15 min, at pH 1.2, 4.5 and 6.8</w:t>
            </w:r>
          </w:p>
        </w:tc>
      </w:tr>
      <w:tr w:rsidR="006862D0" w14:paraId="293364F8" w14:textId="77777777">
        <w:trPr>
          <w:cantSplit/>
          <w:jc w:val="center"/>
        </w:trPr>
        <w:tc>
          <w:tcPr>
            <w:tcW w:w="3969" w:type="dxa"/>
            <w:shd w:val="clear" w:color="auto" w:fill="F4F6F8"/>
            <w:tcMar>
              <w:top w:w="85" w:type="dxa"/>
              <w:left w:w="85" w:type="dxa"/>
              <w:bottom w:w="85" w:type="dxa"/>
              <w:right w:w="85" w:type="dxa"/>
            </w:tcMar>
          </w:tcPr>
          <w:p w14:paraId="72272EC5" w14:textId="77777777" w:rsidR="006862D0" w:rsidRDefault="000D5C1A">
            <w:pPr>
              <w:pStyle w:val="TableText"/>
            </w:pPr>
            <w:r>
              <w:t>Rapidly dissolving</w:t>
            </w:r>
          </w:p>
        </w:tc>
        <w:tc>
          <w:tcPr>
            <w:tcW w:w="3969" w:type="dxa"/>
            <w:shd w:val="clear" w:color="auto" w:fill="F4F6F8"/>
            <w:tcMar>
              <w:top w:w="85" w:type="dxa"/>
              <w:left w:w="85" w:type="dxa"/>
              <w:bottom w:w="85" w:type="dxa"/>
              <w:right w:w="85" w:type="dxa"/>
            </w:tcMar>
          </w:tcPr>
          <w:p w14:paraId="643A3C97" w14:textId="77777777" w:rsidR="006862D0" w:rsidRDefault="000D5C1A">
            <w:pPr>
              <w:pStyle w:val="TableText"/>
            </w:pPr>
            <w:r>
              <w:t>≥ 85% dissolves within 30 min, at pH 1.2, 4.5 and 6.8</w:t>
            </w:r>
          </w:p>
        </w:tc>
      </w:tr>
    </w:tbl>
    <w:p w14:paraId="33B53817" w14:textId="77777777" w:rsidR="006862D0" w:rsidRDefault="006862D0">
      <w:pPr>
        <w:spacing w:after="80" w:line="120" w:lineRule="exact"/>
      </w:pP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588"/>
        <w:gridCol w:w="1588"/>
        <w:gridCol w:w="1588"/>
        <w:gridCol w:w="1588"/>
        <w:gridCol w:w="1588"/>
      </w:tblGrid>
      <w:tr w:rsidR="006862D0" w14:paraId="5DB2CCF1" w14:textId="77777777">
        <w:trPr>
          <w:cantSplit/>
          <w:tblHeader/>
          <w:jc w:val="center"/>
        </w:trPr>
        <w:tc>
          <w:tcPr>
            <w:tcW w:w="1588" w:type="dxa"/>
            <w:shd w:val="clear" w:color="auto" w:fill="104C4A"/>
            <w:tcMar>
              <w:top w:w="85" w:type="dxa"/>
              <w:left w:w="85" w:type="dxa"/>
              <w:bottom w:w="85" w:type="dxa"/>
              <w:right w:w="85" w:type="dxa"/>
            </w:tcMar>
          </w:tcPr>
          <w:p w14:paraId="4A359476" w14:textId="77777777" w:rsidR="006862D0" w:rsidRDefault="000D5C1A">
            <w:pPr>
              <w:pStyle w:val="TableText"/>
            </w:pPr>
            <w:r>
              <w:rPr>
                <w:b/>
                <w:color w:val="FFFFFF"/>
              </w:rPr>
              <w:t>Class</w:t>
            </w:r>
          </w:p>
        </w:tc>
        <w:tc>
          <w:tcPr>
            <w:tcW w:w="1588" w:type="dxa"/>
            <w:shd w:val="clear" w:color="auto" w:fill="104C4A"/>
            <w:tcMar>
              <w:top w:w="85" w:type="dxa"/>
              <w:left w:w="85" w:type="dxa"/>
              <w:bottom w:w="85" w:type="dxa"/>
              <w:right w:w="85" w:type="dxa"/>
            </w:tcMar>
          </w:tcPr>
          <w:p w14:paraId="048D3F00" w14:textId="77777777" w:rsidR="006862D0" w:rsidRDefault="000D5C1A">
            <w:pPr>
              <w:pStyle w:val="TableText"/>
            </w:pPr>
            <w:r>
              <w:rPr>
                <w:b/>
                <w:color w:val="FFFFFF"/>
              </w:rPr>
              <w:t>Solubility</w:t>
            </w:r>
          </w:p>
        </w:tc>
        <w:tc>
          <w:tcPr>
            <w:tcW w:w="1588" w:type="dxa"/>
            <w:shd w:val="clear" w:color="auto" w:fill="104C4A"/>
            <w:tcMar>
              <w:top w:w="85" w:type="dxa"/>
              <w:left w:w="85" w:type="dxa"/>
              <w:bottom w:w="85" w:type="dxa"/>
              <w:right w:w="85" w:type="dxa"/>
            </w:tcMar>
          </w:tcPr>
          <w:p w14:paraId="39B68518" w14:textId="77777777" w:rsidR="006862D0" w:rsidRDefault="000D5C1A">
            <w:pPr>
              <w:pStyle w:val="TableText"/>
            </w:pPr>
            <w:r>
              <w:rPr>
                <w:b/>
                <w:color w:val="FFFFFF"/>
              </w:rPr>
              <w:t>Permeability</w:t>
            </w:r>
          </w:p>
        </w:tc>
        <w:tc>
          <w:tcPr>
            <w:tcW w:w="1588" w:type="dxa"/>
            <w:shd w:val="clear" w:color="auto" w:fill="104C4A"/>
            <w:tcMar>
              <w:top w:w="85" w:type="dxa"/>
              <w:left w:w="85" w:type="dxa"/>
              <w:bottom w:w="85" w:type="dxa"/>
              <w:right w:w="85" w:type="dxa"/>
            </w:tcMar>
          </w:tcPr>
          <w:p w14:paraId="2A1CB5FF" w14:textId="77777777" w:rsidR="006862D0" w:rsidRDefault="000D5C1A">
            <w:pPr>
              <w:pStyle w:val="TableText"/>
            </w:pPr>
            <w:r>
              <w:rPr>
                <w:b/>
                <w:color w:val="FFFFFF"/>
              </w:rPr>
              <w:t>Limiting factor</w:t>
            </w:r>
          </w:p>
        </w:tc>
        <w:tc>
          <w:tcPr>
            <w:tcW w:w="1588" w:type="dxa"/>
            <w:shd w:val="clear" w:color="auto" w:fill="104C4A"/>
            <w:tcMar>
              <w:top w:w="85" w:type="dxa"/>
              <w:left w:w="85" w:type="dxa"/>
              <w:bottom w:w="85" w:type="dxa"/>
              <w:right w:w="85" w:type="dxa"/>
            </w:tcMar>
          </w:tcPr>
          <w:p w14:paraId="2A7ECE08" w14:textId="77777777" w:rsidR="006862D0" w:rsidRDefault="000D5C1A">
            <w:pPr>
              <w:pStyle w:val="TableText"/>
            </w:pPr>
            <w:r>
              <w:rPr>
                <w:b/>
                <w:color w:val="FFFFFF"/>
              </w:rPr>
              <w:t>Biowaiver under ICH M9</w:t>
            </w:r>
          </w:p>
        </w:tc>
      </w:tr>
      <w:tr w:rsidR="006862D0" w14:paraId="432AEFF3" w14:textId="77777777">
        <w:trPr>
          <w:cantSplit/>
          <w:jc w:val="center"/>
        </w:trPr>
        <w:tc>
          <w:tcPr>
            <w:tcW w:w="1588" w:type="dxa"/>
            <w:tcMar>
              <w:top w:w="85" w:type="dxa"/>
              <w:left w:w="85" w:type="dxa"/>
              <w:bottom w:w="85" w:type="dxa"/>
              <w:right w:w="85" w:type="dxa"/>
            </w:tcMar>
          </w:tcPr>
          <w:p w14:paraId="2F6D10B2" w14:textId="77777777" w:rsidR="006862D0" w:rsidRDefault="000D5C1A">
            <w:pPr>
              <w:pStyle w:val="TableText"/>
            </w:pPr>
            <w:r>
              <w:t>1</w:t>
            </w:r>
          </w:p>
        </w:tc>
        <w:tc>
          <w:tcPr>
            <w:tcW w:w="1588" w:type="dxa"/>
            <w:tcMar>
              <w:top w:w="85" w:type="dxa"/>
              <w:left w:w="85" w:type="dxa"/>
              <w:bottom w:w="85" w:type="dxa"/>
              <w:right w:w="85" w:type="dxa"/>
            </w:tcMar>
          </w:tcPr>
          <w:p w14:paraId="062639A9" w14:textId="77777777" w:rsidR="006862D0" w:rsidRDefault="000D5C1A">
            <w:pPr>
              <w:pStyle w:val="TableText"/>
            </w:pPr>
            <w:r>
              <w:t>High</w:t>
            </w:r>
          </w:p>
        </w:tc>
        <w:tc>
          <w:tcPr>
            <w:tcW w:w="1588" w:type="dxa"/>
            <w:tcMar>
              <w:top w:w="85" w:type="dxa"/>
              <w:left w:w="85" w:type="dxa"/>
              <w:bottom w:w="85" w:type="dxa"/>
              <w:right w:w="85" w:type="dxa"/>
            </w:tcMar>
          </w:tcPr>
          <w:p w14:paraId="037EB654" w14:textId="77777777" w:rsidR="006862D0" w:rsidRDefault="000D5C1A">
            <w:pPr>
              <w:pStyle w:val="TableText"/>
            </w:pPr>
            <w:r>
              <w:t>High</w:t>
            </w:r>
          </w:p>
        </w:tc>
        <w:tc>
          <w:tcPr>
            <w:tcW w:w="1588" w:type="dxa"/>
            <w:tcMar>
              <w:top w:w="85" w:type="dxa"/>
              <w:left w:w="85" w:type="dxa"/>
              <w:bottom w:w="85" w:type="dxa"/>
              <w:right w:w="85" w:type="dxa"/>
            </w:tcMar>
          </w:tcPr>
          <w:p w14:paraId="2F257541" w14:textId="77777777" w:rsidR="006862D0" w:rsidRDefault="000D5C1A">
            <w:pPr>
              <w:pStyle w:val="TableText"/>
            </w:pPr>
            <w:r>
              <w:t>Gastric emptying</w:t>
            </w:r>
          </w:p>
        </w:tc>
        <w:tc>
          <w:tcPr>
            <w:tcW w:w="1588" w:type="dxa"/>
            <w:tcMar>
              <w:top w:w="85" w:type="dxa"/>
              <w:left w:w="85" w:type="dxa"/>
              <w:bottom w:w="85" w:type="dxa"/>
              <w:right w:w="85" w:type="dxa"/>
            </w:tcMar>
          </w:tcPr>
          <w:p w14:paraId="4B10160E" w14:textId="77777777" w:rsidR="006862D0" w:rsidRDefault="000D5C1A">
            <w:pPr>
              <w:pStyle w:val="TableText"/>
            </w:pPr>
            <w:r>
              <w:t>Yes, if very rapidly dissolving, or rapidly dissolving with similar profiles</w:t>
            </w:r>
          </w:p>
        </w:tc>
      </w:tr>
      <w:tr w:rsidR="006862D0" w14:paraId="65D85D61" w14:textId="77777777">
        <w:trPr>
          <w:cantSplit/>
          <w:jc w:val="center"/>
        </w:trPr>
        <w:tc>
          <w:tcPr>
            <w:tcW w:w="1588" w:type="dxa"/>
            <w:shd w:val="clear" w:color="auto" w:fill="F4F6F8"/>
            <w:tcMar>
              <w:top w:w="85" w:type="dxa"/>
              <w:left w:w="85" w:type="dxa"/>
              <w:bottom w:w="85" w:type="dxa"/>
              <w:right w:w="85" w:type="dxa"/>
            </w:tcMar>
          </w:tcPr>
          <w:p w14:paraId="61442773" w14:textId="77777777" w:rsidR="006862D0" w:rsidRDefault="000D5C1A">
            <w:pPr>
              <w:pStyle w:val="TableText"/>
            </w:pPr>
            <w:r>
              <w:t>2</w:t>
            </w:r>
          </w:p>
        </w:tc>
        <w:tc>
          <w:tcPr>
            <w:tcW w:w="1588" w:type="dxa"/>
            <w:shd w:val="clear" w:color="auto" w:fill="F4F6F8"/>
            <w:tcMar>
              <w:top w:w="85" w:type="dxa"/>
              <w:left w:w="85" w:type="dxa"/>
              <w:bottom w:w="85" w:type="dxa"/>
              <w:right w:w="85" w:type="dxa"/>
            </w:tcMar>
          </w:tcPr>
          <w:p w14:paraId="0EAA4F61" w14:textId="77777777" w:rsidR="006862D0" w:rsidRDefault="000D5C1A">
            <w:pPr>
              <w:pStyle w:val="TableText"/>
            </w:pPr>
            <w:r>
              <w:t>Low</w:t>
            </w:r>
          </w:p>
        </w:tc>
        <w:tc>
          <w:tcPr>
            <w:tcW w:w="1588" w:type="dxa"/>
            <w:shd w:val="clear" w:color="auto" w:fill="F4F6F8"/>
            <w:tcMar>
              <w:top w:w="85" w:type="dxa"/>
              <w:left w:w="85" w:type="dxa"/>
              <w:bottom w:w="85" w:type="dxa"/>
              <w:right w:w="85" w:type="dxa"/>
            </w:tcMar>
          </w:tcPr>
          <w:p w14:paraId="36B40598" w14:textId="77777777" w:rsidR="006862D0" w:rsidRDefault="000D5C1A">
            <w:pPr>
              <w:pStyle w:val="TableText"/>
            </w:pPr>
            <w:r>
              <w:t>High</w:t>
            </w:r>
          </w:p>
        </w:tc>
        <w:tc>
          <w:tcPr>
            <w:tcW w:w="1588" w:type="dxa"/>
            <w:shd w:val="clear" w:color="auto" w:fill="F4F6F8"/>
            <w:tcMar>
              <w:top w:w="85" w:type="dxa"/>
              <w:left w:w="85" w:type="dxa"/>
              <w:bottom w:w="85" w:type="dxa"/>
              <w:right w:w="85" w:type="dxa"/>
            </w:tcMar>
          </w:tcPr>
          <w:p w14:paraId="33476B64" w14:textId="77777777" w:rsidR="006862D0" w:rsidRDefault="000D5C1A">
            <w:pPr>
              <w:pStyle w:val="TableText"/>
            </w:pPr>
            <w:r>
              <w:t>Dissolution</w:t>
            </w:r>
          </w:p>
        </w:tc>
        <w:tc>
          <w:tcPr>
            <w:tcW w:w="1588" w:type="dxa"/>
            <w:shd w:val="clear" w:color="auto" w:fill="F4F6F8"/>
            <w:tcMar>
              <w:top w:w="85" w:type="dxa"/>
              <w:left w:w="85" w:type="dxa"/>
              <w:bottom w:w="85" w:type="dxa"/>
              <w:right w:w="85" w:type="dxa"/>
            </w:tcMar>
          </w:tcPr>
          <w:p w14:paraId="55EFA6A1" w14:textId="77777777" w:rsidR="006862D0" w:rsidRDefault="000D5C1A">
            <w:pPr>
              <w:pStyle w:val="TableText"/>
            </w:pPr>
            <w:r>
              <w:t>No; an in-vivo study is required</w:t>
            </w:r>
          </w:p>
        </w:tc>
      </w:tr>
      <w:tr w:rsidR="006862D0" w14:paraId="762143D9" w14:textId="77777777">
        <w:trPr>
          <w:cantSplit/>
          <w:jc w:val="center"/>
        </w:trPr>
        <w:tc>
          <w:tcPr>
            <w:tcW w:w="1588" w:type="dxa"/>
            <w:tcMar>
              <w:top w:w="85" w:type="dxa"/>
              <w:left w:w="85" w:type="dxa"/>
              <w:bottom w:w="85" w:type="dxa"/>
              <w:right w:w="85" w:type="dxa"/>
            </w:tcMar>
          </w:tcPr>
          <w:p w14:paraId="38834BD9" w14:textId="77777777" w:rsidR="006862D0" w:rsidRDefault="000D5C1A">
            <w:pPr>
              <w:pStyle w:val="TableText"/>
            </w:pPr>
            <w:r>
              <w:t>3</w:t>
            </w:r>
          </w:p>
        </w:tc>
        <w:tc>
          <w:tcPr>
            <w:tcW w:w="1588" w:type="dxa"/>
            <w:tcMar>
              <w:top w:w="85" w:type="dxa"/>
              <w:left w:w="85" w:type="dxa"/>
              <w:bottom w:w="85" w:type="dxa"/>
              <w:right w:w="85" w:type="dxa"/>
            </w:tcMar>
          </w:tcPr>
          <w:p w14:paraId="2001961B" w14:textId="77777777" w:rsidR="006862D0" w:rsidRDefault="000D5C1A">
            <w:pPr>
              <w:pStyle w:val="TableText"/>
            </w:pPr>
            <w:r>
              <w:t>High</w:t>
            </w:r>
          </w:p>
        </w:tc>
        <w:tc>
          <w:tcPr>
            <w:tcW w:w="1588" w:type="dxa"/>
            <w:tcMar>
              <w:top w:w="85" w:type="dxa"/>
              <w:left w:w="85" w:type="dxa"/>
              <w:bottom w:w="85" w:type="dxa"/>
              <w:right w:w="85" w:type="dxa"/>
            </w:tcMar>
          </w:tcPr>
          <w:p w14:paraId="77E84E37" w14:textId="77777777" w:rsidR="006862D0" w:rsidRDefault="000D5C1A">
            <w:pPr>
              <w:pStyle w:val="TableText"/>
            </w:pPr>
            <w:r>
              <w:t>Low</w:t>
            </w:r>
          </w:p>
        </w:tc>
        <w:tc>
          <w:tcPr>
            <w:tcW w:w="1588" w:type="dxa"/>
            <w:tcMar>
              <w:top w:w="85" w:type="dxa"/>
              <w:left w:w="85" w:type="dxa"/>
              <w:bottom w:w="85" w:type="dxa"/>
              <w:right w:w="85" w:type="dxa"/>
            </w:tcMar>
          </w:tcPr>
          <w:p w14:paraId="260D8DF7" w14:textId="77777777" w:rsidR="006862D0" w:rsidRDefault="000D5C1A">
            <w:pPr>
              <w:pStyle w:val="TableText"/>
            </w:pPr>
            <w:r>
              <w:t>Permeability</w:t>
            </w:r>
          </w:p>
        </w:tc>
        <w:tc>
          <w:tcPr>
            <w:tcW w:w="1588" w:type="dxa"/>
            <w:tcMar>
              <w:top w:w="85" w:type="dxa"/>
              <w:left w:w="85" w:type="dxa"/>
              <w:bottom w:w="85" w:type="dxa"/>
              <w:right w:w="85" w:type="dxa"/>
            </w:tcMar>
          </w:tcPr>
          <w:p w14:paraId="710C0B7A" w14:textId="77777777" w:rsidR="006862D0" w:rsidRDefault="000D5C1A">
            <w:pPr>
              <w:pStyle w:val="TableText"/>
            </w:pPr>
            <w:r>
              <w:t>Yes, if very rapidly dissolving, with excipients qualitatively the same and quantitatively very similar</w:t>
            </w:r>
          </w:p>
        </w:tc>
      </w:tr>
      <w:tr w:rsidR="006862D0" w14:paraId="3B8ECA26" w14:textId="77777777">
        <w:trPr>
          <w:cantSplit/>
          <w:jc w:val="center"/>
        </w:trPr>
        <w:tc>
          <w:tcPr>
            <w:tcW w:w="1588" w:type="dxa"/>
            <w:shd w:val="clear" w:color="auto" w:fill="F4F6F8"/>
            <w:tcMar>
              <w:top w:w="85" w:type="dxa"/>
              <w:left w:w="85" w:type="dxa"/>
              <w:bottom w:w="85" w:type="dxa"/>
              <w:right w:w="85" w:type="dxa"/>
            </w:tcMar>
          </w:tcPr>
          <w:p w14:paraId="7534D7D6" w14:textId="77777777" w:rsidR="006862D0" w:rsidRDefault="000D5C1A">
            <w:pPr>
              <w:pStyle w:val="TableText"/>
            </w:pPr>
            <w:r>
              <w:t>4</w:t>
            </w:r>
          </w:p>
        </w:tc>
        <w:tc>
          <w:tcPr>
            <w:tcW w:w="1588" w:type="dxa"/>
            <w:shd w:val="clear" w:color="auto" w:fill="F4F6F8"/>
            <w:tcMar>
              <w:top w:w="85" w:type="dxa"/>
              <w:left w:w="85" w:type="dxa"/>
              <w:bottom w:w="85" w:type="dxa"/>
              <w:right w:w="85" w:type="dxa"/>
            </w:tcMar>
          </w:tcPr>
          <w:p w14:paraId="07491E43" w14:textId="77777777" w:rsidR="006862D0" w:rsidRDefault="000D5C1A">
            <w:pPr>
              <w:pStyle w:val="TableText"/>
            </w:pPr>
            <w:r>
              <w:t>Low</w:t>
            </w:r>
          </w:p>
        </w:tc>
        <w:tc>
          <w:tcPr>
            <w:tcW w:w="1588" w:type="dxa"/>
            <w:shd w:val="clear" w:color="auto" w:fill="F4F6F8"/>
            <w:tcMar>
              <w:top w:w="85" w:type="dxa"/>
              <w:left w:w="85" w:type="dxa"/>
              <w:bottom w:w="85" w:type="dxa"/>
              <w:right w:w="85" w:type="dxa"/>
            </w:tcMar>
          </w:tcPr>
          <w:p w14:paraId="1B1AAB03" w14:textId="77777777" w:rsidR="006862D0" w:rsidRDefault="000D5C1A">
            <w:pPr>
              <w:pStyle w:val="TableText"/>
            </w:pPr>
            <w:r>
              <w:t>Low</w:t>
            </w:r>
          </w:p>
        </w:tc>
        <w:tc>
          <w:tcPr>
            <w:tcW w:w="1588" w:type="dxa"/>
            <w:shd w:val="clear" w:color="auto" w:fill="F4F6F8"/>
            <w:tcMar>
              <w:top w:w="85" w:type="dxa"/>
              <w:left w:w="85" w:type="dxa"/>
              <w:bottom w:w="85" w:type="dxa"/>
              <w:right w:w="85" w:type="dxa"/>
            </w:tcMar>
          </w:tcPr>
          <w:p w14:paraId="691F4E2E" w14:textId="77777777" w:rsidR="006862D0" w:rsidRDefault="000D5C1A">
            <w:pPr>
              <w:pStyle w:val="TableText"/>
            </w:pPr>
            <w:r>
              <w:t>Both</w:t>
            </w:r>
          </w:p>
        </w:tc>
        <w:tc>
          <w:tcPr>
            <w:tcW w:w="1588" w:type="dxa"/>
            <w:shd w:val="clear" w:color="auto" w:fill="F4F6F8"/>
            <w:tcMar>
              <w:top w:w="85" w:type="dxa"/>
              <w:left w:w="85" w:type="dxa"/>
              <w:bottom w:w="85" w:type="dxa"/>
              <w:right w:w="85" w:type="dxa"/>
            </w:tcMar>
          </w:tcPr>
          <w:p w14:paraId="71072E79" w14:textId="77777777" w:rsidR="006862D0" w:rsidRDefault="000D5C1A">
            <w:pPr>
              <w:pStyle w:val="TableText"/>
            </w:pPr>
            <w:r>
              <w:t>No</w:t>
            </w:r>
          </w:p>
        </w:tc>
      </w:tr>
    </w:tbl>
    <w:p w14:paraId="6FEDE6BF" w14:textId="77777777" w:rsidR="006862D0" w:rsidRDefault="006862D0">
      <w:pPr>
        <w:spacing w:after="80" w:line="120" w:lineRule="exact"/>
      </w:pPr>
    </w:p>
    <w:p w14:paraId="14BA3084" w14:textId="77777777" w:rsidR="006862D0" w:rsidRDefault="000D5C1A">
      <w:r>
        <w:t>The first edition has Classes 2 and 3 the wrong way round. Class 2 is the class whose absorption depends on the formulation, because its dissolution is the slow step, so it is the class that needs an in-vivo study. Class 3 drugs dissolve fast, and the membrane, not the formulation, limits them. For them the concern is excipients that might change permeability, which is why their excipients must match closely.</w:t>
      </w:r>
    </w:p>
    <w:p w14:paraId="45E3E6A2" w14:textId="77777777" w:rsidR="006862D0" w:rsidRDefault="000D5C1A">
      <w:r>
        <w:t>The Egyptian guideline adds one narrow national pathway that ICH M9 does not have [6]. A Class 2 drug that is a weak acid may receive a biowaiver if all four conditions hold:</w:t>
      </w:r>
    </w:p>
    <w:p w14:paraId="5313B4E9" w14:textId="77777777" w:rsidR="006862D0" w:rsidRDefault="000D5C1A">
      <w:pPr>
        <w:tabs>
          <w:tab w:val="left" w:pos="397"/>
        </w:tabs>
        <w:ind w:left="397" w:hanging="397"/>
      </w:pPr>
      <w:r>
        <w:rPr>
          <w:b/>
          <w:color w:val="104C4A"/>
        </w:rPr>
        <w:t>1.</w:t>
      </w:r>
      <w:r>
        <w:rPr>
          <w:b/>
          <w:color w:val="104C4A"/>
        </w:rPr>
        <w:tab/>
      </w:r>
      <w:r>
        <w:t>its dose-to-solubility ratio is 250 mL or less at pH 6.8;</w:t>
      </w:r>
    </w:p>
    <w:p w14:paraId="3610233D" w14:textId="77777777" w:rsidR="006862D0" w:rsidRDefault="000D5C1A">
      <w:pPr>
        <w:tabs>
          <w:tab w:val="left" w:pos="397"/>
        </w:tabs>
        <w:ind w:left="397" w:hanging="397"/>
      </w:pPr>
      <w:r>
        <w:rPr>
          <w:b/>
          <w:color w:val="104C4A"/>
        </w:rPr>
        <w:t>2.</w:t>
      </w:r>
      <w:r>
        <w:rPr>
          <w:b/>
          <w:color w:val="104C4A"/>
        </w:rPr>
        <w:tab/>
      </w:r>
      <w:r>
        <w:t>the generic dissolves rapidly, not less than 85% in 30 min at pH 6.8;</w:t>
      </w:r>
    </w:p>
    <w:p w14:paraId="2424B7C6" w14:textId="77777777" w:rsidR="006862D0" w:rsidRDefault="000D5C1A">
      <w:pPr>
        <w:tabs>
          <w:tab w:val="left" w:pos="397"/>
        </w:tabs>
        <w:ind w:left="397" w:hanging="397"/>
      </w:pPr>
      <w:r>
        <w:rPr>
          <w:b/>
          <w:color w:val="104C4A"/>
        </w:rPr>
        <w:t>3.</w:t>
      </w:r>
      <w:r>
        <w:rPr>
          <w:b/>
          <w:color w:val="104C4A"/>
        </w:rPr>
        <w:tab/>
      </w:r>
      <w:r>
        <w:t>its dissolution profile is similar to the reference at pH 1.2, 4.5 and 6.8; and</w:t>
      </w:r>
    </w:p>
    <w:p w14:paraId="2FAAEDE3" w14:textId="77777777" w:rsidR="006862D0" w:rsidRDefault="000D5C1A">
      <w:pPr>
        <w:tabs>
          <w:tab w:val="left" w:pos="397"/>
        </w:tabs>
        <w:ind w:left="397" w:hanging="397"/>
      </w:pPr>
      <w:r>
        <w:rPr>
          <w:b/>
          <w:color w:val="104C4A"/>
        </w:rPr>
        <w:t>4.</w:t>
      </w:r>
      <w:r>
        <w:rPr>
          <w:b/>
          <w:color w:val="104C4A"/>
        </w:rPr>
        <w:tab/>
      </w:r>
      <w:r>
        <w:t>its excipients, such as surfactants, have been critically evaluated in type and amount.</w:t>
      </w:r>
    </w:p>
    <w:p w14:paraId="4B74F7D4" w14:textId="77777777" w:rsidR="006862D0" w:rsidRDefault="000D5C1A">
      <w:r>
        <w:t xml:space="preserve">The Egyptian guideline excludes every BCS biowaiver, whatever the class, for narrow-therapeutic-index drugs, non-linear drugs, modified-release products, and products absorbed in the mouth. Note that the non-linear exclusion is a national one: the ICH M9 questions and answers state that non-linear pharmacokinetics does not by itself bar a biowaiver where the Class 1 or Class 3 criteria are met. Where a national rule is stricter than the harmonised one, the national rule governs the application made in that </w:t>
      </w:r>
      <w:r>
        <w:t>country, and this is a case worth knowing as a difference rather than reading as one universal rule. It is also excluded where a rapid onset, and so tmax, is critical to the product's use.</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6862D0" w14:paraId="450B318B" w14:textId="77777777">
        <w:trPr>
          <w:cantSplit/>
          <w:jc w:val="center"/>
        </w:trPr>
        <w:tc>
          <w:tcPr>
            <w:tcW w:w="7937" w:type="dxa"/>
            <w:shd w:val="clear" w:color="auto" w:fill="E6F2E6"/>
            <w:tcMar>
              <w:top w:w="181" w:type="dxa"/>
              <w:left w:w="181" w:type="dxa"/>
              <w:bottom w:w="181" w:type="dxa"/>
              <w:right w:w="181" w:type="dxa"/>
            </w:tcMar>
          </w:tcPr>
          <w:p w14:paraId="61545C1A" w14:textId="77777777" w:rsidR="006862D0" w:rsidRDefault="000D5C1A">
            <w:pPr>
              <w:pStyle w:val="BoxLabel"/>
            </w:pPr>
            <w:r>
              <w:rPr>
                <w:color w:val="2F6A36"/>
              </w:rPr>
              <w:t>Why It Matters in Practice</w:t>
            </w:r>
          </w:p>
          <w:p w14:paraId="7C5E3459" w14:textId="77777777" w:rsidR="006862D0" w:rsidRDefault="000D5C1A">
            <w:pPr>
              <w:pStyle w:val="BoxText"/>
            </w:pPr>
            <w:r>
              <w:t>A weak acid is poorly soluble in the stomach but dissolves readily at the pH of the small intestine, where it is absorbed. That is why the Egyptian pathway tests solubility at pH 6.8. Outside that pathway, a Class 2 drug needs an in-vivo study, and a pharmacist asked whether a Class 2 generic was waived should expect that it was not.</w:t>
            </w:r>
          </w:p>
        </w:tc>
      </w:tr>
    </w:tbl>
    <w:p w14:paraId="59787B09" w14:textId="77777777" w:rsidR="006862D0" w:rsidRDefault="006862D0">
      <w:pPr>
        <w:spacing w:after="80" w:line="120" w:lineRule="exact"/>
      </w:pPr>
    </w:p>
    <w:p w14:paraId="7E14E46E" w14:textId="77777777" w:rsidR="006862D0" w:rsidRDefault="000D5C1A">
      <w:pPr>
        <w:pStyle w:val="Heading2Unlisted"/>
      </w:pPr>
      <w:r>
        <w:t>Key Takeaways</w:t>
      </w:r>
    </w:p>
    <w:p w14:paraId="028C39D7" w14:textId="77777777" w:rsidR="006862D0" w:rsidRDefault="000D5C1A">
      <w:pPr>
        <w:pStyle w:val="ListBullet"/>
      </w:pPr>
      <w:r>
        <w:t>Pharmaceutical equivalents share the active ingredient, strength, dosage form including release type, and route.</w:t>
      </w:r>
    </w:p>
    <w:p w14:paraId="5893938B" w14:textId="77777777" w:rsidR="006862D0" w:rsidRDefault="000D5C1A">
      <w:pPr>
        <w:pStyle w:val="ListBullet"/>
      </w:pPr>
      <w:r>
        <w:t>Products differing in dosage form or salt are pharmaceutical alternatives; IR and ER products are alternatives.</w:t>
      </w:r>
    </w:p>
    <w:p w14:paraId="30901C4F" w14:textId="77777777" w:rsidR="006862D0" w:rsidRDefault="000D5C1A">
      <w:pPr>
        <w:pStyle w:val="ListBullet"/>
      </w:pPr>
      <w:r>
        <w:t>F = (AUC/D)oral ÷ (AUC/D)IV, provided clearance is unchanged; relative bioavailability uses a reference product instead.</w:t>
      </w:r>
    </w:p>
    <w:p w14:paraId="239AC0E4" w14:textId="77777777" w:rsidR="006862D0" w:rsidRDefault="000D5C1A">
      <w:pPr>
        <w:pStyle w:val="ListBullet"/>
      </w:pPr>
      <w:r>
        <w:t>F = fa × Fg × Fh, so a completely absorbed drug can have F far below 1.</w:t>
      </w:r>
    </w:p>
    <w:p w14:paraId="02E6BB88" w14:textId="77777777" w:rsidR="006862D0" w:rsidRDefault="000D5C1A">
      <w:pPr>
        <w:pStyle w:val="ListBullet"/>
      </w:pPr>
      <w:r>
        <w:t>AUC measures extent; Cpmax and tmax are sensitive to rate, but Cpmax also depends on extent and tmax on K as well as Ka.</w:t>
      </w:r>
    </w:p>
    <w:p w14:paraId="68B4F592" w14:textId="77777777" w:rsidR="006862D0" w:rsidRDefault="000D5C1A">
      <w:pPr>
        <w:pStyle w:val="ListBullet"/>
      </w:pPr>
      <w:r>
        <w:t>The standard bioequivalence study is a randomised two-period crossover with a washout of at least five half-lives.</w:t>
      </w:r>
    </w:p>
    <w:p w14:paraId="013DBF7B" w14:textId="77777777" w:rsidR="006862D0" w:rsidRDefault="000D5C1A">
      <w:pPr>
        <w:pStyle w:val="ListBullet"/>
      </w:pPr>
      <w:r>
        <w:t>Bioequivalence: the 90% CI of the log-transformed geometric mean ratio of AUC and Cmax lies within 80.00–125.00%.</w:t>
      </w:r>
    </w:p>
    <w:p w14:paraId="38E78935" w14:textId="77777777" w:rsidR="006862D0" w:rsidRDefault="000D5C1A">
      <w:pPr>
        <w:pStyle w:val="ListBullet"/>
      </w:pPr>
      <w:r>
        <w:t>The 90% interval is two one-sided tests at α = 0.05 each; equivalence, not significance, is the question.</w:t>
      </w:r>
    </w:p>
    <w:p w14:paraId="25878096" w14:textId="77777777" w:rsidR="006862D0" w:rsidRDefault="000D5C1A">
      <w:pPr>
        <w:pStyle w:val="ListBullet"/>
      </w:pPr>
      <w:r>
        <w:t>ICH M9 grants biowaivers to BCS Class 1 and Class 3; Class 2 needs an in-vivo study.</w:t>
      </w:r>
    </w:p>
    <w:p w14:paraId="5A5CC0A0" w14:textId="77777777" w:rsidR="006862D0" w:rsidRDefault="000D5C1A">
      <w:pPr>
        <w:pStyle w:val="ListBullet"/>
      </w:pPr>
      <w:r>
        <w:t>The Egyptian guideline allows a Class 2 weak-acid biowaiver under four stated conditions.</w:t>
      </w:r>
    </w:p>
    <w:p w14:paraId="33569491" w14:textId="77777777" w:rsidR="006862D0" w:rsidRDefault="000D5C1A">
      <w:pPr>
        <w:pStyle w:val="Heading2"/>
      </w:pPr>
      <w:bookmarkStart w:id="118" w:name="_Toc241707955"/>
      <w:r>
        <w:t>Check Your Understanding</w:t>
      </w:r>
      <w:bookmarkEnd w:id="118"/>
    </w:p>
    <w:p w14:paraId="1B8E3B5F" w14:textId="77777777" w:rsidR="006862D0" w:rsidRDefault="000D5C1A">
      <w:pPr>
        <w:pStyle w:val="Question"/>
      </w:pPr>
      <w:r>
        <w:rPr>
          <w:b/>
          <w:color w:val="104C4A"/>
        </w:rPr>
        <w:t xml:space="preserve">Q1  </w:t>
      </w:r>
      <w:r>
        <w:t>[LO1] An immediate-release tablet and an extended-release tablet contain the same drug at the same strength. They are:</w:t>
      </w:r>
    </w:p>
    <w:p w14:paraId="3A8863EF" w14:textId="77777777" w:rsidR="006862D0" w:rsidRDefault="000D5C1A">
      <w:pPr>
        <w:pStyle w:val="Option"/>
        <w:tabs>
          <w:tab w:val="left" w:pos="680"/>
        </w:tabs>
      </w:pPr>
      <w:r>
        <w:rPr>
          <w:b/>
          <w:color w:val="104C4A"/>
        </w:rPr>
        <w:t>A</w:t>
      </w:r>
      <w:r>
        <w:rPr>
          <w:b/>
          <w:color w:val="104C4A"/>
        </w:rPr>
        <w:tab/>
      </w:r>
      <w:r>
        <w:t>Pharmaceutical alternatives</w:t>
      </w:r>
    </w:p>
    <w:p w14:paraId="1D6E990D" w14:textId="77777777" w:rsidR="006862D0" w:rsidRDefault="000D5C1A">
      <w:pPr>
        <w:pStyle w:val="Option"/>
        <w:tabs>
          <w:tab w:val="left" w:pos="680"/>
        </w:tabs>
      </w:pPr>
      <w:r>
        <w:rPr>
          <w:b/>
          <w:color w:val="104C4A"/>
        </w:rPr>
        <w:t>B</w:t>
      </w:r>
      <w:r>
        <w:rPr>
          <w:b/>
          <w:color w:val="104C4A"/>
        </w:rPr>
        <w:tab/>
      </w:r>
      <w:r>
        <w:t>Pharmaceutical equivalents</w:t>
      </w:r>
    </w:p>
    <w:p w14:paraId="36F2374E" w14:textId="77777777" w:rsidR="006862D0" w:rsidRDefault="000D5C1A">
      <w:pPr>
        <w:pStyle w:val="Option"/>
        <w:tabs>
          <w:tab w:val="left" w:pos="680"/>
        </w:tabs>
      </w:pPr>
      <w:r>
        <w:rPr>
          <w:b/>
          <w:color w:val="104C4A"/>
        </w:rPr>
        <w:t>C</w:t>
      </w:r>
      <w:r>
        <w:rPr>
          <w:b/>
          <w:color w:val="104C4A"/>
        </w:rPr>
        <w:tab/>
      </w:r>
      <w:r>
        <w:t>Therapeutic alternatives</w:t>
      </w:r>
    </w:p>
    <w:p w14:paraId="05406BEE" w14:textId="77777777" w:rsidR="006862D0" w:rsidRDefault="000D5C1A">
      <w:pPr>
        <w:pStyle w:val="Option"/>
        <w:keepNext w:val="0"/>
        <w:tabs>
          <w:tab w:val="left" w:pos="680"/>
        </w:tabs>
        <w:spacing w:after="120"/>
      </w:pPr>
      <w:r>
        <w:rPr>
          <w:b/>
          <w:color w:val="104C4A"/>
        </w:rPr>
        <w:t>D</w:t>
      </w:r>
      <w:r>
        <w:rPr>
          <w:b/>
          <w:color w:val="104C4A"/>
        </w:rPr>
        <w:tab/>
      </w:r>
      <w:r>
        <w:t>Identical products</w:t>
      </w:r>
    </w:p>
    <w:p w14:paraId="13792C9B" w14:textId="77777777" w:rsidR="006862D0" w:rsidRDefault="000D5C1A">
      <w:pPr>
        <w:pStyle w:val="Question"/>
      </w:pPr>
      <w:r>
        <w:rPr>
          <w:b/>
          <w:color w:val="104C4A"/>
        </w:rPr>
        <w:t xml:space="preserve">Q2  </w:t>
      </w:r>
      <w:r>
        <w:t>[LO2] A drug is completely absorbed from the gut (fa = 1), yet its absolute bioavailability is 0.3. The most likely reason is:</w:t>
      </w:r>
    </w:p>
    <w:p w14:paraId="2AB0F10E" w14:textId="77777777" w:rsidR="006862D0" w:rsidRDefault="000D5C1A">
      <w:pPr>
        <w:pStyle w:val="Option"/>
        <w:tabs>
          <w:tab w:val="left" w:pos="680"/>
        </w:tabs>
      </w:pPr>
      <w:r>
        <w:rPr>
          <w:b/>
          <w:color w:val="104C4A"/>
        </w:rPr>
        <w:t>A</w:t>
      </w:r>
      <w:r>
        <w:rPr>
          <w:b/>
          <w:color w:val="104C4A"/>
        </w:rPr>
        <w:tab/>
      </w:r>
      <w:r>
        <w:t>Slow dissolution of the tablet</w:t>
      </w:r>
    </w:p>
    <w:p w14:paraId="611C6925" w14:textId="77777777" w:rsidR="006862D0" w:rsidRDefault="000D5C1A">
      <w:pPr>
        <w:pStyle w:val="Option"/>
        <w:tabs>
          <w:tab w:val="left" w:pos="680"/>
        </w:tabs>
      </w:pPr>
      <w:r>
        <w:rPr>
          <w:b/>
          <w:color w:val="104C4A"/>
        </w:rPr>
        <w:t>B</w:t>
      </w:r>
      <w:r>
        <w:rPr>
          <w:b/>
          <w:color w:val="104C4A"/>
        </w:rPr>
        <w:tab/>
      </w:r>
      <w:r>
        <w:t>An error, since F must equal fa</w:t>
      </w:r>
    </w:p>
    <w:p w14:paraId="19FAA016" w14:textId="77777777" w:rsidR="006862D0" w:rsidRDefault="000D5C1A">
      <w:pPr>
        <w:pStyle w:val="Option"/>
        <w:tabs>
          <w:tab w:val="left" w:pos="680"/>
        </w:tabs>
      </w:pPr>
      <w:r>
        <w:rPr>
          <w:b/>
          <w:color w:val="104C4A"/>
        </w:rPr>
        <w:t>C</w:t>
      </w:r>
      <w:r>
        <w:rPr>
          <w:b/>
          <w:color w:val="104C4A"/>
        </w:rPr>
        <w:tab/>
      </w:r>
      <w:r>
        <w:t>Rapid renal excretion</w:t>
      </w:r>
    </w:p>
    <w:p w14:paraId="3EDC3832" w14:textId="77777777" w:rsidR="006862D0" w:rsidRDefault="000D5C1A">
      <w:pPr>
        <w:pStyle w:val="Option"/>
        <w:keepNext w:val="0"/>
        <w:tabs>
          <w:tab w:val="left" w:pos="680"/>
        </w:tabs>
        <w:spacing w:after="120"/>
      </w:pPr>
      <w:r>
        <w:rPr>
          <w:b/>
          <w:color w:val="104C4A"/>
        </w:rPr>
        <w:t>D</w:t>
      </w:r>
      <w:r>
        <w:rPr>
          <w:b/>
          <w:color w:val="104C4A"/>
        </w:rPr>
        <w:tab/>
      </w:r>
      <w:r>
        <w:t>First-pass metabolism in the gut wall or the liver</w:t>
      </w:r>
    </w:p>
    <w:p w14:paraId="2164A597" w14:textId="77777777" w:rsidR="006862D0" w:rsidRDefault="000D5C1A">
      <w:pPr>
        <w:pStyle w:val="Question"/>
      </w:pPr>
      <w:r>
        <w:rPr>
          <w:b/>
          <w:color w:val="104C4A"/>
        </w:rPr>
        <w:t xml:space="preserve">Q3  </w:t>
      </w:r>
      <w:r>
        <w:t>[LO4] Two products are accepted as bioequivalent when:</w:t>
      </w:r>
    </w:p>
    <w:p w14:paraId="2D315A03" w14:textId="77777777" w:rsidR="006862D0" w:rsidRDefault="000D5C1A">
      <w:pPr>
        <w:pStyle w:val="Option"/>
        <w:tabs>
          <w:tab w:val="left" w:pos="680"/>
        </w:tabs>
      </w:pPr>
      <w:r>
        <w:rPr>
          <w:b/>
          <w:color w:val="104C4A"/>
        </w:rPr>
        <w:t>A</w:t>
      </w:r>
      <w:r>
        <w:rPr>
          <w:b/>
          <w:color w:val="104C4A"/>
        </w:rPr>
        <w:tab/>
      </w:r>
      <w:r>
        <w:t>The 90% confidence interval of the geometric mean ratio for AUC and Cmax lies within 80.00–125.00%</w:t>
      </w:r>
    </w:p>
    <w:p w14:paraId="5956FBDB" w14:textId="77777777" w:rsidR="006862D0" w:rsidRDefault="000D5C1A">
      <w:pPr>
        <w:pStyle w:val="Option"/>
        <w:tabs>
          <w:tab w:val="left" w:pos="680"/>
        </w:tabs>
      </w:pPr>
      <w:r>
        <w:rPr>
          <w:b/>
          <w:color w:val="104C4A"/>
        </w:rPr>
        <w:t>B</w:t>
      </w:r>
      <w:r>
        <w:rPr>
          <w:b/>
          <w:color w:val="104C4A"/>
        </w:rPr>
        <w:tab/>
      </w:r>
      <w:r>
        <w:t>Their mean AUCs do not differ significantly at p &lt; 0.05</w:t>
      </w:r>
    </w:p>
    <w:p w14:paraId="7908E76F" w14:textId="77777777" w:rsidR="006862D0" w:rsidRDefault="000D5C1A">
      <w:pPr>
        <w:pStyle w:val="Option"/>
        <w:tabs>
          <w:tab w:val="left" w:pos="680"/>
        </w:tabs>
      </w:pPr>
      <w:r>
        <w:rPr>
          <w:b/>
          <w:color w:val="104C4A"/>
        </w:rPr>
        <w:t>C</w:t>
      </w:r>
      <w:r>
        <w:rPr>
          <w:b/>
          <w:color w:val="104C4A"/>
        </w:rPr>
        <w:tab/>
      </w:r>
      <w:r>
        <w:t>Their tmax values are identical</w:t>
      </w:r>
    </w:p>
    <w:p w14:paraId="65A37639" w14:textId="77777777" w:rsidR="006862D0" w:rsidRDefault="000D5C1A">
      <w:pPr>
        <w:pStyle w:val="Option"/>
        <w:keepNext w:val="0"/>
        <w:tabs>
          <w:tab w:val="left" w:pos="680"/>
        </w:tabs>
        <w:spacing w:after="120"/>
      </w:pPr>
      <w:r>
        <w:rPr>
          <w:b/>
          <w:color w:val="104C4A"/>
        </w:rPr>
        <w:t>D</w:t>
      </w:r>
      <w:r>
        <w:rPr>
          <w:b/>
          <w:color w:val="104C4A"/>
        </w:rPr>
        <w:tab/>
      </w:r>
      <w:r>
        <w:t>The ratio of their mean AUCs is exactly 1.00</w:t>
      </w:r>
    </w:p>
    <w:p w14:paraId="4AFB4DEF" w14:textId="77777777" w:rsidR="006862D0" w:rsidRDefault="000D5C1A">
      <w:pPr>
        <w:pStyle w:val="Question"/>
      </w:pPr>
      <w:r>
        <w:rPr>
          <w:b/>
          <w:color w:val="104C4A"/>
        </w:rPr>
        <w:t xml:space="preserve">Q4  </w:t>
      </w:r>
      <w:r>
        <w:t>[LO2] An oral dose of 100 mg gives AUC = 30 mg·h·L</w:t>
      </w:r>
      <w:r>
        <w:rPr>
          <w:vertAlign w:val="superscript"/>
        </w:rPr>
        <w:t>-1</w:t>
      </w:r>
      <w:r>
        <w:t>, and an IV dose of 50 mg gives AUC = 25 mg·h·L</w:t>
      </w:r>
      <w:r>
        <w:rPr>
          <w:vertAlign w:val="superscript"/>
        </w:rPr>
        <w:t>-1</w:t>
      </w:r>
      <w:r>
        <w:t>. The absolute bioavailability is:</w:t>
      </w:r>
    </w:p>
    <w:p w14:paraId="25E9B2E0" w14:textId="77777777" w:rsidR="006862D0" w:rsidRDefault="000D5C1A">
      <w:pPr>
        <w:pStyle w:val="Option"/>
        <w:tabs>
          <w:tab w:val="left" w:pos="680"/>
        </w:tabs>
      </w:pPr>
      <w:r>
        <w:rPr>
          <w:b/>
          <w:color w:val="104C4A"/>
        </w:rPr>
        <w:t>A</w:t>
      </w:r>
      <w:r>
        <w:rPr>
          <w:b/>
          <w:color w:val="104C4A"/>
        </w:rPr>
        <w:tab/>
      </w:r>
      <w:r>
        <w:t>0.30</w:t>
      </w:r>
    </w:p>
    <w:p w14:paraId="1180082E" w14:textId="77777777" w:rsidR="006862D0" w:rsidRDefault="000D5C1A">
      <w:pPr>
        <w:pStyle w:val="Option"/>
        <w:tabs>
          <w:tab w:val="left" w:pos="680"/>
        </w:tabs>
      </w:pPr>
      <w:r>
        <w:rPr>
          <w:b/>
          <w:color w:val="104C4A"/>
        </w:rPr>
        <w:t>B</w:t>
      </w:r>
      <w:r>
        <w:rPr>
          <w:b/>
          <w:color w:val="104C4A"/>
        </w:rPr>
        <w:tab/>
      </w:r>
      <w:r>
        <w:t>1.20</w:t>
      </w:r>
    </w:p>
    <w:p w14:paraId="77C68727" w14:textId="77777777" w:rsidR="006862D0" w:rsidRDefault="000D5C1A">
      <w:pPr>
        <w:pStyle w:val="Option"/>
        <w:tabs>
          <w:tab w:val="left" w:pos="680"/>
        </w:tabs>
      </w:pPr>
      <w:r>
        <w:rPr>
          <w:b/>
          <w:color w:val="104C4A"/>
        </w:rPr>
        <w:t>C</w:t>
      </w:r>
      <w:r>
        <w:rPr>
          <w:b/>
          <w:color w:val="104C4A"/>
        </w:rPr>
        <w:tab/>
      </w:r>
      <w:r>
        <w:t>0.60</w:t>
      </w:r>
    </w:p>
    <w:p w14:paraId="163BD716" w14:textId="77777777" w:rsidR="006862D0" w:rsidRDefault="000D5C1A">
      <w:pPr>
        <w:pStyle w:val="Option"/>
        <w:keepNext w:val="0"/>
        <w:tabs>
          <w:tab w:val="left" w:pos="680"/>
        </w:tabs>
        <w:spacing w:after="120"/>
      </w:pPr>
      <w:r>
        <w:rPr>
          <w:b/>
          <w:color w:val="104C4A"/>
        </w:rPr>
        <w:t>D</w:t>
      </w:r>
      <w:r>
        <w:rPr>
          <w:b/>
          <w:color w:val="104C4A"/>
        </w:rPr>
        <w:tab/>
      </w:r>
      <w:r>
        <w:t>0.83</w:t>
      </w:r>
    </w:p>
    <w:p w14:paraId="10B71A79" w14:textId="77777777" w:rsidR="006862D0" w:rsidRDefault="000D5C1A">
      <w:pPr>
        <w:pStyle w:val="Question"/>
      </w:pPr>
      <w:r>
        <w:rPr>
          <w:b/>
          <w:color w:val="104C4A"/>
        </w:rPr>
        <w:t xml:space="preserve">Q5  </w:t>
      </w:r>
      <w:r>
        <w:t>[LO5] Under ICH M9, BCS-based biowaivers may be granted to:</w:t>
      </w:r>
    </w:p>
    <w:p w14:paraId="5B7F3F44" w14:textId="77777777" w:rsidR="006862D0" w:rsidRDefault="000D5C1A">
      <w:pPr>
        <w:pStyle w:val="Option"/>
        <w:tabs>
          <w:tab w:val="left" w:pos="680"/>
        </w:tabs>
      </w:pPr>
      <w:r>
        <w:rPr>
          <w:b/>
          <w:color w:val="104C4A"/>
        </w:rPr>
        <w:t>A</w:t>
      </w:r>
      <w:r>
        <w:rPr>
          <w:b/>
          <w:color w:val="104C4A"/>
        </w:rPr>
        <w:tab/>
      </w:r>
      <w:r>
        <w:t>Class 2 and Class 4</w:t>
      </w:r>
    </w:p>
    <w:p w14:paraId="3BAAED18" w14:textId="77777777" w:rsidR="006862D0" w:rsidRDefault="000D5C1A">
      <w:pPr>
        <w:pStyle w:val="Option"/>
        <w:tabs>
          <w:tab w:val="left" w:pos="680"/>
        </w:tabs>
      </w:pPr>
      <w:r>
        <w:rPr>
          <w:b/>
          <w:color w:val="104C4A"/>
        </w:rPr>
        <w:t>B</w:t>
      </w:r>
      <w:r>
        <w:rPr>
          <w:b/>
          <w:color w:val="104C4A"/>
        </w:rPr>
        <w:tab/>
      </w:r>
      <w:r>
        <w:t>Class 1 and Class 3</w:t>
      </w:r>
    </w:p>
    <w:p w14:paraId="27567FF2" w14:textId="77777777" w:rsidR="006862D0" w:rsidRDefault="000D5C1A">
      <w:pPr>
        <w:pStyle w:val="Option"/>
        <w:tabs>
          <w:tab w:val="left" w:pos="680"/>
        </w:tabs>
      </w:pPr>
      <w:r>
        <w:rPr>
          <w:b/>
          <w:color w:val="104C4A"/>
        </w:rPr>
        <w:t>C</w:t>
      </w:r>
      <w:r>
        <w:rPr>
          <w:b/>
          <w:color w:val="104C4A"/>
        </w:rPr>
        <w:tab/>
      </w:r>
      <w:r>
        <w:t>Class 1 only</w:t>
      </w:r>
    </w:p>
    <w:p w14:paraId="3C7732AB" w14:textId="77777777" w:rsidR="006862D0" w:rsidRDefault="000D5C1A">
      <w:pPr>
        <w:pStyle w:val="Option"/>
        <w:keepNext w:val="0"/>
        <w:tabs>
          <w:tab w:val="left" w:pos="680"/>
        </w:tabs>
        <w:spacing w:after="120"/>
      </w:pPr>
      <w:r>
        <w:rPr>
          <w:b/>
          <w:color w:val="104C4A"/>
        </w:rPr>
        <w:t>D</w:t>
      </w:r>
      <w:r>
        <w:rPr>
          <w:b/>
          <w:color w:val="104C4A"/>
        </w:rPr>
        <w:tab/>
      </w:r>
      <w:r>
        <w:t>All four classes</w:t>
      </w:r>
    </w:p>
    <w:p w14:paraId="43DF9619" w14:textId="77777777" w:rsidR="006862D0" w:rsidRDefault="000D5C1A">
      <w:pPr>
        <w:pStyle w:val="Question"/>
      </w:pPr>
      <w:r>
        <w:rPr>
          <w:b/>
          <w:color w:val="104C4A"/>
        </w:rPr>
        <w:t xml:space="preserve">Q6  </w:t>
      </w:r>
      <w:r>
        <w:t>[LO3] The least sensitive and least reproducible way to assess bioavailability is:</w:t>
      </w:r>
    </w:p>
    <w:p w14:paraId="738E1DF6" w14:textId="77777777" w:rsidR="006862D0" w:rsidRDefault="000D5C1A">
      <w:pPr>
        <w:pStyle w:val="Option"/>
        <w:tabs>
          <w:tab w:val="left" w:pos="680"/>
        </w:tabs>
      </w:pPr>
      <w:r>
        <w:rPr>
          <w:b/>
          <w:color w:val="104C4A"/>
        </w:rPr>
        <w:t>A</w:t>
      </w:r>
      <w:r>
        <w:rPr>
          <w:b/>
          <w:color w:val="104C4A"/>
        </w:rPr>
        <w:tab/>
      </w:r>
      <w:r>
        <w:t>Plasma concentration data</w:t>
      </w:r>
    </w:p>
    <w:p w14:paraId="2E206140" w14:textId="77777777" w:rsidR="006862D0" w:rsidRDefault="000D5C1A">
      <w:pPr>
        <w:pStyle w:val="Option"/>
        <w:tabs>
          <w:tab w:val="left" w:pos="680"/>
        </w:tabs>
      </w:pPr>
      <w:r>
        <w:rPr>
          <w:b/>
          <w:color w:val="104C4A"/>
        </w:rPr>
        <w:t>B</w:t>
      </w:r>
      <w:r>
        <w:rPr>
          <w:b/>
          <w:color w:val="104C4A"/>
        </w:rPr>
        <w:tab/>
      </w:r>
      <w:r>
        <w:t>Urinary excretion data</w:t>
      </w:r>
    </w:p>
    <w:p w14:paraId="2B3FA9E5" w14:textId="77777777" w:rsidR="006862D0" w:rsidRDefault="000D5C1A">
      <w:pPr>
        <w:pStyle w:val="Option"/>
        <w:tabs>
          <w:tab w:val="left" w:pos="680"/>
        </w:tabs>
      </w:pPr>
      <w:r>
        <w:rPr>
          <w:b/>
          <w:color w:val="104C4A"/>
        </w:rPr>
        <w:t>C</w:t>
      </w:r>
      <w:r>
        <w:rPr>
          <w:b/>
          <w:color w:val="104C4A"/>
        </w:rPr>
        <w:tab/>
      </w:r>
      <w:r>
        <w:t>Clinical response</w:t>
      </w:r>
    </w:p>
    <w:p w14:paraId="44658145" w14:textId="77777777" w:rsidR="006862D0" w:rsidRDefault="000D5C1A">
      <w:pPr>
        <w:pStyle w:val="Option"/>
        <w:keepNext w:val="0"/>
        <w:tabs>
          <w:tab w:val="left" w:pos="680"/>
        </w:tabs>
        <w:spacing w:after="120"/>
      </w:pPr>
      <w:r>
        <w:rPr>
          <w:b/>
          <w:color w:val="104C4A"/>
        </w:rPr>
        <w:t>D</w:t>
      </w:r>
      <w:r>
        <w:rPr>
          <w:b/>
          <w:color w:val="104C4A"/>
        </w:rPr>
        <w:tab/>
      </w:r>
      <w:r>
        <w:t>In-vitro dissolution</w:t>
      </w:r>
    </w:p>
    <w:p w14:paraId="051D0E0F" w14:textId="77777777" w:rsidR="006862D0" w:rsidRDefault="000D5C1A">
      <w:pPr>
        <w:pStyle w:val="Question"/>
      </w:pPr>
      <w:r>
        <w:rPr>
          <w:b/>
          <w:color w:val="104C4A"/>
        </w:rPr>
        <w:t xml:space="preserve">Q7  </w:t>
      </w:r>
      <w:r>
        <w:t>[LO4] A 90% rather than a 95% confidence interval is used because:</w:t>
      </w:r>
    </w:p>
    <w:p w14:paraId="46B10EB2" w14:textId="77777777" w:rsidR="006862D0" w:rsidRDefault="000D5C1A">
      <w:pPr>
        <w:pStyle w:val="Option"/>
        <w:tabs>
          <w:tab w:val="left" w:pos="680"/>
        </w:tabs>
      </w:pPr>
      <w:r>
        <w:rPr>
          <w:b/>
          <w:color w:val="104C4A"/>
        </w:rPr>
        <w:t>A</w:t>
      </w:r>
      <w:r>
        <w:rPr>
          <w:b/>
          <w:color w:val="104C4A"/>
        </w:rPr>
        <w:tab/>
      </w:r>
      <w:r>
        <w:t>Bioequivalence studies have few subjects</w:t>
      </w:r>
    </w:p>
    <w:p w14:paraId="118D93D1" w14:textId="77777777" w:rsidR="006862D0" w:rsidRDefault="000D5C1A">
      <w:pPr>
        <w:pStyle w:val="Option"/>
        <w:tabs>
          <w:tab w:val="left" w:pos="680"/>
        </w:tabs>
      </w:pPr>
      <w:r>
        <w:rPr>
          <w:b/>
          <w:color w:val="104C4A"/>
        </w:rPr>
        <w:t>B</w:t>
      </w:r>
      <w:r>
        <w:rPr>
          <w:b/>
          <w:color w:val="104C4A"/>
        </w:rPr>
        <w:tab/>
      </w:r>
      <w:r>
        <w:t>The limits are asymmetric</w:t>
      </w:r>
    </w:p>
    <w:p w14:paraId="7F6C6189" w14:textId="77777777" w:rsidR="006862D0" w:rsidRDefault="000D5C1A">
      <w:pPr>
        <w:pStyle w:val="Option"/>
        <w:tabs>
          <w:tab w:val="left" w:pos="680"/>
        </w:tabs>
      </w:pPr>
      <w:r>
        <w:rPr>
          <w:b/>
          <w:color w:val="104C4A"/>
        </w:rPr>
        <w:t>C</w:t>
      </w:r>
      <w:r>
        <w:rPr>
          <w:b/>
          <w:color w:val="104C4A"/>
        </w:rPr>
        <w:tab/>
      </w:r>
      <w:r>
        <w:t>Regulators accept a 10% risk of error</w:t>
      </w:r>
    </w:p>
    <w:p w14:paraId="7BE6AFD7" w14:textId="77777777" w:rsidR="006862D0" w:rsidRDefault="000D5C1A">
      <w:pPr>
        <w:pStyle w:val="Option"/>
        <w:keepNext w:val="0"/>
        <w:tabs>
          <w:tab w:val="left" w:pos="680"/>
        </w:tabs>
        <w:spacing w:after="120"/>
      </w:pPr>
      <w:r>
        <w:rPr>
          <w:b/>
          <w:color w:val="104C4A"/>
        </w:rPr>
        <w:t>D</w:t>
      </w:r>
      <w:r>
        <w:rPr>
          <w:b/>
          <w:color w:val="104C4A"/>
        </w:rPr>
        <w:tab/>
      </w:r>
      <w:r>
        <w:t>It is equivalent to two one-sided tests, each at α = 0.05</w:t>
      </w:r>
    </w:p>
    <w:p w14:paraId="5BF4BAAC" w14:textId="77777777" w:rsidR="006862D0" w:rsidRDefault="000D5C1A">
      <w:pPr>
        <w:pStyle w:val="Question"/>
      </w:pPr>
      <w:r>
        <w:rPr>
          <w:b/>
          <w:color w:val="104C4A"/>
        </w:rPr>
        <w:t xml:space="preserve">Q8  </w:t>
      </w:r>
      <w:r>
        <w:t>[LO5] Under ICH M9 a drug is highly permeable when the extent of absorption in humans is:</w:t>
      </w:r>
    </w:p>
    <w:p w14:paraId="56AA4428" w14:textId="77777777" w:rsidR="006862D0" w:rsidRDefault="000D5C1A">
      <w:pPr>
        <w:pStyle w:val="Option"/>
        <w:tabs>
          <w:tab w:val="left" w:pos="680"/>
        </w:tabs>
      </w:pPr>
      <w:r>
        <w:rPr>
          <w:b/>
          <w:color w:val="104C4A"/>
        </w:rPr>
        <w:t>A</w:t>
      </w:r>
      <w:r>
        <w:rPr>
          <w:b/>
          <w:color w:val="104C4A"/>
        </w:rPr>
        <w:tab/>
      </w:r>
      <w:r>
        <w:t>At least 50%</w:t>
      </w:r>
    </w:p>
    <w:p w14:paraId="5D058D0B" w14:textId="77777777" w:rsidR="006862D0" w:rsidRDefault="000D5C1A">
      <w:pPr>
        <w:pStyle w:val="Option"/>
        <w:tabs>
          <w:tab w:val="left" w:pos="680"/>
        </w:tabs>
      </w:pPr>
      <w:r>
        <w:rPr>
          <w:b/>
          <w:color w:val="104C4A"/>
        </w:rPr>
        <w:t>B</w:t>
      </w:r>
      <w:r>
        <w:rPr>
          <w:b/>
          <w:color w:val="104C4A"/>
        </w:rPr>
        <w:tab/>
      </w:r>
      <w:r>
        <w:t>At least 90%</w:t>
      </w:r>
    </w:p>
    <w:p w14:paraId="3900C905" w14:textId="77777777" w:rsidR="006862D0" w:rsidRDefault="000D5C1A">
      <w:pPr>
        <w:pStyle w:val="Option"/>
        <w:tabs>
          <w:tab w:val="left" w:pos="680"/>
        </w:tabs>
      </w:pPr>
      <w:r>
        <w:rPr>
          <w:b/>
          <w:color w:val="104C4A"/>
        </w:rPr>
        <w:t>C</w:t>
      </w:r>
      <w:r>
        <w:rPr>
          <w:b/>
          <w:color w:val="104C4A"/>
        </w:rPr>
        <w:tab/>
      </w:r>
      <w:r>
        <w:t>At least 85%</w:t>
      </w:r>
    </w:p>
    <w:p w14:paraId="6E2C9F7A" w14:textId="77777777" w:rsidR="006862D0" w:rsidRDefault="000D5C1A">
      <w:pPr>
        <w:pStyle w:val="Option"/>
        <w:keepNext w:val="0"/>
        <w:tabs>
          <w:tab w:val="left" w:pos="680"/>
        </w:tabs>
        <w:spacing w:after="120"/>
      </w:pPr>
      <w:r>
        <w:rPr>
          <w:b/>
          <w:color w:val="104C4A"/>
        </w:rPr>
        <w:t>D</w:t>
      </w:r>
      <w:r>
        <w:rPr>
          <w:b/>
          <w:color w:val="104C4A"/>
        </w:rPr>
        <w:tab/>
      </w:r>
      <w:r>
        <w:t>100%</w:t>
      </w:r>
    </w:p>
    <w:p w14:paraId="40EF0348" w14:textId="77777777" w:rsidR="006862D0" w:rsidRDefault="000D5C1A">
      <w:pPr>
        <w:pStyle w:val="Question"/>
      </w:pPr>
      <w:r>
        <w:rPr>
          <w:b/>
          <w:color w:val="104C4A"/>
        </w:rPr>
        <w:t xml:space="preserve">Q9  </w:t>
      </w:r>
      <w:r>
        <w:t>[LO4] The washout period in a crossover bioequivalence study should be:</w:t>
      </w:r>
    </w:p>
    <w:p w14:paraId="2C5DB3A7" w14:textId="77777777" w:rsidR="006862D0" w:rsidRDefault="000D5C1A">
      <w:pPr>
        <w:pStyle w:val="Option"/>
        <w:tabs>
          <w:tab w:val="left" w:pos="680"/>
        </w:tabs>
      </w:pPr>
      <w:r>
        <w:rPr>
          <w:b/>
          <w:color w:val="104C4A"/>
        </w:rPr>
        <w:t>A</w:t>
      </w:r>
      <w:r>
        <w:rPr>
          <w:b/>
          <w:color w:val="104C4A"/>
        </w:rPr>
        <w:tab/>
      </w:r>
      <w:r>
        <w:t>Exactly 24 hours</w:t>
      </w:r>
    </w:p>
    <w:p w14:paraId="21C1E6FC" w14:textId="77777777" w:rsidR="006862D0" w:rsidRDefault="000D5C1A">
      <w:pPr>
        <w:pStyle w:val="Option"/>
        <w:tabs>
          <w:tab w:val="left" w:pos="680"/>
        </w:tabs>
      </w:pPr>
      <w:r>
        <w:rPr>
          <w:b/>
          <w:color w:val="104C4A"/>
        </w:rPr>
        <w:t>B</w:t>
      </w:r>
      <w:r>
        <w:rPr>
          <w:b/>
          <w:color w:val="104C4A"/>
        </w:rPr>
        <w:tab/>
      </w:r>
      <w:r>
        <w:t>Long enough for pre-dose concentrations to be negligible, commonly at least five terminal half-lives</w:t>
      </w:r>
    </w:p>
    <w:p w14:paraId="26C718CE" w14:textId="77777777" w:rsidR="006862D0" w:rsidRDefault="000D5C1A">
      <w:pPr>
        <w:pStyle w:val="Option"/>
        <w:tabs>
          <w:tab w:val="left" w:pos="680"/>
        </w:tabs>
      </w:pPr>
      <w:r>
        <w:rPr>
          <w:b/>
          <w:color w:val="104C4A"/>
        </w:rPr>
        <w:t>C</w:t>
      </w:r>
      <w:r>
        <w:rPr>
          <w:b/>
          <w:color w:val="104C4A"/>
        </w:rPr>
        <w:tab/>
      </w:r>
      <w:r>
        <w:t>Equal to one dosing interval</w:t>
      </w:r>
    </w:p>
    <w:p w14:paraId="3F0F66B6" w14:textId="77777777" w:rsidR="006862D0" w:rsidRDefault="000D5C1A">
      <w:pPr>
        <w:pStyle w:val="Option"/>
        <w:keepNext w:val="0"/>
        <w:tabs>
          <w:tab w:val="left" w:pos="680"/>
        </w:tabs>
        <w:spacing w:after="120"/>
      </w:pPr>
      <w:r>
        <w:rPr>
          <w:b/>
          <w:color w:val="104C4A"/>
        </w:rPr>
        <w:t>D</w:t>
      </w:r>
      <w:r>
        <w:rPr>
          <w:b/>
          <w:color w:val="104C4A"/>
        </w:rPr>
        <w:tab/>
      </w:r>
      <w:r>
        <w:t>Unnecessary if the subjects are healthy</w:t>
      </w:r>
    </w:p>
    <w:p w14:paraId="4CE41FB8" w14:textId="77777777" w:rsidR="006862D0" w:rsidRDefault="000D5C1A">
      <w:pPr>
        <w:pStyle w:val="Question"/>
      </w:pPr>
      <w:r>
        <w:rPr>
          <w:b/>
          <w:color w:val="104C4A"/>
        </w:rPr>
        <w:t xml:space="preserve">Q10  </w:t>
      </w:r>
      <w:r>
        <w:t>[LO3] Products A and B have the same AUC, but A peaks at 2 h and B at 4 h. Therefore:</w:t>
      </w:r>
    </w:p>
    <w:p w14:paraId="66A1BA3F" w14:textId="77777777" w:rsidR="006862D0" w:rsidRDefault="000D5C1A">
      <w:pPr>
        <w:pStyle w:val="Option"/>
        <w:tabs>
          <w:tab w:val="left" w:pos="680"/>
        </w:tabs>
      </w:pPr>
      <w:r>
        <w:rPr>
          <w:b/>
          <w:color w:val="104C4A"/>
        </w:rPr>
        <w:t>A</w:t>
      </w:r>
      <w:r>
        <w:rPr>
          <w:b/>
          <w:color w:val="104C4A"/>
        </w:rPr>
        <w:tab/>
      </w:r>
      <w:r>
        <w:t>They have the same extent, and A has the faster rate</w:t>
      </w:r>
    </w:p>
    <w:p w14:paraId="6572EC02" w14:textId="77777777" w:rsidR="006862D0" w:rsidRDefault="000D5C1A">
      <w:pPr>
        <w:pStyle w:val="Option"/>
        <w:tabs>
          <w:tab w:val="left" w:pos="680"/>
        </w:tabs>
      </w:pPr>
      <w:r>
        <w:rPr>
          <w:b/>
          <w:color w:val="104C4A"/>
        </w:rPr>
        <w:t>B</w:t>
      </w:r>
      <w:r>
        <w:rPr>
          <w:b/>
          <w:color w:val="104C4A"/>
        </w:rPr>
        <w:tab/>
      </w:r>
      <w:r>
        <w:t>B has the faster rate of absorption</w:t>
      </w:r>
    </w:p>
    <w:p w14:paraId="04D502DD" w14:textId="77777777" w:rsidR="006862D0" w:rsidRDefault="000D5C1A">
      <w:pPr>
        <w:pStyle w:val="Option"/>
        <w:tabs>
          <w:tab w:val="left" w:pos="680"/>
        </w:tabs>
      </w:pPr>
      <w:r>
        <w:rPr>
          <w:b/>
          <w:color w:val="104C4A"/>
        </w:rPr>
        <w:t>C</w:t>
      </w:r>
      <w:r>
        <w:rPr>
          <w:b/>
          <w:color w:val="104C4A"/>
        </w:rPr>
        <w:tab/>
      </w:r>
      <w:r>
        <w:t>A has the greater extent of bioavailability</w:t>
      </w:r>
    </w:p>
    <w:p w14:paraId="7ADB8E9B" w14:textId="77777777" w:rsidR="006862D0" w:rsidRDefault="000D5C1A">
      <w:pPr>
        <w:pStyle w:val="Option"/>
        <w:keepNext w:val="0"/>
        <w:tabs>
          <w:tab w:val="left" w:pos="680"/>
        </w:tabs>
        <w:spacing w:after="120"/>
      </w:pPr>
      <w:r>
        <w:rPr>
          <w:b/>
          <w:color w:val="104C4A"/>
        </w:rPr>
        <w:t>D</w:t>
      </w:r>
      <w:r>
        <w:rPr>
          <w:b/>
          <w:color w:val="104C4A"/>
        </w:rPr>
        <w:tab/>
      </w:r>
      <w:r>
        <w:t>They cannot be compared without urine data</w:t>
      </w:r>
    </w:p>
    <w:p w14:paraId="53FAC499" w14:textId="77777777" w:rsidR="006862D0" w:rsidRDefault="000D5C1A">
      <w:pPr>
        <w:pStyle w:val="Heading3"/>
      </w:pPr>
      <w:r>
        <w:t>Exercises</w:t>
      </w:r>
    </w:p>
    <w:p w14:paraId="5654F7D3" w14:textId="77777777" w:rsidR="006862D0" w:rsidRDefault="000D5C1A">
      <w:r>
        <w:rPr>
          <w:b/>
        </w:rPr>
        <w:t>E13.1</w:t>
      </w:r>
      <w:r>
        <w:t xml:space="preserve"> [LO2] A 100 mg IV dose of a drug gives Du∞ = 40 mg of unchanged drug in the urine. A 200 mg oral dose of a tablet in the same subject gives Du∞ = 60 mg. Calculate the absolute bioavailability, and state the conditions the urine method needs.</w:t>
      </w:r>
    </w:p>
    <w:p w14:paraId="14B4361E" w14:textId="77777777" w:rsidR="006862D0" w:rsidRDefault="000D5C1A">
      <w:r>
        <w:rPr>
          <w:b/>
        </w:rPr>
        <w:t>E13.2</w:t>
      </w:r>
      <w:r>
        <w:t xml:space="preserve"> [LO4] In a crossover study the log-transformed AUC ratio, test minus reference, has mean 0.050 and standard error 0.040, with t = 1.717 for the one-sided 5% level. Calculate the geometric mean ratio and its 90% confidence interval, and decide bioequivalence under the standard limits and under the Egyptian narrow-therapeutic-index limits.</w:t>
      </w:r>
    </w:p>
    <w:p w14:paraId="608CD5EB" w14:textId="77777777" w:rsidR="006862D0" w:rsidRDefault="000D5C1A">
      <w:r>
        <w:rPr>
          <w:b/>
        </w:rPr>
        <w:t>E13.3</w:t>
      </w:r>
      <w:r>
        <w:t xml:space="preserve"> [LO5] Classify each immediate-release product and state whether a BCS biowaiver can apply under ICH M9 and under the Egyptian guideline. (a) The highest dose dissolves in 200 mL at pH 1.2–6.8, absorption is 95%, and the product dissolves 90% in 15 min. (b) A weak acid whose highest dose dissolves in 250 mL at pH 6.8 but not at pH 1.2; absorption is 95%; the product dissolves 88% in 30 min at pH 6.8 with profiles similar to the reference at pH 1.2, 4.5 and 6.8; it is not a narrow-therapeutic-index drug. (c)</w:t>
      </w:r>
      <w:r>
        <w:t xml:space="preserve"> The highest dose dissolves in 150 mL at pH 1.2–6.8, absorption is 60%, and the product dissolves 80% in 15 min.</w:t>
      </w:r>
    </w:p>
    <w:p w14:paraId="15F77AFB" w14:textId="77777777" w:rsidR="006862D0" w:rsidRDefault="000D5C1A">
      <w:pPr>
        <w:pStyle w:val="Heading2Unlisted"/>
      </w:pPr>
      <w:r>
        <w:t>Answers and Worked Solutions</w:t>
      </w:r>
    </w:p>
    <w:p w14:paraId="5235A428" w14:textId="77777777" w:rsidR="006862D0" w:rsidRDefault="000D5C1A">
      <w:pPr>
        <w:pStyle w:val="Answer"/>
      </w:pPr>
      <w:r>
        <w:rPr>
          <w:b/>
          <w:color w:val="104C4A"/>
        </w:rPr>
        <w:t xml:space="preserve">Q1. A </w:t>
      </w:r>
      <w:r>
        <w:t>— The release type is part of the dosage form, so the two differ in dosage form. That makes them pharmaceutical alternatives.</w:t>
      </w:r>
    </w:p>
    <w:p w14:paraId="6EE77C7A" w14:textId="77777777" w:rsidR="006862D0" w:rsidRDefault="000D5C1A">
      <w:pPr>
        <w:pStyle w:val="Answer"/>
      </w:pPr>
      <w:r>
        <w:rPr>
          <w:b/>
          <w:color w:val="104C4A"/>
        </w:rPr>
        <w:t xml:space="preserve">Q2. D </w:t>
      </w:r>
      <w:r>
        <w:t>— F = fa × Fg × Fh. With fa = 1, the loss must lie in Fg or Fh, which is the first-pass effect. Option B confuses F with fa.</w:t>
      </w:r>
    </w:p>
    <w:p w14:paraId="419F4E61" w14:textId="77777777" w:rsidR="006862D0" w:rsidRDefault="000D5C1A">
      <w:pPr>
        <w:pStyle w:val="Answer"/>
      </w:pPr>
      <w:r>
        <w:rPr>
          <w:b/>
          <w:color w:val="104C4A"/>
        </w:rPr>
        <w:t xml:space="preserve">Q3. A </w:t>
      </w:r>
      <w:r>
        <w:t>— The criterion is an interval inside limits. Option B is a significance test, which answers a different question.</w:t>
      </w:r>
    </w:p>
    <w:p w14:paraId="178EB509" w14:textId="77777777" w:rsidR="006862D0" w:rsidRDefault="000D5C1A">
      <w:pPr>
        <w:pStyle w:val="Answer"/>
      </w:pPr>
      <w:r>
        <w:rPr>
          <w:b/>
          <w:color w:val="104C4A"/>
        </w:rPr>
        <w:t xml:space="preserve">Q4. C </w:t>
      </w:r>
      <w:r>
        <w:t>— F = (30/100) ÷ (25/50) = 0.30 ÷ 0.50 = 0.60. Option A forgets to normalise the IV area by its dose.</w:t>
      </w:r>
    </w:p>
    <w:p w14:paraId="58C3CCEB" w14:textId="77777777" w:rsidR="006862D0" w:rsidRDefault="000D5C1A">
      <w:pPr>
        <w:pStyle w:val="Answer"/>
      </w:pPr>
      <w:r>
        <w:rPr>
          <w:b/>
          <w:color w:val="104C4A"/>
        </w:rPr>
        <w:t xml:space="preserve">Q5. B </w:t>
      </w:r>
      <w:r>
        <w:t>— Class 1 and Class 3 dissolve fast, so the formulation matters less. Class 2 is limited by dissolution, which the formulation controls.</w:t>
      </w:r>
    </w:p>
    <w:p w14:paraId="6A994B7B" w14:textId="77777777" w:rsidR="006862D0" w:rsidRDefault="000D5C1A">
      <w:pPr>
        <w:pStyle w:val="Answer"/>
      </w:pPr>
      <w:r>
        <w:rPr>
          <w:b/>
          <w:color w:val="104C4A"/>
        </w:rPr>
        <w:t xml:space="preserve">Q6. C </w:t>
      </w:r>
      <w:r>
        <w:t>— Clinical response varies with receptor sensitivity, age, interactions and tolerance, none of which reflect absorption.</w:t>
      </w:r>
    </w:p>
    <w:p w14:paraId="15F18E0B" w14:textId="77777777" w:rsidR="006862D0" w:rsidRDefault="000D5C1A">
      <w:pPr>
        <w:pStyle w:val="Answer"/>
      </w:pPr>
      <w:r>
        <w:rPr>
          <w:b/>
          <w:color w:val="104C4A"/>
        </w:rPr>
        <w:t xml:space="preserve">Q7. D </w:t>
      </w:r>
      <w:r>
        <w:t>— Two one-sided tests at 5% each correspond exactly to a two-sided 90% interval. The Type I error of the study, the chance of concluding equivalence when the true ratio lies on a limit, is still 5%; option C misreads the 90% as a 10% risk.</w:t>
      </w:r>
    </w:p>
    <w:p w14:paraId="6EE30619" w14:textId="77777777" w:rsidR="006862D0" w:rsidRDefault="000D5C1A">
      <w:pPr>
        <w:pStyle w:val="Answer"/>
      </w:pPr>
      <w:r>
        <w:rPr>
          <w:b/>
          <w:color w:val="104C4A"/>
        </w:rPr>
        <w:t xml:space="preserve">Q8. C </w:t>
      </w:r>
      <w:r>
        <w:t>— ICH M9 uses ≥ 85%. The first edition's 90% is an older FDA figure.</w:t>
      </w:r>
    </w:p>
    <w:p w14:paraId="166DDF93" w14:textId="77777777" w:rsidR="006862D0" w:rsidRDefault="000D5C1A">
      <w:pPr>
        <w:pStyle w:val="Answer"/>
      </w:pPr>
      <w:r>
        <w:rPr>
          <w:b/>
          <w:color w:val="104C4A"/>
        </w:rPr>
        <w:t xml:space="preserve">Q9. B </w:t>
      </w:r>
      <w:r>
        <w:t>— The aim is that the first period leaves nothing behind. The Egyptian guideline also sets a minimum of seven days.</w:t>
      </w:r>
    </w:p>
    <w:p w14:paraId="1026D2DC" w14:textId="77777777" w:rsidR="006862D0" w:rsidRDefault="000D5C1A">
      <w:pPr>
        <w:pStyle w:val="Answer"/>
      </w:pPr>
      <w:r>
        <w:rPr>
          <w:b/>
          <w:color w:val="104C4A"/>
        </w:rPr>
        <w:t xml:space="preserve">Q10. A </w:t>
      </w:r>
      <w:r>
        <w:t>— Equal AUCs mean equal extent; the earlier tmax means the faster rate.</w:t>
      </w:r>
    </w:p>
    <w:p w14:paraId="3C740E33" w14:textId="77777777" w:rsidR="006862D0" w:rsidRDefault="000D5C1A">
      <w:pPr>
        <w:pStyle w:val="Answer"/>
      </w:pPr>
      <w:r>
        <w:t>---</w:t>
      </w:r>
    </w:p>
    <w:p w14:paraId="4B5190EB" w14:textId="77777777" w:rsidR="006862D0" w:rsidRDefault="000D5C1A">
      <w:pPr>
        <w:pStyle w:val="Answer"/>
      </w:pPr>
      <w:r>
        <w:rPr>
          <w:b/>
          <w:color w:val="104C4A"/>
        </w:rPr>
        <w:t xml:space="preserve">E13.1 — worked solution </w:t>
      </w:r>
    </w:p>
    <w:p w14:paraId="133171C6" w14:textId="77777777" w:rsidR="006862D0" w:rsidRDefault="000D5C1A">
      <w:pPr>
        <w:pStyle w:val="Answer"/>
      </w:pPr>
      <w:r>
        <w:rPr>
          <w:i/>
        </w:rPr>
        <w:t>Step 1 — normalise each Du∞ by its dose.</w:t>
      </w:r>
    </w:p>
    <w:p w14:paraId="6AE669B5" w14:textId="77777777" w:rsidR="006862D0" w:rsidRDefault="000D5C1A">
      <w:pPr>
        <w:pStyle w:val="Answer"/>
      </w:pPr>
      <w:r>
        <w:t>oral: 60 mg ÷ 200 mg = 0.30    IV: 40 mg ÷ 100 mg = 0.40</w:t>
      </w:r>
    </w:p>
    <w:p w14:paraId="2472281C" w14:textId="77777777" w:rsidR="006862D0" w:rsidRDefault="000D5C1A">
      <w:pPr>
        <w:pStyle w:val="Answer"/>
      </w:pPr>
      <w:r>
        <w:rPr>
          <w:i/>
        </w:rPr>
        <w:t>Step 2 — absolute bioavailability.</w:t>
      </w:r>
    </w:p>
    <w:p w14:paraId="4A798E9E" w14:textId="77777777" w:rsidR="006862D0" w:rsidRDefault="000D5C1A">
      <w:pPr>
        <w:pStyle w:val="Answer"/>
      </w:pPr>
      <w:r>
        <w:t>F = 0.30 ÷ 0.40 = 0.75</w:t>
      </w:r>
    </w:p>
    <w:p w14:paraId="34611213" w14:textId="77777777" w:rsidR="006862D0" w:rsidRDefault="000D5C1A">
      <w:pPr>
        <w:pStyle w:val="Answer"/>
      </w:pPr>
      <w:r>
        <w:rPr>
          <w:i/>
        </w:rPr>
        <w:t>Answer.</w:t>
      </w:r>
      <w:r>
        <w:t xml:space="preserve"> F = 0.75, or 75%.</w:t>
      </w:r>
    </w:p>
    <w:p w14:paraId="0AFF321B" w14:textId="77777777" w:rsidR="006862D0" w:rsidRDefault="000D5C1A">
      <w:pPr>
        <w:pStyle w:val="Answer"/>
      </w:pPr>
      <w:r>
        <w:rPr>
          <w:i/>
        </w:rPr>
        <w:t>The conditions.</w:t>
      </w:r>
      <w:r>
        <w:t xml:space="preserve"> The drug must be excreted unchanged in the urine in significant amount, here 40% of an IV dose. Urine must be collected until excretion is complete, about 7–10 half-lives, on both occasions. The fraction of the drug </w:t>
      </w:r>
      <w:r>
        <w:rPr>
          <w:i/>
        </w:rPr>
        <w:t>that reaches the systemic circulation</w:t>
      </w:r>
      <w:r>
        <w:t xml:space="preserve"> and is excreted unchanged must be the same on both occasions — that is, systemic disposition must be linear and independent of the route by which the drug arrived.</w:t>
      </w:r>
    </w:p>
    <w:p w14:paraId="7B31E90E" w14:textId="77777777" w:rsidR="006862D0" w:rsidRDefault="000D5C1A">
      <w:pPr>
        <w:pStyle w:val="Answer"/>
      </w:pPr>
      <w:r>
        <w:t>A large first-pass effect does not break that condition. First-pass loss is part of F, which is exactly what the method measures: the drug destroyed on the first pass never reaches the circulation and so never reaches the urine, and the ratio Du∞(oral)/Du∞(IV) falls in proportion. The method is in fact most useful for low-F drugs, where the difference between the routes is largest. What does break it is saturable or route-dependent disposition, or an incomplete collection.</w:t>
      </w:r>
    </w:p>
    <w:p w14:paraId="44C6C794" w14:textId="77777777" w:rsidR="006862D0" w:rsidRDefault="000D5C1A">
      <w:pPr>
        <w:pStyle w:val="Answer"/>
      </w:pPr>
      <w:r>
        <w:rPr>
          <w:b/>
          <w:color w:val="104C4A"/>
        </w:rPr>
        <w:t xml:space="preserve">E13.2 — worked solution </w:t>
      </w:r>
    </w:p>
    <w:p w14:paraId="18E35E99" w14:textId="77777777" w:rsidR="006862D0" w:rsidRDefault="000D5C1A">
      <w:pPr>
        <w:pStyle w:val="Answer"/>
      </w:pPr>
      <w:r>
        <w:rPr>
          <w:i/>
        </w:rPr>
        <w:t>Step 1 — the geometric mean ratio.</w:t>
      </w:r>
    </w:p>
    <w:p w14:paraId="65B0C149" w14:textId="77777777" w:rsidR="006862D0" w:rsidRDefault="000D5C1A">
      <w:pPr>
        <w:pStyle w:val="Answer"/>
      </w:pPr>
      <w:r>
        <w:t>GMR = e^0.050 = 1.051, or 105.1%</w:t>
      </w:r>
    </w:p>
    <w:p w14:paraId="48F40614" w14:textId="77777777" w:rsidR="006862D0" w:rsidRDefault="000D5C1A">
      <w:pPr>
        <w:pStyle w:val="Answer"/>
      </w:pPr>
      <w:r>
        <w:rPr>
          <w:i/>
        </w:rPr>
        <w:t>Step 2 — the 90% interval on the log scale.</w:t>
      </w:r>
    </w:p>
    <w:p w14:paraId="549A1112" w14:textId="77777777" w:rsidR="006862D0" w:rsidRDefault="000D5C1A">
      <w:pPr>
        <w:pStyle w:val="Answer"/>
      </w:pPr>
      <w:r>
        <w:t>0.050 ± 1.717 × 0.040 = 0.050 ± 0.0687, giving −0.0187 to 0.1187</w:t>
      </w:r>
    </w:p>
    <w:p w14:paraId="358DB748" w14:textId="77777777" w:rsidR="006862D0" w:rsidRDefault="000D5C1A">
      <w:pPr>
        <w:pStyle w:val="Answer"/>
      </w:pPr>
      <w:r>
        <w:rPr>
          <w:i/>
        </w:rPr>
        <w:t>Step 3 — back-transform.</w:t>
      </w:r>
    </w:p>
    <w:p w14:paraId="18BD1389" w14:textId="77777777" w:rsidR="006862D0" w:rsidRDefault="000D5C1A">
      <w:pPr>
        <w:pStyle w:val="Answer"/>
      </w:pPr>
      <w:r>
        <w:t>e^(−0.0187) = 0.9815 and e^0.1187 = 1.1260, so the interval is 98.15% to 112.60%</w:t>
      </w:r>
    </w:p>
    <w:p w14:paraId="28A32219" w14:textId="77777777" w:rsidR="006862D0" w:rsidRDefault="000D5C1A">
      <w:pPr>
        <w:pStyle w:val="Answer"/>
      </w:pPr>
      <w:r>
        <w:rPr>
          <w:i/>
        </w:rPr>
        <w:t>Step 4 — the decisions.</w:t>
      </w:r>
      <w:r>
        <w:t xml:space="preserve"> Under 80.00–125.00% the interval lies wholly inside, so the products are bioequivalent. Under 90.00–111.11% its upper end, 112.60%, lies outside, so they are not.</w:t>
      </w:r>
    </w:p>
    <w:p w14:paraId="155FDCD2" w14:textId="77777777" w:rsidR="006862D0" w:rsidRDefault="000D5C1A">
      <w:pPr>
        <w:pStyle w:val="Answer"/>
      </w:pPr>
      <w:r>
        <w:rPr>
          <w:i/>
        </w:rPr>
        <w:t>Answer.</w:t>
      </w:r>
      <w:r>
        <w:t xml:space="preserve"> GMR = 105.1%, 90% CI 98.15–112.60%. Bioequivalent under the standard limits; not bioequivalent for a narrow-therapeutic-index drug.</w:t>
      </w:r>
    </w:p>
    <w:p w14:paraId="19A71F8F" w14:textId="77777777" w:rsidR="006862D0" w:rsidRDefault="000D5C1A">
      <w:pPr>
        <w:pStyle w:val="Answer"/>
      </w:pPr>
      <w:r>
        <w:rPr>
          <w:i/>
        </w:rPr>
        <w:t>Check.</w:t>
      </w:r>
      <w:r>
        <w:t xml:space="preserve"> The point estimate lies at the centre of the interval on the log scale: (−0.0187 + 0.1187) ÷ 2 = 0.050, as it must.</w:t>
      </w:r>
    </w:p>
    <w:p w14:paraId="3B727E6D" w14:textId="77777777" w:rsidR="006862D0" w:rsidRDefault="000D5C1A">
      <w:pPr>
        <w:pStyle w:val="Answer"/>
      </w:pPr>
      <w:r>
        <w:rPr>
          <w:b/>
          <w:color w:val="104C4A"/>
        </w:rPr>
        <w:t xml:space="preserve">E13.3 — worked solution </w:t>
      </w:r>
    </w:p>
    <w:p w14:paraId="3268EE65" w14:textId="77777777" w:rsidR="006862D0" w:rsidRDefault="000D5C1A">
      <w:pPr>
        <w:pStyle w:val="Answer"/>
      </w:pPr>
      <w:r>
        <w:rPr>
          <w:i/>
        </w:rPr>
        <w:t>(a)</w:t>
      </w:r>
      <w:r>
        <w:t xml:space="preserve"> Highly soluble (200 mL ≤ 250 mL across pH 1.2–6.8) and highly permeable (95% ≥ 85%): Class 1. It dissolves very rapidly (90% in 15 min). A biowaiver can apply under both ICH M9 and the Egyptian guideline, provided the excipients do not affect absorption.</w:t>
      </w:r>
    </w:p>
    <w:p w14:paraId="7E8E6783" w14:textId="77777777" w:rsidR="006862D0" w:rsidRDefault="000D5C1A">
      <w:pPr>
        <w:pStyle w:val="Answer"/>
      </w:pPr>
      <w:r>
        <w:rPr>
          <w:i/>
        </w:rPr>
        <w:t>(b)</w:t>
      </w:r>
      <w:r>
        <w:t xml:space="preserve"> Not highly soluble across the whole range, but highly permeable: Class 2. ICH M9 gives no biowaiver, so an in-vivo study is required. Under the Egyptian guideline it meets the weak-acid pathway: the dose dissolves in 250 mL at pH 6.8, dissolution is ≥ 85% in 30 min at pH 6.8, and the profiles are similar at all three pH values. A biowaiver can apply once the excipients have been critically evaluated, provided tmax is not critical to its use.</w:t>
      </w:r>
    </w:p>
    <w:p w14:paraId="38261017" w14:textId="77777777" w:rsidR="006862D0" w:rsidRDefault="000D5C1A">
      <w:pPr>
        <w:pStyle w:val="Answer"/>
      </w:pPr>
      <w:r>
        <w:rPr>
          <w:i/>
        </w:rPr>
        <w:t>(c)</w:t>
      </w:r>
      <w:r>
        <w:t xml:space="preserve"> Highly soluble but only 60% absorbed: Class 3. A Class 3 biowaiver needs very rapid dissolution, ≥ 85% in 15 min. At 80% the product fails that condition, so an in-vivo study is required under both frameworks.</w:t>
      </w:r>
    </w:p>
    <w:p w14:paraId="274413CE" w14:textId="77777777" w:rsidR="006862D0" w:rsidRDefault="000D5C1A">
      <w:pPr>
        <w:pStyle w:val="Answer"/>
      </w:pPr>
      <w:r>
        <w:rPr>
          <w:i/>
        </w:rPr>
        <w:t>The lesson.</w:t>
      </w:r>
      <w:r>
        <w:t xml:space="preserve"> The class of the drug substance is only the first question. The dissolution of the product, and for Class 3 its excipients, decide the rest.</w:t>
      </w:r>
    </w:p>
    <w:p w14:paraId="79B88A51" w14:textId="77777777" w:rsidR="006862D0" w:rsidRDefault="000D5C1A">
      <w:pPr>
        <w:pStyle w:val="Heading2"/>
      </w:pPr>
      <w:bookmarkStart w:id="119" w:name="_Toc241707956"/>
      <w:r>
        <w:t>References</w:t>
      </w:r>
      <w:bookmarkEnd w:id="119"/>
    </w:p>
    <w:p w14:paraId="379F4661" w14:textId="77777777" w:rsidR="006862D0" w:rsidRDefault="000D5C1A">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745BC1F0" w14:textId="77777777" w:rsidR="006862D0" w:rsidRDefault="000D5C1A">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7F2C180F" w14:textId="77777777" w:rsidR="006862D0" w:rsidRDefault="000D5C1A">
      <w:pPr>
        <w:pStyle w:val="Reference"/>
      </w:pPr>
      <w:r>
        <w:rPr>
          <w:color w:val="5A6470"/>
        </w:rPr>
        <w:t>3.</w:t>
      </w:r>
      <w:r>
        <w:rPr>
          <w:color w:val="5A6470"/>
        </w:rPr>
        <w:tab/>
      </w:r>
      <w:r>
        <w:t xml:space="preserve">Amidon GL, Lennernäs H, Shah VP, Crison JR. A theoretical basis for a biopharmaceutic drug classification: the correlation of in vitro drug product dissolution and in vivo bioavailability. </w:t>
      </w:r>
      <w:r>
        <w:rPr>
          <w:i/>
        </w:rPr>
        <w:t>Pharm Res</w:t>
      </w:r>
      <w:r>
        <w:t xml:space="preserve">. 1995;12(3):413–420. DOI: </w:t>
      </w:r>
      <w:hyperlink r:id="rId93">
        <w:r>
          <w:rPr>
            <w:rStyle w:val="Hyperlink1"/>
          </w:rPr>
          <w:t>10.1023/A:1016212804288</w:t>
        </w:r>
      </w:hyperlink>
    </w:p>
    <w:p w14:paraId="59A3EBA9" w14:textId="77777777" w:rsidR="006862D0" w:rsidRDefault="000D5C1A">
      <w:pPr>
        <w:pStyle w:val="Reference"/>
      </w:pPr>
      <w:r>
        <w:rPr>
          <w:color w:val="5A6470"/>
        </w:rPr>
        <w:t>4.</w:t>
      </w:r>
      <w:r>
        <w:rPr>
          <w:color w:val="5A6470"/>
        </w:rPr>
        <w:tab/>
      </w:r>
      <w:r>
        <w:t xml:space="preserve">International Council for Harmonisation. </w:t>
      </w:r>
      <w:r>
        <w:rPr>
          <w:i/>
        </w:rPr>
        <w:t>ICH Harmonised Guideline M9: Biopharmaceutics Classification System-Based Biowaivers</w:t>
      </w:r>
      <w:r>
        <w:t>. Geneva: ICH; 2019.</w:t>
      </w:r>
    </w:p>
    <w:p w14:paraId="0094A81C" w14:textId="77777777" w:rsidR="006862D0" w:rsidRDefault="000D5C1A">
      <w:pPr>
        <w:pStyle w:val="Reference"/>
      </w:pPr>
      <w:r>
        <w:rPr>
          <w:color w:val="5A6470"/>
        </w:rPr>
        <w:t>5.</w:t>
      </w:r>
      <w:r>
        <w:rPr>
          <w:color w:val="5A6470"/>
        </w:rPr>
        <w:tab/>
      </w:r>
      <w:r>
        <w:t xml:space="preserve">International Council for Harmonisation. </w:t>
      </w:r>
      <w:r>
        <w:rPr>
          <w:i/>
        </w:rPr>
        <w:t>ICH Harmonised Guideline M13A: Bioequivalence for Immediate-Release Solid Oral Dosage Forms</w:t>
      </w:r>
      <w:r>
        <w:t>. Geneva: ICH; 2024.</w:t>
      </w:r>
    </w:p>
    <w:p w14:paraId="6201FB5C" w14:textId="77777777" w:rsidR="006862D0" w:rsidRDefault="000D5C1A">
      <w:pPr>
        <w:pStyle w:val="Reference"/>
      </w:pPr>
      <w:r>
        <w:rPr>
          <w:color w:val="5A6470"/>
        </w:rPr>
        <w:t>6.</w:t>
      </w:r>
      <w:r>
        <w:rPr>
          <w:color w:val="5A6470"/>
        </w:rPr>
        <w:tab/>
      </w:r>
      <w:r>
        <w:t xml:space="preserve">Egyptian Drug Authority. </w:t>
      </w:r>
      <w:r>
        <w:rPr>
          <w:i/>
        </w:rPr>
        <w:t>Egyptian Guideline for Conducting Bioequivalence Studies for Marketing Authorization of Generic Products</w:t>
      </w:r>
      <w:r>
        <w:t xml:space="preserve"> (EDREX: GL.CAPP.024), version 04/2026. Cairo: EDA; 2026.</w:t>
      </w:r>
    </w:p>
    <w:p w14:paraId="0114D351" w14:textId="77777777" w:rsidR="006862D0" w:rsidRDefault="000D5C1A">
      <w:pPr>
        <w:pStyle w:val="Reference"/>
      </w:pPr>
      <w:r>
        <w:rPr>
          <w:color w:val="5A6470"/>
        </w:rPr>
        <w:t>7.</w:t>
      </w:r>
      <w:r>
        <w:rPr>
          <w:color w:val="5A6470"/>
        </w:rPr>
        <w:tab/>
      </w:r>
      <w:r>
        <w:t xml:space="preserve">Melnick D, Hochberg M, Oser BL. Physiological availability of the vitamins. I. The human bioassay technic. </w:t>
      </w:r>
      <w:r>
        <w:rPr>
          <w:i/>
        </w:rPr>
        <w:t>J Nutr</w:t>
      </w:r>
      <w:r>
        <w:t xml:space="preserve">. 1945;30(2):67–79. DOI: </w:t>
      </w:r>
      <w:hyperlink r:id="rId94">
        <w:r>
          <w:rPr>
            <w:rStyle w:val="Hyperlink1"/>
          </w:rPr>
          <w:t>10.1093/jn/30.2.67</w:t>
        </w:r>
      </w:hyperlink>
    </w:p>
    <w:p w14:paraId="16FB6FAB" w14:textId="77777777" w:rsidR="006862D0" w:rsidRDefault="000D5C1A">
      <w:pPr>
        <w:pStyle w:val="Reference"/>
      </w:pPr>
      <w:r>
        <w:rPr>
          <w:color w:val="5A6470"/>
        </w:rPr>
        <w:t>8.</w:t>
      </w:r>
      <w:r>
        <w:rPr>
          <w:color w:val="5A6470"/>
        </w:rPr>
        <w:tab/>
      </w:r>
      <w:r>
        <w:t xml:space="preserve">US Food and Drug Administration. 21 CFR 320.33, Criteria and evidence to assess actual or potential bioequivalence problems. </w:t>
      </w:r>
      <w:r>
        <w:rPr>
          <w:i/>
        </w:rPr>
        <w:t>Code of Federal Regulations</w:t>
      </w:r>
      <w:r>
        <w:t>, Title 21, Part 320.</w:t>
      </w:r>
    </w:p>
    <w:p w14:paraId="46F7B12A" w14:textId="77777777" w:rsidR="006862D0" w:rsidRDefault="006862D0">
      <w:pPr>
        <w:sectPr w:rsidR="006862D0">
          <w:headerReference w:type="default" r:id="rId95"/>
          <w:footerReference w:type="default" r:id="rId96"/>
          <w:headerReference w:type="first" r:id="rId97"/>
          <w:footerReference w:type="first" r:id="rId98"/>
          <w:pgSz w:w="11906" w:h="16838"/>
          <w:pgMar w:top="1474" w:right="1984" w:bottom="1361" w:left="1984" w:header="737" w:footer="680" w:gutter="0"/>
          <w:cols w:space="720"/>
          <w:titlePg/>
          <w:docGrid w:linePitch="360"/>
        </w:sectPr>
      </w:pPr>
    </w:p>
    <w:p w14:paraId="27546686" w14:textId="77777777" w:rsidR="006862D0" w:rsidRDefault="000D5C1A">
      <w:pPr>
        <w:pStyle w:val="Heading1"/>
        <w:pBdr>
          <w:bottom w:val="single" w:sz="18" w:space="10" w:color="F0B429"/>
        </w:pBdr>
      </w:pPr>
      <w:bookmarkStart w:id="120" w:name="_Toc241707957"/>
      <w:r>
        <w:rPr>
          <w:color w:val="B26B00"/>
        </w:rPr>
        <w:t>14</w:t>
      </w:r>
      <w:r>
        <w:t>   Dissolution</w:t>
      </w:r>
      <w:bookmarkEnd w:id="120"/>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6862D0" w14:paraId="15FFC77F" w14:textId="77777777">
        <w:trPr>
          <w:jc w:val="center"/>
        </w:trPr>
        <w:tc>
          <w:tcPr>
            <w:tcW w:w="7937" w:type="dxa"/>
            <w:shd w:val="clear" w:color="auto" w:fill="FFFFFF"/>
            <w:tcMar>
              <w:top w:w="181" w:type="dxa"/>
              <w:left w:w="181" w:type="dxa"/>
              <w:bottom w:w="181" w:type="dxa"/>
              <w:right w:w="181" w:type="dxa"/>
            </w:tcMar>
          </w:tcPr>
          <w:p w14:paraId="6BEDDEC5" w14:textId="77777777" w:rsidR="006862D0" w:rsidRDefault="000D5C1A">
            <w:pPr>
              <w:pStyle w:val="BoxLabel"/>
            </w:pPr>
            <w:r>
              <w:t>Learning Objectives</w:t>
            </w:r>
          </w:p>
          <w:p w14:paraId="1F881F55" w14:textId="77777777" w:rsidR="006862D0" w:rsidRDefault="000D5C1A">
            <w:pPr>
              <w:pStyle w:val="BoxText"/>
            </w:pPr>
            <w:r>
              <w:t>By the end of this chapter you will be able to:</w:t>
            </w:r>
          </w:p>
          <w:p w14:paraId="4426CBC8" w14:textId="77777777" w:rsidR="006862D0" w:rsidRDefault="000D5C1A">
            <w:pPr>
              <w:pStyle w:val="BoxText"/>
              <w:tabs>
                <w:tab w:val="left" w:pos="624"/>
              </w:tabs>
              <w:ind w:left="624" w:hanging="624"/>
              <w:jc w:val="left"/>
            </w:pPr>
            <w:r>
              <w:rPr>
                <w:b/>
                <w:color w:val="B26B00"/>
                <w:sz w:val="17"/>
              </w:rPr>
              <w:t>LO1</w:t>
            </w:r>
            <w:r>
              <w:rPr>
                <w:b/>
                <w:color w:val="B26B00"/>
                <w:sz w:val="17"/>
              </w:rPr>
              <w:tab/>
            </w:r>
            <w:r>
              <w:t>Explain why dissolution is tested, and how its purpose differs between quality control and development.</w:t>
            </w:r>
          </w:p>
          <w:p w14:paraId="1F649193" w14:textId="77777777" w:rsidR="006862D0" w:rsidRDefault="000D5C1A">
            <w:pPr>
              <w:pStyle w:val="BoxText"/>
              <w:tabs>
                <w:tab w:val="left" w:pos="624"/>
              </w:tabs>
              <w:ind w:left="624" w:hanging="624"/>
              <w:jc w:val="left"/>
            </w:pPr>
            <w:r>
              <w:rPr>
                <w:b/>
                <w:color w:val="B26B00"/>
                <w:sz w:val="17"/>
              </w:rPr>
              <w:t>LO2</w:t>
            </w:r>
            <w:r>
              <w:rPr>
                <w:b/>
                <w:color w:val="B26B00"/>
                <w:sz w:val="17"/>
              </w:rPr>
              <w:tab/>
            </w:r>
            <w:r>
              <w:t>Apply the Noyes–Whitney equation and state what the sink condition means.</w:t>
            </w:r>
          </w:p>
          <w:p w14:paraId="703166AD" w14:textId="77777777" w:rsidR="006862D0" w:rsidRDefault="000D5C1A">
            <w:pPr>
              <w:pStyle w:val="BoxText"/>
              <w:tabs>
                <w:tab w:val="left" w:pos="624"/>
              </w:tabs>
              <w:ind w:left="624" w:hanging="624"/>
              <w:jc w:val="left"/>
            </w:pPr>
            <w:r>
              <w:rPr>
                <w:b/>
                <w:color w:val="B26B00"/>
                <w:sz w:val="17"/>
              </w:rPr>
              <w:t>LO3</w:t>
            </w:r>
            <w:r>
              <w:rPr>
                <w:b/>
                <w:color w:val="B26B00"/>
                <w:sz w:val="17"/>
              </w:rPr>
              <w:tab/>
            </w:r>
            <w:r>
              <w:t>Describe the compendial dissolution apparatus and choose one for a given dosage form.</w:t>
            </w:r>
          </w:p>
          <w:p w14:paraId="323CF67B" w14:textId="77777777" w:rsidR="006862D0" w:rsidRDefault="000D5C1A">
            <w:pPr>
              <w:pStyle w:val="BoxText"/>
              <w:tabs>
                <w:tab w:val="left" w:pos="624"/>
              </w:tabs>
              <w:ind w:left="624" w:hanging="624"/>
              <w:jc w:val="left"/>
            </w:pPr>
            <w:r>
              <w:rPr>
                <w:b/>
                <w:color w:val="B26B00"/>
                <w:sz w:val="17"/>
              </w:rPr>
              <w:t>LO4</w:t>
            </w:r>
            <w:r>
              <w:rPr>
                <w:b/>
                <w:color w:val="B26B00"/>
                <w:sz w:val="17"/>
              </w:rPr>
              <w:tab/>
            </w:r>
            <w:r>
              <w:t>Apply the staged acceptance criteria of the pharmacopoeia, and the two-stage test for enteric-coated products.</w:t>
            </w:r>
          </w:p>
          <w:p w14:paraId="67C89B6E" w14:textId="77777777" w:rsidR="006862D0" w:rsidRDefault="000D5C1A">
            <w:pPr>
              <w:pStyle w:val="BoxText"/>
              <w:tabs>
                <w:tab w:val="left" w:pos="624"/>
              </w:tabs>
              <w:ind w:left="624" w:hanging="624"/>
              <w:jc w:val="left"/>
            </w:pPr>
            <w:r>
              <w:rPr>
                <w:b/>
                <w:color w:val="B26B00"/>
                <w:sz w:val="17"/>
              </w:rPr>
              <w:t>LO5</w:t>
            </w:r>
            <w:r>
              <w:rPr>
                <w:b/>
                <w:color w:val="B26B00"/>
                <w:sz w:val="17"/>
              </w:rPr>
              <w:tab/>
            </w:r>
            <w:r>
              <w:t>Describe the alternative methods, the sources of variability, and what an in-vitro–in-vivo correlation is.</w:t>
            </w:r>
          </w:p>
        </w:tc>
      </w:tr>
    </w:tbl>
    <w:p w14:paraId="10950245" w14:textId="77777777" w:rsidR="006862D0" w:rsidRDefault="006862D0">
      <w:pPr>
        <w:spacing w:after="80" w:line="120" w:lineRule="exact"/>
      </w:pPr>
    </w:p>
    <w:p w14:paraId="3F84CE35" w14:textId="77777777" w:rsidR="006862D0" w:rsidRDefault="000D5C1A">
      <w:pPr>
        <w:pStyle w:val="Heading2"/>
      </w:pPr>
      <w:bookmarkStart w:id="121" w:name="_Toc241707958"/>
      <w:r>
        <w:t>14.1 Why Dissolution Is Tested</w:t>
      </w:r>
      <w:bookmarkEnd w:id="121"/>
    </w:p>
    <w:p w14:paraId="64E7A97C" w14:textId="77777777" w:rsidR="006862D0" w:rsidRDefault="000D5C1A">
      <w:r>
        <w:rPr>
          <w:b/>
        </w:rPr>
        <w:t>Dissolution</w:t>
      </w:r>
      <w:r>
        <w:t xml:space="preserve"> is the process by which a solid drug substance becomes dissolved in a solvent. Chapter 12 showed that a drug must dissolve before it can be absorbed, and that for a poorly soluble drug dissolution is often the rate-limiting step. A dissolution test measures that step outside the body. It is an official pharmacopoeial test of drug release from solid and semisolid dosage forms [1].</w:t>
      </w:r>
    </w:p>
    <w:p w14:paraId="265DD8E8" w14:textId="77777777" w:rsidR="006862D0" w:rsidRDefault="000D5C1A">
      <w:r>
        <w:t>The same test serves two different purposes.</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6862D0" w14:paraId="2526FDBF" w14:textId="77777777">
        <w:trPr>
          <w:cantSplit/>
          <w:tblHeader/>
          <w:jc w:val="center"/>
        </w:trPr>
        <w:tc>
          <w:tcPr>
            <w:tcW w:w="2646" w:type="dxa"/>
            <w:shd w:val="clear" w:color="auto" w:fill="104C4A"/>
            <w:tcMar>
              <w:top w:w="85" w:type="dxa"/>
              <w:left w:w="85" w:type="dxa"/>
              <w:bottom w:w="85" w:type="dxa"/>
              <w:right w:w="85" w:type="dxa"/>
            </w:tcMar>
          </w:tcPr>
          <w:p w14:paraId="79571478" w14:textId="77777777" w:rsidR="006862D0" w:rsidRDefault="006862D0">
            <w:pPr>
              <w:pStyle w:val="TableText"/>
            </w:pPr>
          </w:p>
        </w:tc>
        <w:tc>
          <w:tcPr>
            <w:tcW w:w="2646" w:type="dxa"/>
            <w:shd w:val="clear" w:color="auto" w:fill="104C4A"/>
            <w:tcMar>
              <w:top w:w="85" w:type="dxa"/>
              <w:left w:w="85" w:type="dxa"/>
              <w:bottom w:w="85" w:type="dxa"/>
              <w:right w:w="85" w:type="dxa"/>
            </w:tcMar>
          </w:tcPr>
          <w:p w14:paraId="1CB937C8" w14:textId="77777777" w:rsidR="006862D0" w:rsidRDefault="000D5C1A">
            <w:pPr>
              <w:pStyle w:val="TableText"/>
            </w:pPr>
            <w:r>
              <w:rPr>
                <w:b/>
                <w:color w:val="FFFFFF"/>
              </w:rPr>
              <w:t>Quality control</w:t>
            </w:r>
          </w:p>
        </w:tc>
        <w:tc>
          <w:tcPr>
            <w:tcW w:w="2646" w:type="dxa"/>
            <w:shd w:val="clear" w:color="auto" w:fill="104C4A"/>
            <w:tcMar>
              <w:top w:w="85" w:type="dxa"/>
              <w:left w:w="85" w:type="dxa"/>
              <w:bottom w:w="85" w:type="dxa"/>
              <w:right w:w="85" w:type="dxa"/>
            </w:tcMar>
          </w:tcPr>
          <w:p w14:paraId="089DB49F" w14:textId="77777777" w:rsidR="006862D0" w:rsidRDefault="000D5C1A">
            <w:pPr>
              <w:pStyle w:val="TableText"/>
            </w:pPr>
            <w:r>
              <w:rPr>
                <w:b/>
                <w:color w:val="FFFFFF"/>
              </w:rPr>
              <w:t>Research and development</w:t>
            </w:r>
          </w:p>
        </w:tc>
      </w:tr>
      <w:tr w:rsidR="006862D0" w14:paraId="410FB2A4" w14:textId="77777777">
        <w:trPr>
          <w:cantSplit/>
          <w:jc w:val="center"/>
        </w:trPr>
        <w:tc>
          <w:tcPr>
            <w:tcW w:w="2646" w:type="dxa"/>
            <w:tcMar>
              <w:top w:w="85" w:type="dxa"/>
              <w:left w:w="85" w:type="dxa"/>
              <w:bottom w:w="85" w:type="dxa"/>
              <w:right w:w="85" w:type="dxa"/>
            </w:tcMar>
          </w:tcPr>
          <w:p w14:paraId="63E154E3" w14:textId="77777777" w:rsidR="006862D0" w:rsidRDefault="000D5C1A">
            <w:pPr>
              <w:pStyle w:val="TableText"/>
            </w:pPr>
            <w:r>
              <w:t>Focus</w:t>
            </w:r>
          </w:p>
        </w:tc>
        <w:tc>
          <w:tcPr>
            <w:tcW w:w="2646" w:type="dxa"/>
            <w:tcMar>
              <w:top w:w="85" w:type="dxa"/>
              <w:left w:w="85" w:type="dxa"/>
              <w:bottom w:w="85" w:type="dxa"/>
              <w:right w:w="85" w:type="dxa"/>
            </w:tcMar>
          </w:tcPr>
          <w:p w14:paraId="568273C3" w14:textId="77777777" w:rsidR="006862D0" w:rsidRDefault="000D5C1A">
            <w:pPr>
              <w:pStyle w:val="TableText"/>
            </w:pPr>
            <w:r>
              <w:t>Batch-to-batch consistency</w:t>
            </w:r>
          </w:p>
        </w:tc>
        <w:tc>
          <w:tcPr>
            <w:tcW w:w="2646" w:type="dxa"/>
            <w:tcMar>
              <w:top w:w="85" w:type="dxa"/>
              <w:left w:w="85" w:type="dxa"/>
              <w:bottom w:w="85" w:type="dxa"/>
              <w:right w:w="85" w:type="dxa"/>
            </w:tcMar>
          </w:tcPr>
          <w:p w14:paraId="659FDDDF" w14:textId="77777777" w:rsidR="006862D0" w:rsidRDefault="000D5C1A">
            <w:pPr>
              <w:pStyle w:val="TableText"/>
            </w:pPr>
            <w:r>
              <w:t>Prediction of in-vivo performance</w:t>
            </w:r>
          </w:p>
        </w:tc>
      </w:tr>
      <w:tr w:rsidR="006862D0" w14:paraId="4ED6E5ED" w14:textId="77777777">
        <w:trPr>
          <w:cantSplit/>
          <w:jc w:val="center"/>
        </w:trPr>
        <w:tc>
          <w:tcPr>
            <w:tcW w:w="2646" w:type="dxa"/>
            <w:shd w:val="clear" w:color="auto" w:fill="F4F6F8"/>
            <w:tcMar>
              <w:top w:w="85" w:type="dxa"/>
              <w:left w:w="85" w:type="dxa"/>
              <w:bottom w:w="85" w:type="dxa"/>
              <w:right w:w="85" w:type="dxa"/>
            </w:tcMar>
          </w:tcPr>
          <w:p w14:paraId="1245165F" w14:textId="77777777" w:rsidR="006862D0" w:rsidRDefault="000D5C1A">
            <w:pPr>
              <w:pStyle w:val="TableText"/>
            </w:pPr>
            <w:r>
              <w:t>Question asked</w:t>
            </w:r>
          </w:p>
        </w:tc>
        <w:tc>
          <w:tcPr>
            <w:tcW w:w="2646" w:type="dxa"/>
            <w:shd w:val="clear" w:color="auto" w:fill="F4F6F8"/>
            <w:tcMar>
              <w:top w:w="85" w:type="dxa"/>
              <w:left w:w="85" w:type="dxa"/>
              <w:bottom w:w="85" w:type="dxa"/>
              <w:right w:w="85" w:type="dxa"/>
            </w:tcMar>
          </w:tcPr>
          <w:p w14:paraId="7F77F75A" w14:textId="77777777" w:rsidR="006862D0" w:rsidRDefault="000D5C1A">
            <w:pPr>
              <w:pStyle w:val="TableText"/>
            </w:pPr>
            <w:r>
              <w:t>Was this batch made to specification?</w:t>
            </w:r>
          </w:p>
        </w:tc>
        <w:tc>
          <w:tcPr>
            <w:tcW w:w="2646" w:type="dxa"/>
            <w:shd w:val="clear" w:color="auto" w:fill="F4F6F8"/>
            <w:tcMar>
              <w:top w:w="85" w:type="dxa"/>
              <w:left w:w="85" w:type="dxa"/>
              <w:bottom w:w="85" w:type="dxa"/>
              <w:right w:w="85" w:type="dxa"/>
            </w:tcMar>
          </w:tcPr>
          <w:p w14:paraId="3859246B" w14:textId="77777777" w:rsidR="006862D0" w:rsidRDefault="000D5C1A">
            <w:pPr>
              <w:pStyle w:val="TableText"/>
            </w:pPr>
            <w:r>
              <w:t>How will this formulation behave in a patient?</w:t>
            </w:r>
          </w:p>
        </w:tc>
      </w:tr>
      <w:tr w:rsidR="006862D0" w14:paraId="701A80A0" w14:textId="77777777">
        <w:trPr>
          <w:cantSplit/>
          <w:jc w:val="center"/>
        </w:trPr>
        <w:tc>
          <w:tcPr>
            <w:tcW w:w="2646" w:type="dxa"/>
            <w:tcMar>
              <w:top w:w="85" w:type="dxa"/>
              <w:left w:w="85" w:type="dxa"/>
              <w:bottom w:w="85" w:type="dxa"/>
              <w:right w:w="85" w:type="dxa"/>
            </w:tcMar>
          </w:tcPr>
          <w:p w14:paraId="253F92C3" w14:textId="77777777" w:rsidR="006862D0" w:rsidRDefault="000D5C1A">
            <w:pPr>
              <w:pStyle w:val="TableText"/>
            </w:pPr>
            <w:r>
              <w:t>Typical use</w:t>
            </w:r>
          </w:p>
        </w:tc>
        <w:tc>
          <w:tcPr>
            <w:tcW w:w="2646" w:type="dxa"/>
            <w:tcMar>
              <w:top w:w="85" w:type="dxa"/>
              <w:left w:w="85" w:type="dxa"/>
              <w:bottom w:w="85" w:type="dxa"/>
              <w:right w:w="85" w:type="dxa"/>
            </w:tcMar>
          </w:tcPr>
          <w:p w14:paraId="12EDF844" w14:textId="77777777" w:rsidR="006862D0" w:rsidRDefault="000D5C1A">
            <w:pPr>
              <w:pStyle w:val="TableText"/>
            </w:pPr>
            <w:r>
              <w:t>Batch release, stability testing, detecting manufacturing deviations</w:t>
            </w:r>
          </w:p>
        </w:tc>
        <w:tc>
          <w:tcPr>
            <w:tcW w:w="2646" w:type="dxa"/>
            <w:tcMar>
              <w:top w:w="85" w:type="dxa"/>
              <w:left w:w="85" w:type="dxa"/>
              <w:bottom w:w="85" w:type="dxa"/>
              <w:right w:w="85" w:type="dxa"/>
            </w:tcMar>
          </w:tcPr>
          <w:p w14:paraId="4E5A0FBC" w14:textId="77777777" w:rsidR="006862D0" w:rsidRDefault="000D5C1A">
            <w:pPr>
              <w:pStyle w:val="TableText"/>
            </w:pPr>
            <w:r>
              <w:t>Choosing between candidate formulations, assessing risks</w:t>
            </w:r>
          </w:p>
        </w:tc>
      </w:tr>
    </w:tbl>
    <w:p w14:paraId="43C57874" w14:textId="77777777" w:rsidR="006862D0" w:rsidRDefault="006862D0">
      <w:pPr>
        <w:spacing w:after="80" w:line="120" w:lineRule="exact"/>
      </w:pPr>
    </w:p>
    <w:p w14:paraId="09AADD93" w14:textId="77777777" w:rsidR="006862D0" w:rsidRDefault="000D5C1A">
      <w:r>
        <w:t xml:space="preserve">In development, dissolution data help choose between candidate formulations. They help assess risks, especially for modified-release products: dose dumping, food effects, and interactions that change conditions in the gut. They support decisions when the manufacturing site, the process or the formulation changes, and can show whether a new bioavailability study is needed. Chapter 13 showed the strongest use of all: for BCS Class 1 and Class 3 drugs, similar dissolution can replace an in-vivo bioequivalence </w:t>
      </w:r>
      <w:r>
        <w:t>study.</w:t>
      </w:r>
    </w:p>
    <w:p w14:paraId="7B03054C" w14:textId="77777777" w:rsidR="006862D0" w:rsidRDefault="000D5C1A">
      <w:r>
        <w:t>Novel dosage forms make the test harder to design. Their physicochemical properties, and the environment in which they must release the drug, may have no counterpart in a standard vessel.</w:t>
      </w:r>
    </w:p>
    <w:p w14:paraId="3DEF3DF4" w14:textId="77777777" w:rsidR="006862D0" w:rsidRDefault="000D5C1A">
      <w:pPr>
        <w:pStyle w:val="Heading2"/>
      </w:pPr>
      <w:bookmarkStart w:id="122" w:name="_Toc241707959"/>
      <w:r>
        <w:t>14.2 The Noyes–Whitney Equation</w:t>
      </w:r>
      <w:bookmarkEnd w:id="122"/>
    </w:p>
    <w:p w14:paraId="1E289189" w14:textId="77777777" w:rsidR="006862D0" w:rsidRDefault="000D5C1A">
      <w:r>
        <w:t xml:space="preserve">A dissolving particle is surrounded by a thin </w:t>
      </w:r>
      <w:r>
        <w:rPr>
          <w:b/>
        </w:rPr>
        <w:t>stagnant layer</w:t>
      </w:r>
      <w:r>
        <w:t xml:space="preserve"> of solvent. At the surface of the solid the solution is saturated, at concentration Cs. In the bulk of the medium it is at C. Drug diffuses across the layer, from Cs down to C.</w:t>
      </w:r>
    </w:p>
    <w:p w14:paraId="1563EAB9" w14:textId="77777777" w:rsidR="006862D0" w:rsidRDefault="000D5C1A">
      <w:pPr>
        <w:pStyle w:val="Figure"/>
      </w:pPr>
      <w:r>
        <w:rPr>
          <w:noProof/>
        </w:rPr>
        <w:drawing>
          <wp:inline distT="0" distB="0" distL="0" distR="0" wp14:anchorId="7057CFA7" wp14:editId="73C61EE3">
            <wp:extent cx="5040000" cy="2705877"/>
            <wp:effectExtent l="0" t="0" r="0" b="0"/>
            <wp:docPr id="16" name="Picture 16" descr="A block labelled solid drug, surface area A, on the left. To its right a shaded band labelled stagnant layer, with a bracket beneath marking its thickness h. A concentration line starts high at the solid surface, labelled Cs saturated, falls in a straight line across the stagnant layer, and then runs flat through the region labelled bulk medium, well stirred, at the level labelled C bulk. An arrow inside the stagnant layer, labelled diffusion D, points from the solid towards the bu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4-noyes-whitney.png"/>
                    <pic:cNvPicPr/>
                  </pic:nvPicPr>
                  <pic:blipFill>
                    <a:blip r:embed="rId99"/>
                    <a:stretch>
                      <a:fillRect/>
                    </a:stretch>
                  </pic:blipFill>
                  <pic:spPr>
                    <a:xfrm>
                      <a:off x="0" y="0"/>
                      <a:ext cx="5040000" cy="2705877"/>
                    </a:xfrm>
                    <a:prstGeom prst="rect">
                      <a:avLst/>
                    </a:prstGeom>
                  </pic:spPr>
                </pic:pic>
              </a:graphicData>
            </a:graphic>
          </wp:inline>
        </w:drawing>
      </w:r>
    </w:p>
    <w:p w14:paraId="3530664B" w14:textId="77777777" w:rsidR="006862D0" w:rsidRDefault="000D5C1A">
      <w:pPr>
        <w:pStyle w:val="CaptionText"/>
      </w:pPr>
      <w:r>
        <w:rPr>
          <w:b/>
          <w:color w:val="104C4A"/>
        </w:rPr>
        <w:t xml:space="preserve">Figure 14.1  </w:t>
      </w:r>
      <w:r>
        <w:t>The picture behind the Noyes–Whitney equation. The solution is saturated (Cs) at the surface of the solid and falls across a stagnant layer of thickness h to the bulk concentration C. The rate of dissolution is proportional to the surface area and to the gradient across the layer.</w:t>
      </w:r>
    </w:p>
    <w:p w14:paraId="1CD10FBC" w14:textId="77777777" w:rsidR="006862D0" w:rsidRDefault="000D5C1A">
      <w:pPr>
        <w:pStyle w:val="CaptionText"/>
      </w:pPr>
      <w:r>
        <w:rPr>
          <w:sz w:val="16"/>
        </w:rPr>
        <w:t>Original diagram, drawn for the first edition page 102 (original)</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862D0" w14:paraId="5352F609" w14:textId="77777777">
        <w:trPr>
          <w:cantSplit/>
          <w:jc w:val="center"/>
        </w:trPr>
        <w:tc>
          <w:tcPr>
            <w:tcW w:w="7937" w:type="dxa"/>
            <w:shd w:val="clear" w:color="auto" w:fill="E9F1F0"/>
            <w:tcMar>
              <w:top w:w="181" w:type="dxa"/>
              <w:left w:w="181" w:type="dxa"/>
              <w:bottom w:w="181" w:type="dxa"/>
              <w:right w:w="181" w:type="dxa"/>
            </w:tcMar>
          </w:tcPr>
          <w:p w14:paraId="1B555386" w14:textId="77777777" w:rsidR="006862D0" w:rsidRDefault="000D5C1A">
            <w:pPr>
              <w:pStyle w:val="BoxLabel"/>
            </w:pPr>
            <w:r>
              <w:t>Key Equation</w:t>
            </w:r>
          </w:p>
          <w:p w14:paraId="3372064F" w14:textId="77777777" w:rsidR="006862D0" w:rsidRDefault="000D5C1A">
            <w:pPr>
              <w:pStyle w:val="BoxText"/>
            </w:pPr>
            <w:r>
              <w:t>Equation 14.1 — the Noyes–Whitney equation</w:t>
            </w:r>
          </w:p>
          <w:p w14:paraId="3868DB3E" w14:textId="77777777" w:rsidR="006862D0" w:rsidRDefault="000D5C1A">
            <w:pPr>
              <w:pStyle w:val="BoxText"/>
              <w:jc w:val="center"/>
            </w:pPr>
            <m:oMathPara>
              <m:oMath>
                <m:f>
                  <m:fPr>
                    <m:ctrlPr>
                      <w:rPr>
                        <w:rFonts w:ascii="Cambria Math" w:hAnsi="Cambria Math"/>
                      </w:rPr>
                    </m:ctrlPr>
                  </m:fPr>
                  <m:num>
                    <m:r>
                      <w:rPr>
                        <w:rFonts w:ascii="Cambria Math" w:hAnsi="Cambria Math"/>
                      </w:rPr>
                      <m:t>dm</m:t>
                    </m:r>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DA</m:t>
                    </m:r>
                  </m:num>
                  <m:den>
                    <m:r>
                      <w:rPr>
                        <w:rFonts w:ascii="Cambria Math" w:hAnsi="Cambria Math"/>
                      </w:rPr>
                      <m:t>h</m:t>
                    </m:r>
                  </m:den>
                </m:f>
                <m:d>
                  <m:dPr>
                    <m:sep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e>
                    <m:r>
                      <w:rPr>
                        <w:rFonts w:ascii="Cambria Math" w:hAnsi="Cambria Math"/>
                      </w:rPr>
                      <m:t>C</m:t>
                    </m:r>
                  </m:e>
                </m:d>
                <m:r>
                  <m:rPr>
                    <m:nor/>
                  </m:rPr>
                  <m:t>and so</m:t>
                </m:r>
                <m:f>
                  <m:fPr>
                    <m:ctrlPr>
                      <w:rPr>
                        <w:rFonts w:ascii="Cambria Math" w:hAnsi="Cambria Math"/>
                      </w:rPr>
                    </m:ctrlPr>
                  </m:fPr>
                  <m:num>
                    <m:r>
                      <w:rPr>
                        <w:rFonts w:ascii="Cambria Math" w:hAnsi="Cambria Math"/>
                      </w:rPr>
                      <m:t>dC</m:t>
                    </m:r>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DA</m:t>
                    </m:r>
                  </m:num>
                  <m:den>
                    <m:r>
                      <w:rPr>
                        <w:rFonts w:ascii="Cambria Math" w:hAnsi="Cambria Math"/>
                      </w:rPr>
                      <m:t>h</m:t>
                    </m:r>
                    <m:r>
                      <w:rPr>
                        <w:rFonts w:ascii="Cambria Math" w:hAnsi="Cambria Math"/>
                      </w:rPr>
                      <m:t>V</m:t>
                    </m:r>
                  </m:den>
                </m:f>
                <m:d>
                  <m:dPr>
                    <m:sep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e>
                    <m:r>
                      <w:rPr>
                        <w:rFonts w:ascii="Cambria Math" w:hAnsi="Cambria Math"/>
                      </w:rPr>
                      <m:t>C</m:t>
                    </m:r>
                  </m:e>
                </m:d>
              </m:oMath>
            </m:oMathPara>
          </w:p>
          <w:p w14:paraId="29AFAB7F" w14:textId="77777777" w:rsidR="006862D0" w:rsidRDefault="000D5C1A">
            <w:pPr>
              <w:pStyle w:val="BoxText"/>
            </w:pPr>
            <w:r>
              <w:t>D is the diffusion coefficient of the drug, A the surface area of the dissolving solid, h the thickness of the stagnant layer, Cs the solubility of the drug, C its concentration in the bulk medium, V the volume of that medium, and m the mass dissolved.</w:t>
            </w:r>
          </w:p>
        </w:tc>
      </w:tr>
    </w:tbl>
    <w:p w14:paraId="30B59B60" w14:textId="77777777" w:rsidR="006862D0" w:rsidRDefault="006862D0">
      <w:pPr>
        <w:spacing w:after="80" w:line="120" w:lineRule="exact"/>
      </w:pPr>
    </w:p>
    <w:p w14:paraId="42167F20" w14:textId="77777777" w:rsidR="006862D0" w:rsidRDefault="000D5C1A">
      <w:r>
        <w:t xml:space="preserve">The </w:t>
      </w:r>
      <w:r>
        <w:rPr>
          <w:b/>
        </w:rPr>
        <w:t>Noyes–Whitney equation</w:t>
      </w:r>
      <w:r>
        <w:t xml:space="preserve"> names every lever a formulator has. The rate rises with the surface area, which is why micronisation works (Chapter 12). It rises with the solubility, which is why a salt or a buffering excipient can help. It falls as the stagnant layer thickens, which is why agitation matters. And it falls as the bulk concentration climbs towards Cs, because the driving gradient shrinks.</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6862D0" w14:paraId="4F854C2F" w14:textId="77777777">
        <w:trPr>
          <w:cantSplit/>
          <w:jc w:val="center"/>
        </w:trPr>
        <w:tc>
          <w:tcPr>
            <w:tcW w:w="7937" w:type="dxa"/>
            <w:shd w:val="clear" w:color="auto" w:fill="FBF3E0"/>
            <w:tcMar>
              <w:top w:w="181" w:type="dxa"/>
              <w:left w:w="181" w:type="dxa"/>
              <w:bottom w:w="181" w:type="dxa"/>
              <w:right w:w="181" w:type="dxa"/>
            </w:tcMar>
          </w:tcPr>
          <w:p w14:paraId="7417D2E0" w14:textId="77777777" w:rsidR="006862D0" w:rsidRDefault="000D5C1A">
            <w:pPr>
              <w:pStyle w:val="BoxLabel"/>
            </w:pPr>
            <w:r>
              <w:rPr>
                <w:color w:val="7A5200"/>
              </w:rPr>
              <w:t>Watch the Units</w:t>
            </w:r>
          </w:p>
          <w:p w14:paraId="5101DCED" w14:textId="77777777" w:rsidR="006862D0" w:rsidRDefault="000D5C1A">
            <w:pPr>
              <w:pStyle w:val="BoxText"/>
            </w:pPr>
            <w:r>
              <w:t>D·A·(Cs − C)/h has units of cm</w:t>
            </w:r>
            <w:r>
              <w:rPr>
                <w:vertAlign w:val="superscript"/>
              </w:rPr>
              <w:t>2</w:t>
            </w:r>
            <w:r>
              <w:t>·s</w:t>
            </w:r>
            <w:r>
              <w:rPr>
                <w:vertAlign w:val="superscript"/>
              </w:rPr>
              <w:t>-1</w:t>
            </w:r>
            <w:r>
              <w:t xml:space="preserve"> × cm</w:t>
            </w:r>
            <w:r>
              <w:rPr>
                <w:vertAlign w:val="superscript"/>
              </w:rPr>
              <w:t>2</w:t>
            </w:r>
            <w:r>
              <w:t xml:space="preserve"> × mg·cm</w:t>
            </w:r>
            <w:r>
              <w:rPr>
                <w:vertAlign w:val="superscript"/>
              </w:rPr>
              <w:t>-3</w:t>
            </w:r>
            <w:r>
              <w:t xml:space="preserve"> ÷ cm = mg·s</w:t>
            </w:r>
            <w:r>
              <w:rPr>
                <w:vertAlign w:val="superscript"/>
              </w:rPr>
              <w:t>-1</w:t>
            </w:r>
            <w:r>
              <w:t xml:space="preserve"> — a </w:t>
            </w:r>
            <w:r>
              <w:rPr>
                <w:i/>
              </w:rPr>
              <w:t>mass</w:t>
            </w:r>
            <w:r>
              <w:t xml:space="preserve"> per time, not a concentration per time. This is why Equation 14.1 is written as dm/dt first. The first edition, like many texts, prints the same right-hand side labelled dC/dt, which is dimensionally impossible; the V is there, silently absorbed into the constant. Check which form a text is using before you compare its numbers with yours.</w:t>
            </w:r>
          </w:p>
        </w:tc>
      </w:tr>
    </w:tbl>
    <w:p w14:paraId="47C889FB" w14:textId="77777777" w:rsidR="006862D0" w:rsidRDefault="006862D0">
      <w:pPr>
        <w:spacing w:after="80" w:line="120" w:lineRule="exact"/>
      </w:pPr>
    </w:p>
    <w:p w14:paraId="73623307" w14:textId="77777777" w:rsidR="006862D0" w:rsidRDefault="000D5C1A">
      <w:r>
        <w:t xml:space="preserve">The </w:t>
      </w:r>
      <w:r>
        <w:rPr>
          <w:b/>
        </w:rPr>
        <w:t>sink condition</w:t>
      </w:r>
      <w:r>
        <w:t xml:space="preserve"> is the state in which the bulk concentration stays far below the solubility, C ≪ Cs. Then Cs − C ≈ Cs, and the equation simplifies:</w:t>
      </w:r>
    </w:p>
    <w:p w14:paraId="194C9360" w14:textId="77777777" w:rsidR="006862D0" w:rsidRDefault="000D5C1A">
      <w:r>
        <w:t>dm/dt ≈ (D · A / h) · Cs    and    dC/dt ≈ (D · A) / (h · V) · Cs</w:t>
      </w:r>
    </w:p>
    <w:p w14:paraId="29BE78DB" w14:textId="77777777" w:rsidR="006862D0" w:rsidRDefault="000D5C1A">
      <w:r>
        <w:t xml:space="preserve">The rate is now set by the drug and the product alone, not by how much has already dissolved. That is the condition a dissolution test tries to maintain. Inside the body absorption keeps removing dissolved drug, which helps to hold a gradient. It does not guarantee one. A poorly permeable drug, a high dose, a small volume of gut fluid, or supersaturation followed by precipitation can let the dissolved concentration approach saturation. Whether sink conditions hold in vivo therefore depends on the drug, the </w:t>
      </w:r>
      <w:r>
        <w:t>dose and the formulation. A test that loses sink conditions slows itself down artificially and underestimates the release that would occur in a patient.</w:t>
      </w:r>
    </w:p>
    <w:p w14:paraId="0B2F3F21" w14:textId="77777777" w:rsidR="006862D0" w:rsidRDefault="000D5C1A">
      <w:pPr>
        <w:pStyle w:val="Heading2"/>
      </w:pPr>
      <w:bookmarkStart w:id="123" w:name="_Toc241707960"/>
      <w:r>
        <w:t>14.3 Test Conditions and the Compendial Apparatus</w:t>
      </w:r>
      <w:bookmarkEnd w:id="123"/>
    </w:p>
    <w:p w14:paraId="2E959919" w14:textId="77777777" w:rsidR="006862D0" w:rsidRDefault="000D5C1A">
      <w:r>
        <w:t>Five conditions must be fixed in every method.</w:t>
      </w:r>
    </w:p>
    <w:p w14:paraId="3C1F3231" w14:textId="77777777" w:rsidR="006862D0" w:rsidRDefault="000D5C1A">
      <w:r>
        <w:rPr>
          <w:i/>
        </w:rPr>
        <w:t>The vessel.</w:t>
      </w:r>
      <w:r>
        <w:t xml:space="preserve"> Dissolution vessels range from millilitres to several litres.</w:t>
      </w:r>
    </w:p>
    <w:p w14:paraId="13D5610A" w14:textId="77777777" w:rsidR="006862D0" w:rsidRDefault="000D5C1A">
      <w:r>
        <w:rPr>
          <w:i/>
        </w:rPr>
        <w:t>The volume of medium.</w:t>
      </w:r>
      <w:r>
        <w:t xml:space="preserve"> Usually 500–1000 mL. A poorly soluble drug may need up to 2000 mL to keep sink conditions.</w:t>
      </w:r>
    </w:p>
    <w:p w14:paraId="7BF86AEF" w14:textId="77777777" w:rsidR="006862D0" w:rsidRDefault="000D5C1A">
      <w:r>
        <w:rPr>
          <w:i/>
        </w:rPr>
        <w:t>The agitation.</w:t>
      </w:r>
      <w:r>
        <w:t xml:space="preserve"> The speed of the basket or paddle sets the hydrodynamics, and so the thickness h of the stagnant layer. Too low a speed gives poorly reproducible hydrodynamics; too high a speed gives turbulence.</w:t>
      </w:r>
    </w:p>
    <w:p w14:paraId="042B5CC5" w14:textId="77777777" w:rsidR="006862D0" w:rsidRDefault="000D5C1A">
      <w:r>
        <w:rPr>
          <w:i/>
        </w:rPr>
        <w:t>The temperature.</w:t>
      </w:r>
      <w:r>
        <w:t xml:space="preserve"> Most tests run at 37 °C, body temperature. Transdermal products are tested at 32 °C, the temperature of the skin surface.</w:t>
      </w:r>
    </w:p>
    <w:p w14:paraId="0E92B47B" w14:textId="77777777" w:rsidR="006862D0" w:rsidRDefault="000D5C1A">
      <w:r>
        <w:rPr>
          <w:i/>
        </w:rPr>
        <w:t>The medium.</w:t>
      </w:r>
      <w:r>
        <w:t xml:space="preserve"> Water, or aqueous buffers at pH values that simulate the gut.</w:t>
      </w:r>
    </w:p>
    <w:p w14:paraId="2D228E07" w14:textId="77777777" w:rsidR="006862D0" w:rsidRDefault="000D5C1A">
      <w:r>
        <w:t>The pharmacopoeia describes seven apparatus, but not all in one place. Apparatus 1 to 4 — basket, paddle, reciprocating cylinder and flow-through cell — are the dissolution apparatus of USP General Chapter &lt;711&gt; [2]. Apparatus 5 to 7 — paddle over disc, rotating cylinder and reciprocating holder — are drug-release apparatus for transdermal and other modified-release dosage forms, and they belong to General Chapter &lt;724&gt; [3]. The monograph for each product specifies which one to use.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6862D0" w14:paraId="4716AAEA" w14:textId="77777777">
        <w:trPr>
          <w:cantSplit/>
          <w:tblHeader/>
          <w:jc w:val="center"/>
        </w:trPr>
        <w:tc>
          <w:tcPr>
            <w:tcW w:w="2646" w:type="dxa"/>
            <w:shd w:val="clear" w:color="auto" w:fill="104C4A"/>
            <w:tcMar>
              <w:top w:w="85" w:type="dxa"/>
              <w:left w:w="85" w:type="dxa"/>
              <w:bottom w:w="85" w:type="dxa"/>
              <w:right w:w="85" w:type="dxa"/>
            </w:tcMar>
          </w:tcPr>
          <w:p w14:paraId="21AF76FD" w14:textId="77777777" w:rsidR="006862D0" w:rsidRDefault="000D5C1A">
            <w:pPr>
              <w:pStyle w:val="TableText"/>
            </w:pPr>
            <w:r>
              <w:rPr>
                <w:b/>
                <w:color w:val="FFFFFF"/>
              </w:rPr>
              <w:t>Apparatus</w:t>
            </w:r>
          </w:p>
        </w:tc>
        <w:tc>
          <w:tcPr>
            <w:tcW w:w="2646" w:type="dxa"/>
            <w:shd w:val="clear" w:color="auto" w:fill="104C4A"/>
            <w:tcMar>
              <w:top w:w="85" w:type="dxa"/>
              <w:left w:w="85" w:type="dxa"/>
              <w:bottom w:w="85" w:type="dxa"/>
              <w:right w:w="85" w:type="dxa"/>
            </w:tcMar>
          </w:tcPr>
          <w:p w14:paraId="63749695" w14:textId="77777777" w:rsidR="006862D0" w:rsidRDefault="000D5C1A">
            <w:pPr>
              <w:pStyle w:val="TableText"/>
            </w:pPr>
            <w:r>
              <w:rPr>
                <w:b/>
                <w:color w:val="FFFFFF"/>
              </w:rPr>
              <w:t>Name</w:t>
            </w:r>
          </w:p>
        </w:tc>
        <w:tc>
          <w:tcPr>
            <w:tcW w:w="2646" w:type="dxa"/>
            <w:shd w:val="clear" w:color="auto" w:fill="104C4A"/>
            <w:tcMar>
              <w:top w:w="85" w:type="dxa"/>
              <w:left w:w="85" w:type="dxa"/>
              <w:bottom w:w="85" w:type="dxa"/>
              <w:right w:w="85" w:type="dxa"/>
            </w:tcMar>
          </w:tcPr>
          <w:p w14:paraId="0AC1C7B2" w14:textId="77777777" w:rsidR="006862D0" w:rsidRDefault="000D5C1A">
            <w:pPr>
              <w:pStyle w:val="TableText"/>
            </w:pPr>
            <w:r>
              <w:rPr>
                <w:b/>
                <w:color w:val="FFFFFF"/>
              </w:rPr>
              <w:t>Main use</w:t>
            </w:r>
          </w:p>
        </w:tc>
      </w:tr>
      <w:tr w:rsidR="006862D0" w14:paraId="0B4EFD0F" w14:textId="77777777">
        <w:trPr>
          <w:cantSplit/>
          <w:jc w:val="center"/>
        </w:trPr>
        <w:tc>
          <w:tcPr>
            <w:tcW w:w="2646" w:type="dxa"/>
            <w:tcMar>
              <w:top w:w="85" w:type="dxa"/>
              <w:left w:w="85" w:type="dxa"/>
              <w:bottom w:w="85" w:type="dxa"/>
              <w:right w:w="85" w:type="dxa"/>
            </w:tcMar>
          </w:tcPr>
          <w:p w14:paraId="4BA7B623" w14:textId="77777777" w:rsidR="006862D0" w:rsidRDefault="000D5C1A">
            <w:pPr>
              <w:pStyle w:val="TableText"/>
            </w:pPr>
            <w:r>
              <w:t>1</w:t>
            </w:r>
          </w:p>
        </w:tc>
        <w:tc>
          <w:tcPr>
            <w:tcW w:w="2646" w:type="dxa"/>
            <w:tcMar>
              <w:top w:w="85" w:type="dxa"/>
              <w:left w:w="85" w:type="dxa"/>
              <w:bottom w:w="85" w:type="dxa"/>
              <w:right w:w="85" w:type="dxa"/>
            </w:tcMar>
          </w:tcPr>
          <w:p w14:paraId="7C034277" w14:textId="77777777" w:rsidR="006862D0" w:rsidRDefault="000D5C1A">
            <w:pPr>
              <w:pStyle w:val="TableText"/>
            </w:pPr>
            <w:r>
              <w:t>Rotating basket</w:t>
            </w:r>
          </w:p>
        </w:tc>
        <w:tc>
          <w:tcPr>
            <w:tcW w:w="2646" w:type="dxa"/>
            <w:tcMar>
              <w:top w:w="85" w:type="dxa"/>
              <w:left w:w="85" w:type="dxa"/>
              <w:bottom w:w="85" w:type="dxa"/>
              <w:right w:w="85" w:type="dxa"/>
            </w:tcMar>
          </w:tcPr>
          <w:p w14:paraId="2419C2B2" w14:textId="77777777" w:rsidR="006862D0" w:rsidRDefault="000D5C1A">
            <w:pPr>
              <w:pStyle w:val="TableText"/>
            </w:pPr>
            <w:r>
              <w:t>Capsules, and dosage forms that float or disintegrate slowly</w:t>
            </w:r>
          </w:p>
        </w:tc>
      </w:tr>
      <w:tr w:rsidR="006862D0" w14:paraId="5CC3CBE9" w14:textId="77777777">
        <w:trPr>
          <w:cantSplit/>
          <w:jc w:val="center"/>
        </w:trPr>
        <w:tc>
          <w:tcPr>
            <w:tcW w:w="2646" w:type="dxa"/>
            <w:shd w:val="clear" w:color="auto" w:fill="F4F6F8"/>
            <w:tcMar>
              <w:top w:w="85" w:type="dxa"/>
              <w:left w:w="85" w:type="dxa"/>
              <w:bottom w:w="85" w:type="dxa"/>
              <w:right w:w="85" w:type="dxa"/>
            </w:tcMar>
          </w:tcPr>
          <w:p w14:paraId="704EEC7B" w14:textId="77777777" w:rsidR="006862D0" w:rsidRDefault="000D5C1A">
            <w:pPr>
              <w:pStyle w:val="TableText"/>
            </w:pPr>
            <w:r>
              <w:t>2</w:t>
            </w:r>
          </w:p>
        </w:tc>
        <w:tc>
          <w:tcPr>
            <w:tcW w:w="2646" w:type="dxa"/>
            <w:shd w:val="clear" w:color="auto" w:fill="F4F6F8"/>
            <w:tcMar>
              <w:top w:w="85" w:type="dxa"/>
              <w:left w:w="85" w:type="dxa"/>
              <w:bottom w:w="85" w:type="dxa"/>
              <w:right w:w="85" w:type="dxa"/>
            </w:tcMar>
          </w:tcPr>
          <w:p w14:paraId="1ED32831" w14:textId="77777777" w:rsidR="006862D0" w:rsidRDefault="000D5C1A">
            <w:pPr>
              <w:pStyle w:val="TableText"/>
            </w:pPr>
            <w:r>
              <w:t>Paddle</w:t>
            </w:r>
          </w:p>
        </w:tc>
        <w:tc>
          <w:tcPr>
            <w:tcW w:w="2646" w:type="dxa"/>
            <w:shd w:val="clear" w:color="auto" w:fill="F4F6F8"/>
            <w:tcMar>
              <w:top w:w="85" w:type="dxa"/>
              <w:left w:w="85" w:type="dxa"/>
              <w:bottom w:w="85" w:type="dxa"/>
              <w:right w:w="85" w:type="dxa"/>
            </w:tcMar>
          </w:tcPr>
          <w:p w14:paraId="25B99CDF" w14:textId="77777777" w:rsidR="006862D0" w:rsidRDefault="000D5C1A">
            <w:pPr>
              <w:pStyle w:val="TableText"/>
            </w:pPr>
            <w:r>
              <w:t>Tablets, capsules, modified-release products, suspensions</w:t>
            </w:r>
          </w:p>
        </w:tc>
      </w:tr>
      <w:tr w:rsidR="006862D0" w14:paraId="66B4E5D5" w14:textId="77777777">
        <w:trPr>
          <w:cantSplit/>
          <w:jc w:val="center"/>
        </w:trPr>
        <w:tc>
          <w:tcPr>
            <w:tcW w:w="2646" w:type="dxa"/>
            <w:tcMar>
              <w:top w:w="85" w:type="dxa"/>
              <w:left w:w="85" w:type="dxa"/>
              <w:bottom w:w="85" w:type="dxa"/>
              <w:right w:w="85" w:type="dxa"/>
            </w:tcMar>
          </w:tcPr>
          <w:p w14:paraId="5E728CA0" w14:textId="77777777" w:rsidR="006862D0" w:rsidRDefault="000D5C1A">
            <w:pPr>
              <w:pStyle w:val="TableText"/>
            </w:pPr>
            <w:r>
              <w:t>3</w:t>
            </w:r>
          </w:p>
        </w:tc>
        <w:tc>
          <w:tcPr>
            <w:tcW w:w="2646" w:type="dxa"/>
            <w:tcMar>
              <w:top w:w="85" w:type="dxa"/>
              <w:left w:w="85" w:type="dxa"/>
              <w:bottom w:w="85" w:type="dxa"/>
              <w:right w:w="85" w:type="dxa"/>
            </w:tcMar>
          </w:tcPr>
          <w:p w14:paraId="6B89ADF0" w14:textId="77777777" w:rsidR="006862D0" w:rsidRDefault="000D5C1A">
            <w:pPr>
              <w:pStyle w:val="TableText"/>
            </w:pPr>
            <w:r>
              <w:t>Reciprocating cylinder</w:t>
            </w:r>
          </w:p>
        </w:tc>
        <w:tc>
          <w:tcPr>
            <w:tcW w:w="2646" w:type="dxa"/>
            <w:tcMar>
              <w:top w:w="85" w:type="dxa"/>
              <w:left w:w="85" w:type="dxa"/>
              <w:bottom w:w="85" w:type="dxa"/>
              <w:right w:w="85" w:type="dxa"/>
            </w:tcMar>
          </w:tcPr>
          <w:p w14:paraId="1BE2CBE6" w14:textId="77777777" w:rsidR="006862D0" w:rsidRDefault="000D5C1A">
            <w:pPr>
              <w:pStyle w:val="TableText"/>
            </w:pPr>
            <w:r>
              <w:t>Extended-release products, especially bead-type</w:t>
            </w:r>
          </w:p>
        </w:tc>
      </w:tr>
      <w:tr w:rsidR="006862D0" w14:paraId="56017A90" w14:textId="77777777">
        <w:trPr>
          <w:cantSplit/>
          <w:jc w:val="center"/>
        </w:trPr>
        <w:tc>
          <w:tcPr>
            <w:tcW w:w="2646" w:type="dxa"/>
            <w:shd w:val="clear" w:color="auto" w:fill="F4F6F8"/>
            <w:tcMar>
              <w:top w:w="85" w:type="dxa"/>
              <w:left w:w="85" w:type="dxa"/>
              <w:bottom w:w="85" w:type="dxa"/>
              <w:right w:w="85" w:type="dxa"/>
            </w:tcMar>
          </w:tcPr>
          <w:p w14:paraId="44E20DD2" w14:textId="77777777" w:rsidR="006862D0" w:rsidRDefault="000D5C1A">
            <w:pPr>
              <w:pStyle w:val="TableText"/>
            </w:pPr>
            <w:r>
              <w:t>4</w:t>
            </w:r>
          </w:p>
        </w:tc>
        <w:tc>
          <w:tcPr>
            <w:tcW w:w="2646" w:type="dxa"/>
            <w:shd w:val="clear" w:color="auto" w:fill="F4F6F8"/>
            <w:tcMar>
              <w:top w:w="85" w:type="dxa"/>
              <w:left w:w="85" w:type="dxa"/>
              <w:bottom w:w="85" w:type="dxa"/>
              <w:right w:w="85" w:type="dxa"/>
            </w:tcMar>
          </w:tcPr>
          <w:p w14:paraId="2F390B47" w14:textId="77777777" w:rsidR="006862D0" w:rsidRDefault="000D5C1A">
            <w:pPr>
              <w:pStyle w:val="TableText"/>
            </w:pPr>
            <w:r>
              <w:t>Flow-through cell</w:t>
            </w:r>
          </w:p>
        </w:tc>
        <w:tc>
          <w:tcPr>
            <w:tcW w:w="2646" w:type="dxa"/>
            <w:shd w:val="clear" w:color="auto" w:fill="F4F6F8"/>
            <w:tcMar>
              <w:top w:w="85" w:type="dxa"/>
              <w:left w:w="85" w:type="dxa"/>
              <w:bottom w:w="85" w:type="dxa"/>
              <w:right w:w="85" w:type="dxa"/>
            </w:tcMar>
          </w:tcPr>
          <w:p w14:paraId="3A728267" w14:textId="77777777" w:rsidR="006862D0" w:rsidRDefault="000D5C1A">
            <w:pPr>
              <w:pStyle w:val="TableText"/>
            </w:pPr>
            <w:r>
              <w:t>Modified-release products of poorly soluble drugs</w:t>
            </w:r>
          </w:p>
        </w:tc>
      </w:tr>
      <w:tr w:rsidR="006862D0" w14:paraId="2BBE6EC7" w14:textId="77777777">
        <w:trPr>
          <w:cantSplit/>
          <w:jc w:val="center"/>
        </w:trPr>
        <w:tc>
          <w:tcPr>
            <w:tcW w:w="2646" w:type="dxa"/>
            <w:tcMar>
              <w:top w:w="85" w:type="dxa"/>
              <w:left w:w="85" w:type="dxa"/>
              <w:bottom w:w="85" w:type="dxa"/>
              <w:right w:w="85" w:type="dxa"/>
            </w:tcMar>
          </w:tcPr>
          <w:p w14:paraId="11C7DBA7" w14:textId="77777777" w:rsidR="006862D0" w:rsidRDefault="000D5C1A">
            <w:pPr>
              <w:pStyle w:val="TableText"/>
            </w:pPr>
            <w:r>
              <w:t>5</w:t>
            </w:r>
          </w:p>
        </w:tc>
        <w:tc>
          <w:tcPr>
            <w:tcW w:w="2646" w:type="dxa"/>
            <w:tcMar>
              <w:top w:w="85" w:type="dxa"/>
              <w:left w:w="85" w:type="dxa"/>
              <w:bottom w:w="85" w:type="dxa"/>
              <w:right w:w="85" w:type="dxa"/>
            </w:tcMar>
          </w:tcPr>
          <w:p w14:paraId="3B425A61" w14:textId="77777777" w:rsidR="006862D0" w:rsidRDefault="000D5C1A">
            <w:pPr>
              <w:pStyle w:val="TableText"/>
            </w:pPr>
            <w:r>
              <w:t>Paddle over disk</w:t>
            </w:r>
          </w:p>
        </w:tc>
        <w:tc>
          <w:tcPr>
            <w:tcW w:w="2646" w:type="dxa"/>
            <w:tcMar>
              <w:top w:w="85" w:type="dxa"/>
              <w:left w:w="85" w:type="dxa"/>
              <w:bottom w:w="85" w:type="dxa"/>
              <w:right w:w="85" w:type="dxa"/>
            </w:tcMar>
          </w:tcPr>
          <w:p w14:paraId="7B92045D" w14:textId="77777777" w:rsidR="006862D0" w:rsidRDefault="000D5C1A">
            <w:pPr>
              <w:pStyle w:val="TableText"/>
            </w:pPr>
            <w:r>
              <w:t>Transdermal products</w:t>
            </w:r>
          </w:p>
        </w:tc>
      </w:tr>
      <w:tr w:rsidR="006862D0" w14:paraId="64E43096" w14:textId="77777777">
        <w:trPr>
          <w:cantSplit/>
          <w:jc w:val="center"/>
        </w:trPr>
        <w:tc>
          <w:tcPr>
            <w:tcW w:w="2646" w:type="dxa"/>
            <w:shd w:val="clear" w:color="auto" w:fill="F4F6F8"/>
            <w:tcMar>
              <w:top w:w="85" w:type="dxa"/>
              <w:left w:w="85" w:type="dxa"/>
              <w:bottom w:w="85" w:type="dxa"/>
              <w:right w:w="85" w:type="dxa"/>
            </w:tcMar>
          </w:tcPr>
          <w:p w14:paraId="43ACA009" w14:textId="77777777" w:rsidR="006862D0" w:rsidRDefault="000D5C1A">
            <w:pPr>
              <w:pStyle w:val="TableText"/>
            </w:pPr>
            <w:r>
              <w:t>6</w:t>
            </w:r>
          </w:p>
        </w:tc>
        <w:tc>
          <w:tcPr>
            <w:tcW w:w="2646" w:type="dxa"/>
            <w:shd w:val="clear" w:color="auto" w:fill="F4F6F8"/>
            <w:tcMar>
              <w:top w:w="85" w:type="dxa"/>
              <w:left w:w="85" w:type="dxa"/>
              <w:bottom w:w="85" w:type="dxa"/>
              <w:right w:w="85" w:type="dxa"/>
            </w:tcMar>
          </w:tcPr>
          <w:p w14:paraId="508447A5" w14:textId="77777777" w:rsidR="006862D0" w:rsidRDefault="000D5C1A">
            <w:pPr>
              <w:pStyle w:val="TableText"/>
            </w:pPr>
            <w:r>
              <w:t>Rotating cylinder</w:t>
            </w:r>
          </w:p>
        </w:tc>
        <w:tc>
          <w:tcPr>
            <w:tcW w:w="2646" w:type="dxa"/>
            <w:shd w:val="clear" w:color="auto" w:fill="F4F6F8"/>
            <w:tcMar>
              <w:top w:w="85" w:type="dxa"/>
              <w:left w:w="85" w:type="dxa"/>
              <w:bottom w:w="85" w:type="dxa"/>
              <w:right w:w="85" w:type="dxa"/>
            </w:tcMar>
          </w:tcPr>
          <w:p w14:paraId="7DBD5EA1" w14:textId="77777777" w:rsidR="006862D0" w:rsidRDefault="000D5C1A">
            <w:pPr>
              <w:pStyle w:val="TableText"/>
            </w:pPr>
            <w:r>
              <w:t>Transdermal products</w:t>
            </w:r>
          </w:p>
        </w:tc>
      </w:tr>
      <w:tr w:rsidR="006862D0" w14:paraId="7A6B0E58" w14:textId="77777777">
        <w:trPr>
          <w:cantSplit/>
          <w:jc w:val="center"/>
        </w:trPr>
        <w:tc>
          <w:tcPr>
            <w:tcW w:w="2646" w:type="dxa"/>
            <w:tcMar>
              <w:top w:w="85" w:type="dxa"/>
              <w:left w:w="85" w:type="dxa"/>
              <w:bottom w:w="85" w:type="dxa"/>
              <w:right w:w="85" w:type="dxa"/>
            </w:tcMar>
          </w:tcPr>
          <w:p w14:paraId="2128CC20" w14:textId="77777777" w:rsidR="006862D0" w:rsidRDefault="000D5C1A">
            <w:pPr>
              <w:pStyle w:val="TableText"/>
            </w:pPr>
            <w:r>
              <w:t>7</w:t>
            </w:r>
          </w:p>
        </w:tc>
        <w:tc>
          <w:tcPr>
            <w:tcW w:w="2646" w:type="dxa"/>
            <w:tcMar>
              <w:top w:w="85" w:type="dxa"/>
              <w:left w:w="85" w:type="dxa"/>
              <w:bottom w:w="85" w:type="dxa"/>
              <w:right w:w="85" w:type="dxa"/>
            </w:tcMar>
          </w:tcPr>
          <w:p w14:paraId="352BB51A" w14:textId="77777777" w:rsidR="006862D0" w:rsidRDefault="000D5C1A">
            <w:pPr>
              <w:pStyle w:val="TableText"/>
            </w:pPr>
            <w:r>
              <w:t>Reciprocating holder</w:t>
            </w:r>
          </w:p>
        </w:tc>
        <w:tc>
          <w:tcPr>
            <w:tcW w:w="2646" w:type="dxa"/>
            <w:tcMar>
              <w:top w:w="85" w:type="dxa"/>
              <w:left w:w="85" w:type="dxa"/>
              <w:bottom w:w="85" w:type="dxa"/>
              <w:right w:w="85" w:type="dxa"/>
            </w:tcMar>
          </w:tcPr>
          <w:p w14:paraId="68CF793D" w14:textId="77777777" w:rsidR="006862D0" w:rsidRDefault="000D5C1A">
            <w:pPr>
              <w:pStyle w:val="TableText"/>
            </w:pPr>
            <w:r>
              <w:t>Extended-release products</w:t>
            </w:r>
          </w:p>
        </w:tc>
      </w:tr>
      <w:tr w:rsidR="006862D0" w14:paraId="5B060D37" w14:textId="77777777">
        <w:trPr>
          <w:cantSplit/>
          <w:jc w:val="center"/>
        </w:trPr>
        <w:tc>
          <w:tcPr>
            <w:tcW w:w="2646" w:type="dxa"/>
            <w:shd w:val="clear" w:color="auto" w:fill="F4F6F8"/>
            <w:tcMar>
              <w:top w:w="85" w:type="dxa"/>
              <w:left w:w="85" w:type="dxa"/>
              <w:bottom w:w="85" w:type="dxa"/>
              <w:right w:w="85" w:type="dxa"/>
            </w:tcMar>
          </w:tcPr>
          <w:p w14:paraId="78124977" w14:textId="77777777" w:rsidR="006862D0" w:rsidRDefault="000D5C1A">
            <w:pPr>
              <w:pStyle w:val="TableText"/>
            </w:pPr>
            <w:r>
              <w:t>Not official</w:t>
            </w:r>
          </w:p>
        </w:tc>
        <w:tc>
          <w:tcPr>
            <w:tcW w:w="2646" w:type="dxa"/>
            <w:shd w:val="clear" w:color="auto" w:fill="F4F6F8"/>
            <w:tcMar>
              <w:top w:w="85" w:type="dxa"/>
              <w:left w:w="85" w:type="dxa"/>
              <w:bottom w:w="85" w:type="dxa"/>
              <w:right w:w="85" w:type="dxa"/>
            </w:tcMar>
          </w:tcPr>
          <w:p w14:paraId="7099520A" w14:textId="77777777" w:rsidR="006862D0" w:rsidRDefault="000D5C1A">
            <w:pPr>
              <w:pStyle w:val="TableText"/>
            </w:pPr>
            <w:r>
              <w:t>Rotating bottle</w:t>
            </w:r>
          </w:p>
        </w:tc>
        <w:tc>
          <w:tcPr>
            <w:tcW w:w="2646" w:type="dxa"/>
            <w:shd w:val="clear" w:color="auto" w:fill="F4F6F8"/>
            <w:tcMar>
              <w:top w:w="85" w:type="dxa"/>
              <w:left w:w="85" w:type="dxa"/>
              <w:bottom w:w="85" w:type="dxa"/>
              <w:right w:w="85" w:type="dxa"/>
            </w:tcMar>
          </w:tcPr>
          <w:p w14:paraId="44ED348E" w14:textId="77777777" w:rsidR="006862D0" w:rsidRDefault="000D5C1A">
            <w:pPr>
              <w:pStyle w:val="TableText"/>
            </w:pPr>
            <w:r>
              <w:t>Controlled-release beads</w:t>
            </w:r>
          </w:p>
        </w:tc>
      </w:tr>
      <w:tr w:rsidR="006862D0" w14:paraId="29E51610" w14:textId="77777777">
        <w:trPr>
          <w:cantSplit/>
          <w:jc w:val="center"/>
        </w:trPr>
        <w:tc>
          <w:tcPr>
            <w:tcW w:w="2646" w:type="dxa"/>
            <w:tcMar>
              <w:top w:w="85" w:type="dxa"/>
              <w:left w:w="85" w:type="dxa"/>
              <w:bottom w:w="85" w:type="dxa"/>
              <w:right w:w="85" w:type="dxa"/>
            </w:tcMar>
          </w:tcPr>
          <w:p w14:paraId="1235EAD3" w14:textId="77777777" w:rsidR="006862D0" w:rsidRDefault="000D5C1A">
            <w:pPr>
              <w:pStyle w:val="TableText"/>
            </w:pPr>
            <w:r>
              <w:t>Not official</w:t>
            </w:r>
          </w:p>
        </w:tc>
        <w:tc>
          <w:tcPr>
            <w:tcW w:w="2646" w:type="dxa"/>
            <w:tcMar>
              <w:top w:w="85" w:type="dxa"/>
              <w:left w:w="85" w:type="dxa"/>
              <w:bottom w:w="85" w:type="dxa"/>
              <w:right w:w="85" w:type="dxa"/>
            </w:tcMar>
          </w:tcPr>
          <w:p w14:paraId="397E4D16" w14:textId="77777777" w:rsidR="006862D0" w:rsidRDefault="000D5C1A">
            <w:pPr>
              <w:pStyle w:val="TableText"/>
            </w:pPr>
            <w:r>
              <w:t>Franz diffusion cell</w:t>
            </w:r>
          </w:p>
        </w:tc>
        <w:tc>
          <w:tcPr>
            <w:tcW w:w="2646" w:type="dxa"/>
            <w:tcMar>
              <w:top w:w="85" w:type="dxa"/>
              <w:left w:w="85" w:type="dxa"/>
              <w:bottom w:w="85" w:type="dxa"/>
              <w:right w:w="85" w:type="dxa"/>
            </w:tcMar>
          </w:tcPr>
          <w:p w14:paraId="3D6013D1" w14:textId="77777777" w:rsidR="006862D0" w:rsidRDefault="000D5C1A">
            <w:pPr>
              <w:pStyle w:val="TableText"/>
            </w:pPr>
            <w:r>
              <w:t>Ointments, creams, transdermal products</w:t>
            </w:r>
          </w:p>
        </w:tc>
      </w:tr>
    </w:tbl>
    <w:p w14:paraId="548C352F" w14:textId="77777777" w:rsidR="006862D0" w:rsidRDefault="006862D0">
      <w:pPr>
        <w:spacing w:after="80" w:line="120" w:lineRule="exact"/>
      </w:pPr>
    </w:p>
    <w:p w14:paraId="21E12FF5" w14:textId="77777777" w:rsidR="006862D0" w:rsidRDefault="000D5C1A">
      <w:r>
        <w:rPr>
          <w:i/>
        </w:rPr>
        <w:t>Apparatus 1, the basket.</w:t>
      </w:r>
      <w:r>
        <w:t xml:space="preserve"> A cylindrical basket on a motor shaft holds the sample and rotates in a round-bottomed vessel immersed in a bath at 37 °C. The usual speed is 100 rpm. It suits capsules and products that float. It is sensitive to clogging of the mesh by gummy materials, which can create a local loss of sink.</w:t>
      </w:r>
    </w:p>
    <w:p w14:paraId="56F98259" w14:textId="77777777" w:rsidR="006862D0" w:rsidRDefault="000D5C1A">
      <w:r>
        <w:rPr>
          <w:i/>
        </w:rPr>
        <w:t>Apparatus 2, the paddle.</w:t>
      </w:r>
      <w:r>
        <w:t xml:space="preserve"> A coated paddle, attached vertically to a variable-speed motor, stirs the medium in a round-bottomed vessel at 37 °C. The usual speeds are 50 rpm for solid oral dosage forms and 25 rpm for suspensions. It is the usual choice for tablets. It is very sensitive to tilting and to the centring of the paddle. A sinker, such as a few turns of wire, stops a capsule floating and keeps a sticky film-coated tablet under the paddle.</w:t>
      </w:r>
    </w:p>
    <w:p w14:paraId="3D0A80F3" w14:textId="77777777" w:rsidR="006862D0" w:rsidRDefault="000D5C1A">
      <w:r>
        <w:rPr>
          <w:i/>
        </w:rPr>
        <w:t>Apparatus 3, the reciprocating cylinder.</w:t>
      </w:r>
      <w:r>
        <w:t xml:space="preserve"> Glass cylinders move up and down inside flat-bottomed vessels. Six units are tested at 37 °C. It suits extended-release beads, and allows the medium to be changed from one pH to another.</w:t>
      </w:r>
    </w:p>
    <w:p w14:paraId="5701C457" w14:textId="77777777" w:rsidR="006862D0" w:rsidRDefault="000D5C1A">
      <w:r>
        <w:rPr>
          <w:i/>
        </w:rPr>
        <w:t>Apparatus 4, the flow-through cell.</w:t>
      </w:r>
      <w:r>
        <w:t xml:space="preserve"> A pump forces fresh or recirculated medium through a cell that holds the sample in a fixed position. A pulseless pump gives laminar flow. The standard flow rates are 4, 8 and 16 mL·min</w:t>
      </w:r>
      <w:r>
        <w:rPr>
          <w:vertAlign w:val="superscript"/>
        </w:rPr>
        <w:t>-1</w:t>
      </w:r>
      <w:r>
        <w:t xml:space="preserve"> [2]. It is valuable for poorly soluble drugs. In the open configuration fresh medium passes once, so the rate of dissolution at any moment can be measured directly, sink conditions are easy to keep, a large total volume can be used, and operation is easily automated.</w:t>
      </w:r>
    </w:p>
    <w:p w14:paraId="79D6242E" w14:textId="77777777" w:rsidR="006862D0" w:rsidRDefault="000D5C1A">
      <w:r>
        <w:rPr>
          <w:i/>
        </w:rPr>
        <w:t>Apparatus 5 and 6, for transdermal products.</w:t>
      </w:r>
      <w:r>
        <w:t xml:space="preserve"> In the paddle-over-disk method the patch is held in a disk assembly at the bottom of the vessel, under the paddle. In the rotating-cylinder method, a modification of the basket, the patch is mounted on a stainless steel cylinder. Both run at 32 °C, and samples are drawn midway between the surface of the medium and the top of the paddle or cylinder.</w:t>
      </w:r>
    </w:p>
    <w:p w14:paraId="2736EC1A" w14:textId="77777777" w:rsidR="006862D0" w:rsidRDefault="000D5C1A">
      <w:r>
        <w:t>Apparatus performance is verified against a reference standard. The scheme long taught pairs two calibrator tablets, disintegrating prednisone tablets for disintegrating products and non-disintegrating salicylic acid tablets for non-disintegrating products, and that is the scheme the first edition describes. It is no longer current. Salicylic acid calibrator tablets stopped being required for Apparatus 1 and 2 in December 2009, leaving prednisone tablets as the standard, and since May 2023 the only standard</w:t>
      </w:r>
      <w:r>
        <w:t xml:space="preserve"> for Apparatus 1 and 2 has been the USP Dissolution Performance Verification Standard – Prednisone. Buccal and sublingual tablets are tested by the procedure for uncoated tablets.</w:t>
      </w:r>
    </w:p>
    <w:p w14:paraId="010C70CC" w14:textId="77777777" w:rsidR="006862D0" w:rsidRDefault="000D5C1A">
      <w:pPr>
        <w:pStyle w:val="Heading2"/>
      </w:pPr>
      <w:bookmarkStart w:id="124" w:name="_Toc241707961"/>
      <w:r>
        <w:t>14.4 Meeting the Requirements</w:t>
      </w:r>
      <w:bookmarkEnd w:id="124"/>
    </w:p>
    <w:p w14:paraId="5550034C" w14:textId="77777777" w:rsidR="006862D0" w:rsidRDefault="000D5C1A">
      <w:r>
        <w:t>The result is expressed as the amount dissolved in a stated time, as a percentage of the label content. The specification sets a value Q. For many immediate-release products Q is 75% in 45 min; others require 85% in 30 min, or 75% in 60 min. Testing proceeds in up to three stages, and stops as soon as a stage is passed [2].</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862D0" w14:paraId="4B05263A" w14:textId="77777777">
        <w:trPr>
          <w:cantSplit/>
          <w:jc w:val="center"/>
        </w:trPr>
        <w:tc>
          <w:tcPr>
            <w:tcW w:w="7937" w:type="dxa"/>
            <w:shd w:val="clear" w:color="auto" w:fill="E9F1F0"/>
            <w:tcMar>
              <w:top w:w="181" w:type="dxa"/>
              <w:left w:w="181" w:type="dxa"/>
              <w:bottom w:w="181" w:type="dxa"/>
              <w:right w:w="181" w:type="dxa"/>
            </w:tcMar>
          </w:tcPr>
          <w:p w14:paraId="799B557F" w14:textId="77777777" w:rsidR="006862D0" w:rsidRDefault="000D5C1A">
            <w:pPr>
              <w:pStyle w:val="BoxLabel"/>
            </w:pPr>
            <w:r>
              <w:t>Key Equation</w:t>
            </w:r>
          </w:p>
          <w:p w14:paraId="572BDB1A" w14:textId="77777777" w:rsidR="006862D0" w:rsidRDefault="000D5C1A">
            <w:pPr>
              <w:pStyle w:val="BoxText"/>
            </w:pPr>
            <w:r>
              <w:t>Equation 14.2 — the staged acceptance criteria</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6862D0" w14:paraId="0C5C47D2" w14:textId="77777777">
              <w:trPr>
                <w:cantSplit/>
                <w:tblHeader/>
                <w:jc w:val="center"/>
              </w:trPr>
              <w:tc>
                <w:tcPr>
                  <w:tcW w:w="2646" w:type="dxa"/>
                  <w:shd w:val="clear" w:color="auto" w:fill="104C4A"/>
                  <w:tcMar>
                    <w:top w:w="85" w:type="dxa"/>
                    <w:left w:w="85" w:type="dxa"/>
                    <w:bottom w:w="85" w:type="dxa"/>
                    <w:right w:w="85" w:type="dxa"/>
                  </w:tcMar>
                </w:tcPr>
                <w:p w14:paraId="488158ED" w14:textId="77777777" w:rsidR="006862D0" w:rsidRDefault="000D5C1A">
                  <w:pPr>
                    <w:pStyle w:val="TableText"/>
                  </w:pPr>
                  <w:r>
                    <w:rPr>
                      <w:b/>
                      <w:color w:val="FFFFFF"/>
                    </w:rPr>
                    <w:t>Stage</w:t>
                  </w:r>
                </w:p>
              </w:tc>
              <w:tc>
                <w:tcPr>
                  <w:tcW w:w="2646" w:type="dxa"/>
                  <w:shd w:val="clear" w:color="auto" w:fill="104C4A"/>
                  <w:tcMar>
                    <w:top w:w="85" w:type="dxa"/>
                    <w:left w:w="85" w:type="dxa"/>
                    <w:bottom w:w="85" w:type="dxa"/>
                    <w:right w:w="85" w:type="dxa"/>
                  </w:tcMar>
                </w:tcPr>
                <w:p w14:paraId="253D45D4" w14:textId="77777777" w:rsidR="006862D0" w:rsidRDefault="000D5C1A">
                  <w:pPr>
                    <w:pStyle w:val="TableText"/>
                  </w:pPr>
                  <w:r>
                    <w:rPr>
                      <w:b/>
                      <w:color w:val="FFFFFF"/>
                    </w:rPr>
                    <w:t>Units tested</w:t>
                  </w:r>
                </w:p>
              </w:tc>
              <w:tc>
                <w:tcPr>
                  <w:tcW w:w="2646" w:type="dxa"/>
                  <w:shd w:val="clear" w:color="auto" w:fill="104C4A"/>
                  <w:tcMar>
                    <w:top w:w="85" w:type="dxa"/>
                    <w:left w:w="85" w:type="dxa"/>
                    <w:bottom w:w="85" w:type="dxa"/>
                    <w:right w:w="85" w:type="dxa"/>
                  </w:tcMar>
                </w:tcPr>
                <w:p w14:paraId="3AACA5AA" w14:textId="77777777" w:rsidR="006862D0" w:rsidRDefault="000D5C1A">
                  <w:pPr>
                    <w:pStyle w:val="TableText"/>
                  </w:pPr>
                  <w:r>
                    <w:rPr>
                      <w:b/>
                      <w:color w:val="FFFFFF"/>
                    </w:rPr>
                    <w:t>Criterion</w:t>
                  </w:r>
                </w:p>
              </w:tc>
            </w:tr>
            <w:tr w:rsidR="006862D0" w14:paraId="2BE60B7A" w14:textId="77777777">
              <w:trPr>
                <w:cantSplit/>
                <w:jc w:val="center"/>
              </w:trPr>
              <w:tc>
                <w:tcPr>
                  <w:tcW w:w="2646" w:type="dxa"/>
                  <w:tcMar>
                    <w:top w:w="85" w:type="dxa"/>
                    <w:left w:w="85" w:type="dxa"/>
                    <w:bottom w:w="85" w:type="dxa"/>
                    <w:right w:w="85" w:type="dxa"/>
                  </w:tcMar>
                </w:tcPr>
                <w:p w14:paraId="4B3C0DB1" w14:textId="77777777" w:rsidR="006862D0" w:rsidRDefault="000D5C1A">
                  <w:pPr>
                    <w:pStyle w:val="TableText"/>
                  </w:pPr>
                  <w:r>
                    <w:t>S1</w:t>
                  </w:r>
                </w:p>
              </w:tc>
              <w:tc>
                <w:tcPr>
                  <w:tcW w:w="2646" w:type="dxa"/>
                  <w:tcMar>
                    <w:top w:w="85" w:type="dxa"/>
                    <w:left w:w="85" w:type="dxa"/>
                    <w:bottom w:w="85" w:type="dxa"/>
                    <w:right w:w="85" w:type="dxa"/>
                  </w:tcMar>
                </w:tcPr>
                <w:p w14:paraId="59E6274D" w14:textId="77777777" w:rsidR="006862D0" w:rsidRDefault="000D5C1A">
                  <w:pPr>
                    <w:pStyle w:val="TableText"/>
                  </w:pPr>
                  <w:r>
                    <w:t>6</w:t>
                  </w:r>
                </w:p>
              </w:tc>
              <w:tc>
                <w:tcPr>
                  <w:tcW w:w="2646" w:type="dxa"/>
                  <w:tcMar>
                    <w:top w:w="85" w:type="dxa"/>
                    <w:left w:w="85" w:type="dxa"/>
                    <w:bottom w:w="85" w:type="dxa"/>
                    <w:right w:w="85" w:type="dxa"/>
                  </w:tcMar>
                </w:tcPr>
                <w:p w14:paraId="6D7E934E" w14:textId="77777777" w:rsidR="006862D0" w:rsidRDefault="000D5C1A">
                  <w:pPr>
                    <w:pStyle w:val="TableText"/>
                  </w:pPr>
                  <w:r>
                    <w:t>Every unit ≥ Q + 5%</w:t>
                  </w:r>
                </w:p>
              </w:tc>
            </w:tr>
            <w:tr w:rsidR="006862D0" w14:paraId="0C573A5D" w14:textId="77777777">
              <w:trPr>
                <w:cantSplit/>
                <w:jc w:val="center"/>
              </w:trPr>
              <w:tc>
                <w:tcPr>
                  <w:tcW w:w="2646" w:type="dxa"/>
                  <w:shd w:val="clear" w:color="auto" w:fill="F4F6F8"/>
                  <w:tcMar>
                    <w:top w:w="85" w:type="dxa"/>
                    <w:left w:w="85" w:type="dxa"/>
                    <w:bottom w:w="85" w:type="dxa"/>
                    <w:right w:w="85" w:type="dxa"/>
                  </w:tcMar>
                </w:tcPr>
                <w:p w14:paraId="33530FC7" w14:textId="77777777" w:rsidR="006862D0" w:rsidRDefault="000D5C1A">
                  <w:pPr>
                    <w:pStyle w:val="TableText"/>
                  </w:pPr>
                  <w:r>
                    <w:t>S2</w:t>
                  </w:r>
                </w:p>
              </w:tc>
              <w:tc>
                <w:tcPr>
                  <w:tcW w:w="2646" w:type="dxa"/>
                  <w:shd w:val="clear" w:color="auto" w:fill="F4F6F8"/>
                  <w:tcMar>
                    <w:top w:w="85" w:type="dxa"/>
                    <w:left w:w="85" w:type="dxa"/>
                    <w:bottom w:w="85" w:type="dxa"/>
                    <w:right w:w="85" w:type="dxa"/>
                  </w:tcMar>
                </w:tcPr>
                <w:p w14:paraId="14911193" w14:textId="77777777" w:rsidR="006862D0" w:rsidRDefault="000D5C1A">
                  <w:pPr>
                    <w:pStyle w:val="TableText"/>
                  </w:pPr>
                  <w:r>
                    <w:t>6 more (12 in all)</w:t>
                  </w:r>
                </w:p>
              </w:tc>
              <w:tc>
                <w:tcPr>
                  <w:tcW w:w="2646" w:type="dxa"/>
                  <w:shd w:val="clear" w:color="auto" w:fill="F4F6F8"/>
                  <w:tcMar>
                    <w:top w:w="85" w:type="dxa"/>
                    <w:left w:w="85" w:type="dxa"/>
                    <w:bottom w:w="85" w:type="dxa"/>
                    <w:right w:w="85" w:type="dxa"/>
                  </w:tcMar>
                </w:tcPr>
                <w:p w14:paraId="1C5BE46F" w14:textId="77777777" w:rsidR="006862D0" w:rsidRDefault="000D5C1A">
                  <w:pPr>
                    <w:pStyle w:val="TableText"/>
                  </w:pPr>
                  <w:r>
                    <w:t>Average of 12 ≥ Q, and no unit &lt; Q − 15%</w:t>
                  </w:r>
                </w:p>
              </w:tc>
            </w:tr>
            <w:tr w:rsidR="006862D0" w14:paraId="5648D69C" w14:textId="77777777">
              <w:trPr>
                <w:cantSplit/>
                <w:jc w:val="center"/>
              </w:trPr>
              <w:tc>
                <w:tcPr>
                  <w:tcW w:w="2646" w:type="dxa"/>
                  <w:tcMar>
                    <w:top w:w="85" w:type="dxa"/>
                    <w:left w:w="85" w:type="dxa"/>
                    <w:bottom w:w="85" w:type="dxa"/>
                    <w:right w:w="85" w:type="dxa"/>
                  </w:tcMar>
                </w:tcPr>
                <w:p w14:paraId="0966B291" w14:textId="77777777" w:rsidR="006862D0" w:rsidRDefault="000D5C1A">
                  <w:pPr>
                    <w:pStyle w:val="TableText"/>
                  </w:pPr>
                  <w:r>
                    <w:t>S3</w:t>
                  </w:r>
                </w:p>
              </w:tc>
              <w:tc>
                <w:tcPr>
                  <w:tcW w:w="2646" w:type="dxa"/>
                  <w:tcMar>
                    <w:top w:w="85" w:type="dxa"/>
                    <w:left w:w="85" w:type="dxa"/>
                    <w:bottom w:w="85" w:type="dxa"/>
                    <w:right w:w="85" w:type="dxa"/>
                  </w:tcMar>
                </w:tcPr>
                <w:p w14:paraId="43DD21AB" w14:textId="77777777" w:rsidR="006862D0" w:rsidRDefault="000D5C1A">
                  <w:pPr>
                    <w:pStyle w:val="TableText"/>
                  </w:pPr>
                  <w:r>
                    <w:t>12 more (24 in all)</w:t>
                  </w:r>
                </w:p>
              </w:tc>
              <w:tc>
                <w:tcPr>
                  <w:tcW w:w="2646" w:type="dxa"/>
                  <w:tcMar>
                    <w:top w:w="85" w:type="dxa"/>
                    <w:left w:w="85" w:type="dxa"/>
                    <w:bottom w:w="85" w:type="dxa"/>
                    <w:right w:w="85" w:type="dxa"/>
                  </w:tcMar>
                </w:tcPr>
                <w:p w14:paraId="1561716B" w14:textId="77777777" w:rsidR="006862D0" w:rsidRDefault="000D5C1A">
                  <w:pPr>
                    <w:pStyle w:val="TableText"/>
                  </w:pPr>
                  <w:r>
                    <w:t>Average of 24 ≥ Q, not more than 2 units &lt; Q − 15%, and no unit &lt; Q − 25%</w:t>
                  </w:r>
                </w:p>
              </w:tc>
            </w:tr>
          </w:tbl>
          <w:p w14:paraId="435DF61D" w14:textId="77777777" w:rsidR="006862D0" w:rsidRDefault="006862D0"/>
          <w:p w14:paraId="06B78F67" w14:textId="77777777" w:rsidR="006862D0" w:rsidRDefault="006862D0">
            <w:pPr>
              <w:spacing w:after="80" w:line="120" w:lineRule="exact"/>
            </w:pPr>
          </w:p>
        </w:tc>
      </w:tr>
    </w:tbl>
    <w:p w14:paraId="1F9867AC" w14:textId="77777777" w:rsidR="006862D0" w:rsidRDefault="006862D0">
      <w:pPr>
        <w:spacing w:after="80" w:line="120" w:lineRule="exact"/>
      </w:pPr>
    </w:p>
    <w:p w14:paraId="34CDFAD7" w14:textId="77777777" w:rsidR="006862D0" w:rsidRDefault="000D5C1A">
      <w:r>
        <w:t>The stages get more lenient on individual units but always demand that the average reach Q. The first stage is strict on every unit because it rests on only six.</w:t>
      </w:r>
    </w:p>
    <w:p w14:paraId="5D1CDD46" w14:textId="77777777" w:rsidR="006862D0" w:rsidRDefault="000D5C1A">
      <w:r>
        <w:rPr>
          <w:i/>
        </w:rPr>
        <w:t>Enteric-coated products.</w:t>
      </w:r>
      <w:r>
        <w:t xml:space="preserve"> These are tested in the apparatus named in the monograph, usually Apparatus 1 or 2, in two phases. The acid phase uses 0.1 N HCl for 2 h; the buffer phase follows at pH 6.8, usually for 45 min, and a specified percentage must then be released. The test mirrors the product's purpose: to survive the stomach and release in the intestine.</w:t>
      </w:r>
    </w:p>
    <w:p w14:paraId="3761B819" w14:textId="77777777" w:rsidR="006862D0" w:rsidRDefault="000D5C1A">
      <w:r>
        <w:t xml:space="preserve">The acid phase is staged like the dissolution test itself. At A1, no individual value among the 6 units may exceed 10% dissolved, so exactly 10% passes. If that fails, A2 tests 12 units: their </w:t>
      </w:r>
      <w:r>
        <w:rPr>
          <w:i/>
        </w:rPr>
        <w:t>average</w:t>
      </w:r>
      <w:r>
        <w:t xml:space="preserve"> must be no more than 10% and no single unit may exceed 25%. If that fails, A3 tests 24: the average must be no more than 10% and no unit may exceed 25%. The 10% figure alone is therefore the A1 rule, not a universal ceiling for every unit.</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6862D0" w14:paraId="74C3C432" w14:textId="77777777">
        <w:trPr>
          <w:cantSplit/>
          <w:jc w:val="center"/>
        </w:trPr>
        <w:tc>
          <w:tcPr>
            <w:tcW w:w="7937" w:type="dxa"/>
            <w:shd w:val="clear" w:color="auto" w:fill="F3F5F7"/>
            <w:tcMar>
              <w:top w:w="181" w:type="dxa"/>
              <w:left w:w="181" w:type="dxa"/>
              <w:bottom w:w="181" w:type="dxa"/>
              <w:right w:w="181" w:type="dxa"/>
            </w:tcMar>
          </w:tcPr>
          <w:p w14:paraId="3AE05F9D" w14:textId="77777777" w:rsidR="006862D0" w:rsidRDefault="000D5C1A">
            <w:pPr>
              <w:pStyle w:val="BoxLabel"/>
            </w:pPr>
            <w:r>
              <w:rPr>
                <w:color w:val="1D3E63"/>
              </w:rPr>
              <w:t>Worked Example</w:t>
            </w:r>
          </w:p>
          <w:p w14:paraId="4CC0DD48" w14:textId="77777777" w:rsidR="006862D0" w:rsidRDefault="000D5C1A">
            <w:pPr>
              <w:pStyle w:val="BoxText"/>
            </w:pPr>
            <w:r>
              <w:t>Example 14.1 — a batch through the stages</w:t>
            </w:r>
          </w:p>
          <w:p w14:paraId="1DF5E56E" w14:textId="77777777" w:rsidR="006862D0" w:rsidRDefault="000D5C1A">
            <w:pPr>
              <w:pStyle w:val="BoxText"/>
            </w:pPr>
            <w:r>
              <w:t>The specification is Q = 75% in 45 min. The results are illustrative.</w:t>
            </w:r>
          </w:p>
          <w:p w14:paraId="7D6F715E" w14:textId="77777777" w:rsidR="006862D0" w:rsidRDefault="000D5C1A">
            <w:pPr>
              <w:pStyle w:val="BoxText"/>
            </w:pPr>
            <w:r>
              <w:t>Stage 1, six units: 82, 79, 85, 77, 88 and 81%.</w:t>
            </w:r>
          </w:p>
          <w:p w14:paraId="375D1D22" w14:textId="77777777" w:rsidR="006862D0" w:rsidRDefault="000D5C1A">
            <w:pPr>
              <w:pStyle w:val="BoxText"/>
            </w:pPr>
            <w:r>
              <w:t>Stage 2, six more units: 78, 84, 76, 80, 83 and 79%.</w:t>
            </w:r>
          </w:p>
          <w:p w14:paraId="0A33701B" w14:textId="77777777" w:rsidR="006862D0" w:rsidRDefault="000D5C1A">
            <w:pPr>
              <w:pStyle w:val="BoxText"/>
            </w:pPr>
            <w:r>
              <w:t>Decide whether the batch passes, and at which stage.</w:t>
            </w:r>
          </w:p>
          <w:p w14:paraId="72606B9C" w14:textId="77777777" w:rsidR="006862D0" w:rsidRDefault="000D5C1A">
            <w:pPr>
              <w:pStyle w:val="BoxText"/>
            </w:pPr>
            <w:r>
              <w:rPr>
                <w:i/>
              </w:rPr>
              <w:t>Step 1 — the S1 limit.</w:t>
            </w:r>
            <w:r>
              <w:t xml:space="preserve"> Every unit must be at least Q + 5% = 80%.</w:t>
            </w:r>
          </w:p>
          <w:p w14:paraId="780D3B86" w14:textId="77777777" w:rsidR="006862D0" w:rsidRDefault="000D5C1A">
            <w:pPr>
              <w:pStyle w:val="BoxText"/>
            </w:pPr>
            <w:r>
              <w:rPr>
                <w:i/>
              </w:rPr>
              <w:t>Step 2 — test S1.</w:t>
            </w:r>
            <w:r>
              <w:t xml:space="preserve"> Two units, 79% and 77%, are below 80%. S1 fails, so six more units are tested.</w:t>
            </w:r>
          </w:p>
          <w:p w14:paraId="2EB18DA0" w14:textId="77777777" w:rsidR="006862D0" w:rsidRDefault="000D5C1A">
            <w:pPr>
              <w:pStyle w:val="BoxText"/>
            </w:pPr>
            <w:r>
              <w:rPr>
                <w:i/>
              </w:rPr>
              <w:t>Step 3 — the S2 limits.</w:t>
            </w:r>
            <w:r>
              <w:t xml:space="preserve"> The average of all 12 must be at least Q = 75%, and no unit may be below Q − 15% = 60%.</w:t>
            </w:r>
          </w:p>
          <w:p w14:paraId="6C92F609" w14:textId="77777777" w:rsidR="006862D0" w:rsidRDefault="000D5C1A">
            <w:pPr>
              <w:pStyle w:val="BoxText"/>
            </w:pPr>
            <w:r>
              <w:rPr>
                <w:i/>
              </w:rPr>
              <w:t>Step 4 — the average of 12.</w:t>
            </w:r>
          </w:p>
          <w:p w14:paraId="5CF598F9" w14:textId="77777777" w:rsidR="006862D0" w:rsidRDefault="000D5C1A">
            <w:pPr>
              <w:pStyle w:val="BoxText"/>
            </w:pPr>
            <w:r>
              <w:t>S1 sum = 82 + 79 + 85 + 77 + 88 + 81 = 492</w:t>
            </w:r>
          </w:p>
          <w:p w14:paraId="54FA8343" w14:textId="77777777" w:rsidR="006862D0" w:rsidRDefault="000D5C1A">
            <w:pPr>
              <w:pStyle w:val="BoxText"/>
            </w:pPr>
            <w:r>
              <w:t>S2 sum = 78 + 84 + 76 + 80 + 83 + 79 = 480</w:t>
            </w:r>
          </w:p>
          <w:p w14:paraId="298A9661" w14:textId="77777777" w:rsidR="006862D0" w:rsidRDefault="000D5C1A">
            <w:pPr>
              <w:pStyle w:val="BoxText"/>
            </w:pPr>
            <w:r>
              <w:t>average = (492 + 480) ÷ 12 = 972 ÷ 12 = 81.0%</w:t>
            </w:r>
          </w:p>
          <w:p w14:paraId="44B7D670" w14:textId="77777777" w:rsidR="006862D0" w:rsidRDefault="000D5C1A">
            <w:pPr>
              <w:pStyle w:val="BoxText"/>
            </w:pPr>
            <w:r>
              <w:rPr>
                <w:i/>
              </w:rPr>
              <w:t>Step 5 — the lowest unit.</w:t>
            </w:r>
            <w:r>
              <w:t xml:space="preserve"> The lowest of the 12 is 76%, well above 60%.</w:t>
            </w:r>
          </w:p>
          <w:p w14:paraId="5BAA604D" w14:textId="77777777" w:rsidR="006862D0" w:rsidRDefault="000D5C1A">
            <w:pPr>
              <w:pStyle w:val="BoxText"/>
            </w:pPr>
            <w:r>
              <w:rPr>
                <w:i/>
              </w:rPr>
              <w:t>Answer.</w:t>
            </w:r>
            <w:r>
              <w:t xml:space="preserve"> The batch fails S1 but passes S2, with an average of 81.0% and no unit below 60%. Stage 3 is not needed.</w:t>
            </w:r>
          </w:p>
          <w:p w14:paraId="323D4D1B" w14:textId="77777777" w:rsidR="006862D0" w:rsidRDefault="000D5C1A">
            <w:pPr>
              <w:pStyle w:val="BoxText"/>
            </w:pPr>
            <w:r>
              <w:rPr>
                <w:i/>
              </w:rPr>
              <w:t>Check.</w:t>
            </w:r>
            <w:r>
              <w:t xml:space="preserve"> The S1 failure did not depend on the average. The six S1 units average 82.0%, comfortably above both Q and Q + 5%, and still fail, because S1 judges each unit. Averaging S1 and concluding that it passed is the commonest error in applying the table.</w:t>
            </w:r>
          </w:p>
        </w:tc>
      </w:tr>
    </w:tbl>
    <w:p w14:paraId="154AA5A2" w14:textId="77777777" w:rsidR="006862D0" w:rsidRDefault="006862D0">
      <w:pPr>
        <w:spacing w:after="80" w:line="120" w:lineRule="exact"/>
      </w:pPr>
    </w:p>
    <w:p w14:paraId="6BC0E7E1" w14:textId="77777777" w:rsidR="006862D0" w:rsidRDefault="000D5C1A">
      <w:pPr>
        <w:pStyle w:val="Heading2"/>
      </w:pPr>
      <w:bookmarkStart w:id="125" w:name="_Toc241707962"/>
      <w:r>
        <w:t>14.5 Other Methods, Variability and IVIVC</w:t>
      </w:r>
      <w:bookmarkEnd w:id="125"/>
    </w:p>
    <w:p w14:paraId="628C8D22" w14:textId="77777777" w:rsidR="006862D0" w:rsidRDefault="000D5C1A">
      <w:r>
        <w:rPr>
          <w:i/>
        </w:rPr>
        <w:t>The rotating bottle.</w:t>
      </w:r>
      <w:r>
        <w:t xml:space="preserve"> Bottles holding controlled-release beads are capped and rotated in a bath at 37 °C. At set times the contents are decanted through a 40-mesh screen, the residue is assayed, and fresh medium is added. The medium can be changed to simulate passage through the gut. One recommended sequence is pH 1.2 and then pH 2.5, for 1 h each; pH 4.5 and then pH 7, for 1.5 h each; and pH 7.5 for 2 h. The method is manual and tedious.</w:t>
      </w:r>
    </w:p>
    <w:p w14:paraId="450F4EDB" w14:textId="77777777" w:rsidR="006862D0" w:rsidRDefault="000D5C1A">
      <w:r>
        <w:rPr>
          <w:i/>
        </w:rPr>
        <w:t>Intrinsic dissolution.</w:t>
      </w:r>
      <w:r>
        <w:t xml:space="preserve"> </w:t>
      </w:r>
      <w:r>
        <w:rPr>
          <w:b/>
        </w:rPr>
        <w:t>Intrinsic dissolution</w:t>
      </w:r>
      <w:r>
        <w:t xml:space="preserve"> measures the dissolution of the pure drug from a constant surface area, without excipients. It is expressed in mg·cm</w:t>
      </w:r>
      <w:r>
        <w:rPr>
          <w:vertAlign w:val="superscript"/>
        </w:rPr>
        <w:t>-2</w:t>
      </w:r>
      <w:r>
        <w:t>·min</w:t>
      </w:r>
      <w:r>
        <w:rPr>
          <w:vertAlign w:val="superscript"/>
        </w:rPr>
        <w:t>-1</w:t>
      </w:r>
      <w:r>
        <w:t xml:space="preserve"> and is used to screen new drug substances. Holding A constant turns Equation 14.1 into a direct measure of the drug's own dissolution properties.</w:t>
      </w:r>
    </w:p>
    <w:p w14:paraId="77510AE9" w14:textId="77777777" w:rsidR="006862D0" w:rsidRDefault="000D5C1A">
      <w:r>
        <w:rPr>
          <w:i/>
        </w:rPr>
        <w:t>Diffusion cells.</w:t>
      </w:r>
      <w:r>
        <w:t xml:space="preserve"> The </w:t>
      </w:r>
      <w:r>
        <w:rPr>
          <w:b/>
        </w:rPr>
        <w:t>Franz diffusion cell</w:t>
      </w:r>
      <w:r>
        <w:t xml:space="preserve"> is a static system for studying drug permeation through a skin model. Human cadaver skin or animal skin, such as hairless mouse skin, is mounted between a donor chamber and a receptor fluid, which is sampled over time. It is used to compare release and skin permeation between candidate topical and transdermal formulations.</w:t>
      </w:r>
    </w:p>
    <w:p w14:paraId="7B1C874D" w14:textId="77777777" w:rsidR="006862D0" w:rsidRDefault="000D5C1A">
      <w:r>
        <w:rPr>
          <w:i/>
        </w:rPr>
        <w:t>Variability.</w:t>
      </w:r>
      <w:r>
        <w:t xml:space="preserve"> Results from the same equipment and procedure can differ by 25% or more. The usual causes are these: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6862D0" w14:paraId="48DA9E98" w14:textId="77777777">
        <w:trPr>
          <w:cantSplit/>
          <w:tblHeader/>
          <w:jc w:val="center"/>
        </w:trPr>
        <w:tc>
          <w:tcPr>
            <w:tcW w:w="3969" w:type="dxa"/>
            <w:shd w:val="clear" w:color="auto" w:fill="104C4A"/>
            <w:tcMar>
              <w:top w:w="85" w:type="dxa"/>
              <w:left w:w="85" w:type="dxa"/>
              <w:bottom w:w="85" w:type="dxa"/>
              <w:right w:w="85" w:type="dxa"/>
            </w:tcMar>
          </w:tcPr>
          <w:p w14:paraId="107F7C27" w14:textId="77777777" w:rsidR="006862D0" w:rsidRDefault="000D5C1A">
            <w:pPr>
              <w:pStyle w:val="TableText"/>
            </w:pPr>
            <w:r>
              <w:rPr>
                <w:b/>
                <w:color w:val="FFFFFF"/>
              </w:rPr>
              <w:t>Cause</w:t>
            </w:r>
          </w:p>
        </w:tc>
        <w:tc>
          <w:tcPr>
            <w:tcW w:w="3969" w:type="dxa"/>
            <w:shd w:val="clear" w:color="auto" w:fill="104C4A"/>
            <w:tcMar>
              <w:top w:w="85" w:type="dxa"/>
              <w:left w:w="85" w:type="dxa"/>
              <w:bottom w:w="85" w:type="dxa"/>
              <w:right w:w="85" w:type="dxa"/>
            </w:tcMar>
          </w:tcPr>
          <w:p w14:paraId="05CA9C4B" w14:textId="77777777" w:rsidR="006862D0" w:rsidRDefault="000D5C1A">
            <w:pPr>
              <w:pStyle w:val="TableText"/>
            </w:pPr>
            <w:r>
              <w:rPr>
                <w:b/>
                <w:color w:val="FFFFFF"/>
              </w:rPr>
              <w:t>Effect</w:t>
            </w:r>
          </w:p>
        </w:tc>
      </w:tr>
      <w:tr w:rsidR="006862D0" w14:paraId="37D1A849" w14:textId="77777777">
        <w:trPr>
          <w:cantSplit/>
          <w:jc w:val="center"/>
        </w:trPr>
        <w:tc>
          <w:tcPr>
            <w:tcW w:w="3969" w:type="dxa"/>
            <w:tcMar>
              <w:top w:w="85" w:type="dxa"/>
              <w:left w:w="85" w:type="dxa"/>
              <w:bottom w:w="85" w:type="dxa"/>
              <w:right w:w="85" w:type="dxa"/>
            </w:tcMar>
          </w:tcPr>
          <w:p w14:paraId="060313A6" w14:textId="77777777" w:rsidR="006862D0" w:rsidRDefault="000D5C1A">
            <w:pPr>
              <w:pStyle w:val="TableText"/>
            </w:pPr>
            <w:r>
              <w:t>Paddle not centred or vessel tilted</w:t>
            </w:r>
          </w:p>
        </w:tc>
        <w:tc>
          <w:tcPr>
            <w:tcW w:w="3969" w:type="dxa"/>
            <w:tcMar>
              <w:top w:w="85" w:type="dxa"/>
              <w:left w:w="85" w:type="dxa"/>
              <w:bottom w:w="85" w:type="dxa"/>
              <w:right w:w="85" w:type="dxa"/>
            </w:tcMar>
          </w:tcPr>
          <w:p w14:paraId="3F158665" w14:textId="77777777" w:rsidR="006862D0" w:rsidRDefault="000D5C1A">
            <w:pPr>
              <w:pStyle w:val="TableText"/>
            </w:pPr>
            <w:r>
              <w:t>Changed hydrodynamics</w:t>
            </w:r>
          </w:p>
        </w:tc>
      </w:tr>
      <w:tr w:rsidR="006862D0" w14:paraId="45A66A2D" w14:textId="77777777">
        <w:trPr>
          <w:cantSplit/>
          <w:jc w:val="center"/>
        </w:trPr>
        <w:tc>
          <w:tcPr>
            <w:tcW w:w="3969" w:type="dxa"/>
            <w:shd w:val="clear" w:color="auto" w:fill="F4F6F8"/>
            <w:tcMar>
              <w:top w:w="85" w:type="dxa"/>
              <w:left w:w="85" w:type="dxa"/>
              <w:bottom w:w="85" w:type="dxa"/>
              <w:right w:w="85" w:type="dxa"/>
            </w:tcMar>
          </w:tcPr>
          <w:p w14:paraId="0131B8F6" w14:textId="77777777" w:rsidR="006862D0" w:rsidRDefault="000D5C1A">
            <w:pPr>
              <w:pStyle w:val="TableText"/>
            </w:pPr>
            <w:r>
              <w:t>Turbulence</w:t>
            </w:r>
          </w:p>
        </w:tc>
        <w:tc>
          <w:tcPr>
            <w:tcW w:w="3969" w:type="dxa"/>
            <w:shd w:val="clear" w:color="auto" w:fill="F4F6F8"/>
            <w:tcMar>
              <w:top w:w="85" w:type="dxa"/>
              <w:left w:w="85" w:type="dxa"/>
              <w:bottom w:w="85" w:type="dxa"/>
              <w:right w:w="85" w:type="dxa"/>
            </w:tcMar>
          </w:tcPr>
          <w:p w14:paraId="6B9170EF" w14:textId="77777777" w:rsidR="006862D0" w:rsidRDefault="000D5C1A">
            <w:pPr>
              <w:pStyle w:val="TableText"/>
            </w:pPr>
            <w:r>
              <w:t>Increased agitation and faster dissolution</w:t>
            </w:r>
          </w:p>
        </w:tc>
      </w:tr>
      <w:tr w:rsidR="006862D0" w14:paraId="5C705E0E" w14:textId="77777777">
        <w:trPr>
          <w:cantSplit/>
          <w:jc w:val="center"/>
        </w:trPr>
        <w:tc>
          <w:tcPr>
            <w:tcW w:w="3969" w:type="dxa"/>
            <w:tcMar>
              <w:top w:w="85" w:type="dxa"/>
              <w:left w:w="85" w:type="dxa"/>
              <w:bottom w:w="85" w:type="dxa"/>
              <w:right w:w="85" w:type="dxa"/>
            </w:tcMar>
          </w:tcPr>
          <w:p w14:paraId="1C440E33" w14:textId="77777777" w:rsidR="006862D0" w:rsidRDefault="000D5C1A">
            <w:pPr>
              <w:pStyle w:val="TableText"/>
            </w:pPr>
            <w:r>
              <w:t>Clogging of the basket mesh</w:t>
            </w:r>
          </w:p>
        </w:tc>
        <w:tc>
          <w:tcPr>
            <w:tcW w:w="3969" w:type="dxa"/>
            <w:tcMar>
              <w:top w:w="85" w:type="dxa"/>
              <w:left w:w="85" w:type="dxa"/>
              <w:bottom w:w="85" w:type="dxa"/>
              <w:right w:w="85" w:type="dxa"/>
            </w:tcMar>
          </w:tcPr>
          <w:p w14:paraId="79E189CC" w14:textId="77777777" w:rsidR="006862D0" w:rsidRDefault="000D5C1A">
            <w:pPr>
              <w:pStyle w:val="TableText"/>
            </w:pPr>
            <w:r>
              <w:t>Local loss of sink conditions</w:t>
            </w:r>
          </w:p>
        </w:tc>
      </w:tr>
      <w:tr w:rsidR="006862D0" w14:paraId="36A00C4E" w14:textId="77777777">
        <w:trPr>
          <w:cantSplit/>
          <w:jc w:val="center"/>
        </w:trPr>
        <w:tc>
          <w:tcPr>
            <w:tcW w:w="3969" w:type="dxa"/>
            <w:shd w:val="clear" w:color="auto" w:fill="F4F6F8"/>
            <w:tcMar>
              <w:top w:w="85" w:type="dxa"/>
              <w:left w:w="85" w:type="dxa"/>
              <w:bottom w:w="85" w:type="dxa"/>
              <w:right w:w="85" w:type="dxa"/>
            </w:tcMar>
          </w:tcPr>
          <w:p w14:paraId="5DD51E2B" w14:textId="77777777" w:rsidR="006862D0" w:rsidRDefault="000D5C1A">
            <w:pPr>
              <w:pStyle w:val="TableText"/>
            </w:pPr>
            <w:r>
              <w:t>Dissolved gas forming bubbles on the unit</w:t>
            </w:r>
          </w:p>
        </w:tc>
        <w:tc>
          <w:tcPr>
            <w:tcW w:w="3969" w:type="dxa"/>
            <w:shd w:val="clear" w:color="auto" w:fill="F4F6F8"/>
            <w:tcMar>
              <w:top w:w="85" w:type="dxa"/>
              <w:left w:w="85" w:type="dxa"/>
              <w:bottom w:w="85" w:type="dxa"/>
              <w:right w:w="85" w:type="dxa"/>
            </w:tcMar>
          </w:tcPr>
          <w:p w14:paraId="53F344B7" w14:textId="77777777" w:rsidR="006862D0" w:rsidRDefault="000D5C1A">
            <w:pPr>
              <w:pStyle w:val="TableText"/>
            </w:pPr>
            <w:r>
              <w:t>Reduced wetted surface in basket and paddle methods</w:t>
            </w:r>
          </w:p>
        </w:tc>
      </w:tr>
      <w:tr w:rsidR="006862D0" w14:paraId="23FE5FDE" w14:textId="77777777">
        <w:trPr>
          <w:cantSplit/>
          <w:jc w:val="center"/>
        </w:trPr>
        <w:tc>
          <w:tcPr>
            <w:tcW w:w="3969" w:type="dxa"/>
            <w:tcMar>
              <w:top w:w="85" w:type="dxa"/>
              <w:left w:w="85" w:type="dxa"/>
              <w:bottom w:w="85" w:type="dxa"/>
              <w:right w:w="85" w:type="dxa"/>
            </w:tcMar>
          </w:tcPr>
          <w:p w14:paraId="3504CE6C" w14:textId="77777777" w:rsidR="006862D0" w:rsidRDefault="000D5C1A">
            <w:pPr>
              <w:pStyle w:val="TableText"/>
            </w:pPr>
            <w:r>
              <w:t>Low-density or floating units</w:t>
            </w:r>
          </w:p>
        </w:tc>
        <w:tc>
          <w:tcPr>
            <w:tcW w:w="3969" w:type="dxa"/>
            <w:tcMar>
              <w:top w:w="85" w:type="dxa"/>
              <w:left w:w="85" w:type="dxa"/>
              <w:bottom w:w="85" w:type="dxa"/>
              <w:right w:w="85" w:type="dxa"/>
            </w:tcMar>
          </w:tcPr>
          <w:p w14:paraId="146FE705" w14:textId="77777777" w:rsidR="006862D0" w:rsidRDefault="000D5C1A">
            <w:pPr>
              <w:pStyle w:val="TableText"/>
            </w:pPr>
            <w:r>
              <w:t>Poor wetting; needs a sinker</w:t>
            </w:r>
          </w:p>
        </w:tc>
      </w:tr>
    </w:tbl>
    <w:p w14:paraId="70B09233" w14:textId="77777777" w:rsidR="006862D0" w:rsidRDefault="006862D0">
      <w:pPr>
        <w:spacing w:after="80" w:line="120" w:lineRule="exact"/>
      </w:pPr>
    </w:p>
    <w:p w14:paraId="40E5A477" w14:textId="77777777" w:rsidR="006862D0" w:rsidRDefault="000D5C1A">
      <w:r>
        <w:t>This is why the medium is degassed and the apparatus calibrated and aligned before use.</w:t>
      </w:r>
    </w:p>
    <w:p w14:paraId="44E33F79" w14:textId="77777777" w:rsidR="006862D0" w:rsidRDefault="000D5C1A">
      <w:r>
        <w:rPr>
          <w:i/>
        </w:rPr>
        <w:t>In-vitro–in-vivo correlation.</w:t>
      </w:r>
      <w:r>
        <w:t xml:space="preserve"> An </w:t>
      </w:r>
      <w:r>
        <w:rPr>
          <w:b/>
        </w:rPr>
        <w:t>in-vitro–in-vivo correlation</w:t>
      </w:r>
      <w:r>
        <w:t xml:space="preserve"> (IVIVC) is a relationship between a physicochemical property of the product, such as its dissolution rate, and a biological property, such as the plasma concentration or the rate of absorption. For a correlation to exist, some aspect of release in vitro must relate to performance in vivo. A useful IVIVC must also stay predictive across a range of release rates and manufacturing changes. The in-vitro result depends on the drug substance, the formulation, the hydrodynamics of the apparatus and the medium. It</w:t>
      </w:r>
      <w:r>
        <w:t xml:space="preserve"> is therefore a designed quantity, not a fixed property of the drug [4].</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6862D0" w14:paraId="3C8A9138" w14:textId="77777777">
        <w:trPr>
          <w:cantSplit/>
          <w:jc w:val="center"/>
        </w:trPr>
        <w:tc>
          <w:tcPr>
            <w:tcW w:w="7937" w:type="dxa"/>
            <w:shd w:val="clear" w:color="auto" w:fill="E6F2E6"/>
            <w:tcMar>
              <w:top w:w="181" w:type="dxa"/>
              <w:left w:w="181" w:type="dxa"/>
              <w:bottom w:w="181" w:type="dxa"/>
              <w:right w:w="181" w:type="dxa"/>
            </w:tcMar>
          </w:tcPr>
          <w:p w14:paraId="5D06E16B" w14:textId="77777777" w:rsidR="006862D0" w:rsidRDefault="000D5C1A">
            <w:pPr>
              <w:pStyle w:val="BoxLabel"/>
            </w:pPr>
            <w:r>
              <w:rPr>
                <w:color w:val="2F6A36"/>
              </w:rPr>
              <w:t>Why It Matters in Practice</w:t>
            </w:r>
          </w:p>
          <w:p w14:paraId="6C02A541" w14:textId="77777777" w:rsidR="006862D0" w:rsidRDefault="000D5C1A">
            <w:pPr>
              <w:pStyle w:val="BoxText"/>
            </w:pPr>
            <w:r>
              <w:t>An established IVIVC lets a manufacturer justify a change of site or process from dissolution data alone. Without one, the same change may need a new bioequivalence study. Chapter 13 described that study. A good dissolution method is the cheaper way to answer the same question.</w:t>
            </w:r>
          </w:p>
        </w:tc>
      </w:tr>
    </w:tbl>
    <w:p w14:paraId="2AF1ECAF" w14:textId="77777777" w:rsidR="006862D0" w:rsidRDefault="006862D0">
      <w:pPr>
        <w:spacing w:after="80" w:line="120" w:lineRule="exact"/>
      </w:pPr>
    </w:p>
    <w:p w14:paraId="1E11B929" w14:textId="77777777" w:rsidR="006862D0" w:rsidRDefault="000D5C1A">
      <w:pPr>
        <w:pStyle w:val="Heading2Unlisted"/>
      </w:pPr>
      <w:r>
        <w:t>Key Takeaways</w:t>
      </w:r>
    </w:p>
    <w:p w14:paraId="28F92D97" w14:textId="77777777" w:rsidR="006862D0" w:rsidRDefault="000D5C1A">
      <w:pPr>
        <w:pStyle w:val="ListBullet"/>
      </w:pPr>
      <w:r>
        <w:t>Dissolution testing checks batch consistency in quality control and predicts in-vivo behaviour in development.</w:t>
      </w:r>
    </w:p>
    <w:p w14:paraId="7A56CF92" w14:textId="77777777" w:rsidR="006862D0" w:rsidRDefault="000D5C1A">
      <w:pPr>
        <w:pStyle w:val="ListBullet"/>
      </w:pPr>
      <w:r>
        <w:t>Noyes–Whitney: dm/dt = (D·A/h)(Cs − C) is a mass rate; divide by the medium volume V for dC/dt.</w:t>
      </w:r>
    </w:p>
    <w:p w14:paraId="6F660C72" w14:textId="77777777" w:rsidR="006862D0" w:rsidRDefault="000D5C1A">
      <w:pPr>
        <w:pStyle w:val="ListBullet"/>
      </w:pPr>
      <w:r>
        <w:t>Under sink conditions, C ≪ Cs, the rate reduces to (D·A/h)·Cs.</w:t>
      </w:r>
    </w:p>
    <w:p w14:paraId="38F86DB9" w14:textId="77777777" w:rsidR="006862D0" w:rsidRDefault="000D5C1A">
      <w:pPr>
        <w:pStyle w:val="ListBullet"/>
      </w:pPr>
      <w:r>
        <w:t>Most tests run at 37 °C; transdermal tests at 32 °C.</w:t>
      </w:r>
    </w:p>
    <w:p w14:paraId="2D9612DF" w14:textId="77777777" w:rsidR="006862D0" w:rsidRDefault="000D5C1A">
      <w:pPr>
        <w:pStyle w:val="ListBullet"/>
      </w:pPr>
      <w:r>
        <w:t>The basket usually runs at 100 rpm; the paddle at 50 rpm for tablets and 25 rpm for suspensions.</w:t>
      </w:r>
    </w:p>
    <w:p w14:paraId="715EC57B" w14:textId="77777777" w:rsidR="006862D0" w:rsidRDefault="000D5C1A">
      <w:pPr>
        <w:pStyle w:val="ListBullet"/>
      </w:pPr>
      <w:r>
        <w:t>Apparatus 4 flow rates are 4, 8 and 16 mL·min</w:t>
      </w:r>
      <w:r>
        <w:rPr>
          <w:vertAlign w:val="superscript"/>
        </w:rPr>
        <w:t>-1</w:t>
      </w:r>
      <w:r>
        <w:t>.</w:t>
      </w:r>
    </w:p>
    <w:p w14:paraId="5BCB0308" w14:textId="77777777" w:rsidR="006862D0" w:rsidRDefault="000D5C1A">
      <w:pPr>
        <w:pStyle w:val="ListBullet"/>
      </w:pPr>
      <w:r>
        <w:t>S1: every unit ≥ Q + 5%. S2: average of 12 ≥ Q, none &lt; Q − 15%. S3: average of 24 ≥ Q, at most 2 &lt; Q − 15%, none &lt; Q − 25%.</w:t>
      </w:r>
    </w:p>
    <w:p w14:paraId="164033C8" w14:textId="77777777" w:rsidR="006862D0" w:rsidRDefault="000D5C1A">
      <w:pPr>
        <w:pStyle w:val="ListBullet"/>
      </w:pPr>
      <w:r>
        <w:t>Enteric-coated products: 2 h in 0.1 N HCl (A1: no unit of 6 above 10%; A2/A3: average ≤ 10%, no unit above 25%), then pH 6.8 buffer.</w:t>
      </w:r>
    </w:p>
    <w:p w14:paraId="380F4C62" w14:textId="77777777" w:rsidR="006862D0" w:rsidRDefault="000D5C1A">
      <w:pPr>
        <w:pStyle w:val="ListBullet"/>
      </w:pPr>
      <w:r>
        <w:t>IVIVC links an in-vitro release property to an in-vivo one.</w:t>
      </w:r>
    </w:p>
    <w:p w14:paraId="3DF22571" w14:textId="77777777" w:rsidR="006862D0" w:rsidRDefault="000D5C1A">
      <w:pPr>
        <w:pStyle w:val="Heading2"/>
      </w:pPr>
      <w:bookmarkStart w:id="126" w:name="_Toc241707963"/>
      <w:r>
        <w:t>Check Your Understanding</w:t>
      </w:r>
      <w:bookmarkEnd w:id="126"/>
    </w:p>
    <w:p w14:paraId="0D9331BA" w14:textId="77777777" w:rsidR="006862D0" w:rsidRDefault="000D5C1A">
      <w:pPr>
        <w:pStyle w:val="Question"/>
      </w:pPr>
      <w:r>
        <w:rPr>
          <w:b/>
          <w:color w:val="104C4A"/>
        </w:rPr>
        <w:t xml:space="preserve">Q1  </w:t>
      </w:r>
      <w:r>
        <w:t>[LO2] According to the Noyes–Whitney equation, the dissolution rate increases when:</w:t>
      </w:r>
    </w:p>
    <w:p w14:paraId="62E75F98" w14:textId="77777777" w:rsidR="006862D0" w:rsidRDefault="000D5C1A">
      <w:pPr>
        <w:pStyle w:val="Option"/>
        <w:tabs>
          <w:tab w:val="left" w:pos="680"/>
        </w:tabs>
      </w:pPr>
      <w:r>
        <w:rPr>
          <w:b/>
          <w:color w:val="104C4A"/>
        </w:rPr>
        <w:t>A</w:t>
      </w:r>
      <w:r>
        <w:rPr>
          <w:b/>
          <w:color w:val="104C4A"/>
        </w:rPr>
        <w:tab/>
      </w:r>
      <w:r>
        <w:t>The stagnant layer becomes thicker</w:t>
      </w:r>
    </w:p>
    <w:p w14:paraId="614B3ECE" w14:textId="77777777" w:rsidR="006862D0" w:rsidRDefault="000D5C1A">
      <w:pPr>
        <w:pStyle w:val="Option"/>
        <w:tabs>
          <w:tab w:val="left" w:pos="680"/>
        </w:tabs>
      </w:pPr>
      <w:r>
        <w:rPr>
          <w:b/>
          <w:color w:val="104C4A"/>
        </w:rPr>
        <w:t>B</w:t>
      </w:r>
      <w:r>
        <w:rPr>
          <w:b/>
          <w:color w:val="104C4A"/>
        </w:rPr>
        <w:tab/>
      </w:r>
      <w:r>
        <w:t>The solubility of the drug falls</w:t>
      </w:r>
    </w:p>
    <w:p w14:paraId="1EB556F4" w14:textId="77777777" w:rsidR="006862D0" w:rsidRDefault="000D5C1A">
      <w:pPr>
        <w:pStyle w:val="Option"/>
        <w:tabs>
          <w:tab w:val="left" w:pos="680"/>
        </w:tabs>
      </w:pPr>
      <w:r>
        <w:rPr>
          <w:b/>
          <w:color w:val="104C4A"/>
        </w:rPr>
        <w:t>C</w:t>
      </w:r>
      <w:r>
        <w:rPr>
          <w:b/>
          <w:color w:val="104C4A"/>
        </w:rPr>
        <w:tab/>
      </w:r>
      <w:r>
        <w:t>The bulk concentration approaches Cs</w:t>
      </w:r>
    </w:p>
    <w:p w14:paraId="2DD59A9F" w14:textId="77777777" w:rsidR="006862D0" w:rsidRDefault="000D5C1A">
      <w:pPr>
        <w:pStyle w:val="Option"/>
        <w:keepNext w:val="0"/>
        <w:tabs>
          <w:tab w:val="left" w:pos="680"/>
        </w:tabs>
        <w:spacing w:after="120"/>
      </w:pPr>
      <w:r>
        <w:rPr>
          <w:b/>
          <w:color w:val="104C4A"/>
        </w:rPr>
        <w:t>D</w:t>
      </w:r>
      <w:r>
        <w:rPr>
          <w:b/>
          <w:color w:val="104C4A"/>
        </w:rPr>
        <w:tab/>
      </w:r>
      <w:r>
        <w:t>The surface area of the solid increases</w:t>
      </w:r>
    </w:p>
    <w:p w14:paraId="76998047" w14:textId="77777777" w:rsidR="006862D0" w:rsidRDefault="000D5C1A">
      <w:pPr>
        <w:pStyle w:val="Question"/>
      </w:pPr>
      <w:r>
        <w:rPr>
          <w:b/>
          <w:color w:val="104C4A"/>
        </w:rPr>
        <w:t xml:space="preserve">Q2  </w:t>
      </w:r>
      <w:r>
        <w:t>[LO3] The standard flow rates for the flow-through cell, Apparatus 4, are:</w:t>
      </w:r>
    </w:p>
    <w:p w14:paraId="79DB1EAC" w14:textId="77777777" w:rsidR="006862D0" w:rsidRDefault="000D5C1A">
      <w:pPr>
        <w:pStyle w:val="Option"/>
        <w:tabs>
          <w:tab w:val="left" w:pos="680"/>
        </w:tabs>
      </w:pPr>
      <w:r>
        <w:rPr>
          <w:b/>
          <w:color w:val="104C4A"/>
        </w:rPr>
        <w:t>A</w:t>
      </w:r>
      <w:r>
        <w:rPr>
          <w:b/>
          <w:color w:val="104C4A"/>
        </w:rPr>
        <w:tab/>
      </w:r>
      <w:r>
        <w:t>1, 2 and 4 mL·min</w:t>
      </w:r>
      <w:r>
        <w:rPr>
          <w:vertAlign w:val="superscript"/>
        </w:rPr>
        <w:t>-1</w:t>
      </w:r>
    </w:p>
    <w:p w14:paraId="6634A87D" w14:textId="77777777" w:rsidR="006862D0" w:rsidRDefault="000D5C1A">
      <w:pPr>
        <w:pStyle w:val="Option"/>
        <w:tabs>
          <w:tab w:val="left" w:pos="680"/>
        </w:tabs>
      </w:pPr>
      <w:r>
        <w:rPr>
          <w:b/>
          <w:color w:val="104C4A"/>
        </w:rPr>
        <w:t>B</w:t>
      </w:r>
      <w:r>
        <w:rPr>
          <w:b/>
          <w:color w:val="104C4A"/>
        </w:rPr>
        <w:tab/>
      </w:r>
      <w:r>
        <w:t>10 to 100 mL·min</w:t>
      </w:r>
      <w:r>
        <w:rPr>
          <w:vertAlign w:val="superscript"/>
        </w:rPr>
        <w:t>-1</w:t>
      </w:r>
    </w:p>
    <w:p w14:paraId="0D30B4EE" w14:textId="77777777" w:rsidR="006862D0" w:rsidRDefault="000D5C1A">
      <w:pPr>
        <w:pStyle w:val="Option"/>
        <w:tabs>
          <w:tab w:val="left" w:pos="680"/>
        </w:tabs>
      </w:pPr>
      <w:r>
        <w:rPr>
          <w:b/>
          <w:color w:val="104C4A"/>
        </w:rPr>
        <w:t>C</w:t>
      </w:r>
      <w:r>
        <w:rPr>
          <w:b/>
          <w:color w:val="104C4A"/>
        </w:rPr>
        <w:tab/>
      </w:r>
      <w:r>
        <w:t>50 and 100 mL·min</w:t>
      </w:r>
      <w:r>
        <w:rPr>
          <w:vertAlign w:val="superscript"/>
        </w:rPr>
        <w:t>-1</w:t>
      </w:r>
    </w:p>
    <w:p w14:paraId="2099C90F" w14:textId="77777777" w:rsidR="006862D0" w:rsidRDefault="000D5C1A">
      <w:pPr>
        <w:pStyle w:val="Option"/>
        <w:keepNext w:val="0"/>
        <w:tabs>
          <w:tab w:val="left" w:pos="680"/>
        </w:tabs>
        <w:spacing w:after="120"/>
      </w:pPr>
      <w:r>
        <w:rPr>
          <w:b/>
          <w:color w:val="104C4A"/>
        </w:rPr>
        <w:t>D</w:t>
      </w:r>
      <w:r>
        <w:rPr>
          <w:b/>
          <w:color w:val="104C4A"/>
        </w:rPr>
        <w:tab/>
      </w:r>
      <w:r>
        <w:t>4, 8 and 16 mL·min</w:t>
      </w:r>
      <w:r>
        <w:rPr>
          <w:vertAlign w:val="superscript"/>
        </w:rPr>
        <w:t>-1</w:t>
      </w:r>
    </w:p>
    <w:p w14:paraId="46C2F993" w14:textId="77777777" w:rsidR="006862D0" w:rsidRDefault="000D5C1A">
      <w:pPr>
        <w:pStyle w:val="Question"/>
      </w:pPr>
      <w:r>
        <w:rPr>
          <w:b/>
          <w:color w:val="104C4A"/>
        </w:rPr>
        <w:t xml:space="preserve">Q3  </w:t>
      </w:r>
      <w:r>
        <w:t>[LO4] The criterion at stage S1 of the dissolution test is:</w:t>
      </w:r>
    </w:p>
    <w:p w14:paraId="40ED4DED" w14:textId="77777777" w:rsidR="006862D0" w:rsidRDefault="000D5C1A">
      <w:pPr>
        <w:pStyle w:val="Option"/>
        <w:tabs>
          <w:tab w:val="left" w:pos="680"/>
        </w:tabs>
      </w:pPr>
      <w:r>
        <w:rPr>
          <w:b/>
          <w:color w:val="104C4A"/>
        </w:rPr>
        <w:t>A</w:t>
      </w:r>
      <w:r>
        <w:rPr>
          <w:b/>
          <w:color w:val="104C4A"/>
        </w:rPr>
        <w:tab/>
      </w:r>
      <w:r>
        <w:t>Each of six units is not less than Q + 5%</w:t>
      </w:r>
    </w:p>
    <w:p w14:paraId="6AD3488C" w14:textId="77777777" w:rsidR="006862D0" w:rsidRDefault="000D5C1A">
      <w:pPr>
        <w:pStyle w:val="Option"/>
        <w:tabs>
          <w:tab w:val="left" w:pos="680"/>
        </w:tabs>
      </w:pPr>
      <w:r>
        <w:rPr>
          <w:b/>
          <w:color w:val="104C4A"/>
        </w:rPr>
        <w:t>B</w:t>
      </w:r>
      <w:r>
        <w:rPr>
          <w:b/>
          <w:color w:val="104C4A"/>
        </w:rPr>
        <w:tab/>
      </w:r>
      <w:r>
        <w:t>The average of six units is not less than Q</w:t>
      </w:r>
    </w:p>
    <w:p w14:paraId="46931FB1" w14:textId="77777777" w:rsidR="006862D0" w:rsidRDefault="000D5C1A">
      <w:pPr>
        <w:pStyle w:val="Option"/>
        <w:tabs>
          <w:tab w:val="left" w:pos="680"/>
        </w:tabs>
      </w:pPr>
      <w:r>
        <w:rPr>
          <w:b/>
          <w:color w:val="104C4A"/>
        </w:rPr>
        <w:t>C</w:t>
      </w:r>
      <w:r>
        <w:rPr>
          <w:b/>
          <w:color w:val="104C4A"/>
        </w:rPr>
        <w:tab/>
      </w:r>
      <w:r>
        <w:t>No unit is below Q − 15%</w:t>
      </w:r>
    </w:p>
    <w:p w14:paraId="15339475" w14:textId="77777777" w:rsidR="006862D0" w:rsidRDefault="000D5C1A">
      <w:pPr>
        <w:pStyle w:val="Option"/>
        <w:keepNext w:val="0"/>
        <w:tabs>
          <w:tab w:val="left" w:pos="680"/>
        </w:tabs>
        <w:spacing w:after="120"/>
      </w:pPr>
      <w:r>
        <w:rPr>
          <w:b/>
          <w:color w:val="104C4A"/>
        </w:rPr>
        <w:t>D</w:t>
      </w:r>
      <w:r>
        <w:rPr>
          <w:b/>
          <w:color w:val="104C4A"/>
        </w:rPr>
        <w:tab/>
      </w:r>
      <w:r>
        <w:t>The average of 12 units is not less than Q</w:t>
      </w:r>
    </w:p>
    <w:p w14:paraId="76D30718" w14:textId="77777777" w:rsidR="006862D0" w:rsidRDefault="000D5C1A">
      <w:pPr>
        <w:pStyle w:val="Question"/>
      </w:pPr>
      <w:r>
        <w:rPr>
          <w:b/>
          <w:color w:val="104C4A"/>
        </w:rPr>
        <w:t xml:space="preserve">Q4  </w:t>
      </w:r>
      <w:r>
        <w:t>[LO3] Dissolution tests on transdermal products are run at:</w:t>
      </w:r>
    </w:p>
    <w:p w14:paraId="18C42592" w14:textId="77777777" w:rsidR="006862D0" w:rsidRDefault="000D5C1A">
      <w:pPr>
        <w:pStyle w:val="Option"/>
        <w:tabs>
          <w:tab w:val="left" w:pos="680"/>
        </w:tabs>
      </w:pPr>
      <w:r>
        <w:rPr>
          <w:b/>
          <w:color w:val="104C4A"/>
        </w:rPr>
        <w:t>A</w:t>
      </w:r>
      <w:r>
        <w:rPr>
          <w:b/>
          <w:color w:val="104C4A"/>
        </w:rPr>
        <w:tab/>
      </w:r>
      <w:r>
        <w:t>25 °C</w:t>
      </w:r>
    </w:p>
    <w:p w14:paraId="37E223A3" w14:textId="77777777" w:rsidR="006862D0" w:rsidRDefault="000D5C1A">
      <w:pPr>
        <w:pStyle w:val="Option"/>
        <w:tabs>
          <w:tab w:val="left" w:pos="680"/>
        </w:tabs>
      </w:pPr>
      <w:r>
        <w:rPr>
          <w:b/>
          <w:color w:val="104C4A"/>
        </w:rPr>
        <w:t>B</w:t>
      </w:r>
      <w:r>
        <w:rPr>
          <w:b/>
          <w:color w:val="104C4A"/>
        </w:rPr>
        <w:tab/>
      </w:r>
      <w:r>
        <w:t>37 °C</w:t>
      </w:r>
    </w:p>
    <w:p w14:paraId="797DF6A2" w14:textId="77777777" w:rsidR="006862D0" w:rsidRDefault="000D5C1A">
      <w:pPr>
        <w:pStyle w:val="Option"/>
        <w:tabs>
          <w:tab w:val="left" w:pos="680"/>
        </w:tabs>
      </w:pPr>
      <w:r>
        <w:rPr>
          <w:b/>
          <w:color w:val="104C4A"/>
        </w:rPr>
        <w:t>C</w:t>
      </w:r>
      <w:r>
        <w:rPr>
          <w:b/>
          <w:color w:val="104C4A"/>
        </w:rPr>
        <w:tab/>
      </w:r>
      <w:r>
        <w:t>32 °C</w:t>
      </w:r>
    </w:p>
    <w:p w14:paraId="706B9D8F" w14:textId="77777777" w:rsidR="006862D0" w:rsidRDefault="000D5C1A">
      <w:pPr>
        <w:pStyle w:val="Option"/>
        <w:keepNext w:val="0"/>
        <w:tabs>
          <w:tab w:val="left" w:pos="680"/>
        </w:tabs>
        <w:spacing w:after="120"/>
      </w:pPr>
      <w:r>
        <w:rPr>
          <w:b/>
          <w:color w:val="104C4A"/>
        </w:rPr>
        <w:t>D</w:t>
      </w:r>
      <w:r>
        <w:rPr>
          <w:b/>
          <w:color w:val="104C4A"/>
        </w:rPr>
        <w:tab/>
      </w:r>
      <w:r>
        <w:t>40 °C</w:t>
      </w:r>
    </w:p>
    <w:p w14:paraId="6B8868C3" w14:textId="77777777" w:rsidR="006862D0" w:rsidRDefault="000D5C1A">
      <w:pPr>
        <w:pStyle w:val="Question"/>
      </w:pPr>
      <w:r>
        <w:rPr>
          <w:b/>
          <w:color w:val="104C4A"/>
        </w:rPr>
        <w:t xml:space="preserve">Q5  </w:t>
      </w:r>
      <w:r>
        <w:t>[LO2] The sink condition means that:</w:t>
      </w:r>
    </w:p>
    <w:p w14:paraId="6B27FDBE" w14:textId="77777777" w:rsidR="006862D0" w:rsidRDefault="000D5C1A">
      <w:pPr>
        <w:pStyle w:val="Option"/>
        <w:tabs>
          <w:tab w:val="left" w:pos="680"/>
        </w:tabs>
      </w:pPr>
      <w:r>
        <w:rPr>
          <w:b/>
          <w:color w:val="104C4A"/>
        </w:rPr>
        <w:t>A</w:t>
      </w:r>
      <w:r>
        <w:rPr>
          <w:b/>
          <w:color w:val="104C4A"/>
        </w:rPr>
        <w:tab/>
      </w:r>
      <w:r>
        <w:t>The drug has completely dissolved</w:t>
      </w:r>
    </w:p>
    <w:p w14:paraId="783E5A6E" w14:textId="77777777" w:rsidR="006862D0" w:rsidRDefault="000D5C1A">
      <w:pPr>
        <w:pStyle w:val="Option"/>
        <w:tabs>
          <w:tab w:val="left" w:pos="680"/>
        </w:tabs>
      </w:pPr>
      <w:r>
        <w:rPr>
          <w:b/>
          <w:color w:val="104C4A"/>
        </w:rPr>
        <w:t>B</w:t>
      </w:r>
      <w:r>
        <w:rPr>
          <w:b/>
          <w:color w:val="104C4A"/>
        </w:rPr>
        <w:tab/>
      </w:r>
      <w:r>
        <w:t>The bulk concentration stays far below the solubility, so the rate is set by Cs</w:t>
      </w:r>
    </w:p>
    <w:p w14:paraId="0B202A45" w14:textId="77777777" w:rsidR="006862D0" w:rsidRDefault="000D5C1A">
      <w:pPr>
        <w:pStyle w:val="Option"/>
        <w:tabs>
          <w:tab w:val="left" w:pos="680"/>
        </w:tabs>
      </w:pPr>
      <w:r>
        <w:rPr>
          <w:b/>
          <w:color w:val="104C4A"/>
        </w:rPr>
        <w:t>C</w:t>
      </w:r>
      <w:r>
        <w:rPr>
          <w:b/>
          <w:color w:val="104C4A"/>
        </w:rPr>
        <w:tab/>
      </w:r>
      <w:r>
        <w:t>The medium is at 37 °C</w:t>
      </w:r>
    </w:p>
    <w:p w14:paraId="6C0259BA" w14:textId="77777777" w:rsidR="006862D0" w:rsidRDefault="000D5C1A">
      <w:pPr>
        <w:pStyle w:val="Option"/>
        <w:keepNext w:val="0"/>
        <w:tabs>
          <w:tab w:val="left" w:pos="680"/>
        </w:tabs>
        <w:spacing w:after="120"/>
      </w:pPr>
      <w:r>
        <w:rPr>
          <w:b/>
          <w:color w:val="104C4A"/>
        </w:rPr>
        <w:t>D</w:t>
      </w:r>
      <w:r>
        <w:rPr>
          <w:b/>
          <w:color w:val="104C4A"/>
        </w:rPr>
        <w:tab/>
      </w:r>
      <w:r>
        <w:t>The stagnant layer has zero thickness</w:t>
      </w:r>
    </w:p>
    <w:p w14:paraId="31392B68" w14:textId="77777777" w:rsidR="006862D0" w:rsidRDefault="000D5C1A">
      <w:pPr>
        <w:pStyle w:val="Question"/>
      </w:pPr>
      <w:r>
        <w:rPr>
          <w:b/>
          <w:color w:val="104C4A"/>
        </w:rPr>
        <w:t xml:space="preserve">Q6  </w:t>
      </w:r>
      <w:r>
        <w:t>[LO1] In quality control, the main purpose of dissolution testing is:</w:t>
      </w:r>
    </w:p>
    <w:p w14:paraId="794311EA" w14:textId="77777777" w:rsidR="006862D0" w:rsidRDefault="000D5C1A">
      <w:pPr>
        <w:pStyle w:val="Option"/>
        <w:tabs>
          <w:tab w:val="left" w:pos="680"/>
        </w:tabs>
      </w:pPr>
      <w:r>
        <w:rPr>
          <w:b/>
          <w:color w:val="104C4A"/>
        </w:rPr>
        <w:t>A</w:t>
      </w:r>
      <w:r>
        <w:rPr>
          <w:b/>
          <w:color w:val="104C4A"/>
        </w:rPr>
        <w:tab/>
      </w:r>
      <w:r>
        <w:t>To confirm batch-to-batch consistency and detect manufacturing deviations</w:t>
      </w:r>
    </w:p>
    <w:p w14:paraId="1D1335BF" w14:textId="77777777" w:rsidR="006862D0" w:rsidRDefault="000D5C1A">
      <w:pPr>
        <w:pStyle w:val="Option"/>
        <w:tabs>
          <w:tab w:val="left" w:pos="680"/>
        </w:tabs>
      </w:pPr>
      <w:r>
        <w:rPr>
          <w:b/>
          <w:color w:val="104C4A"/>
        </w:rPr>
        <w:t>B</w:t>
      </w:r>
      <w:r>
        <w:rPr>
          <w:b/>
          <w:color w:val="104C4A"/>
        </w:rPr>
        <w:tab/>
      </w:r>
      <w:r>
        <w:t>To choose between candidate formulations</w:t>
      </w:r>
    </w:p>
    <w:p w14:paraId="05019E0E" w14:textId="77777777" w:rsidR="006862D0" w:rsidRDefault="000D5C1A">
      <w:pPr>
        <w:pStyle w:val="Option"/>
        <w:tabs>
          <w:tab w:val="left" w:pos="680"/>
        </w:tabs>
      </w:pPr>
      <w:r>
        <w:rPr>
          <w:b/>
          <w:color w:val="104C4A"/>
        </w:rPr>
        <w:t>C</w:t>
      </w:r>
      <w:r>
        <w:rPr>
          <w:b/>
          <w:color w:val="104C4A"/>
        </w:rPr>
        <w:tab/>
      </w:r>
      <w:r>
        <w:t>To predict the plasma curve in patients</w:t>
      </w:r>
    </w:p>
    <w:p w14:paraId="2A19455F" w14:textId="77777777" w:rsidR="006862D0" w:rsidRDefault="000D5C1A">
      <w:pPr>
        <w:pStyle w:val="Option"/>
        <w:keepNext w:val="0"/>
        <w:tabs>
          <w:tab w:val="left" w:pos="680"/>
        </w:tabs>
        <w:spacing w:after="120"/>
      </w:pPr>
      <w:r>
        <w:rPr>
          <w:b/>
          <w:color w:val="104C4A"/>
        </w:rPr>
        <w:t>D</w:t>
      </w:r>
      <w:r>
        <w:rPr>
          <w:b/>
          <w:color w:val="104C4A"/>
        </w:rPr>
        <w:tab/>
      </w:r>
      <w:r>
        <w:t>To replace the assay of drug content</w:t>
      </w:r>
    </w:p>
    <w:p w14:paraId="26870F87" w14:textId="77777777" w:rsidR="006862D0" w:rsidRDefault="000D5C1A">
      <w:pPr>
        <w:pStyle w:val="Question"/>
      </w:pPr>
      <w:r>
        <w:rPr>
          <w:b/>
          <w:color w:val="104C4A"/>
        </w:rPr>
        <w:t xml:space="preserve">Q7  </w:t>
      </w:r>
      <w:r>
        <w:t>[LO3] The usual paddle speed for a solid oral dosage form is:</w:t>
      </w:r>
    </w:p>
    <w:p w14:paraId="266B627F" w14:textId="77777777" w:rsidR="006862D0" w:rsidRDefault="000D5C1A">
      <w:pPr>
        <w:pStyle w:val="Option"/>
        <w:tabs>
          <w:tab w:val="left" w:pos="680"/>
        </w:tabs>
      </w:pPr>
      <w:r>
        <w:rPr>
          <w:b/>
          <w:color w:val="104C4A"/>
        </w:rPr>
        <w:t>A</w:t>
      </w:r>
      <w:r>
        <w:rPr>
          <w:b/>
          <w:color w:val="104C4A"/>
        </w:rPr>
        <w:tab/>
      </w:r>
      <w:r>
        <w:t>25 rpm</w:t>
      </w:r>
    </w:p>
    <w:p w14:paraId="00AE5B50" w14:textId="77777777" w:rsidR="006862D0" w:rsidRDefault="000D5C1A">
      <w:pPr>
        <w:pStyle w:val="Option"/>
        <w:tabs>
          <w:tab w:val="left" w:pos="680"/>
        </w:tabs>
      </w:pPr>
      <w:r>
        <w:rPr>
          <w:b/>
          <w:color w:val="104C4A"/>
        </w:rPr>
        <w:t>B</w:t>
      </w:r>
      <w:r>
        <w:rPr>
          <w:b/>
          <w:color w:val="104C4A"/>
        </w:rPr>
        <w:tab/>
      </w:r>
      <w:r>
        <w:t>100 rpm</w:t>
      </w:r>
    </w:p>
    <w:p w14:paraId="3BF1AFE1" w14:textId="77777777" w:rsidR="006862D0" w:rsidRDefault="000D5C1A">
      <w:pPr>
        <w:pStyle w:val="Option"/>
        <w:tabs>
          <w:tab w:val="left" w:pos="680"/>
        </w:tabs>
      </w:pPr>
      <w:r>
        <w:rPr>
          <w:b/>
          <w:color w:val="104C4A"/>
        </w:rPr>
        <w:t>C</w:t>
      </w:r>
      <w:r>
        <w:rPr>
          <w:b/>
          <w:color w:val="104C4A"/>
        </w:rPr>
        <w:tab/>
      </w:r>
      <w:r>
        <w:t>150 rpm</w:t>
      </w:r>
    </w:p>
    <w:p w14:paraId="41F51DD6" w14:textId="77777777" w:rsidR="006862D0" w:rsidRDefault="000D5C1A">
      <w:pPr>
        <w:pStyle w:val="Option"/>
        <w:keepNext w:val="0"/>
        <w:tabs>
          <w:tab w:val="left" w:pos="680"/>
        </w:tabs>
        <w:spacing w:after="120"/>
      </w:pPr>
      <w:r>
        <w:rPr>
          <w:b/>
          <w:color w:val="104C4A"/>
        </w:rPr>
        <w:t>D</w:t>
      </w:r>
      <w:r>
        <w:rPr>
          <w:b/>
          <w:color w:val="104C4A"/>
        </w:rPr>
        <w:tab/>
      </w:r>
      <w:r>
        <w:t>50 rpm</w:t>
      </w:r>
    </w:p>
    <w:p w14:paraId="73866A8A" w14:textId="77777777" w:rsidR="006862D0" w:rsidRDefault="000D5C1A">
      <w:pPr>
        <w:pStyle w:val="Question"/>
      </w:pPr>
      <w:r>
        <w:rPr>
          <w:b/>
          <w:color w:val="104C4A"/>
        </w:rPr>
        <w:t xml:space="preserve">Q8  </w:t>
      </w:r>
      <w:r>
        <w:t>[LO4] The acid phase for an enteric-coated product is:</w:t>
      </w:r>
    </w:p>
    <w:p w14:paraId="06B21B22" w14:textId="77777777" w:rsidR="006862D0" w:rsidRDefault="000D5C1A">
      <w:pPr>
        <w:pStyle w:val="Option"/>
        <w:tabs>
          <w:tab w:val="left" w:pos="680"/>
        </w:tabs>
      </w:pPr>
      <w:r>
        <w:rPr>
          <w:b/>
          <w:color w:val="104C4A"/>
        </w:rPr>
        <w:t>A</w:t>
      </w:r>
      <w:r>
        <w:rPr>
          <w:b/>
          <w:color w:val="104C4A"/>
        </w:rPr>
        <w:tab/>
      </w:r>
      <w:r>
        <w:t>2 h in 0.1 N HCl, with no more than 10% released from any of the six units at the first stage</w:t>
      </w:r>
    </w:p>
    <w:p w14:paraId="79C7A983" w14:textId="77777777" w:rsidR="006862D0" w:rsidRDefault="000D5C1A">
      <w:pPr>
        <w:pStyle w:val="Option"/>
        <w:tabs>
          <w:tab w:val="left" w:pos="680"/>
        </w:tabs>
      </w:pPr>
      <w:r>
        <w:rPr>
          <w:b/>
          <w:color w:val="104C4A"/>
        </w:rPr>
        <w:t>B</w:t>
      </w:r>
      <w:r>
        <w:rPr>
          <w:b/>
          <w:color w:val="104C4A"/>
        </w:rPr>
        <w:tab/>
      </w:r>
      <w:r>
        <w:t>45 min at pH 6.8</w:t>
      </w:r>
    </w:p>
    <w:p w14:paraId="7BBEEF56" w14:textId="77777777" w:rsidR="006862D0" w:rsidRDefault="000D5C1A">
      <w:pPr>
        <w:pStyle w:val="Option"/>
        <w:tabs>
          <w:tab w:val="left" w:pos="680"/>
        </w:tabs>
      </w:pPr>
      <w:r>
        <w:rPr>
          <w:b/>
          <w:color w:val="104C4A"/>
        </w:rPr>
        <w:t>C</w:t>
      </w:r>
      <w:r>
        <w:rPr>
          <w:b/>
          <w:color w:val="104C4A"/>
        </w:rPr>
        <w:tab/>
      </w:r>
      <w:r>
        <w:t>1 h in water</w:t>
      </w:r>
    </w:p>
    <w:p w14:paraId="66F0B40B" w14:textId="77777777" w:rsidR="006862D0" w:rsidRDefault="000D5C1A">
      <w:pPr>
        <w:pStyle w:val="Option"/>
        <w:keepNext w:val="0"/>
        <w:tabs>
          <w:tab w:val="left" w:pos="680"/>
        </w:tabs>
        <w:spacing w:after="120"/>
      </w:pPr>
      <w:r>
        <w:rPr>
          <w:b/>
          <w:color w:val="104C4A"/>
        </w:rPr>
        <w:t>D</w:t>
      </w:r>
      <w:r>
        <w:rPr>
          <w:b/>
          <w:color w:val="104C4A"/>
        </w:rPr>
        <w:tab/>
      </w:r>
      <w:r>
        <w:t>2 h in 0.1 N HCl, with at least 75% released</w:t>
      </w:r>
    </w:p>
    <w:p w14:paraId="3B38094D" w14:textId="77777777" w:rsidR="006862D0" w:rsidRDefault="000D5C1A">
      <w:pPr>
        <w:pStyle w:val="Question"/>
      </w:pPr>
      <w:r>
        <w:rPr>
          <w:b/>
          <w:color w:val="104C4A"/>
        </w:rPr>
        <w:t xml:space="preserve">Q9  </w:t>
      </w:r>
      <w:r>
        <w:t>[LO5] Intrinsic dissolution is expressed in:</w:t>
      </w:r>
    </w:p>
    <w:p w14:paraId="6FC999C0" w14:textId="77777777" w:rsidR="006862D0" w:rsidRDefault="000D5C1A">
      <w:pPr>
        <w:pStyle w:val="Option"/>
        <w:tabs>
          <w:tab w:val="left" w:pos="680"/>
        </w:tabs>
      </w:pPr>
      <w:r>
        <w:rPr>
          <w:b/>
          <w:color w:val="104C4A"/>
        </w:rPr>
        <w:t>A</w:t>
      </w:r>
      <w:r>
        <w:rPr>
          <w:b/>
          <w:color w:val="104C4A"/>
        </w:rPr>
        <w:tab/>
      </w:r>
      <w:r>
        <w:t>mg·min</w:t>
      </w:r>
      <w:r>
        <w:rPr>
          <w:vertAlign w:val="superscript"/>
        </w:rPr>
        <w:t>-1</w:t>
      </w:r>
    </w:p>
    <w:p w14:paraId="241C3F3B" w14:textId="77777777" w:rsidR="006862D0" w:rsidRDefault="000D5C1A">
      <w:pPr>
        <w:pStyle w:val="Option"/>
        <w:tabs>
          <w:tab w:val="left" w:pos="680"/>
        </w:tabs>
      </w:pPr>
      <w:r>
        <w:rPr>
          <w:b/>
          <w:color w:val="104C4A"/>
        </w:rPr>
        <w:t>B</w:t>
      </w:r>
      <w:r>
        <w:rPr>
          <w:b/>
          <w:color w:val="104C4A"/>
        </w:rPr>
        <w:tab/>
      </w:r>
      <w:r>
        <w:t>mg·cm</w:t>
      </w:r>
      <w:r>
        <w:rPr>
          <w:vertAlign w:val="superscript"/>
        </w:rPr>
        <w:t>-2</w:t>
      </w:r>
      <w:r>
        <w:t>·min</w:t>
      </w:r>
      <w:r>
        <w:rPr>
          <w:vertAlign w:val="superscript"/>
        </w:rPr>
        <w:t>-1</w:t>
      </w:r>
    </w:p>
    <w:p w14:paraId="6AB2843C" w14:textId="77777777" w:rsidR="006862D0" w:rsidRDefault="000D5C1A">
      <w:pPr>
        <w:pStyle w:val="Option"/>
        <w:tabs>
          <w:tab w:val="left" w:pos="680"/>
        </w:tabs>
      </w:pPr>
      <w:r>
        <w:rPr>
          <w:b/>
          <w:color w:val="104C4A"/>
        </w:rPr>
        <w:t>C</w:t>
      </w:r>
      <w:r>
        <w:rPr>
          <w:b/>
          <w:color w:val="104C4A"/>
        </w:rPr>
        <w:tab/>
      </w:r>
      <w:r>
        <w:t>% per minute</w:t>
      </w:r>
    </w:p>
    <w:p w14:paraId="5D87EEC7" w14:textId="77777777" w:rsidR="006862D0" w:rsidRDefault="000D5C1A">
      <w:pPr>
        <w:pStyle w:val="Option"/>
        <w:keepNext w:val="0"/>
        <w:tabs>
          <w:tab w:val="left" w:pos="680"/>
        </w:tabs>
        <w:spacing w:after="120"/>
      </w:pPr>
      <w:r>
        <w:rPr>
          <w:b/>
          <w:color w:val="104C4A"/>
        </w:rPr>
        <w:t>D</w:t>
      </w:r>
      <w:r>
        <w:rPr>
          <w:b/>
          <w:color w:val="104C4A"/>
        </w:rPr>
        <w:tab/>
      </w:r>
      <w:r>
        <w:t>mL·min</w:t>
      </w:r>
      <w:r>
        <w:rPr>
          <w:vertAlign w:val="superscript"/>
        </w:rPr>
        <w:t>-1</w:t>
      </w:r>
    </w:p>
    <w:p w14:paraId="42E0213C" w14:textId="77777777" w:rsidR="006862D0" w:rsidRDefault="000D5C1A">
      <w:pPr>
        <w:pStyle w:val="Question"/>
      </w:pPr>
      <w:r>
        <w:rPr>
          <w:b/>
          <w:color w:val="104C4A"/>
        </w:rPr>
        <w:t xml:space="preserve">Q10  </w:t>
      </w:r>
      <w:r>
        <w:t>[LO5] An in-vitro–in-vivo correlation is:</w:t>
      </w:r>
    </w:p>
    <w:p w14:paraId="2B67C594" w14:textId="77777777" w:rsidR="006862D0" w:rsidRDefault="000D5C1A">
      <w:pPr>
        <w:pStyle w:val="Option"/>
        <w:tabs>
          <w:tab w:val="left" w:pos="680"/>
        </w:tabs>
      </w:pPr>
      <w:r>
        <w:rPr>
          <w:b/>
          <w:color w:val="104C4A"/>
        </w:rPr>
        <w:t>A</w:t>
      </w:r>
      <w:r>
        <w:rPr>
          <w:b/>
          <w:color w:val="104C4A"/>
        </w:rPr>
        <w:tab/>
      </w:r>
      <w:r>
        <w:t>A test of drug content uniformity</w:t>
      </w:r>
    </w:p>
    <w:p w14:paraId="47137CE2" w14:textId="77777777" w:rsidR="006862D0" w:rsidRDefault="000D5C1A">
      <w:pPr>
        <w:pStyle w:val="Option"/>
        <w:tabs>
          <w:tab w:val="left" w:pos="680"/>
        </w:tabs>
      </w:pPr>
      <w:r>
        <w:rPr>
          <w:b/>
          <w:color w:val="104C4A"/>
        </w:rPr>
        <w:t>B</w:t>
      </w:r>
      <w:r>
        <w:rPr>
          <w:b/>
          <w:color w:val="104C4A"/>
        </w:rPr>
        <w:tab/>
      </w:r>
      <w:r>
        <w:t>The comparison of two apparatus</w:t>
      </w:r>
    </w:p>
    <w:p w14:paraId="51AAB3D5" w14:textId="77777777" w:rsidR="006862D0" w:rsidRDefault="000D5C1A">
      <w:pPr>
        <w:pStyle w:val="Option"/>
        <w:tabs>
          <w:tab w:val="left" w:pos="680"/>
        </w:tabs>
      </w:pPr>
      <w:r>
        <w:rPr>
          <w:b/>
          <w:color w:val="104C4A"/>
        </w:rPr>
        <w:t>C</w:t>
      </w:r>
      <w:r>
        <w:rPr>
          <w:b/>
          <w:color w:val="104C4A"/>
        </w:rPr>
        <w:tab/>
      </w:r>
      <w:r>
        <w:t>A relationship between an in-vitro release property and an in-vivo property of the product</w:t>
      </w:r>
    </w:p>
    <w:p w14:paraId="1CC1C208" w14:textId="77777777" w:rsidR="006862D0" w:rsidRDefault="000D5C1A">
      <w:pPr>
        <w:pStyle w:val="Option"/>
        <w:keepNext w:val="0"/>
        <w:tabs>
          <w:tab w:val="left" w:pos="680"/>
        </w:tabs>
        <w:spacing w:after="120"/>
      </w:pPr>
      <w:r>
        <w:rPr>
          <w:b/>
          <w:color w:val="104C4A"/>
        </w:rPr>
        <w:t>D</w:t>
      </w:r>
      <w:r>
        <w:rPr>
          <w:b/>
          <w:color w:val="104C4A"/>
        </w:rPr>
        <w:tab/>
      </w:r>
      <w:r>
        <w:t>A requirement for all immediate-release products</w:t>
      </w:r>
    </w:p>
    <w:p w14:paraId="503D639A" w14:textId="77777777" w:rsidR="006862D0" w:rsidRDefault="000D5C1A">
      <w:pPr>
        <w:pStyle w:val="Heading3"/>
      </w:pPr>
      <w:r>
        <w:t>Exercises</w:t>
      </w:r>
    </w:p>
    <w:p w14:paraId="5E22FBB6" w14:textId="77777777" w:rsidR="006862D0" w:rsidRDefault="000D5C1A">
      <w:r>
        <w:rPr>
          <w:b/>
        </w:rPr>
        <w:t>E14.1</w:t>
      </w:r>
      <w:r>
        <w:t xml:space="preserve"> [LO2] A drug has D = 5 × 10</w:t>
      </w:r>
      <w:r>
        <w:rPr>
          <w:vertAlign w:val="superscript"/>
        </w:rPr>
        <w:t>-6</w:t>
      </w:r>
      <w:r>
        <w:t xml:space="preserve"> cm</w:t>
      </w:r>
      <w:r>
        <w:rPr>
          <w:vertAlign w:val="superscript"/>
        </w:rPr>
        <w:t>2</w:t>
      </w:r>
      <w:r>
        <w:t>·s</w:t>
      </w:r>
      <w:r>
        <w:rPr>
          <w:vertAlign w:val="superscript"/>
        </w:rPr>
        <w:t>-1</w:t>
      </w:r>
      <w:r>
        <w:t xml:space="preserve"> and Cs = 1.0 mg·mL</w:t>
      </w:r>
      <w:r>
        <w:rPr>
          <w:vertAlign w:val="superscript"/>
        </w:rPr>
        <w:t>-1</w:t>
      </w:r>
      <w:r>
        <w:t>. A compact of surface area 2.0 cm</w:t>
      </w:r>
      <w:r>
        <w:rPr>
          <w:vertAlign w:val="superscript"/>
        </w:rPr>
        <w:t>2</w:t>
      </w:r>
      <w:r>
        <w:t xml:space="preserve"> dissolves in 900 mL of medium with a stagnant layer 50 µm thick. Assuming sink conditions, calculate the dissolution rate in mg·h</w:t>
      </w:r>
      <w:r>
        <w:rPr>
          <w:vertAlign w:val="superscript"/>
        </w:rPr>
        <w:t>-1</w:t>
      </w:r>
      <w:r>
        <w:t xml:space="preserve"> and the rate of rise of the bulk concentration. Check that sink conditions still hold after 1 h, and state the effect of halving the particle diameter at constant mass.</w:t>
      </w:r>
    </w:p>
    <w:p w14:paraId="7F1F5D1D" w14:textId="77777777" w:rsidR="006862D0" w:rsidRDefault="000D5C1A">
      <w:r>
        <w:rPr>
          <w:b/>
        </w:rPr>
        <w:t>E14.2</w:t>
      </w:r>
      <w:r>
        <w:t xml:space="preserve"> [LO4] A product with Q = 75% has reached stage S3. The 24 units average 77%. Two units dissolved 58% and 59%, and all others are above 60%. Decide whether the batch passes. Then decide again if a third unit had dissolved 57%.</w:t>
      </w:r>
    </w:p>
    <w:p w14:paraId="7144263B" w14:textId="77777777" w:rsidR="006862D0" w:rsidRDefault="000D5C1A">
      <w:r>
        <w:rPr>
          <w:b/>
        </w:rPr>
        <w:t>E14.3</w:t>
      </w:r>
      <w:r>
        <w:t xml:space="preserve"> [LO3] A poorly soluble drug, Cs = 0.5 mg·mL</w:t>
      </w:r>
      <w:r>
        <w:rPr>
          <w:vertAlign w:val="superscript"/>
        </w:rPr>
        <w:t>-1</w:t>
      </w:r>
      <w:r>
        <w:t>, is tested in an open flow-through cell at 16 mL·min</w:t>
      </w:r>
      <w:r>
        <w:rPr>
          <w:vertAlign w:val="superscript"/>
        </w:rPr>
        <w:t>-1</w:t>
      </w:r>
      <w:r>
        <w:t>. A 10 min fraction contains 2.4 mg of drug. Calculate the dissolution rate and the concentration leaving the cell, and decide whether sink conditions hold. Repeat the concentration at 4 mL·min</w:t>
      </w:r>
      <w:r>
        <w:rPr>
          <w:vertAlign w:val="superscript"/>
        </w:rPr>
        <w:t>-1</w:t>
      </w:r>
      <w:r>
        <w:t>, assuming the same dissolution rate.</w:t>
      </w:r>
    </w:p>
    <w:p w14:paraId="5E7B99A5" w14:textId="77777777" w:rsidR="006862D0" w:rsidRDefault="000D5C1A">
      <w:pPr>
        <w:pStyle w:val="Heading2Unlisted"/>
      </w:pPr>
      <w:r>
        <w:t>Answers and Worked Solutions</w:t>
      </w:r>
    </w:p>
    <w:p w14:paraId="46C244A7" w14:textId="77777777" w:rsidR="006862D0" w:rsidRDefault="000D5C1A">
      <w:pPr>
        <w:pStyle w:val="Answer"/>
      </w:pPr>
      <w:r>
        <w:rPr>
          <w:b/>
          <w:color w:val="104C4A"/>
        </w:rPr>
        <w:t xml:space="preserve">Q1. D </w:t>
      </w:r>
      <w:r>
        <w:t>— A appears in the numerator, so a larger area gives a faster rate. Options A, B and C all reduce it: a thicker stagnant layer lengthens the diffusion path, and a lower solubility or a bulk concentration approaching Cs shrinks the gradient.</w:t>
      </w:r>
    </w:p>
    <w:p w14:paraId="25D0A239" w14:textId="77777777" w:rsidR="006862D0" w:rsidRDefault="000D5C1A">
      <w:pPr>
        <w:pStyle w:val="Answer"/>
      </w:pPr>
      <w:r>
        <w:rPr>
          <w:b/>
          <w:color w:val="104C4A"/>
        </w:rPr>
        <w:t xml:space="preserve">Q2. D </w:t>
      </w:r>
      <w:r>
        <w:t>— The pharmacopoeia specifies 4, 8 and 16 mL·min</w:t>
      </w:r>
      <w:r>
        <w:rPr>
          <w:vertAlign w:val="superscript"/>
        </w:rPr>
        <w:t>-1</w:t>
      </w:r>
      <w:r>
        <w:t>. Option B repeats a range given in the first edition, which is not the official one.</w:t>
      </w:r>
    </w:p>
    <w:p w14:paraId="4FEC193B" w14:textId="77777777" w:rsidR="006862D0" w:rsidRDefault="000D5C1A">
      <w:pPr>
        <w:pStyle w:val="Answer"/>
      </w:pPr>
      <w:r>
        <w:rPr>
          <w:b/>
          <w:color w:val="104C4A"/>
        </w:rPr>
        <w:t xml:space="preserve">Q3. A </w:t>
      </w:r>
      <w:r>
        <w:t>— S1 judges every one of the six units against Q + 5%. The averages belong to S2 and S3.</w:t>
      </w:r>
    </w:p>
    <w:p w14:paraId="2F90D2F0" w14:textId="77777777" w:rsidR="006862D0" w:rsidRDefault="000D5C1A">
      <w:pPr>
        <w:pStyle w:val="Answer"/>
      </w:pPr>
      <w:r>
        <w:rPr>
          <w:b/>
          <w:color w:val="104C4A"/>
        </w:rPr>
        <w:t xml:space="preserve">Q4. C </w:t>
      </w:r>
      <w:r>
        <w:t>— Transdermal products are tested at 32 °C, the temperature of the skin surface, not of the body core.</w:t>
      </w:r>
    </w:p>
    <w:p w14:paraId="61F9073E" w14:textId="77777777" w:rsidR="006862D0" w:rsidRDefault="000D5C1A">
      <w:pPr>
        <w:pStyle w:val="Answer"/>
      </w:pPr>
      <w:r>
        <w:rPr>
          <w:b/>
          <w:color w:val="104C4A"/>
        </w:rPr>
        <w:t xml:space="preserve">Q5. B </w:t>
      </w:r>
      <w:r>
        <w:t>— Under sink conditions Cs − C ≈ Cs, so the rate no longer depends on how much has already dissolved.</w:t>
      </w:r>
    </w:p>
    <w:p w14:paraId="2997CF5C" w14:textId="77777777" w:rsidR="006862D0" w:rsidRDefault="000D5C1A">
      <w:pPr>
        <w:pStyle w:val="Answer"/>
      </w:pPr>
      <w:r>
        <w:rPr>
          <w:b/>
          <w:color w:val="104C4A"/>
        </w:rPr>
        <w:t xml:space="preserve">Q6. A </w:t>
      </w:r>
      <w:r>
        <w:t>— Quality control asks whether the batch was made to specification. Prediction and formulation choice belong to development.</w:t>
      </w:r>
    </w:p>
    <w:p w14:paraId="3FFABD3C" w14:textId="77777777" w:rsidR="006862D0" w:rsidRDefault="000D5C1A">
      <w:pPr>
        <w:pStyle w:val="Answer"/>
      </w:pPr>
      <w:r>
        <w:rPr>
          <w:b/>
          <w:color w:val="104C4A"/>
        </w:rPr>
        <w:t xml:space="preserve">Q7. D </w:t>
      </w:r>
      <w:r>
        <w:t>— 50 rpm is usual for tablets and capsules; 25 rpm is used for suspensions, and 100 rpm is the usual basket speed.</w:t>
      </w:r>
    </w:p>
    <w:p w14:paraId="113A8536" w14:textId="77777777" w:rsidR="006862D0" w:rsidRDefault="000D5C1A">
      <w:pPr>
        <w:pStyle w:val="Answer"/>
      </w:pPr>
      <w:r>
        <w:rPr>
          <w:b/>
          <w:color w:val="104C4A"/>
        </w:rPr>
        <w:t xml:space="preserve">Q8. A </w:t>
      </w:r>
      <w:r>
        <w:t>— The acid phase checks that the coat survives the stomach, and at A1 no individual unit may exceed 10% dissolved, so a unit at exactly 10% still passes. Option B describes the buffer phase that follows. Note that the per-unit 10% limit is the A1 criterion; at A2 and A3 the average must be ≤ 10% with no unit above 25%.</w:t>
      </w:r>
    </w:p>
    <w:p w14:paraId="0D151700" w14:textId="77777777" w:rsidR="006862D0" w:rsidRDefault="000D5C1A">
      <w:pPr>
        <w:pStyle w:val="Answer"/>
      </w:pPr>
      <w:r>
        <w:rPr>
          <w:b/>
          <w:color w:val="104C4A"/>
        </w:rPr>
        <w:t xml:space="preserve">Q9. B </w:t>
      </w:r>
      <w:r>
        <w:t>— Intrinsic dissolution is normalised to a constant surface area, so it carries area in its units.</w:t>
      </w:r>
    </w:p>
    <w:p w14:paraId="7D201F2E" w14:textId="77777777" w:rsidR="006862D0" w:rsidRDefault="000D5C1A">
      <w:pPr>
        <w:pStyle w:val="Answer"/>
      </w:pPr>
      <w:r>
        <w:rPr>
          <w:b/>
          <w:color w:val="104C4A"/>
        </w:rPr>
        <w:t xml:space="preserve">Q10. C </w:t>
      </w:r>
      <w:r>
        <w:t>— An IVIVC links a physicochemical property of the product in vitro to a biological one in vivo.</w:t>
      </w:r>
    </w:p>
    <w:p w14:paraId="54593327" w14:textId="77777777" w:rsidR="006862D0" w:rsidRDefault="000D5C1A">
      <w:pPr>
        <w:pStyle w:val="Answer"/>
      </w:pPr>
      <w:r>
        <w:t>---</w:t>
      </w:r>
    </w:p>
    <w:p w14:paraId="7D0C3A5A" w14:textId="77777777" w:rsidR="006862D0" w:rsidRDefault="000D5C1A">
      <w:pPr>
        <w:pStyle w:val="Answer"/>
      </w:pPr>
      <w:r>
        <w:rPr>
          <w:b/>
          <w:color w:val="104C4A"/>
        </w:rPr>
        <w:t xml:space="preserve">E14.1 — worked solution </w:t>
      </w:r>
    </w:p>
    <w:p w14:paraId="59279112" w14:textId="77777777" w:rsidR="006862D0" w:rsidRDefault="000D5C1A">
      <w:pPr>
        <w:pStyle w:val="Answer"/>
      </w:pPr>
      <w:r>
        <w:rPr>
          <w:i/>
        </w:rPr>
        <w:t>Step 1 — convert h.</w:t>
      </w:r>
      <w:r>
        <w:t xml:space="preserve"> 50 µm = 50 × 10</w:t>
      </w:r>
      <w:r>
        <w:rPr>
          <w:vertAlign w:val="superscript"/>
        </w:rPr>
        <w:t>-4</w:t>
      </w:r>
      <w:r>
        <w:t xml:space="preserve"> cm = 5.0 × 10</w:t>
      </w:r>
      <w:r>
        <w:rPr>
          <w:vertAlign w:val="superscript"/>
        </w:rPr>
        <w:t>-3</w:t>
      </w:r>
      <w:r>
        <w:t xml:space="preserve"> cm. Cs = 1.0 mg·mL</w:t>
      </w:r>
      <w:r>
        <w:rPr>
          <w:vertAlign w:val="superscript"/>
        </w:rPr>
        <w:t>-1</w:t>
      </w:r>
      <w:r>
        <w:t xml:space="preserve"> = 1.0 mg·cm</w:t>
      </w:r>
      <w:r>
        <w:rPr>
          <w:vertAlign w:val="superscript"/>
        </w:rPr>
        <w:t>-3</w:t>
      </w:r>
      <w:r>
        <w:t>.</w:t>
      </w:r>
    </w:p>
    <w:p w14:paraId="5DF53B79" w14:textId="77777777" w:rsidR="006862D0" w:rsidRDefault="000D5C1A">
      <w:pPr>
        <w:pStyle w:val="Answer"/>
      </w:pPr>
      <w:r>
        <w:rPr>
          <w:i/>
        </w:rPr>
        <w:t>Step 2 — the mass rate under sink conditions.</w:t>
      </w:r>
    </w:p>
    <w:p w14:paraId="23F78C4B" w14:textId="77777777" w:rsidR="006862D0" w:rsidRDefault="000D5C1A">
      <w:pPr>
        <w:pStyle w:val="Answer"/>
      </w:pPr>
      <w:r>
        <w:t>dm/dt = D · A · Cs / h = (5 × 10</w:t>
      </w:r>
      <w:r>
        <w:rPr>
          <w:vertAlign w:val="superscript"/>
        </w:rPr>
        <w:t>-6</w:t>
      </w:r>
      <w:r>
        <w:t xml:space="preserve"> cm</w:t>
      </w:r>
      <w:r>
        <w:rPr>
          <w:vertAlign w:val="superscript"/>
        </w:rPr>
        <w:t>2</w:t>
      </w:r>
      <w:r>
        <w:t>·s</w:t>
      </w:r>
      <w:r>
        <w:rPr>
          <w:vertAlign w:val="superscript"/>
        </w:rPr>
        <w:t>-1</w:t>
      </w:r>
      <w:r>
        <w:t xml:space="preserve"> × 2.0 cm</w:t>
      </w:r>
      <w:r>
        <w:rPr>
          <w:vertAlign w:val="superscript"/>
        </w:rPr>
        <w:t>2</w:t>
      </w:r>
      <w:r>
        <w:t xml:space="preserve"> × 1.0 mg·cm</w:t>
      </w:r>
      <w:r>
        <w:rPr>
          <w:vertAlign w:val="superscript"/>
        </w:rPr>
        <w:t>-3</w:t>
      </w:r>
      <w:r>
        <w:t>) ÷ 5.0 × 10</w:t>
      </w:r>
      <w:r>
        <w:rPr>
          <w:vertAlign w:val="superscript"/>
        </w:rPr>
        <w:t>-3</w:t>
      </w:r>
      <w:r>
        <w:t xml:space="preserve"> cm = 2.0 × 10</w:t>
      </w:r>
      <w:r>
        <w:rPr>
          <w:vertAlign w:val="superscript"/>
        </w:rPr>
        <w:t>-3</w:t>
      </w:r>
      <w:r>
        <w:t xml:space="preserve"> mg·s</w:t>
      </w:r>
      <w:r>
        <w:rPr>
          <w:vertAlign w:val="superscript"/>
        </w:rPr>
        <w:t>-1</w:t>
      </w:r>
    </w:p>
    <w:p w14:paraId="6ACDCBF8" w14:textId="77777777" w:rsidR="006862D0" w:rsidRDefault="000D5C1A">
      <w:pPr>
        <w:pStyle w:val="Answer"/>
      </w:pPr>
      <w:r>
        <w:t>In hours: 2.0 × 10</w:t>
      </w:r>
      <w:r>
        <w:rPr>
          <w:vertAlign w:val="superscript"/>
        </w:rPr>
        <w:t>-3</w:t>
      </w:r>
      <w:r>
        <w:t xml:space="preserve"> mg·s</w:t>
      </w:r>
      <w:r>
        <w:rPr>
          <w:vertAlign w:val="superscript"/>
        </w:rPr>
        <w:t>-1</w:t>
      </w:r>
      <w:r>
        <w:t xml:space="preserve"> × 3600 s·h</w:t>
      </w:r>
      <w:r>
        <w:rPr>
          <w:vertAlign w:val="superscript"/>
        </w:rPr>
        <w:t>-1</w:t>
      </w:r>
      <w:r>
        <w:t xml:space="preserve"> = 7.2 mg·h</w:t>
      </w:r>
      <w:r>
        <w:rPr>
          <w:vertAlign w:val="superscript"/>
        </w:rPr>
        <w:t>-1</w:t>
      </w:r>
    </w:p>
    <w:p w14:paraId="7416E82B" w14:textId="77777777" w:rsidR="006862D0" w:rsidRDefault="000D5C1A">
      <w:pPr>
        <w:pStyle w:val="Answer"/>
      </w:pPr>
      <w:r>
        <w:rPr>
          <w:i/>
        </w:rPr>
        <w:t>Step 3 — the rate of rise of concentration.</w:t>
      </w:r>
      <w:r>
        <w:t xml:space="preserve"> Divide by the volume.</w:t>
      </w:r>
    </w:p>
    <w:p w14:paraId="2DD5BC39" w14:textId="77777777" w:rsidR="006862D0" w:rsidRDefault="000D5C1A">
      <w:pPr>
        <w:pStyle w:val="Answer"/>
      </w:pPr>
      <w:r>
        <w:t>dC/dt = 7.2 mg·h</w:t>
      </w:r>
      <w:r>
        <w:rPr>
          <w:vertAlign w:val="superscript"/>
        </w:rPr>
        <w:t>-1</w:t>
      </w:r>
      <w:r>
        <w:t xml:space="preserve"> ÷ 900 mL = 0.0080 mg·mL</w:t>
      </w:r>
      <w:r>
        <w:rPr>
          <w:vertAlign w:val="superscript"/>
        </w:rPr>
        <w:t>-1</w:t>
      </w:r>
      <w:r>
        <w:t>·h</w:t>
      </w:r>
      <w:r>
        <w:rPr>
          <w:vertAlign w:val="superscript"/>
        </w:rPr>
        <w:t>-1</w:t>
      </w:r>
    </w:p>
    <w:p w14:paraId="7BA2A142" w14:textId="77777777" w:rsidR="006862D0" w:rsidRDefault="000D5C1A">
      <w:pPr>
        <w:pStyle w:val="Answer"/>
      </w:pPr>
      <w:r>
        <w:rPr>
          <w:i/>
        </w:rPr>
        <w:t>Step 4 — sink after 1 h.</w:t>
      </w:r>
      <w:r>
        <w:t xml:space="preserve"> C ≈ 0.0080 mg·mL</w:t>
      </w:r>
      <w:r>
        <w:rPr>
          <w:vertAlign w:val="superscript"/>
        </w:rPr>
        <w:t>-1</w:t>
      </w:r>
      <w:r>
        <w:t>, which is 0.8% of Cs. Sink conditions hold comfortably.</w:t>
      </w:r>
    </w:p>
    <w:p w14:paraId="291156EA" w14:textId="77777777" w:rsidR="006862D0" w:rsidRDefault="000D5C1A">
      <w:pPr>
        <w:pStyle w:val="Answer"/>
      </w:pPr>
      <w:r>
        <w:rPr>
          <w:i/>
        </w:rPr>
        <w:t>Step 5 — halving the diameter.</w:t>
      </w:r>
      <w:r>
        <w:t xml:space="preserve"> At constant mass, halving the diameter of the particles doubles their total surface area. The rate doubles, to 14.4 mg·h</w:t>
      </w:r>
      <w:r>
        <w:rPr>
          <w:vertAlign w:val="superscript"/>
        </w:rPr>
        <w:t>-1</w:t>
      </w:r>
      <w:r>
        <w:t>, provided the particles wet properly (Chapter 12).</w:t>
      </w:r>
    </w:p>
    <w:p w14:paraId="19402541" w14:textId="77777777" w:rsidR="006862D0" w:rsidRDefault="000D5C1A">
      <w:pPr>
        <w:pStyle w:val="Answer"/>
      </w:pPr>
      <w:r>
        <w:rPr>
          <w:i/>
        </w:rPr>
        <w:t>Answer.</w:t>
      </w:r>
      <w:r>
        <w:t xml:space="preserve"> 7.2 mg·h</w:t>
      </w:r>
      <w:r>
        <w:rPr>
          <w:vertAlign w:val="superscript"/>
        </w:rPr>
        <w:t>-1</w:t>
      </w:r>
      <w:r>
        <w:t>, a concentration rise of 0.0080 mg·mL</w:t>
      </w:r>
      <w:r>
        <w:rPr>
          <w:vertAlign w:val="superscript"/>
        </w:rPr>
        <w:t>-1</w:t>
      </w:r>
      <w:r>
        <w:t>·h</w:t>
      </w:r>
      <w:r>
        <w:rPr>
          <w:vertAlign w:val="superscript"/>
        </w:rPr>
        <w:t>-1</w:t>
      </w:r>
      <w:r>
        <w:t>, still under sink conditions after 1 h; halving the diameter doubles the rate.</w:t>
      </w:r>
    </w:p>
    <w:p w14:paraId="4CE1E4B6" w14:textId="77777777" w:rsidR="006862D0" w:rsidRDefault="000D5C1A">
      <w:pPr>
        <w:pStyle w:val="Answer"/>
      </w:pPr>
      <w:r>
        <w:rPr>
          <w:b/>
          <w:color w:val="104C4A"/>
        </w:rPr>
        <w:t xml:space="preserve">E14.2 — worked solution </w:t>
      </w:r>
    </w:p>
    <w:p w14:paraId="110FF981" w14:textId="77777777" w:rsidR="006862D0" w:rsidRDefault="000D5C1A">
      <w:pPr>
        <w:pStyle w:val="Answer"/>
      </w:pPr>
      <w:r>
        <w:rPr>
          <w:i/>
        </w:rPr>
        <w:t>Step 1 — the S3 limits.</w:t>
      </w:r>
      <w:r>
        <w:t xml:space="preserve"> Average of 24 ≥ Q = 75%. Not more than two units below Q − 15% = 60%. No unit below Q − 25% = 50%.</w:t>
      </w:r>
    </w:p>
    <w:p w14:paraId="2CE3861B" w14:textId="77777777" w:rsidR="006862D0" w:rsidRDefault="000D5C1A">
      <w:pPr>
        <w:pStyle w:val="Answer"/>
      </w:pPr>
      <w:r>
        <w:rPr>
          <w:i/>
        </w:rPr>
        <w:t>Step 2 — the first case.</w:t>
      </w:r>
      <w:r>
        <w:t xml:space="preserve"> The average is 77%, which passes. Exactly two units, 58% and 59%, are below 60%, which is the maximum allowed. None is below 50%. The batch passes.</w:t>
      </w:r>
    </w:p>
    <w:p w14:paraId="2F9C9526" w14:textId="77777777" w:rsidR="006862D0" w:rsidRDefault="000D5C1A">
      <w:pPr>
        <w:pStyle w:val="Answer"/>
      </w:pPr>
      <w:r>
        <w:rPr>
          <w:i/>
        </w:rPr>
        <w:t>Step 3 — the second case.</w:t>
      </w:r>
      <w:r>
        <w:t xml:space="preserve"> Three units are now below 60%, one more than allowed. The batch fails, even though no unit is below 50% and the average may still exceed 75%.</w:t>
      </w:r>
    </w:p>
    <w:p w14:paraId="25129664" w14:textId="77777777" w:rsidR="006862D0" w:rsidRDefault="000D5C1A">
      <w:pPr>
        <w:pStyle w:val="Answer"/>
      </w:pPr>
      <w:r>
        <w:rPr>
          <w:i/>
        </w:rPr>
        <w:t>Answer.</w:t>
      </w:r>
      <w:r>
        <w:t xml:space="preserve"> The batch passes in the first case and fails in the second.</w:t>
      </w:r>
    </w:p>
    <w:p w14:paraId="55204E06" w14:textId="77777777" w:rsidR="006862D0" w:rsidRDefault="000D5C1A">
      <w:pPr>
        <w:pStyle w:val="Answer"/>
      </w:pPr>
      <w:r>
        <w:rPr>
          <w:b/>
          <w:color w:val="104C4A"/>
        </w:rPr>
        <w:t xml:space="preserve">E14.3 — worked solution </w:t>
      </w:r>
    </w:p>
    <w:p w14:paraId="535E11E6" w14:textId="77777777" w:rsidR="006862D0" w:rsidRDefault="000D5C1A">
      <w:pPr>
        <w:pStyle w:val="Answer"/>
      </w:pPr>
      <w:r>
        <w:rPr>
          <w:i/>
        </w:rPr>
        <w:t>Step 1 — the dissolution rate.</w:t>
      </w:r>
      <w:r>
        <w:t xml:space="preserve"> In an open cell each fraction holds the drug dissolved during its collection time.</w:t>
      </w:r>
    </w:p>
    <w:p w14:paraId="5AE1769A" w14:textId="77777777" w:rsidR="006862D0" w:rsidRDefault="000D5C1A">
      <w:pPr>
        <w:pStyle w:val="Answer"/>
      </w:pPr>
      <w:r>
        <w:t>rate = 2.4 mg ÷ 10 min = 0.24 mg·min</w:t>
      </w:r>
      <w:r>
        <w:rPr>
          <w:vertAlign w:val="superscript"/>
        </w:rPr>
        <w:t>-1</w:t>
      </w:r>
    </w:p>
    <w:p w14:paraId="168FC7D1" w14:textId="77777777" w:rsidR="006862D0" w:rsidRDefault="000D5C1A">
      <w:pPr>
        <w:pStyle w:val="Answer"/>
      </w:pPr>
      <w:r>
        <w:rPr>
          <w:i/>
        </w:rPr>
        <w:t>Step 2 — the concentration at 16 mL·min</w:t>
      </w:r>
      <w:r>
        <w:rPr>
          <w:i/>
          <w:vertAlign w:val="superscript"/>
        </w:rPr>
        <w:t>-1</w:t>
      </w:r>
      <w:r>
        <w:rPr>
          <w:i/>
        </w:rPr>
        <w:t>.</w:t>
      </w:r>
      <w:r>
        <w:t xml:space="preserve"> The fraction volume is 16 mL·min</w:t>
      </w:r>
      <w:r>
        <w:rPr>
          <w:vertAlign w:val="superscript"/>
        </w:rPr>
        <w:t>-1</w:t>
      </w:r>
      <w:r>
        <w:t xml:space="preserve"> × 10 min = 160 mL.</w:t>
      </w:r>
    </w:p>
    <w:p w14:paraId="24F1568C" w14:textId="77777777" w:rsidR="006862D0" w:rsidRDefault="000D5C1A">
      <w:pPr>
        <w:pStyle w:val="Answer"/>
      </w:pPr>
      <w:r>
        <w:t>C = 2.4 mg ÷ 160 mL = 0.015 mg·mL</w:t>
      </w:r>
      <w:r>
        <w:rPr>
          <w:vertAlign w:val="superscript"/>
        </w:rPr>
        <w:t>-1</w:t>
      </w:r>
      <w:r>
        <w:t>, which is 3% of Cs</w:t>
      </w:r>
    </w:p>
    <w:p w14:paraId="5992067C" w14:textId="77777777" w:rsidR="006862D0" w:rsidRDefault="000D5C1A">
      <w:pPr>
        <w:pStyle w:val="Answer"/>
      </w:pPr>
      <w:r>
        <w:rPr>
          <w:i/>
        </w:rPr>
        <w:t>Step 3 — the concentration at 4 mL·min</w:t>
      </w:r>
      <w:r>
        <w:rPr>
          <w:i/>
          <w:vertAlign w:val="superscript"/>
        </w:rPr>
        <w:t>-1</w:t>
      </w:r>
      <w:r>
        <w:rPr>
          <w:i/>
        </w:rPr>
        <w:t>.</w:t>
      </w:r>
      <w:r>
        <w:t xml:space="preserve"> The same 2.4 mg now leaves in 40 mL.</w:t>
      </w:r>
    </w:p>
    <w:p w14:paraId="520FA3C7" w14:textId="77777777" w:rsidR="006862D0" w:rsidRDefault="000D5C1A">
      <w:pPr>
        <w:pStyle w:val="Answer"/>
      </w:pPr>
      <w:r>
        <w:t>C = 2.4 mg ÷ 40 mL = 0.060 mg·mL</w:t>
      </w:r>
      <w:r>
        <w:rPr>
          <w:vertAlign w:val="superscript"/>
        </w:rPr>
        <w:t>-1</w:t>
      </w:r>
      <w:r>
        <w:t>, which is 12% of Cs</w:t>
      </w:r>
    </w:p>
    <w:p w14:paraId="3D0AF63D" w14:textId="77777777" w:rsidR="006862D0" w:rsidRDefault="000D5C1A">
      <w:pPr>
        <w:pStyle w:val="Answer"/>
      </w:pPr>
      <w:r>
        <w:rPr>
          <w:i/>
        </w:rPr>
        <w:t>Answer.</w:t>
      </w:r>
      <w:r>
        <w:t xml:space="preserve"> The dissolution rate is 0.24 mg·min</w:t>
      </w:r>
      <w:r>
        <w:rPr>
          <w:vertAlign w:val="superscript"/>
        </w:rPr>
        <w:t>-1</w:t>
      </w:r>
      <w:r>
        <w:t>. The outflow concentration is 3% of Cs at 16 mL·min</w:t>
      </w:r>
      <w:r>
        <w:rPr>
          <w:vertAlign w:val="superscript"/>
        </w:rPr>
        <w:t>-1</w:t>
      </w:r>
      <w:r>
        <w:t xml:space="preserve"> and 12% at 4 mL·min</w:t>
      </w:r>
      <w:r>
        <w:rPr>
          <w:vertAlign w:val="superscript"/>
        </w:rPr>
        <w:t>-1</w:t>
      </w:r>
      <w:r>
        <w:t>.</w:t>
      </w:r>
    </w:p>
    <w:p w14:paraId="6895600B" w14:textId="77777777" w:rsidR="006862D0" w:rsidRDefault="000D5C1A">
      <w:pPr>
        <w:pStyle w:val="Answer"/>
      </w:pPr>
      <w:r>
        <w:rPr>
          <w:i/>
        </w:rPr>
        <w:t>Interpretation.</w:t>
      </w:r>
      <w:r>
        <w:t xml:space="preserve"> At 16 mL·min</w:t>
      </w:r>
      <w:r>
        <w:rPr>
          <w:vertAlign w:val="superscript"/>
        </w:rPr>
        <w:t>-1</w:t>
      </w:r>
      <w:r>
        <w:t xml:space="preserve"> sink conditions clearly hold. At 4 mL·min</w:t>
      </w:r>
      <w:r>
        <w:rPr>
          <w:vertAlign w:val="superscript"/>
        </w:rPr>
        <w:t>-1</w:t>
      </w:r>
      <w:r>
        <w:t xml:space="preserve"> the medium is four times richer in drug, the driving gradient falls by about a tenth, and the measured rate would begin to underestimate the true one. This is why the flow rate is a controlled variable, restricted to the three official values.</w:t>
      </w:r>
    </w:p>
    <w:p w14:paraId="459276B0" w14:textId="77777777" w:rsidR="006862D0" w:rsidRDefault="000D5C1A">
      <w:pPr>
        <w:pStyle w:val="Heading2"/>
      </w:pPr>
      <w:bookmarkStart w:id="127" w:name="_Toc241707964"/>
      <w:r>
        <w:t>References</w:t>
      </w:r>
      <w:bookmarkEnd w:id="127"/>
    </w:p>
    <w:p w14:paraId="1EE01EF9" w14:textId="77777777" w:rsidR="006862D0" w:rsidRDefault="000D5C1A">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1710F28D" w14:textId="77777777" w:rsidR="006862D0" w:rsidRDefault="000D5C1A">
      <w:pPr>
        <w:pStyle w:val="Reference"/>
      </w:pPr>
      <w:r>
        <w:rPr>
          <w:color w:val="5A6470"/>
        </w:rPr>
        <w:t>2.</w:t>
      </w:r>
      <w:r>
        <w:rPr>
          <w:color w:val="5A6470"/>
        </w:rPr>
        <w:tab/>
      </w:r>
      <w:r>
        <w:t xml:space="preserve">United States Pharmacopeial Convention. General Chapter &lt;711&gt; Dissolution. In: </w:t>
      </w:r>
      <w:r>
        <w:rPr>
          <w:i/>
        </w:rPr>
        <w:t>United States Pharmacopeia and National Formulary (USP–NF)</w:t>
      </w:r>
      <w:r>
        <w:t>. Rockville, MD: USP; current edition.</w:t>
      </w:r>
    </w:p>
    <w:p w14:paraId="0035D8A1" w14:textId="77777777" w:rsidR="006862D0" w:rsidRDefault="000D5C1A">
      <w:pPr>
        <w:pStyle w:val="Reference"/>
      </w:pPr>
      <w:r>
        <w:rPr>
          <w:color w:val="5A6470"/>
        </w:rPr>
        <w:t>3.</w:t>
      </w:r>
      <w:r>
        <w:rPr>
          <w:color w:val="5A6470"/>
        </w:rPr>
        <w:tab/>
      </w:r>
      <w:r>
        <w:t xml:space="preserve">United States Pharmacopeial Convention. General Chapter &lt;724&gt; Drug Release. In: </w:t>
      </w:r>
      <w:r>
        <w:rPr>
          <w:i/>
        </w:rPr>
        <w:t>United States Pharmacopeia and National Formulary (USP–NF)</w:t>
      </w:r>
      <w:r>
        <w:t>. Rockville, MD: USP; current edition.</w:t>
      </w:r>
    </w:p>
    <w:p w14:paraId="2CC43DF4" w14:textId="77777777" w:rsidR="006862D0" w:rsidRDefault="000D5C1A">
      <w:pPr>
        <w:pStyle w:val="Reference"/>
      </w:pPr>
      <w:r>
        <w:rPr>
          <w:color w:val="5A6470"/>
        </w:rPr>
        <w:t>4.</w:t>
      </w:r>
      <w:r>
        <w:rPr>
          <w:color w:val="5A6470"/>
        </w:rPr>
        <w:tab/>
      </w:r>
      <w:r>
        <w:t xml:space="preserve">Aulton ME, Taylor KMG, editors. </w:t>
      </w:r>
      <w:r>
        <w:rPr>
          <w:i/>
        </w:rPr>
        <w:t>Aulton's Pharmaceutics: The Design and Manufacture of Medicines</w:t>
      </w:r>
      <w:r>
        <w:t>. 6th ed. Edinburgh: Elsevier; 2021.</w:t>
      </w:r>
    </w:p>
    <w:p w14:paraId="7F898C96" w14:textId="77777777" w:rsidR="006862D0" w:rsidRDefault="006862D0">
      <w:pPr>
        <w:sectPr w:rsidR="006862D0">
          <w:headerReference w:type="default" r:id="rId100"/>
          <w:footerReference w:type="default" r:id="rId101"/>
          <w:headerReference w:type="first" r:id="rId102"/>
          <w:footerReference w:type="first" r:id="rId103"/>
          <w:pgSz w:w="11906" w:h="16838"/>
          <w:pgMar w:top="1474" w:right="1984" w:bottom="1361" w:left="1984" w:header="737" w:footer="680" w:gutter="0"/>
          <w:cols w:space="720"/>
          <w:titlePg/>
          <w:docGrid w:linePitch="360"/>
        </w:sectPr>
      </w:pPr>
    </w:p>
    <w:p w14:paraId="5AE341A3" w14:textId="77777777" w:rsidR="006862D0" w:rsidRDefault="000D5C1A">
      <w:pPr>
        <w:pStyle w:val="Heading1"/>
        <w:pBdr>
          <w:bottom w:val="single" w:sz="18" w:space="10" w:color="F0B429"/>
        </w:pBdr>
      </w:pPr>
      <w:bookmarkStart w:id="128" w:name="_Toc241707965"/>
      <w:r>
        <w:t>Glossary</w:t>
      </w:r>
      <w:bookmarkEnd w:id="128"/>
    </w:p>
    <w:p w14:paraId="5B5A00D3" w14:textId="77777777" w:rsidR="006862D0" w:rsidRDefault="006862D0">
      <w:pPr>
        <w:sectPr w:rsidR="006862D0">
          <w:headerReference w:type="default" r:id="rId104"/>
          <w:footerReference w:type="default" r:id="rId105"/>
          <w:headerReference w:type="first" r:id="rId106"/>
          <w:footerReference w:type="first" r:id="rId107"/>
          <w:pgSz w:w="11906" w:h="16838"/>
          <w:pgMar w:top="1474" w:right="1984" w:bottom="1361" w:left="1984" w:header="737" w:footer="680" w:gutter="0"/>
          <w:cols w:space="720"/>
          <w:titlePg/>
          <w:docGrid w:linePitch="360"/>
        </w:sectPr>
      </w:pPr>
    </w:p>
    <w:p w14:paraId="26DE8D19" w14:textId="77777777" w:rsidR="006862D0" w:rsidRDefault="000D5C1A">
      <w:pPr>
        <w:pStyle w:val="GlossaryEntry"/>
      </w:pPr>
      <w:r>
        <w:rPr>
          <w:b/>
        </w:rPr>
        <w:t>Absolute bioavailability</w:t>
      </w:r>
      <w:r>
        <w:t> — F. The fraction of an extravascular dose that reaches the systemic circulation, found by comparing its dose-normalised AUC (or Du∞) with that of an intravenous dose, provided clearance is unchanged.</w:t>
      </w:r>
    </w:p>
    <w:p w14:paraId="42D7C7E1" w14:textId="77777777" w:rsidR="006862D0" w:rsidRDefault="000D5C1A">
      <w:pPr>
        <w:pStyle w:val="GlossaryEntry"/>
      </w:pPr>
      <w:r>
        <w:rPr>
          <w:b/>
        </w:rPr>
        <w:t>absorption</w:t>
      </w:r>
      <w:r>
        <w:t> — The movement of drug from the site of administration into the systemic circulation. The first process of ADME, and the only one a dosage form can be designed to control.</w:t>
      </w:r>
    </w:p>
    <w:p w14:paraId="6B1BEDBC" w14:textId="77777777" w:rsidR="006862D0" w:rsidRDefault="000D5C1A">
      <w:pPr>
        <w:pStyle w:val="GlossaryEntry"/>
      </w:pPr>
      <w:r>
        <w:rPr>
          <w:b/>
        </w:rPr>
        <w:t>absorption rate constant</w:t>
      </w:r>
      <w:r>
        <w:t> — Ka. The first-order rate constant governing transfer of drug from solution in the gut into the systemic circulation, in reciprocal time.</w:t>
      </w:r>
    </w:p>
    <w:p w14:paraId="297C2DD3" w14:textId="77777777" w:rsidR="006862D0" w:rsidRDefault="000D5C1A">
      <w:pPr>
        <w:pStyle w:val="GlossaryEntry"/>
      </w:pPr>
      <w:r>
        <w:rPr>
          <w:b/>
        </w:rPr>
        <w:t>accumulation half-life</w:t>
      </w:r>
      <w:r>
        <w:t> — t½,acc. The time taken to reach half of the steady-state level on a multiple dose regimen, t½·[1 + 3.32·log(Ka/(Ka − K))] for Ka &gt; K. For repeated intravenous doses it equals the elimination half-life.</w:t>
      </w:r>
    </w:p>
    <w:p w14:paraId="1BF6BA1E" w14:textId="77777777" w:rsidR="006862D0" w:rsidRDefault="000D5C1A">
      <w:pPr>
        <w:pStyle w:val="GlossaryEntry"/>
      </w:pPr>
      <w:r>
        <w:rPr>
          <w:b/>
        </w:rPr>
        <w:t>accumulation index</w:t>
      </w:r>
      <w:r>
        <w:t> — Rac. The ratio of the steady-state peak to the peak after the first dose, 1/(1 − e^(−Kτ)). It depends on K and the dosage interval, not on the dose; Rac = 1 means no accumulation. It is written Rac to keep it apart from R, the infusion or dosing rate of Chapters 5 and 10.</w:t>
      </w:r>
    </w:p>
    <w:p w14:paraId="634EC8CB" w14:textId="77777777" w:rsidR="006862D0" w:rsidRDefault="000D5C1A">
      <w:pPr>
        <w:pStyle w:val="GlossaryEntry"/>
      </w:pPr>
      <w:r>
        <w:rPr>
          <w:b/>
        </w:rPr>
        <w:t>active metabolite</w:t>
      </w:r>
      <w:r>
        <w:t> — A metabolite with pharmacological activity of its own that contributes to the response, such as norfluoxetine from fluoxetine or desipramine from imipramine.</w:t>
      </w:r>
    </w:p>
    <w:p w14:paraId="607A00EA" w14:textId="77777777" w:rsidR="006862D0" w:rsidRDefault="000D5C1A">
      <w:pPr>
        <w:pStyle w:val="GlossaryEntry"/>
      </w:pPr>
      <w:r>
        <w:rPr>
          <w:b/>
        </w:rPr>
        <w:t>Active transport</w:t>
      </w:r>
      <w:r>
        <w:t> — Carrier-mediated movement of drug across a membrane against its concentration gradient, using energy from ATP. It is saturable and shows competition between similar molecules; glucose and galactose are carried this way by SGLT1.</w:t>
      </w:r>
    </w:p>
    <w:p w14:paraId="438203CC" w14:textId="77777777" w:rsidR="006862D0" w:rsidRDefault="000D5C1A">
      <w:pPr>
        <w:pStyle w:val="GlossaryEntry"/>
      </w:pPr>
      <w:r>
        <w:rPr>
          <w:b/>
        </w:rPr>
        <w:t>Active tubular secretion</w:t>
      </w:r>
      <w:r>
        <w:t> — Carrier-mediated transport of drug from blood into the tubular fluid, against its concentration gradient, requiring energy. The kidney has separate carriers for weak acids and weak bases, and drugs sharing a carrier compete.</w:t>
      </w:r>
    </w:p>
    <w:p w14:paraId="6DD88D70" w14:textId="77777777" w:rsidR="006862D0" w:rsidRDefault="000D5C1A">
      <w:pPr>
        <w:pStyle w:val="GlossaryEntry"/>
      </w:pPr>
      <w:r>
        <w:rPr>
          <w:b/>
        </w:rPr>
        <w:t>amount remaining to be excreted</w:t>
      </w:r>
      <w:r>
        <w:t> — ARE. The quantity (Du∞ − Du): the amount of drug still to appear unchanged in the urine at time t. Its logarithm falls linearly with time, which is the basis of the sigma-minus method.</w:t>
      </w:r>
    </w:p>
    <w:p w14:paraId="27B6E3D8" w14:textId="77777777" w:rsidR="006862D0" w:rsidRDefault="000D5C1A">
      <w:pPr>
        <w:pStyle w:val="GlossaryEntry"/>
      </w:pPr>
      <w:r>
        <w:rPr>
          <w:b/>
        </w:rPr>
        <w:t>apparent volume of distribution</w:t>
      </w:r>
      <w:r>
        <w:t> — Vd. The proportionality constant linking the amount of drug in the body to the plasma concentration, Vd = D_B / Cp. It is the volume the drug would occupy if it were present throughout at the plasma concentration, and it need not correspond to any real body volume.</w:t>
      </w:r>
    </w:p>
    <w:p w14:paraId="2E4FAD83" w14:textId="77777777" w:rsidR="006862D0" w:rsidRDefault="000D5C1A">
      <w:pPr>
        <w:pStyle w:val="GlossaryEntry"/>
      </w:pPr>
      <w:r>
        <w:rPr>
          <w:b/>
        </w:rPr>
        <w:t>AUC</w:t>
      </w:r>
      <w:r>
        <w:t> — Area under the plasma concentration–time curve, in concentration × time units (for example µg·h·mL</w:t>
      </w:r>
      <w:r>
        <w:rPr>
          <w:vertAlign w:val="superscript"/>
        </w:rPr>
        <w:t>-1</w:t>
      </w:r>
      <w:r>
        <w:t xml:space="preserve">). It is proportional to the total amount of drug reaching the systemic circulation, and so measures the </w:t>
      </w:r>
      <w:r>
        <w:rPr>
          <w:i/>
        </w:rPr>
        <w:t>extent</w:t>
      </w:r>
      <w:r>
        <w:t xml:space="preserve"> of absorption.</w:t>
      </w:r>
    </w:p>
    <w:p w14:paraId="41C03E7A" w14:textId="77777777" w:rsidR="006862D0" w:rsidRDefault="000D5C1A">
      <w:pPr>
        <w:pStyle w:val="GlossaryEntry"/>
      </w:pPr>
      <w:r>
        <w:rPr>
          <w:b/>
        </w:rPr>
        <w:t>AUMC</w:t>
      </w:r>
      <w:r>
        <w:t> — Area under the first moment curve: the area under a plot of Cp·t against t, in concentration × time</w:t>
      </w:r>
      <w:r>
        <w:rPr>
          <w:vertAlign w:val="superscript"/>
        </w:rPr>
        <w:t>2</w:t>
      </w:r>
      <w:r>
        <w:t xml:space="preserve"> units. Divided by AUC it gives the mean residence time.</w:t>
      </w:r>
    </w:p>
    <w:p w14:paraId="07299787" w14:textId="77777777" w:rsidR="006862D0" w:rsidRDefault="000D5C1A">
      <w:pPr>
        <w:pStyle w:val="GlossaryEntry"/>
      </w:pPr>
      <w:r>
        <w:rPr>
          <w:b/>
        </w:rPr>
        <w:t>average steady-state concentration</w:t>
      </w:r>
      <w:r>
        <w:t> — Css,av. The constant concentration giving the same area as the real curve over one steady-state dosing interval, F·D</w:t>
      </w:r>
      <w:r>
        <w:rPr>
          <w:vertAlign w:val="subscript"/>
        </w:rPr>
        <w:t>0</w:t>
      </w:r>
      <w:r>
        <w:t>/(Cl·τ). It lies below the arithmetic mean of the peak and the trough.</w:t>
      </w:r>
    </w:p>
    <w:p w14:paraId="61A6DB46" w14:textId="77777777" w:rsidR="006862D0" w:rsidRDefault="000D5C1A">
      <w:pPr>
        <w:pStyle w:val="GlossaryEntry"/>
      </w:pPr>
      <w:r>
        <w:rPr>
          <w:b/>
        </w:rPr>
        <w:t>Bioavailability</w:t>
      </w:r>
      <w:r>
        <w:t> — The rate and the extent of absorption of a drug from its dosage form into the systemic circulation. Both parts are required: two products with the same AUC can differ in tmax and behave differently in a patient.</w:t>
      </w:r>
    </w:p>
    <w:p w14:paraId="59370656" w14:textId="77777777" w:rsidR="006862D0" w:rsidRDefault="000D5C1A">
      <w:pPr>
        <w:pStyle w:val="GlossaryEntry"/>
      </w:pPr>
      <w:r>
        <w:rPr>
          <w:b/>
        </w:rPr>
        <w:t>bioequivalent</w:t>
      </w:r>
      <w:r>
        <w:t> — Describing pharmaceutical equivalents or alternatives that give the same rate and extent of absorption under the same conditions, judged by the 90% confidence interval of the geometric mean ratio of AUC and Cmax.</w:t>
      </w:r>
    </w:p>
    <w:p w14:paraId="2EFAFF63" w14:textId="77777777" w:rsidR="006862D0" w:rsidRDefault="000D5C1A">
      <w:pPr>
        <w:pStyle w:val="GlossaryEntry"/>
      </w:pPr>
      <w:r>
        <w:rPr>
          <w:b/>
        </w:rPr>
        <w:t>Biopharmaceutics</w:t>
      </w:r>
      <w:r>
        <w:t> — The study of how the physicochemical properties of the drug, the dosage form and the route of administration control the rate and extent of drug absorption.</w:t>
      </w:r>
    </w:p>
    <w:p w14:paraId="6E245340" w14:textId="77777777" w:rsidR="006862D0" w:rsidRDefault="000D5C1A">
      <w:pPr>
        <w:pStyle w:val="GlossaryEntry"/>
      </w:pPr>
      <w:r>
        <w:rPr>
          <w:b/>
        </w:rPr>
        <w:t>Biopharmaceutics Classification System</w:t>
      </w:r>
      <w:r>
        <w:t> — BCS. The scheme of Amidon and colleagues (1995) that classifies drug substances by aqueous solubility and intestinal permeability into Classes 1–4. Under ICH M9 it supports biowaivers for Classes 1 and 3.</w:t>
      </w:r>
    </w:p>
    <w:p w14:paraId="029AB9BC" w14:textId="77777777" w:rsidR="006862D0" w:rsidRDefault="000D5C1A">
      <w:pPr>
        <w:pStyle w:val="GlossaryEntry"/>
      </w:pPr>
      <w:r>
        <w:rPr>
          <w:b/>
        </w:rPr>
        <w:t>biowaiver</w:t>
      </w:r>
      <w:r>
        <w:t> — Acceptance of bioequivalence without an in-vivo study, for example on the basis of the BCS class of the drug and the dissolution of the product.</w:t>
      </w:r>
    </w:p>
    <w:p w14:paraId="04D421F7" w14:textId="77777777" w:rsidR="006862D0" w:rsidRDefault="000D5C1A">
      <w:pPr>
        <w:pStyle w:val="GlossaryEntry"/>
      </w:pPr>
      <w:r>
        <w:rPr>
          <w:b/>
        </w:rPr>
        <w:t>brush border</w:t>
      </w:r>
      <w:r>
        <w:t> — The luminal surface of the intestinal epithelial cells, covered with microvilli that resemble the bristles of a brush. Its embedded enzymes, including peptidases and disaccharidases, are brush-border enzymes.</w:t>
      </w:r>
    </w:p>
    <w:p w14:paraId="5927AAD7" w14:textId="77777777" w:rsidR="006862D0" w:rsidRDefault="000D5C1A">
      <w:pPr>
        <w:pStyle w:val="GlossaryEntry"/>
      </w:pPr>
      <w:r>
        <w:rPr>
          <w:b/>
        </w:rPr>
        <w:t>central compartment</w:t>
      </w:r>
      <w:r>
        <w:t> — In a compartmental model, the blood together with the highly perfused organs (heart, lung, liver, kidney), treated as one well-mixed kinetic space. Elimination is assumed to occur from here.</w:t>
      </w:r>
    </w:p>
    <w:p w14:paraId="61D1EE15" w14:textId="77777777" w:rsidR="006862D0" w:rsidRDefault="000D5C1A">
      <w:pPr>
        <w:pStyle w:val="GlossaryEntry"/>
      </w:pPr>
      <w:r>
        <w:rPr>
          <w:b/>
        </w:rPr>
        <w:t>compartmental</w:t>
      </w:r>
      <w:r>
        <w:t> — Describing a model that represents the body as one or more kinetic spaces rather than as anatomical organs. Contrast with non-compartmental analysis, which uses statistical moments instead.</w:t>
      </w:r>
    </w:p>
    <w:p w14:paraId="4DA79370" w14:textId="77777777" w:rsidR="006862D0" w:rsidRDefault="000D5C1A">
      <w:pPr>
        <w:pStyle w:val="GlossaryEntry"/>
      </w:pPr>
      <w:r>
        <w:rPr>
          <w:b/>
        </w:rPr>
        <w:t>Cpmax</w:t>
      </w:r>
      <w:r>
        <w:t> — The peak plasma concentration reached after a dose. It depends on the dose, on the absorption rate constant Ka and on the elimination rate constant K, so it reflects both the rate and the extent of absorption.</w:t>
      </w:r>
    </w:p>
    <w:p w14:paraId="30D01A89" w14:textId="77777777" w:rsidR="006862D0" w:rsidRDefault="000D5C1A">
      <w:pPr>
        <w:pStyle w:val="GlossaryEntry"/>
      </w:pPr>
      <w:r>
        <w:rPr>
          <w:b/>
        </w:rPr>
        <w:t>crossover design</w:t>
      </w:r>
      <w:r>
        <w:t> — A study design in which each subject receives every product, in randomised order and in separate periods, so that each subject serves as his or her own control.</w:t>
      </w:r>
    </w:p>
    <w:p w14:paraId="3A96D45C" w14:textId="77777777" w:rsidR="006862D0" w:rsidRDefault="000D5C1A">
      <w:pPr>
        <w:pStyle w:val="GlossaryEntry"/>
      </w:pPr>
      <w:r>
        <w:rPr>
          <w:b/>
        </w:rPr>
        <w:t>Crystal polymorphism</w:t>
      </w:r>
      <w:r>
        <w:t> — The ability of a drug to crystallise in more than one arrangement. Polymorphs share a chemical structure but differ in solubility, stability and compressibility, so they can differ in bioavailability.</w:t>
      </w:r>
    </w:p>
    <w:p w14:paraId="475D980D" w14:textId="77777777" w:rsidR="006862D0" w:rsidRDefault="000D5C1A">
      <w:pPr>
        <w:pStyle w:val="GlossaryEntry"/>
      </w:pPr>
      <w:r>
        <w:rPr>
          <w:b/>
        </w:rPr>
        <w:t>cumulative amount excreted unchanged</w:t>
      </w:r>
      <w:r>
        <w:t> — Du. The running total of intact drug recovered in the urine up to time t. Its limiting value at infinite time is Du∞.</w:t>
      </w:r>
    </w:p>
    <w:p w14:paraId="6C9F0143" w14:textId="77777777" w:rsidR="006862D0" w:rsidRDefault="000D5C1A">
      <w:pPr>
        <w:pStyle w:val="GlossaryEntry"/>
      </w:pPr>
      <w:r>
        <w:rPr>
          <w:b/>
        </w:rPr>
        <w:t>cytochrome P450</w:t>
      </w:r>
      <w:r>
        <w:t> — The family of haem-containing isoenzymes that performs most Phase I oxidations. Named from the 450 nm absorption of its carbon monoxide complex.</w:t>
      </w:r>
    </w:p>
    <w:p w14:paraId="2B005FAD" w14:textId="77777777" w:rsidR="006862D0" w:rsidRDefault="000D5C1A">
      <w:pPr>
        <w:pStyle w:val="GlossaryEntry"/>
      </w:pPr>
      <w:r>
        <w:rPr>
          <w:b/>
        </w:rPr>
        <w:t>Dissolution</w:t>
      </w:r>
      <w:r>
        <w:t> — The process by which a solid drug substance becomes dissolved in a solvent; also the pharmacopoeial test that measures drug release from a solid or semisolid dosage form.</w:t>
      </w:r>
    </w:p>
    <w:p w14:paraId="48633EE6" w14:textId="77777777" w:rsidR="006862D0" w:rsidRDefault="000D5C1A">
      <w:pPr>
        <w:pStyle w:val="GlossaryEntry"/>
      </w:pPr>
      <w:r>
        <w:rPr>
          <w:b/>
        </w:rPr>
        <w:t>distribution</w:t>
      </w:r>
      <w:r>
        <w:t> — The reversible transfer of drug from the systemic circulation into and out of the tissues. The second process of ADME.</w:t>
      </w:r>
    </w:p>
    <w:p w14:paraId="2270C93C" w14:textId="77777777" w:rsidR="006862D0" w:rsidRDefault="000D5C1A">
      <w:pPr>
        <w:pStyle w:val="GlossaryEntry"/>
      </w:pPr>
      <w:r>
        <w:rPr>
          <w:b/>
        </w:rPr>
        <w:t>distribution phase</w:t>
      </w:r>
      <w:r>
        <w:t> — The early, steeply falling part of a biexponential plasma curve, during which drug is moving from the central compartment into the peripheral compartment faster than it is being eliminated.</w:t>
      </w:r>
    </w:p>
    <w:p w14:paraId="5BE4C7CE" w14:textId="77777777" w:rsidR="006862D0" w:rsidRDefault="000D5C1A">
      <w:pPr>
        <w:pStyle w:val="GlossaryEntry"/>
      </w:pPr>
      <w:r>
        <w:rPr>
          <w:b/>
        </w:rPr>
        <w:t>dosage interval</w:t>
      </w:r>
      <w:r>
        <w:t> — τ. The time from one dose to the next in a multiple dose regimen. With the dose size, it is one of the two quantities a prescriber controls.</w:t>
      </w:r>
    </w:p>
    <w:p w14:paraId="72D20ED6" w14:textId="77777777" w:rsidR="006862D0" w:rsidRDefault="000D5C1A">
      <w:pPr>
        <w:pStyle w:val="GlossaryEntry"/>
      </w:pPr>
      <w:r>
        <w:rPr>
          <w:b/>
        </w:rPr>
        <w:t>elimination</w:t>
      </w:r>
      <w:r>
        <w:t> — The irreversible loss of drug from the body, by excretion, by metabolism, or by both.</w:t>
      </w:r>
    </w:p>
    <w:p w14:paraId="7F90223F" w14:textId="77777777" w:rsidR="006862D0" w:rsidRDefault="000D5C1A">
      <w:pPr>
        <w:pStyle w:val="GlossaryEntry"/>
      </w:pPr>
      <w:r>
        <w:rPr>
          <w:b/>
        </w:rPr>
        <w:t>elimination half-life</w:t>
      </w:r>
      <w:r>
        <w:t> — t½. The time taken for the amount of drug in the body, or its plasma concentration, to fall by half. For a first-order process t½ = 0.693/K and is independent of the dose.</w:t>
      </w:r>
    </w:p>
    <w:p w14:paraId="577ECA7D" w14:textId="77777777" w:rsidR="006862D0" w:rsidRDefault="000D5C1A">
      <w:pPr>
        <w:pStyle w:val="GlossaryEntry"/>
      </w:pPr>
      <w:r>
        <w:rPr>
          <w:b/>
        </w:rPr>
        <w:t>elimination phase</w:t>
      </w:r>
      <w:r>
        <w:t> — The later, shallower part of a biexponential plasma curve, reached once distribution has equilibrated, whose slope gives the terminal rate constant.</w:t>
      </w:r>
    </w:p>
    <w:p w14:paraId="362B0423" w14:textId="77777777" w:rsidR="006862D0" w:rsidRDefault="000D5C1A">
      <w:pPr>
        <w:pStyle w:val="GlossaryEntry"/>
      </w:pPr>
      <w:r>
        <w:rPr>
          <w:b/>
        </w:rPr>
        <w:t>elimination rate constant</w:t>
      </w:r>
      <w:r>
        <w:t> — K. The first-order rate constant governing loss of drug from the body, in reciprocal time. It is the product of clearance and the reciprocal of Vd: K = Cl/Vd.</w:t>
      </w:r>
    </w:p>
    <w:p w14:paraId="2B4A8DAE" w14:textId="77777777" w:rsidR="006862D0" w:rsidRDefault="000D5C1A">
      <w:pPr>
        <w:pStyle w:val="GlossaryEntry"/>
      </w:pPr>
      <w:r>
        <w:rPr>
          <w:b/>
        </w:rPr>
        <w:t>elimination-rate-limited</w:t>
      </w:r>
      <w:r>
        <w:t> — Describes a metabolite eliminated more slowly than it is formed (Kmet &lt; K). Its terminal decline reflects its own elimination, so its half-life can be read from its curve.</w:t>
      </w:r>
    </w:p>
    <w:p w14:paraId="662A1351" w14:textId="77777777" w:rsidR="006862D0" w:rsidRDefault="000D5C1A">
      <w:pPr>
        <w:pStyle w:val="GlossaryEntry"/>
      </w:pPr>
      <w:r>
        <w:rPr>
          <w:b/>
        </w:rPr>
        <w:t>excipient</w:t>
      </w:r>
      <w:r>
        <w:t> — Any non-drug component of a formulation, such as a diluent, binder, lubricant, coating or surfactant. Excipients can raise or lower bioavailability.</w:t>
      </w:r>
    </w:p>
    <w:p w14:paraId="7733F2B9" w14:textId="77777777" w:rsidR="006862D0" w:rsidRDefault="000D5C1A">
      <w:pPr>
        <w:pStyle w:val="GlossaryEntry"/>
      </w:pPr>
      <w:r>
        <w:rPr>
          <w:b/>
        </w:rPr>
        <w:t>Facilitated diffusion</w:t>
      </w:r>
      <w:r>
        <w:t> — Carrier-mediated movement of drug down its concentration gradient, without energy. It is saturable and competitive; fructose is absorbed this way.</w:t>
      </w:r>
    </w:p>
    <w:p w14:paraId="1EF39D6B" w14:textId="77777777" w:rsidR="006862D0" w:rsidRDefault="000D5C1A">
      <w:pPr>
        <w:pStyle w:val="GlossaryEntry"/>
      </w:pPr>
      <w:r>
        <w:rPr>
          <w:b/>
        </w:rPr>
        <w:t>first order</w:t>
      </w:r>
      <w:r>
        <w:t xml:space="preserve"> — Describing a process whose rate is proportional to the amount or concentration of drug driving it. A constant </w:t>
      </w:r>
      <w:r>
        <w:rPr>
          <w:i/>
        </w:rPr>
        <w:t>fraction</w:t>
      </w:r>
      <w:r>
        <w:t xml:space="preserve"> is lost per unit time, so the plot of log concentration against time is a straight line. Contrast zero order, where a constant </w:t>
      </w:r>
      <w:r>
        <w:rPr>
          <w:i/>
        </w:rPr>
        <w:t>amount</w:t>
      </w:r>
      <w:r>
        <w:t xml:space="preserve"> is lost per unit time.</w:t>
      </w:r>
    </w:p>
    <w:p w14:paraId="02EACF3E" w14:textId="77777777" w:rsidR="006862D0" w:rsidRDefault="000D5C1A">
      <w:pPr>
        <w:pStyle w:val="GlossaryEntry"/>
      </w:pPr>
      <w:r>
        <w:rPr>
          <w:b/>
        </w:rPr>
        <w:t>First-order absorption</w:t>
      </w:r>
      <w:r>
        <w:t xml:space="preserve"> — Absorption at a rate proportional to the amount of drug still in solution at the absorption site, so that a constant </w:t>
      </w:r>
      <w:r>
        <w:rPr>
          <w:i/>
        </w:rPr>
        <w:t>fraction</w:t>
      </w:r>
      <w:r>
        <w:t xml:space="preserve"> is absorbed per unit time. Typical of rapidly dissolving forms such as immediate-release tablets and capsules.</w:t>
      </w:r>
    </w:p>
    <w:p w14:paraId="051D27F0" w14:textId="77777777" w:rsidR="006862D0" w:rsidRDefault="000D5C1A">
      <w:pPr>
        <w:pStyle w:val="GlossaryEntry"/>
      </w:pPr>
      <w:r>
        <w:rPr>
          <w:b/>
        </w:rPr>
        <w:t>first-pass effect</w:t>
      </w:r>
      <w:r>
        <w:t> — Loss of an oral dose to metabolism in the gut wall or the liver before it reaches the systemic circulation. It makes F smaller than the fraction absorbed: F = fa × Fg × Fh.</w:t>
      </w:r>
    </w:p>
    <w:p w14:paraId="4A91CE53" w14:textId="77777777" w:rsidR="006862D0" w:rsidRDefault="000D5C1A">
      <w:pPr>
        <w:pStyle w:val="GlossaryEntry"/>
      </w:pPr>
      <w:r>
        <w:rPr>
          <w:b/>
        </w:rPr>
        <w:t>Flip-flop</w:t>
      </w:r>
      <w:r>
        <w:t> — The situation in which the elimination rate constant exceeds the absorption rate constant, so that the terminal phase of an oral curve reflects absorption rather than elimination and the two constants are assigned the wrong way round. Only intravenous data can resolve it.</w:t>
      </w:r>
    </w:p>
    <w:p w14:paraId="56A51019" w14:textId="77777777" w:rsidR="006862D0" w:rsidRDefault="000D5C1A">
      <w:pPr>
        <w:pStyle w:val="GlossaryEntry"/>
      </w:pPr>
      <w:r>
        <w:rPr>
          <w:b/>
        </w:rPr>
        <w:t>formation-rate-limited</w:t>
      </w:r>
      <w:r>
        <w:t> — Describes a metabolite eliminated faster than it is formed (Kmet &gt; K). It declines in parallel with the parent, and its own half-life cannot be read from its curve.</w:t>
      </w:r>
    </w:p>
    <w:p w14:paraId="1567645A" w14:textId="77777777" w:rsidR="006862D0" w:rsidRDefault="000D5C1A">
      <w:pPr>
        <w:pStyle w:val="GlossaryEntry"/>
      </w:pPr>
      <w:r>
        <w:rPr>
          <w:b/>
        </w:rPr>
        <w:t>fraction unabsorbed</w:t>
      </w:r>
      <w:r>
        <w:t> — 1 − Ab/Ab∞, the proportion of the ultimately absorbed dose that has not yet been absorbed at time t. Plotted against time it is linear on semilogarithmic axes for first-order absorption and on ordinary axes for zero-order absorption.</w:t>
      </w:r>
    </w:p>
    <w:p w14:paraId="3A819F4C" w14:textId="77777777" w:rsidR="006862D0" w:rsidRDefault="000D5C1A">
      <w:pPr>
        <w:pStyle w:val="GlossaryEntry"/>
      </w:pPr>
      <w:r>
        <w:rPr>
          <w:b/>
        </w:rPr>
        <w:t>fraction unbound</w:t>
      </w:r>
      <w:r>
        <w:t> — fu. The fraction of the drug in plasma that is not bound to plasma protein. Only unbound drug is filtered at the glomerulus, so filtration clearance is fu × GFR. Not to be confused with fe, the fraction excreted unchanged.</w:t>
      </w:r>
    </w:p>
    <w:p w14:paraId="19C8EED8" w14:textId="77777777" w:rsidR="006862D0" w:rsidRDefault="000D5C1A">
      <w:pPr>
        <w:pStyle w:val="GlossaryEntry"/>
      </w:pPr>
      <w:r>
        <w:rPr>
          <w:b/>
        </w:rPr>
        <w:t>Franz diffusion cell</w:t>
      </w:r>
      <w:r>
        <w:t> — A static diffusion cell in which a skin membrane separates a donor chamber from a sampled receptor fluid, used to compare drug release and skin permeation of topical and transdermal formulations.</w:t>
      </w:r>
    </w:p>
    <w:p w14:paraId="4C7F8BD7" w14:textId="77777777" w:rsidR="006862D0" w:rsidRDefault="000D5C1A">
      <w:pPr>
        <w:pStyle w:val="GlossaryEntry"/>
      </w:pPr>
      <w:r>
        <w:rPr>
          <w:b/>
        </w:rPr>
        <w:t>genetic polymorphism</w:t>
      </w:r>
      <w:r>
        <w:t> — A gene variant common in a population. In drug-metabolising enzymes such as NAT2, CYP2D6 and CYP2C19 it makes individuals slow, normal or rapid metabolisers; it is a property of the individual's genotype.</w:t>
      </w:r>
    </w:p>
    <w:p w14:paraId="542499DC" w14:textId="77777777" w:rsidR="006862D0" w:rsidRDefault="000D5C1A">
      <w:pPr>
        <w:pStyle w:val="GlossaryEntry"/>
      </w:pPr>
      <w:r>
        <w:rPr>
          <w:b/>
        </w:rPr>
        <w:t>geometric mean ratio</w:t>
      </w:r>
      <w:r>
        <w:t> — The ratio of the geometric means of a pharmacokinetic measure, such as AUC, for test and reference products, obtained by back-transforming the mean difference of the log-transformed values.</w:t>
      </w:r>
    </w:p>
    <w:p w14:paraId="1B2F7633" w14:textId="77777777" w:rsidR="006862D0" w:rsidRDefault="000D5C1A">
      <w:pPr>
        <w:pStyle w:val="GlossaryEntry"/>
      </w:pPr>
      <w:r>
        <w:rPr>
          <w:b/>
        </w:rPr>
        <w:t>Glomerular filtration</w:t>
      </w:r>
      <w:r>
        <w:t> — Passive movement of free drug from blood into the glomerular filtrate, with the concentration gradient. Protein-bound drug is not filtered, because the complex is too large to cross.</w:t>
      </w:r>
    </w:p>
    <w:p w14:paraId="06D63DE0" w14:textId="77777777" w:rsidR="006862D0" w:rsidRDefault="000D5C1A">
      <w:pPr>
        <w:pStyle w:val="GlossaryEntry"/>
      </w:pPr>
      <w:r>
        <w:rPr>
          <w:b/>
        </w:rPr>
        <w:t>glomerular filtration rate</w:t>
      </w:r>
      <w:r>
        <w:t> — GFR. The volume of plasma filtered at the glomerulus per unit time, normally 125–130 mL·min</w:t>
      </w:r>
      <w:r>
        <w:rPr>
          <w:vertAlign w:val="superscript"/>
        </w:rPr>
        <w:t>-1</w:t>
      </w:r>
      <w:r>
        <w:t>. It is measured as the clearance of a substance that is filtered but neither secreted nor reabsorbed, such as inulin. Creatinine clearance is the practical substitute but reads above the true GFR, because creatinine is also secreted by the proximal tubule.</w:t>
      </w:r>
    </w:p>
    <w:p w14:paraId="64106874" w14:textId="77777777" w:rsidR="006862D0" w:rsidRDefault="000D5C1A">
      <w:pPr>
        <w:pStyle w:val="GlossaryEntry"/>
      </w:pPr>
      <w:r>
        <w:rPr>
          <w:b/>
        </w:rPr>
        <w:t>Henderson–Hasselbalch equation</w:t>
      </w:r>
      <w:r>
        <w:t> — The relation between pH, pKa and the ratio of ionised to unionised drug: for a weak acid pKa − pH = log([U]/[I]), for a weak base pKa − pH = log([I]/[U]).</w:t>
      </w:r>
    </w:p>
    <w:p w14:paraId="64841F2D" w14:textId="77777777" w:rsidR="006862D0" w:rsidRDefault="000D5C1A">
      <w:pPr>
        <w:pStyle w:val="GlossaryEntry"/>
      </w:pPr>
      <w:r>
        <w:rPr>
          <w:b/>
        </w:rPr>
        <w:t>hybrid rate constants</w:t>
      </w:r>
      <w:r>
        <w:t> — a and b, the two exponents of a biexponential plasma curve. Neither is a single physical process: each combines K, K</w:t>
      </w:r>
      <w:r>
        <w:rPr>
          <w:vertAlign w:val="subscript"/>
        </w:rPr>
        <w:t>12</w:t>
      </w:r>
      <w:r>
        <w:t xml:space="preserve"> and K</w:t>
      </w:r>
      <w:r>
        <w:rPr>
          <w:vertAlign w:val="subscript"/>
        </w:rPr>
        <w:t>21</w:t>
      </w:r>
      <w:r>
        <w:t>, subject to a + b = K + K</w:t>
      </w:r>
      <w:r>
        <w:rPr>
          <w:vertAlign w:val="subscript"/>
        </w:rPr>
        <w:t>12</w:t>
      </w:r>
      <w:r>
        <w:t xml:space="preserve"> + K</w:t>
      </w:r>
      <w:r>
        <w:rPr>
          <w:vertAlign w:val="subscript"/>
        </w:rPr>
        <w:t>21</w:t>
      </w:r>
      <w:r>
        <w:t xml:space="preserve"> and a·b = K·K</w:t>
      </w:r>
      <w:r>
        <w:rPr>
          <w:vertAlign w:val="subscript"/>
        </w:rPr>
        <w:t>21</w:t>
      </w:r>
      <w:r>
        <w:t>. Always a &gt; b.</w:t>
      </w:r>
    </w:p>
    <w:p w14:paraId="3BACF6E9" w14:textId="77777777" w:rsidR="006862D0" w:rsidRDefault="000D5C1A">
      <w:pPr>
        <w:pStyle w:val="GlossaryEntry"/>
      </w:pPr>
      <w:r>
        <w:rPr>
          <w:b/>
        </w:rPr>
        <w:t>in-vitro–in-vivo correlation</w:t>
      </w:r>
      <w:r>
        <w:t> — IVIVC. A predictive relationship between an in-vitro property of a product, such as its dissolution rate, and an in-vivo property, such as plasma concentration or absorption rate.</w:t>
      </w:r>
    </w:p>
    <w:p w14:paraId="75892241" w14:textId="77777777" w:rsidR="006862D0" w:rsidRDefault="000D5C1A">
      <w:pPr>
        <w:pStyle w:val="GlossaryEntry"/>
      </w:pPr>
      <w:r>
        <w:rPr>
          <w:b/>
        </w:rPr>
        <w:t>interdigestive migrating myoelectric complex</w:t>
      </w:r>
      <w:r>
        <w:t> — IMMC. The cycle of gastrointestinal motor activity, every 1.5–2 h in the fasting state, whose phase 3 (the housekeeper wave) opens the pylorus and clears indigestible solids.</w:t>
      </w:r>
    </w:p>
    <w:p w14:paraId="28F4211C" w14:textId="77777777" w:rsidR="006862D0" w:rsidRDefault="000D5C1A">
      <w:pPr>
        <w:pStyle w:val="GlossaryEntry"/>
      </w:pPr>
      <w:r>
        <w:rPr>
          <w:b/>
        </w:rPr>
        <w:t>Intrinsic dissolution</w:t>
      </w:r>
      <w:r>
        <w:t> — The dissolution rate of a pure drug substance from a constant surface area, without excipients, expressed in mg·cm</w:t>
      </w:r>
      <w:r>
        <w:rPr>
          <w:vertAlign w:val="superscript"/>
        </w:rPr>
        <w:t>-2</w:t>
      </w:r>
      <w:r>
        <w:t>·min</w:t>
      </w:r>
      <w:r>
        <w:rPr>
          <w:vertAlign w:val="superscript"/>
        </w:rPr>
        <w:t>-1</w:t>
      </w:r>
      <w:r>
        <w:t>.</w:t>
      </w:r>
    </w:p>
    <w:p w14:paraId="38A6EEA3" w14:textId="77777777" w:rsidR="006862D0" w:rsidRDefault="000D5C1A">
      <w:pPr>
        <w:pStyle w:val="GlossaryEntry"/>
      </w:pPr>
      <w:r>
        <w:rPr>
          <w:b/>
        </w:rPr>
        <w:t>ion pair</w:t>
      </w:r>
      <w:r>
        <w:t> — A neutral complex formed between a charged drug and an endogenous organic ion of opposite charge. It can partition into the membrane and diffuse across, the proposed route for quaternary ammonium compounds.</w:t>
      </w:r>
    </w:p>
    <w:p w14:paraId="771DB748" w14:textId="77777777" w:rsidR="006862D0" w:rsidRDefault="000D5C1A">
      <w:pPr>
        <w:pStyle w:val="GlossaryEntry"/>
      </w:pPr>
      <w:r>
        <w:rPr>
          <w:b/>
        </w:rPr>
        <w:t>Ka</w:t>
      </w:r>
      <w:r>
        <w:t xml:space="preserve"> — The absorption rate constant. See </w:t>
      </w:r>
      <w:r>
        <w:rPr>
          <w:i/>
        </w:rPr>
        <w:t>absorption rate constant</w:t>
      </w:r>
      <w:r>
        <w:t>.</w:t>
      </w:r>
    </w:p>
    <w:p w14:paraId="4A0D3DB7" w14:textId="77777777" w:rsidR="006862D0" w:rsidRDefault="000D5C1A">
      <w:pPr>
        <w:pStyle w:val="GlossaryEntry"/>
      </w:pPr>
      <w:r>
        <w:rPr>
          <w:b/>
        </w:rPr>
        <w:t>Ke</w:t>
      </w:r>
      <w:r>
        <w:t xml:space="preserve"> — The renal excretion rate constant: the first-order constant governing loss of intact drug into the urine. See </w:t>
      </w:r>
      <w:r>
        <w:rPr>
          <w:i/>
        </w:rPr>
        <w:t>renal excretion rate constant</w:t>
      </w:r>
      <w:r>
        <w:t>.</w:t>
      </w:r>
    </w:p>
    <w:p w14:paraId="7905795B" w14:textId="77777777" w:rsidR="006862D0" w:rsidRDefault="000D5C1A">
      <w:pPr>
        <w:pStyle w:val="GlossaryEntry"/>
      </w:pPr>
      <w:r>
        <w:rPr>
          <w:b/>
        </w:rPr>
        <w:t>Km</w:t>
      </w:r>
      <w:r>
        <w:t> — The Michaelis–Menten constant: the drug concentration at which a saturable process runs at half its maximum rate. It is a concentration, not a rate constant, and reflects the affinity of the drug for the enzyme.</w:t>
      </w:r>
    </w:p>
    <w:p w14:paraId="620D9D21" w14:textId="77777777" w:rsidR="006862D0" w:rsidRDefault="000D5C1A">
      <w:pPr>
        <w:pStyle w:val="GlossaryEntry"/>
      </w:pPr>
      <w:r>
        <w:rPr>
          <w:b/>
        </w:rPr>
        <w:t>Knr</w:t>
      </w:r>
      <w:r>
        <w:t> — The non-renal elimination rate constant: the first-order constant covering every route of loss other than renal excretion of intact drug, chiefly metabolism. K = Ke + Knr.</w:t>
      </w:r>
    </w:p>
    <w:p w14:paraId="3F51EB9B" w14:textId="77777777" w:rsidR="006862D0" w:rsidRDefault="000D5C1A">
      <w:pPr>
        <w:pStyle w:val="GlossaryEntry"/>
      </w:pPr>
      <w:r>
        <w:rPr>
          <w:b/>
        </w:rPr>
        <w:t>K</w:t>
      </w:r>
      <w:r>
        <w:rPr>
          <w:b/>
          <w:vertAlign w:val="subscript"/>
        </w:rPr>
        <w:t>12</w:t>
      </w:r>
      <w:r>
        <w:t> — The first-order rate constant for transfer of drug from the central compartment to the peripheral (tissue) compartment.</w:t>
      </w:r>
    </w:p>
    <w:p w14:paraId="44C8735F" w14:textId="77777777" w:rsidR="006862D0" w:rsidRDefault="000D5C1A">
      <w:pPr>
        <w:pStyle w:val="GlossaryEntry"/>
      </w:pPr>
      <w:r>
        <w:rPr>
          <w:b/>
        </w:rPr>
        <w:t>K</w:t>
      </w:r>
      <w:r>
        <w:rPr>
          <w:b/>
          <w:vertAlign w:val="subscript"/>
        </w:rPr>
        <w:t>21</w:t>
      </w:r>
      <w:r>
        <w:t> — The first-order rate constant for transfer of drug from the peripheral (tissue) compartment back to the central compartment.</w:t>
      </w:r>
    </w:p>
    <w:p w14:paraId="58FEEA16" w14:textId="77777777" w:rsidR="006862D0" w:rsidRDefault="000D5C1A">
      <w:pPr>
        <w:pStyle w:val="GlossaryEntry"/>
      </w:pPr>
      <w:r>
        <w:rPr>
          <w:b/>
        </w:rPr>
        <w:t>Lag time</w:t>
      </w:r>
      <w:r>
        <w:t> — t</w:t>
      </w:r>
      <w:r>
        <w:rPr>
          <w:vertAlign w:val="subscript"/>
        </w:rPr>
        <w:t>0</w:t>
      </w:r>
      <w:r>
        <w:t>. The delay between administration and the start of absorption, caused by slow gastric emptying, reduced motility or any other factor that stops absorption beginning at once. It is shorter than the onset of action.</w:t>
      </w:r>
    </w:p>
    <w:p w14:paraId="46674162" w14:textId="77777777" w:rsidR="006862D0" w:rsidRDefault="000D5C1A">
      <w:pPr>
        <w:pStyle w:val="GlossaryEntry"/>
      </w:pPr>
      <w:r>
        <w:rPr>
          <w:b/>
        </w:rPr>
        <w:t>linear pharmacokinetics</w:t>
      </w:r>
      <w:r>
        <w:t> — Dose-independent kinetics: concentrations and AUC change in proportion to the dose, and K, Vd and t½ do not depend on the dose.</w:t>
      </w:r>
    </w:p>
    <w:p w14:paraId="02441BF4" w14:textId="77777777" w:rsidR="006862D0" w:rsidRDefault="000D5C1A">
      <w:pPr>
        <w:pStyle w:val="GlossaryEntry"/>
      </w:pPr>
      <w:r>
        <w:rPr>
          <w:b/>
        </w:rPr>
        <w:t>loading dose</w:t>
      </w:r>
      <w:r>
        <w:t> — Dₗ. An intravenous bolus given at the start of an infusion, sized as Css · Vd (equivalently R/K) so that the target concentration is reached immediately instead of over about five half-lives.</w:t>
      </w:r>
    </w:p>
    <w:p w14:paraId="09F120D5" w14:textId="77777777" w:rsidR="006862D0" w:rsidRDefault="000D5C1A">
      <w:pPr>
        <w:pStyle w:val="GlossaryEntry"/>
      </w:pPr>
      <w:r>
        <w:rPr>
          <w:b/>
        </w:rPr>
        <w:t>mean absorption time</w:t>
      </w:r>
      <w:r>
        <w:t> — MAT. The average time absorbed molecules spend at the absorption site before reaching the systemic circulation, MTT(oral) − MRT(IV). For first order absorption it equals 1/Ka.</w:t>
      </w:r>
    </w:p>
    <w:p w14:paraId="02853FE9" w14:textId="77777777" w:rsidR="006862D0" w:rsidRDefault="000D5C1A">
      <w:pPr>
        <w:pStyle w:val="GlossaryEntry"/>
      </w:pPr>
      <w:r>
        <w:rPr>
          <w:b/>
        </w:rPr>
        <w:t>Mean residence time</w:t>
      </w:r>
      <w:r>
        <w:t> — MRT. The average time the molecules of a dose spend in the body after an instantaneous (IV) dose, AUMC/AUC. For a one-compartment drug it equals 1/K.</w:t>
      </w:r>
    </w:p>
    <w:p w14:paraId="4CF17E6A" w14:textId="77777777" w:rsidR="006862D0" w:rsidRDefault="000D5C1A">
      <w:pPr>
        <w:pStyle w:val="GlossaryEntry"/>
      </w:pPr>
      <w:r>
        <w:rPr>
          <w:b/>
        </w:rPr>
        <w:t>mean transit time</w:t>
      </w:r>
      <w:r>
        <w:t> — MTT. The mean residence time measured after a non-instantaneous input such as an oral dose; it includes the time spent at the absorption site.</w:t>
      </w:r>
    </w:p>
    <w:p w14:paraId="678B7C9B" w14:textId="77777777" w:rsidR="006862D0" w:rsidRDefault="000D5C1A">
      <w:pPr>
        <w:pStyle w:val="GlossaryEntry"/>
      </w:pPr>
      <w:r>
        <w:rPr>
          <w:b/>
        </w:rPr>
        <w:t>metabolism</w:t>
      </w:r>
      <w:r>
        <w:t> — The enzymatic conversion of drug into one or more chemically different metabolites. Part of elimination, and the subject of Chapter 11.</w:t>
      </w:r>
    </w:p>
    <w:p w14:paraId="6D3836EC" w14:textId="77777777" w:rsidR="006862D0" w:rsidRDefault="000D5C1A">
      <w:pPr>
        <w:pStyle w:val="GlossaryEntry"/>
      </w:pPr>
      <w:r>
        <w:rPr>
          <w:b/>
        </w:rPr>
        <w:t>method of residuals</w:t>
      </w:r>
      <w:r>
        <w:t> — Also feathering or stripping. A graphical method that separates two exponential processes by fitting the slower one to the terminal data, extrapolating it back, and subtracting it from the earlier points. Used for distribution in Chapter 4 and for absorption in Chapter 7.</w:t>
      </w:r>
    </w:p>
    <w:p w14:paraId="209FFC2A" w14:textId="77777777" w:rsidR="006862D0" w:rsidRDefault="000D5C1A">
      <w:pPr>
        <w:pStyle w:val="GlossaryEntry"/>
      </w:pPr>
      <w:r>
        <w:rPr>
          <w:b/>
        </w:rPr>
        <w:t>Michaelis–Menten equation</w:t>
      </w:r>
      <w:r>
        <w:t> — V = Vmax·C/(Km + C). The rate law of a saturable enzyme or carrier process; first order when C ≪ Km and zero order when C ≫ Km.</w:t>
      </w:r>
    </w:p>
    <w:p w14:paraId="3499979F" w14:textId="77777777" w:rsidR="006862D0" w:rsidRDefault="000D5C1A">
      <w:pPr>
        <w:pStyle w:val="GlossaryEntry"/>
      </w:pPr>
      <w:r>
        <w:rPr>
          <w:b/>
        </w:rPr>
        <w:t>Micronisation</w:t>
      </w:r>
      <w:r>
        <w:t> — Reduction of particle size, usually by milling, to raise surface area and dissolution rate. It improves the absorption of drugs such as griseofulvin, but can slow dissolution of hydrophobic drugs that resist wetting.</w:t>
      </w:r>
    </w:p>
    <w:p w14:paraId="035A89BB" w14:textId="77777777" w:rsidR="006862D0" w:rsidRDefault="000D5C1A">
      <w:pPr>
        <w:pStyle w:val="GlossaryEntry"/>
      </w:pPr>
      <w:r>
        <w:rPr>
          <w:b/>
        </w:rPr>
        <w:t>midpoint time</w:t>
      </w:r>
      <w:r>
        <w:t> — The time halfway through a urine collection interval. An excretion rate calculated as ΔDu/Δt is an average over the interval, so it is plotted against the midpoint rather than the end.</w:t>
      </w:r>
    </w:p>
    <w:p w14:paraId="43626BAD" w14:textId="77777777" w:rsidR="006862D0" w:rsidRDefault="000D5C1A">
      <w:pPr>
        <w:pStyle w:val="GlossaryEntry"/>
      </w:pPr>
      <w:r>
        <w:rPr>
          <w:b/>
        </w:rPr>
        <w:t>minimum effective concentration</w:t>
      </w:r>
      <w:r>
        <w:t> — MEC. The plasma concentration below which the drug produces no therapeutic effect. The lower boundary of the therapeutic range.</w:t>
      </w:r>
    </w:p>
    <w:p w14:paraId="31C9B426" w14:textId="77777777" w:rsidR="006862D0" w:rsidRDefault="000D5C1A">
      <w:pPr>
        <w:pStyle w:val="GlossaryEntry"/>
      </w:pPr>
      <w:r>
        <w:rPr>
          <w:b/>
        </w:rPr>
        <w:t>minimum toxic concentration</w:t>
      </w:r>
      <w:r>
        <w:t> — MTC. The plasma concentration above which the drug produces toxic effects. The upper boundary of the therapeutic range.</w:t>
      </w:r>
    </w:p>
    <w:p w14:paraId="2210E9A7" w14:textId="77777777" w:rsidR="006862D0" w:rsidRDefault="000D5C1A">
      <w:pPr>
        <w:pStyle w:val="GlossaryEntry"/>
      </w:pPr>
      <w:r>
        <w:rPr>
          <w:b/>
        </w:rPr>
        <w:t>Non-compartmental analysis</w:t>
      </w:r>
      <w:r>
        <w:t> — Estimation of pharmacokinetic parameters from the areas under the plasma curve (statistical moments) without fitting any compartmental model. AUC, AUMC and MRT can be computed from any data; treating the clearance and volume that follow as dose-independent parameters requires linear, time-invariant kinetics.</w:t>
      </w:r>
    </w:p>
    <w:p w14:paraId="7DE068F5" w14:textId="77777777" w:rsidR="006862D0" w:rsidRDefault="000D5C1A">
      <w:pPr>
        <w:pStyle w:val="GlossaryEntry"/>
      </w:pPr>
      <w:r>
        <w:rPr>
          <w:b/>
        </w:rPr>
        <w:t>non-linear pharmacokinetics</w:t>
      </w:r>
      <w:r>
        <w:t> — Dose-dependent kinetics: concentrations change out of proportion to the dose, and parameters such as t½ and clearance vary with it. Usually caused by a saturable enzyme or carrier.</w:t>
      </w:r>
    </w:p>
    <w:p w14:paraId="25276F2C" w14:textId="77777777" w:rsidR="006862D0" w:rsidRDefault="000D5C1A">
      <w:pPr>
        <w:pStyle w:val="GlossaryEntry"/>
      </w:pPr>
      <w:r>
        <w:rPr>
          <w:b/>
        </w:rPr>
        <w:t>non-renal elimination rate constant</w:t>
      </w:r>
      <w:r>
        <w:t> — Knr. The part of the total elimination rate constant that does not represent renal excretion of intact drug, chiefly metabolism.</w:t>
      </w:r>
    </w:p>
    <w:p w14:paraId="74E0C1AC" w14:textId="77777777" w:rsidR="006862D0" w:rsidRDefault="000D5C1A">
      <w:pPr>
        <w:pStyle w:val="GlossaryEntry"/>
      </w:pPr>
      <w:r>
        <w:rPr>
          <w:b/>
        </w:rPr>
        <w:t>Noyes–Whitney equation</w:t>
      </w:r>
      <w:r>
        <w:t> — dm/dt = (D·A/h)(Cs − C): the rate at which mass dissolves is proportional to the surface area and to the concentration gradient across the stagnant layer. The right-hand side is a mass per time, so the concentration form carries the volume of the medium: dC/dt = (D·A)/(h·V) · (Cs − C).</w:t>
      </w:r>
    </w:p>
    <w:p w14:paraId="6D72E9C1" w14:textId="77777777" w:rsidR="006862D0" w:rsidRDefault="000D5C1A">
      <w:pPr>
        <w:pStyle w:val="GlossaryEntry"/>
      </w:pPr>
      <w:r>
        <w:rPr>
          <w:b/>
        </w:rPr>
        <w:t>P-glycoprotein</w:t>
      </w:r>
      <w:r>
        <w:t> — P-gp. An efflux transporter in the intestinal brush border that pumps many lipophilic and cytotoxic drugs back into the gut lumen, reducing their absorption. Inhibiting it increases their absorption.</w:t>
      </w:r>
    </w:p>
    <w:p w14:paraId="6C7E7E22" w14:textId="77777777" w:rsidR="006862D0" w:rsidRDefault="000D5C1A">
      <w:pPr>
        <w:pStyle w:val="GlossaryEntry"/>
      </w:pPr>
      <w:r>
        <w:rPr>
          <w:b/>
        </w:rPr>
        <w:t>paracellular</w:t>
      </w:r>
      <w:r>
        <w:t> — Describing passage between epithelial cells, through the tight junctions. It suits small polar molecules such as water, urea and some ions.</w:t>
      </w:r>
    </w:p>
    <w:p w14:paraId="4BB9C348" w14:textId="77777777" w:rsidR="006862D0" w:rsidRDefault="000D5C1A">
      <w:pPr>
        <w:pStyle w:val="GlossaryEntry"/>
      </w:pPr>
      <w:r>
        <w:rPr>
          <w:b/>
        </w:rPr>
        <w:t>Passive diffusion</w:t>
      </w:r>
      <w:r>
        <w:t> — Movement of drug through the lipid membrane down its concentration gradient, without a carrier or energy. It follows Fick's law and is a first order process; the commonest route of drug absorption.</w:t>
      </w:r>
    </w:p>
    <w:p w14:paraId="30856E69" w14:textId="77777777" w:rsidR="006862D0" w:rsidRDefault="000D5C1A">
      <w:pPr>
        <w:pStyle w:val="GlossaryEntry"/>
      </w:pPr>
      <w:r>
        <w:rPr>
          <w:b/>
        </w:rPr>
        <w:t>peripheral (tissue) compartment</w:t>
      </w:r>
      <w:r>
        <w:t> — In a two- or three-compartment model, a kinetic space that exchanges drug with the central compartment by first-order transfer but from which no elimination occurs.</w:t>
      </w:r>
    </w:p>
    <w:p w14:paraId="09E9700A" w14:textId="77777777" w:rsidR="006862D0" w:rsidRDefault="000D5C1A">
      <w:pPr>
        <w:pStyle w:val="GlossaryEntry"/>
      </w:pPr>
      <w:r>
        <w:rPr>
          <w:b/>
        </w:rPr>
        <w:t>permeability coefficient</w:t>
      </w:r>
      <w:r>
        <w:t> — p = D·K_part/h, where K_part is the membrane/water partition coefficient, the velocity (cm·s</w:t>
      </w:r>
      <w:r>
        <w:rPr>
          <w:vertAlign w:val="superscript"/>
        </w:rPr>
        <w:t>-1</w:t>
      </w:r>
      <w:r>
        <w:t>) at which a drug crosses unit area of a membrane per unit concentration gradient. It describes the membrane and the drug only. Multiplied by the available surface area it gives the permeability–surface-area product, p·A, a volume per time; the two are often confused, and only the product depends on anatomy.</w:t>
      </w:r>
    </w:p>
    <w:p w14:paraId="5B7BE475" w14:textId="77777777" w:rsidR="006862D0" w:rsidRDefault="000D5C1A">
      <w:pPr>
        <w:pStyle w:val="GlossaryEntry"/>
      </w:pPr>
      <w:r>
        <w:rPr>
          <w:b/>
        </w:rPr>
        <w:t>pH-partition hypothesis</w:t>
      </w:r>
      <w:r>
        <w:t> — The proposal that drugs are absorbed by passive diffusion in proportion to their unionised fraction at the local pH. A useful first guide that ignores surface area, residence time and lipid solubility.</w:t>
      </w:r>
    </w:p>
    <w:p w14:paraId="3AF83884" w14:textId="77777777" w:rsidR="006862D0" w:rsidRDefault="000D5C1A">
      <w:pPr>
        <w:pStyle w:val="GlossaryEntry"/>
      </w:pPr>
      <w:r>
        <w:rPr>
          <w:b/>
        </w:rPr>
        <w:t>Pharmaceutical alternatives</w:t>
      </w:r>
      <w:r>
        <w:t> — Products containing the same active moiety by the same route but differing in dosage form (including release type) or in chemical form, such as the salt or ester.</w:t>
      </w:r>
    </w:p>
    <w:p w14:paraId="5F9CFBE3" w14:textId="77777777" w:rsidR="006862D0" w:rsidRDefault="000D5C1A">
      <w:pPr>
        <w:pStyle w:val="GlossaryEntry"/>
      </w:pPr>
      <w:r>
        <w:rPr>
          <w:b/>
        </w:rPr>
        <w:t>Pharmaceutical equivalents</w:t>
      </w:r>
      <w:r>
        <w:t> — Products containing the same molar amount of the same active ingredient, in the same dosage form (including release type), meeting comparable standards and given by the same route. They may differ in shape, scoring, packaging, excipients and expiry date.</w:t>
      </w:r>
    </w:p>
    <w:p w14:paraId="24782ECC" w14:textId="77777777" w:rsidR="006862D0" w:rsidRDefault="000D5C1A">
      <w:pPr>
        <w:pStyle w:val="GlossaryEntry"/>
      </w:pPr>
      <w:r>
        <w:rPr>
          <w:b/>
        </w:rPr>
        <w:t>pharmacokinetic model</w:t>
      </w:r>
      <w:r>
        <w:t> — A set of equations that simulates the rate processes of ADME and so predicts the concentration of drug in the body at any time.</w:t>
      </w:r>
    </w:p>
    <w:p w14:paraId="31A82133" w14:textId="77777777" w:rsidR="006862D0" w:rsidRDefault="000D5C1A">
      <w:pPr>
        <w:pStyle w:val="GlossaryEntry"/>
      </w:pPr>
      <w:r>
        <w:rPr>
          <w:b/>
        </w:rPr>
        <w:t>Pharmacokinetics</w:t>
      </w:r>
      <w:r>
        <w:t> — The kinetic study of absorption, distribution, metabolism and elimination: how fast each process occurs and what drug concentration results at any given time.</w:t>
      </w:r>
    </w:p>
    <w:p w14:paraId="1A0E7A3F" w14:textId="77777777" w:rsidR="006862D0" w:rsidRDefault="000D5C1A">
      <w:pPr>
        <w:pStyle w:val="GlossaryEntry"/>
      </w:pPr>
      <w:r>
        <w:rPr>
          <w:b/>
        </w:rPr>
        <w:t>Phase I</w:t>
      </w:r>
      <w:r>
        <w:t> — Metabolic reactions that add or unmask a polar group, mainly oxidation and reduction, largely catalysed by cytochrome P450 with NADPH and molecular oxygen.</w:t>
      </w:r>
    </w:p>
    <w:p w14:paraId="387478C3" w14:textId="77777777" w:rsidR="006862D0" w:rsidRDefault="000D5C1A">
      <w:pPr>
        <w:pStyle w:val="GlossaryEntry"/>
      </w:pPr>
      <w:r>
        <w:rPr>
          <w:b/>
        </w:rPr>
        <w:t>Phase II</w:t>
      </w:r>
      <w:r>
        <w:t> — Metabolic reactions that conjugate a drug or its Phase I product with an endogenous compound, such as glucuronic acid or an acetyl group, giving a more polar and usually inactive product.</w:t>
      </w:r>
    </w:p>
    <w:p w14:paraId="67499B51" w14:textId="77777777" w:rsidR="006862D0" w:rsidRDefault="000D5C1A">
      <w:pPr>
        <w:pStyle w:val="GlossaryEntry"/>
      </w:pPr>
      <w:r>
        <w:rPr>
          <w:b/>
        </w:rPr>
        <w:t>post-absorption phase</w:t>
      </w:r>
      <w:r>
        <w:t> — The later part of an oral plasma curve, after the absorption term has decayed, during which the concentration falls with the elimination rate constant alone. It is the straight terminal portion on semilogarithmic axes.</w:t>
      </w:r>
    </w:p>
    <w:p w14:paraId="0DD86166" w14:textId="77777777" w:rsidR="006862D0" w:rsidRDefault="000D5C1A">
      <w:pPr>
        <w:pStyle w:val="GlossaryEntry"/>
      </w:pPr>
      <w:r>
        <w:rPr>
          <w:b/>
        </w:rPr>
        <w:t>principle of superposition</w:t>
      </w:r>
      <w:r>
        <w:t> — For first order (linear) kinetics, the concentration after several doses is the sum of the concentrations each dose would give on its own. It is the basis of all multiple dose equations.</w:t>
      </w:r>
    </w:p>
    <w:p w14:paraId="411D39E8" w14:textId="77777777" w:rsidR="006862D0" w:rsidRDefault="000D5C1A">
      <w:pPr>
        <w:pStyle w:val="GlossaryEntry"/>
      </w:pPr>
      <w:r>
        <w:rPr>
          <w:b/>
        </w:rPr>
        <w:t>rate constant</w:t>
      </w:r>
      <w:r>
        <w:t> — The proportionality constant linking a rate to the amount or concentration driving it. A first-order rate constant has units of reciprocal time (h</w:t>
      </w:r>
      <w:r>
        <w:rPr>
          <w:vertAlign w:val="superscript"/>
        </w:rPr>
        <w:t>-1</w:t>
      </w:r>
      <w:r>
        <w:t>); a zero-order rate constant has units of amount or concentration per unit time.</w:t>
      </w:r>
    </w:p>
    <w:p w14:paraId="1943476F" w14:textId="77777777" w:rsidR="006862D0" w:rsidRDefault="000D5C1A">
      <w:pPr>
        <w:pStyle w:val="GlossaryEntry"/>
      </w:pPr>
      <w:r>
        <w:rPr>
          <w:b/>
        </w:rPr>
        <w:t>rate-limiting step</w:t>
      </w:r>
      <w:r>
        <w:t> — The slowest step in a series of kinetic processes, which sets the overall rate. For a tablet it is often disintegration or dissolution rather than membrane transport.</w:t>
      </w:r>
    </w:p>
    <w:p w14:paraId="4518321C" w14:textId="77777777" w:rsidR="006862D0" w:rsidRDefault="000D5C1A">
      <w:pPr>
        <w:pStyle w:val="GlossaryEntry"/>
      </w:pPr>
      <w:r>
        <w:rPr>
          <w:b/>
        </w:rPr>
        <w:t>Relative bioavailability</w:t>
      </w:r>
      <w:r>
        <w:t> — The bioavailability of a product compared with a reference product rather than with an intravenous dose: the ratio of their dose-normalised AUCs. It can exceed 100%.</w:t>
      </w:r>
    </w:p>
    <w:p w14:paraId="4C472C45" w14:textId="77777777" w:rsidR="006862D0" w:rsidRDefault="000D5C1A">
      <w:pPr>
        <w:pStyle w:val="GlossaryEntry"/>
      </w:pPr>
      <w:r>
        <w:rPr>
          <w:b/>
        </w:rPr>
        <w:t>renal excretion rate constant</w:t>
      </w:r>
      <w:r>
        <w:t> — Ke. The first-order rate constant for excretion of intact drug into the urine, so that dDu/dt = Ke·D_B. It equals fe × K, and is always less than or equal to K.</w:t>
      </w:r>
    </w:p>
    <w:p w14:paraId="617A3393" w14:textId="77777777" w:rsidR="006862D0" w:rsidRDefault="000D5C1A">
      <w:pPr>
        <w:pStyle w:val="GlossaryEntry"/>
      </w:pPr>
      <w:r>
        <w:rPr>
          <w:b/>
        </w:rPr>
        <w:t>residual concentration</w:t>
      </w:r>
      <w:r>
        <w:t xml:space="preserve"> — The difference between a measured concentration and the value extrapolated from the terminal line at the same time, taken in whichever order keeps it positive. After an IV bolus the early measured points lie </w:t>
      </w:r>
      <w:r>
        <w:rPr>
          <w:i/>
        </w:rPr>
        <w:t>above</w:t>
      </w:r>
      <w:r>
        <w:t xml:space="preserve"> the extrapolated line, so the residual is Cp − Cp′ and its slope gives the distribution constant (Chapter 4). After an oral dose they lie </w:t>
      </w:r>
      <w:r>
        <w:rPr>
          <w:i/>
        </w:rPr>
        <w:t>below</w:t>
      </w:r>
      <w:r>
        <w:t xml:space="preserve"> it, so the residual is Cp′ − Cp and its slope gives Ka (Chapter 7). Subtracting the wrong way round gives negative values, whose logarithm does not exist. Either way the logarithm of the residual falls linearly with time over the phase being resolved.</w:t>
      </w:r>
    </w:p>
    <w:p w14:paraId="28196672" w14:textId="77777777" w:rsidR="006862D0" w:rsidRDefault="000D5C1A">
      <w:pPr>
        <w:pStyle w:val="GlossaryEntry"/>
      </w:pPr>
      <w:r>
        <w:rPr>
          <w:b/>
        </w:rPr>
        <w:t>sink condition</w:t>
      </w:r>
      <w:r>
        <w:t> — The state in which the bulk concentration of dissolved drug stays far below its solubility (C ≪ Cs), so the dissolution rate is set by Cs and not by how much has already dissolved.</w:t>
      </w:r>
    </w:p>
    <w:p w14:paraId="717BE74C" w14:textId="77777777" w:rsidR="006862D0" w:rsidRDefault="000D5C1A">
      <w:pPr>
        <w:pStyle w:val="GlossaryEntry"/>
      </w:pPr>
      <w:r>
        <w:rPr>
          <w:b/>
        </w:rPr>
        <w:t>stagnant layer</w:t>
      </w:r>
      <w:r>
        <w:t> — The thin layer of unstirred solvent around a dissolving particle, of thickness h, across which drug diffuses from the saturated surface (Cs) to the bulk medium (C).</w:t>
      </w:r>
    </w:p>
    <w:p w14:paraId="39653E2E" w14:textId="77777777" w:rsidR="006862D0" w:rsidRDefault="000D5C1A">
      <w:pPr>
        <w:pStyle w:val="GlossaryEntry"/>
      </w:pPr>
      <w:r>
        <w:rPr>
          <w:b/>
        </w:rPr>
        <w:t>statistical moment</w:t>
      </w:r>
      <w:r>
        <w:t> — A summary of a distribution. In pharmacokinetics the zero moment of the plasma curve is AUC and the first is AUMC.</w:t>
      </w:r>
    </w:p>
    <w:p w14:paraId="7C0F3004" w14:textId="77777777" w:rsidR="006862D0" w:rsidRDefault="000D5C1A">
      <w:pPr>
        <w:pStyle w:val="GlossaryEntry"/>
      </w:pPr>
      <w:r>
        <w:rPr>
          <w:b/>
        </w:rPr>
        <w:t>steady-state concentration</w:t>
      </w:r>
      <w:r>
        <w:t> — Css. The plateau concentration reached during a constant-rate infusion, at which the rate of elimination equals the rate of input. Css = R/Cl, so it depends on the infusion rate and clearance but not on Vd.</w:t>
      </w:r>
    </w:p>
    <w:p w14:paraId="6DB20A54" w14:textId="77777777" w:rsidR="006862D0" w:rsidRDefault="000D5C1A">
      <w:pPr>
        <w:pStyle w:val="GlossaryEntry"/>
      </w:pPr>
      <w:r>
        <w:rPr>
          <w:b/>
        </w:rPr>
        <w:t>Therapeutic equivalents</w:t>
      </w:r>
      <w:r>
        <w:t> — Pharmaceutical equivalents that give the same clinical efficacy and safety when given to the same patients in the same regimen.</w:t>
      </w:r>
    </w:p>
    <w:p w14:paraId="6243228A" w14:textId="77777777" w:rsidR="006862D0" w:rsidRDefault="000D5C1A">
      <w:pPr>
        <w:pStyle w:val="GlossaryEntry"/>
      </w:pPr>
      <w:r>
        <w:rPr>
          <w:b/>
        </w:rPr>
        <w:t>therapeutic index</w:t>
      </w:r>
      <w:r>
        <w:t> — TD50/ED50, the dimensionless ratio of the dose toxic to half a population to the dose effective in half of it. It is a number, not a band of concentrations, and it is not MTC/MEC: that ratio of two plasma concentrations is the therapeutic concentration ratio, and neither can be computed from the other.</w:t>
      </w:r>
    </w:p>
    <w:p w14:paraId="4490E2DF" w14:textId="77777777" w:rsidR="006862D0" w:rsidRDefault="000D5C1A">
      <w:pPr>
        <w:pStyle w:val="GlossaryEntry"/>
      </w:pPr>
      <w:r>
        <w:rPr>
          <w:b/>
        </w:rPr>
        <w:t>therapeutic range</w:t>
      </w:r>
      <w:r>
        <w:t> — The band of plasma concentrations between the MEC and the MTC, within which the drug is effective without being toxic. Also called the therapeutic window. It is not the therapeutic index.</w:t>
      </w:r>
    </w:p>
    <w:p w14:paraId="055C5D95" w14:textId="77777777" w:rsidR="006862D0" w:rsidRDefault="000D5C1A">
      <w:pPr>
        <w:pStyle w:val="GlossaryEntry"/>
      </w:pPr>
      <w:r>
        <w:rPr>
          <w:b/>
        </w:rPr>
        <w:t>three-compartment open model</w:t>
      </w:r>
      <w:r>
        <w:t> — A model with a central compartment and two peripheral compartments. The two peripheral compartments are not connected to each other; each exchanges only with the central compartment, from which elimination takes place.</w:t>
      </w:r>
    </w:p>
    <w:p w14:paraId="437EC511" w14:textId="77777777" w:rsidR="006862D0" w:rsidRDefault="000D5C1A">
      <w:pPr>
        <w:pStyle w:val="GlossaryEntry"/>
      </w:pPr>
      <w:r>
        <w:rPr>
          <w:b/>
        </w:rPr>
        <w:t>tmax</w:t>
      </w:r>
      <w:r>
        <w:t xml:space="preserve"> — The time at which Cpmax occurs. It is sensitive to the </w:t>
      </w:r>
      <w:r>
        <w:rPr>
          <w:i/>
        </w:rPr>
        <w:t>rate</w:t>
      </w:r>
      <w:r>
        <w:t xml:space="preserve"> of absorption but is not a unique measure of Ka, since it depends on K, any lag time and the shape of the curve as well; in linear kinetics it does not change with the dose.</w:t>
      </w:r>
    </w:p>
    <w:p w14:paraId="715AEFE5" w14:textId="77777777" w:rsidR="006862D0" w:rsidRDefault="000D5C1A">
      <w:pPr>
        <w:pStyle w:val="GlossaryEntry"/>
      </w:pPr>
      <w:r>
        <w:rPr>
          <w:b/>
        </w:rPr>
        <w:t>Total body clearance</w:t>
      </w:r>
      <w:r>
        <w:t> — Cl. The volume of plasma completely cleared of drug per unit time, in volume per time. It is the sum of all clearing processes, Cl = K·Vd, and says nothing about which organ is responsible.</w:t>
      </w:r>
    </w:p>
    <w:p w14:paraId="48B21269" w14:textId="77777777" w:rsidR="006862D0" w:rsidRDefault="000D5C1A">
      <w:pPr>
        <w:pStyle w:val="GlossaryEntry"/>
      </w:pPr>
      <w:r>
        <w:rPr>
          <w:b/>
        </w:rPr>
        <w:t>transcellular</w:t>
      </w:r>
      <w:r>
        <w:t> — Describing passage through epithelial cells, across both cell membranes. It suits unionised, lipid-soluble drugs.</w:t>
      </w:r>
    </w:p>
    <w:p w14:paraId="72792779" w14:textId="77777777" w:rsidR="006862D0" w:rsidRDefault="000D5C1A">
      <w:pPr>
        <w:pStyle w:val="GlossaryEntry"/>
      </w:pPr>
      <w:r>
        <w:rPr>
          <w:b/>
        </w:rPr>
        <w:t>Tubular reabsorption</w:t>
      </w:r>
      <w:r>
        <w:t> — Return of drug from the tubular fluid to the blood. It favours the more lipid-soluble, unionised form, so for weak acids and weak bases its extent depends on urinary pH and on the pKa of the drug.</w:t>
      </w:r>
    </w:p>
    <w:p w14:paraId="2CEC4B4A" w14:textId="77777777" w:rsidR="006862D0" w:rsidRDefault="000D5C1A">
      <w:pPr>
        <w:pStyle w:val="GlossaryEntry"/>
      </w:pPr>
      <w:r>
        <w:rPr>
          <w:b/>
        </w:rPr>
        <w:t>two one-sided tests</w:t>
      </w:r>
      <w:r>
        <w:t> — The equivalence procedure behind bioequivalence: one test that the ratio is not below the lower limit and one that it is not above the upper limit, each at α = 0.05. Together they equal a 90% confidence interval lying inside the limits.</w:t>
      </w:r>
    </w:p>
    <w:p w14:paraId="001112F4" w14:textId="77777777" w:rsidR="006862D0" w:rsidRDefault="000D5C1A">
      <w:pPr>
        <w:pStyle w:val="GlossaryEntry"/>
      </w:pPr>
      <w:r>
        <w:rPr>
          <w:b/>
        </w:rPr>
        <w:t>two-compartment open model</w:t>
      </w:r>
      <w:r>
        <w:t> — A model in which drug distributes rapidly into a central compartment and more slowly into a peripheral compartment, with first-order transfer between them (K</w:t>
      </w:r>
      <w:r>
        <w:rPr>
          <w:vertAlign w:val="subscript"/>
        </w:rPr>
        <w:t>12</w:t>
      </w:r>
      <w:r>
        <w:t xml:space="preserve"> and K</w:t>
      </w:r>
      <w:r>
        <w:rPr>
          <w:vertAlign w:val="subscript"/>
        </w:rPr>
        <w:t>21</w:t>
      </w:r>
      <w:r>
        <w:t>) and elimination from the central compartment only.</w:t>
      </w:r>
    </w:p>
    <w:p w14:paraId="2A10CF8B" w14:textId="77777777" w:rsidR="006862D0" w:rsidRDefault="000D5C1A">
      <w:pPr>
        <w:pStyle w:val="GlossaryEntry"/>
      </w:pPr>
      <w:r>
        <w:rPr>
          <w:b/>
        </w:rPr>
        <w:t>vesicular transport</w:t>
      </w:r>
      <w:r>
        <w:t> — Uptake of particles or fluid by invagination and engulfment of the cell membrane: pinocytosis, phagocytosis and receptor-mediated endocytosis, as for vitamin B</w:t>
      </w:r>
      <w:r>
        <w:rPr>
          <w:vertAlign w:val="subscript"/>
        </w:rPr>
        <w:t>12</w:t>
      </w:r>
      <w:r>
        <w:t xml:space="preserve"> bound to intrinsic factor.</w:t>
      </w:r>
    </w:p>
    <w:p w14:paraId="61F6C41D" w14:textId="77777777" w:rsidR="006862D0" w:rsidRDefault="000D5C1A">
      <w:pPr>
        <w:pStyle w:val="GlossaryEntry"/>
      </w:pPr>
      <w:r>
        <w:rPr>
          <w:b/>
        </w:rPr>
        <w:t>Vmax</w:t>
      </w:r>
      <w:r>
        <w:t> — The maximum rate of a saturable process, reached when the enzyme or carrier is fully occupied. Expressed as concentration per time, or as amount per time when multiplied by Vd.</w:t>
      </w:r>
    </w:p>
    <w:p w14:paraId="52CE71FD" w14:textId="77777777" w:rsidR="006862D0" w:rsidRDefault="000D5C1A">
      <w:pPr>
        <w:pStyle w:val="GlossaryEntry"/>
      </w:pPr>
      <w:r>
        <w:rPr>
          <w:b/>
        </w:rPr>
        <w:t>volume of distribution at steady state</w:t>
      </w:r>
      <w:r>
        <w:t> — Vss. The volume relating amount in the body to plasma concentration when distribution is at equilibrium, Cl·MRT = D</w:t>
      </w:r>
      <w:r>
        <w:rPr>
          <w:vertAlign w:val="subscript"/>
        </w:rPr>
        <w:t>0</w:t>
      </w:r>
      <w:r>
        <w:t>·AUMC/AUC</w:t>
      </w:r>
      <w:r>
        <w:rPr>
          <w:vertAlign w:val="superscript"/>
        </w:rPr>
        <w:t>2</w:t>
      </w:r>
      <w:r>
        <w:t xml:space="preserve"> after an IV bolus. It needs no model.</w:t>
      </w:r>
    </w:p>
    <w:p w14:paraId="54F7CE80" w14:textId="77777777" w:rsidR="006862D0" w:rsidRDefault="000D5C1A">
      <w:pPr>
        <w:pStyle w:val="GlossaryEntry"/>
      </w:pPr>
      <w:r>
        <w:rPr>
          <w:b/>
        </w:rPr>
        <w:t>volume of the central compartment</w:t>
      </w:r>
      <w:r>
        <w:t> — Vp. The apparent volume of the rapidly equilibrating compartment, obtained as the dose divided by (A + B). It is smaller than the total apparent volume of distribution, and it is the volume a loading dose fills immediately.</w:t>
      </w:r>
    </w:p>
    <w:p w14:paraId="41B9EB4D" w14:textId="77777777" w:rsidR="006862D0" w:rsidRDefault="000D5C1A">
      <w:pPr>
        <w:pStyle w:val="GlossaryEntry"/>
      </w:pPr>
      <w:r>
        <w:rPr>
          <w:b/>
        </w:rPr>
        <w:t>Vp</w:t>
      </w:r>
      <w:r>
        <w:t xml:space="preserve"> — The volume of the central compartment. See </w:t>
      </w:r>
      <w:r>
        <w:rPr>
          <w:i/>
        </w:rPr>
        <w:t>volume of the central compartment</w:t>
      </w:r>
      <w:r>
        <w:t>.</w:t>
      </w:r>
    </w:p>
    <w:p w14:paraId="1484CAE8" w14:textId="77777777" w:rsidR="006862D0" w:rsidRDefault="000D5C1A">
      <w:pPr>
        <w:pStyle w:val="GlossaryEntry"/>
      </w:pPr>
      <w:r>
        <w:rPr>
          <w:b/>
        </w:rPr>
        <w:t>Wagner–Nelson method</w:t>
      </w:r>
      <w:r>
        <w:t> — A method for determining the amount of drug absorbed at each time by mass balance, requiring only that the body behaves as one compartment and that elimination is first order. Because it assumes nothing about absorption, it can be used to decide whether absorption is first order or zero order.</w:t>
      </w:r>
    </w:p>
    <w:p w14:paraId="4568E944" w14:textId="77777777" w:rsidR="006862D0" w:rsidRDefault="000D5C1A">
      <w:pPr>
        <w:pStyle w:val="GlossaryEntry"/>
      </w:pPr>
      <w:r>
        <w:rPr>
          <w:b/>
        </w:rPr>
        <w:t>washout period</w:t>
      </w:r>
      <w:r>
        <w:t> — The interval between periods of a crossover study, long enough for pre-dose concentrations to be negligible; ICH M13A asks for at least five terminal half-lives, and the Egyptian guideline also for at least seven days.</w:t>
      </w:r>
    </w:p>
    <w:p w14:paraId="64C9BE60" w14:textId="77777777" w:rsidR="006862D0" w:rsidRDefault="000D5C1A">
      <w:pPr>
        <w:pStyle w:val="GlossaryEntry"/>
      </w:pPr>
      <w:r>
        <w:rPr>
          <w:b/>
        </w:rPr>
        <w:t>zero order</w:t>
      </w:r>
      <w:r>
        <w:t xml:space="preserve"> — Describing a process whose rate is constant and independent of the amount of drug present, so that a constant </w:t>
      </w:r>
      <w:r>
        <w:rPr>
          <w:i/>
        </w:rPr>
        <w:t>amount</w:t>
      </w:r>
      <w:r>
        <w:t xml:space="preserve"> is transferred per unit time. A constant-rate infusion is zero-order input; saturated metabolism is zero-order output (Chapter 10).</w:t>
      </w:r>
    </w:p>
    <w:p w14:paraId="2A995F90" w14:textId="77777777" w:rsidR="006862D0" w:rsidRDefault="000D5C1A">
      <w:pPr>
        <w:pStyle w:val="GlossaryEntry"/>
      </w:pPr>
      <w:r>
        <w:rPr>
          <w:b/>
        </w:rPr>
        <w:t>Zero-order absorption</w:t>
      </w:r>
      <w:r>
        <w:t xml:space="preserve"> — Absorption at a constant rate, independent of the amount of drug remaining at the absorption site, so that a constant </w:t>
      </w:r>
      <w:r>
        <w:rPr>
          <w:i/>
        </w:rPr>
        <w:t>amount</w:t>
      </w:r>
      <w:r>
        <w:t xml:space="preserve"> is absorbed per unit time. Produced by osmotic pumps and well-designed sustained-release forms.</w:t>
      </w:r>
    </w:p>
    <w:sectPr w:rsidR="006862D0" w:rsidSect="00034616">
      <w:type w:val="continuous"/>
      <w:pgSz w:w="11906" w:h="16838"/>
      <w:pgMar w:top="1474" w:right="1984" w:bottom="1361" w:left="1984" w:header="737" w:footer="680" w:gutter="0"/>
      <w:cols w:num="2" w:space="453"/>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7E33A8" w14:textId="77777777" w:rsidR="000D5C1A" w:rsidRDefault="000D5C1A">
      <w:pPr>
        <w:spacing w:after="0" w:line="240" w:lineRule="auto"/>
      </w:pPr>
      <w:r>
        <w:separator/>
      </w:r>
    </w:p>
  </w:endnote>
  <w:endnote w:type="continuationSeparator" w:id="0">
    <w:p w14:paraId="622406C1" w14:textId="77777777" w:rsidR="000D5C1A" w:rsidRDefault="000D5C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FC7AC280-9D3C-4A20-A76E-1E7F53803F69}"/>
    <w:embedBold r:id="rId2" w:fontKey="{2A9F04B2-2B47-4D8D-91D6-69D9A422A1A8}"/>
    <w:embedItalic r:id="rId3" w:fontKey="{C1019617-039E-4A5A-A174-9619AA7DF2A9}"/>
    <w:embedBoldItalic r:id="rId4" w:fontKey="{0C32C015-24EC-4488-8DFE-0B188E333A95}"/>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FC588729-B89B-4FA7-B807-376F5FB90BF9}"/>
    <w:embedBold r:id="rId6" w:fontKey="{7FC8348E-5458-4FDF-8F33-7139D77CB3A1}"/>
    <w:embedItalic r:id="rId7" w:fontKey="{524BD7AD-2855-477E-8B7B-B6F87808D733}"/>
    <w:embedBoldItalic r:id="rId8" w:fontKey="{CB2CE0D9-EE43-4D66-8C4D-2D3DE96CC3D8}"/>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embedRegular r:id="rId9" w:fontKey="{E301E87A-949C-470F-A6CC-C46A72436483}"/>
    <w:embedBold r:id="rId10" w:fontKey="{A8D0D0DA-A1D9-43BB-B638-BC1A8348083D}"/>
  </w:font>
  <w:font w:name="Cambria Math">
    <w:panose1 w:val="02040503050406030204"/>
    <w:charset w:val="00"/>
    <w:family w:val="roman"/>
    <w:pitch w:val="variable"/>
    <w:sig w:usb0="E00006FF" w:usb1="420024FF" w:usb2="02000000" w:usb3="00000000" w:csb0="0000019F" w:csb1="00000000"/>
    <w:embedRegular r:id="rId11" w:fontKey="{96834177-5357-4506-8BC7-B3E0C5148FED}"/>
    <w:embedItalic r:id="rId12" w:fontKey="{442005D5-9A75-46F0-8BEB-ABA386406EF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0D728" w14:textId="77777777" w:rsidR="006862D0" w:rsidRDefault="006862D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20EA4" w14:textId="77777777" w:rsidR="006862D0" w:rsidRDefault="006862D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9BA7A" w14:textId="77777777" w:rsidR="006862D0" w:rsidRDefault="000D5C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7C054" w14:textId="77777777" w:rsidR="006862D0" w:rsidRDefault="000D5C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050C6" w14:textId="77777777" w:rsidR="006862D0" w:rsidRDefault="006862D0">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42B15" w14:textId="77777777" w:rsidR="006862D0" w:rsidRDefault="006862D0">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FE0F1" w14:textId="77777777" w:rsidR="006862D0" w:rsidRDefault="000D5C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B1D75" w14:textId="77777777" w:rsidR="006862D0" w:rsidRDefault="000D5C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9FC10" w14:textId="77777777" w:rsidR="006862D0" w:rsidRDefault="000D5C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46C39" w14:textId="77777777" w:rsidR="006862D0" w:rsidRDefault="000D5C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8A6CB" w14:textId="77777777" w:rsidR="006862D0" w:rsidRDefault="000D5C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C252A" w14:textId="77777777" w:rsidR="006862D0" w:rsidRDefault="000D5C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15EE1" w14:textId="77777777" w:rsidR="006862D0" w:rsidRDefault="006862D0">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5058F" w14:textId="77777777" w:rsidR="006862D0" w:rsidRDefault="006862D0">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878E9" w14:textId="77777777" w:rsidR="006862D0" w:rsidRDefault="000D5C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22FAB" w14:textId="77777777" w:rsidR="006862D0" w:rsidRDefault="000D5C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B3794" w14:textId="77777777" w:rsidR="006862D0" w:rsidRDefault="000D5C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0DA08" w14:textId="77777777" w:rsidR="006862D0" w:rsidRDefault="000D5C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26E09" w14:textId="77777777" w:rsidR="006862D0" w:rsidRDefault="000D5C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BF877" w14:textId="77777777" w:rsidR="006862D0" w:rsidRDefault="000D5C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2E47B" w14:textId="77777777" w:rsidR="006862D0" w:rsidRDefault="000D5C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22352" w14:textId="77777777" w:rsidR="006862D0" w:rsidRDefault="000D5C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49A6A" w14:textId="77777777" w:rsidR="006862D0" w:rsidRDefault="000D5C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1A6FB" w14:textId="77777777" w:rsidR="006862D0" w:rsidRDefault="000D5C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A0A5C" w14:textId="77777777" w:rsidR="006862D0" w:rsidRDefault="000D5C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260E4" w14:textId="77777777" w:rsidR="006862D0" w:rsidRDefault="000D5C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FFDDD" w14:textId="77777777" w:rsidR="006862D0" w:rsidRDefault="000D5C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75AC1" w14:textId="77777777" w:rsidR="006862D0" w:rsidRDefault="000D5C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E446A" w14:textId="77777777" w:rsidR="006862D0" w:rsidRDefault="000D5C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E6AE4" w14:textId="77777777" w:rsidR="006862D0" w:rsidRDefault="000D5C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0DC88" w14:textId="77777777" w:rsidR="006862D0" w:rsidRDefault="006862D0">
    <w:pPr>
      <w:pStyle w:val="Footer"/>
    </w:pP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A7BF6" w14:textId="77777777" w:rsidR="006862D0" w:rsidRDefault="006862D0">
    <w:pPr>
      <w:pStyle w:val="Footer"/>
    </w:pP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FCCBC" w14:textId="77777777" w:rsidR="006862D0" w:rsidRDefault="000D5C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66119" w14:textId="77777777" w:rsidR="006862D0" w:rsidRDefault="000D5C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D58A4" w14:textId="77777777" w:rsidR="006862D0" w:rsidRDefault="000D5C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850CB" w14:textId="77777777" w:rsidR="006862D0" w:rsidRDefault="000D5C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C29AB" w14:textId="77777777" w:rsidR="006862D0" w:rsidRDefault="000D5C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30198" w14:textId="77777777" w:rsidR="006862D0" w:rsidRDefault="000D5C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3C235" w14:textId="77777777" w:rsidR="006862D0" w:rsidRDefault="000D5C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E57A2" w14:textId="77777777" w:rsidR="006862D0" w:rsidRDefault="000D5C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F02FCD" w14:textId="77777777" w:rsidR="000D5C1A" w:rsidRDefault="000D5C1A">
      <w:pPr>
        <w:spacing w:after="0" w:line="240" w:lineRule="auto"/>
      </w:pPr>
      <w:r>
        <w:separator/>
      </w:r>
    </w:p>
  </w:footnote>
  <w:footnote w:type="continuationSeparator" w:id="0">
    <w:p w14:paraId="6431EA27" w14:textId="77777777" w:rsidR="000D5C1A" w:rsidRDefault="000D5C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F038C" w14:textId="77777777" w:rsidR="006862D0" w:rsidRDefault="006862D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C11C5" w14:textId="77777777" w:rsidR="006862D0" w:rsidRDefault="006862D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A60E0" w14:textId="77777777" w:rsidR="006862D0" w:rsidRDefault="000D5C1A">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How to Use This Book</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68B4F" w14:textId="77777777" w:rsidR="006862D0" w:rsidRDefault="006862D0">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E8B1EB" w14:textId="77777777" w:rsidR="006862D0" w:rsidRDefault="006862D0">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F4EB0" w14:textId="77777777" w:rsidR="006862D0" w:rsidRDefault="006862D0">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840C5" w14:textId="77777777" w:rsidR="006862D0" w:rsidRDefault="000D5C1A">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 · Introduction to Biopharmaceutics and Pharmacokinetics</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20998" w14:textId="77777777" w:rsidR="006862D0" w:rsidRDefault="006862D0">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97028" w14:textId="77777777" w:rsidR="006862D0" w:rsidRDefault="000D5C1A">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2 · One Compartment, IV Bolus: Plasma Data</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B28298" w14:textId="77777777" w:rsidR="006862D0" w:rsidRDefault="006862D0">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365C1" w14:textId="77777777" w:rsidR="006862D0" w:rsidRDefault="000D5C1A">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3 · One Compartment, IV Bolus: Urine Data</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54FBA" w14:textId="77777777" w:rsidR="006862D0" w:rsidRDefault="006862D0">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BC521" w14:textId="77777777" w:rsidR="006862D0" w:rsidRDefault="006862D0">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25F9D" w14:textId="77777777" w:rsidR="006862D0" w:rsidRDefault="006862D0">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5ACCD" w14:textId="77777777" w:rsidR="006862D0" w:rsidRDefault="000D5C1A">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4 · Two Compartment, IV Bolus: Plasma Data</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A2388" w14:textId="77777777" w:rsidR="006862D0" w:rsidRDefault="006862D0">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7DA9F7" w14:textId="77777777" w:rsidR="006862D0" w:rsidRDefault="000D5C1A">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5 · Intravenous Infusion</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2476C" w14:textId="77777777" w:rsidR="006862D0" w:rsidRDefault="006862D0">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1F3D9" w14:textId="77777777" w:rsidR="006862D0" w:rsidRDefault="000D5C1A">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6 · Clearance</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4F21A" w14:textId="77777777" w:rsidR="006862D0" w:rsidRDefault="006862D0">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3AD13" w14:textId="77777777" w:rsidR="006862D0" w:rsidRDefault="000D5C1A">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7 · Oral Absorption</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177F8" w14:textId="77777777" w:rsidR="006862D0" w:rsidRDefault="006862D0">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6B675" w14:textId="77777777" w:rsidR="006862D0" w:rsidRDefault="000D5C1A">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8 · Multiple Dose Regimens</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890B4F" w14:textId="77777777" w:rsidR="006862D0" w:rsidRDefault="006862D0">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099A9" w14:textId="77777777" w:rsidR="006862D0" w:rsidRDefault="000D5C1A">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9 · Non-Compartmental Analysis</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BC9B9" w14:textId="77777777" w:rsidR="006862D0" w:rsidRDefault="006862D0">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142E1" w14:textId="77777777" w:rsidR="006862D0" w:rsidRDefault="000D5C1A">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10 · Non-Linear Pharmacokinetics</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27438" w14:textId="77777777" w:rsidR="006862D0" w:rsidRDefault="006862D0">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8283C" w14:textId="77777777" w:rsidR="006862D0" w:rsidRDefault="000D5C1A">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11 · Pharmacokinetics of Metabolites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CBA5" w14:textId="77777777" w:rsidR="006862D0" w:rsidRDefault="006862D0">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0D82E" w14:textId="77777777" w:rsidR="006862D0" w:rsidRDefault="006862D0">
    <w:pPr>
      <w:pStyle w:val="Heade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9421B" w14:textId="77777777" w:rsidR="006862D0" w:rsidRDefault="006862D0">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315EE5" w14:textId="77777777" w:rsidR="006862D0" w:rsidRDefault="000D5C1A">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12 · Biopharmaceutical Considerations</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5463F" w14:textId="77777777" w:rsidR="006862D0" w:rsidRDefault="006862D0">
    <w:pPr>
      <w:pStyle w:val="Header"/>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41C5D" w14:textId="77777777" w:rsidR="006862D0" w:rsidRDefault="000D5C1A">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13 · Bioavailability and Bioequivalence</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BB2DB" w14:textId="77777777" w:rsidR="006862D0" w:rsidRDefault="006862D0">
    <w:pPr>
      <w:pStyle w:val="Header"/>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D99EA" w14:textId="77777777" w:rsidR="006862D0" w:rsidRDefault="000D5C1A">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14 · Dissolution</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7197E" w14:textId="77777777" w:rsidR="006862D0" w:rsidRDefault="006862D0">
    <w:pPr>
      <w:pStyle w:val="Header"/>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531D2" w14:textId="77777777" w:rsidR="006862D0" w:rsidRDefault="000D5C1A">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Glossary</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CE40D" w14:textId="77777777" w:rsidR="006862D0" w:rsidRDefault="006862D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02881983">
    <w:abstractNumId w:val="8"/>
  </w:num>
  <w:num w:numId="2" w16cid:durableId="349989679">
    <w:abstractNumId w:val="6"/>
  </w:num>
  <w:num w:numId="3" w16cid:durableId="1901205670">
    <w:abstractNumId w:val="5"/>
  </w:num>
  <w:num w:numId="4" w16cid:durableId="880090940">
    <w:abstractNumId w:val="4"/>
  </w:num>
  <w:num w:numId="5" w16cid:durableId="1994408994">
    <w:abstractNumId w:val="7"/>
  </w:num>
  <w:num w:numId="6" w16cid:durableId="1954244591">
    <w:abstractNumId w:val="3"/>
  </w:num>
  <w:num w:numId="7" w16cid:durableId="1024553839">
    <w:abstractNumId w:val="2"/>
  </w:num>
  <w:num w:numId="8" w16cid:durableId="250773392">
    <w:abstractNumId w:val="1"/>
  </w:num>
  <w:num w:numId="9" w16cid:durableId="6464026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5C1A"/>
    <w:rsid w:val="0015074B"/>
    <w:rsid w:val="0029639D"/>
    <w:rsid w:val="00326F90"/>
    <w:rsid w:val="006862D0"/>
    <w:rsid w:val="00840C21"/>
    <w:rsid w:val="0089019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40BF80"/>
  <w14:defaultImageDpi w14:val="330"/>
  <w15:docId w15:val="{F035EC59-A90F-4A39-A5E3-6351D8DD5B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83" w:lineRule="auto"/>
      <w:jc w:val="both"/>
    </w:pPr>
    <w:rPr>
      <w:rFonts w:ascii="Cambria" w:eastAsia="Cambria" w:hAnsi="Cambria" w:cs="Cambria"/>
      <w:color w:val="1D2A38"/>
      <w:sz w:val="21"/>
      <w:lang w:val="en-GB"/>
    </w:rPr>
  </w:style>
  <w:style w:type="paragraph" w:styleId="Heading1">
    <w:name w:val="heading 1"/>
    <w:basedOn w:val="Normal"/>
    <w:next w:val="Normal"/>
    <w:link w:val="Heading1Char"/>
    <w:uiPriority w:val="9"/>
    <w:qFormat/>
    <w:rsid w:val="00FC693F"/>
    <w:pPr>
      <w:keepNext/>
      <w:keepLines/>
      <w:spacing w:before="1280" w:after="440" w:line="240" w:lineRule="auto"/>
      <w:jc w:val="left"/>
      <w:outlineLvl w:val="0"/>
    </w:pPr>
    <w:rPr>
      <w:rFonts w:asciiTheme="majorHAnsi" w:eastAsiaTheme="majorEastAsia" w:hAnsiTheme="majorHAnsi" w:cstheme="majorBidi"/>
      <w:b/>
      <w:bCs/>
      <w:color w:val="104C4A"/>
      <w:sz w:val="50"/>
      <w:szCs w:val="28"/>
    </w:rPr>
  </w:style>
  <w:style w:type="paragraph" w:styleId="Heading2">
    <w:name w:val="heading 2"/>
    <w:basedOn w:val="Normal"/>
    <w:next w:val="Normal"/>
    <w:link w:val="Heading2Char"/>
    <w:uiPriority w:val="9"/>
    <w:unhideWhenUsed/>
    <w:qFormat/>
    <w:rsid w:val="00FC693F"/>
    <w:pPr>
      <w:keepNext/>
      <w:keepLines/>
      <w:spacing w:before="320" w:after="100"/>
      <w:jc w:val="left"/>
      <w:outlineLvl w:val="1"/>
    </w:pPr>
    <w:rPr>
      <w:rFonts w:asciiTheme="majorHAnsi" w:eastAsiaTheme="majorEastAsia" w:hAnsiTheme="majorHAnsi" w:cstheme="majorBidi"/>
      <w:b/>
      <w:bCs/>
      <w:color w:val="104C4A"/>
      <w:sz w:val="25"/>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jc w:val="left"/>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jc w:val="left"/>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ing2Unlisted">
    <w:name w:val="Heading 2 Unlisted"/>
    <w:basedOn w:val="Normal"/>
    <w:pPr>
      <w:keepNext/>
      <w:spacing w:before="320" w:after="100"/>
      <w:jc w:val="left"/>
    </w:pPr>
    <w:rPr>
      <w:rFonts w:ascii="Segoe UI" w:eastAsia="Segoe UI" w:hAnsi="Segoe UI" w:cs="Segoe UI"/>
      <w:b/>
      <w:color w:val="104C4A"/>
      <w:sz w:val="25"/>
    </w:rPr>
  </w:style>
  <w:style w:type="paragraph" w:customStyle="1" w:styleId="TitleHeading">
    <w:name w:val="Title Heading"/>
    <w:basedOn w:val="Normal"/>
    <w:pPr>
      <w:spacing w:before="1280" w:after="440" w:line="240" w:lineRule="auto"/>
      <w:jc w:val="left"/>
    </w:pPr>
    <w:rPr>
      <w:b/>
      <w:color w:val="104C4A"/>
      <w:sz w:val="50"/>
    </w:rPr>
  </w:style>
  <w:style w:type="paragraph" w:customStyle="1" w:styleId="BoxLabel">
    <w:name w:val="Box Label"/>
    <w:basedOn w:val="Normal"/>
    <w:pPr>
      <w:keepNext/>
      <w:spacing w:after="60"/>
      <w:jc w:val="left"/>
    </w:pPr>
    <w:rPr>
      <w:rFonts w:ascii="Segoe UI" w:eastAsia="Segoe UI" w:hAnsi="Segoe UI" w:cs="Segoe UI"/>
      <w:b/>
      <w:caps/>
      <w:color w:val="104C4A"/>
      <w:sz w:val="17"/>
    </w:rPr>
  </w:style>
  <w:style w:type="paragraph" w:customStyle="1" w:styleId="BoxText">
    <w:name w:val="Box Text"/>
    <w:basedOn w:val="Normal"/>
    <w:pPr>
      <w:spacing w:after="80"/>
    </w:pPr>
    <w:rPr>
      <w:sz w:val="19"/>
    </w:rPr>
  </w:style>
  <w:style w:type="paragraph" w:customStyle="1" w:styleId="CaptionText">
    <w:name w:val="Caption Text"/>
    <w:basedOn w:val="Normal"/>
    <w:pPr>
      <w:spacing w:after="240"/>
      <w:jc w:val="left"/>
    </w:pPr>
    <w:rPr>
      <w:rFonts w:ascii="Segoe UI" w:eastAsia="Segoe UI" w:hAnsi="Segoe UI" w:cs="Segoe UI"/>
      <w:color w:val="5A6470"/>
      <w:sz w:val="17"/>
    </w:rPr>
  </w:style>
  <w:style w:type="paragraph" w:customStyle="1" w:styleId="Figure">
    <w:name w:val="Figure"/>
    <w:basedOn w:val="Normal"/>
    <w:pPr>
      <w:keepNext/>
      <w:spacing w:before="160" w:after="80"/>
      <w:jc w:val="center"/>
    </w:pPr>
  </w:style>
  <w:style w:type="paragraph" w:customStyle="1" w:styleId="Question">
    <w:name w:val="Question"/>
    <w:basedOn w:val="Normal"/>
    <w:pPr>
      <w:keepNext/>
      <w:spacing w:before="160" w:after="60"/>
      <w:jc w:val="left"/>
    </w:pPr>
  </w:style>
  <w:style w:type="paragraph" w:customStyle="1" w:styleId="Option">
    <w:name w:val="Option"/>
    <w:basedOn w:val="Normal"/>
    <w:pPr>
      <w:keepNext/>
      <w:spacing w:after="20"/>
      <w:ind w:left="680" w:hanging="340"/>
      <w:jc w:val="left"/>
    </w:pPr>
    <w:rPr>
      <w:sz w:val="20"/>
    </w:rPr>
  </w:style>
  <w:style w:type="paragraph" w:customStyle="1" w:styleId="Answer">
    <w:name w:val="Answer"/>
    <w:basedOn w:val="Normal"/>
    <w:rPr>
      <w:sz w:val="19"/>
    </w:rPr>
  </w:style>
  <w:style w:type="paragraph" w:customStyle="1" w:styleId="Reference">
    <w:name w:val="Reference"/>
    <w:basedOn w:val="Normal"/>
    <w:pPr>
      <w:tabs>
        <w:tab w:val="left" w:pos="454"/>
      </w:tabs>
      <w:spacing w:after="60"/>
      <w:ind w:left="454" w:hanging="454"/>
      <w:jc w:val="left"/>
    </w:pPr>
    <w:rPr>
      <w:sz w:val="17"/>
    </w:rPr>
  </w:style>
  <w:style w:type="paragraph" w:customStyle="1" w:styleId="GlossaryEntry">
    <w:name w:val="Glossary Entry"/>
    <w:basedOn w:val="Normal"/>
    <w:pPr>
      <w:spacing w:after="80"/>
      <w:jc w:val="left"/>
    </w:pPr>
    <w:rPr>
      <w:sz w:val="18"/>
    </w:rPr>
  </w:style>
  <w:style w:type="paragraph" w:customStyle="1" w:styleId="TableText">
    <w:name w:val="Table Text"/>
    <w:basedOn w:val="Normal"/>
    <w:pPr>
      <w:spacing w:after="0" w:line="252" w:lineRule="auto"/>
      <w:jc w:val="left"/>
    </w:pPr>
    <w:rPr>
      <w:rFonts w:ascii="Segoe UI" w:eastAsia="Segoe UI" w:hAnsi="Segoe UI" w:cs="Segoe UI"/>
      <w:sz w:val="17"/>
    </w:rPr>
  </w:style>
  <w:style w:type="paragraph" w:customStyle="1" w:styleId="RunningHead">
    <w:name w:val="Running Head"/>
    <w:basedOn w:val="Normal"/>
    <w:pPr>
      <w:spacing w:after="0"/>
      <w:jc w:val="left"/>
    </w:pPr>
    <w:rPr>
      <w:rFonts w:ascii="Segoe UI" w:eastAsia="Segoe UI" w:hAnsi="Segoe UI" w:cs="Segoe UI"/>
      <w:color w:val="5A6470"/>
      <w:sz w:val="16"/>
    </w:rPr>
  </w:style>
  <w:style w:type="character" w:customStyle="1" w:styleId="Hyperlink1">
    <w:name w:val="Hyperlink1"/>
    <w:rPr>
      <w:color w:val="2B5D8A"/>
      <w:u w:val="none"/>
    </w:rPr>
  </w:style>
  <w:style w:type="paragraph" w:styleId="TOC1">
    <w:name w:val="toc 1"/>
    <w:basedOn w:val="Normal"/>
    <w:next w:val="Normal"/>
    <w:autoRedefine/>
    <w:uiPriority w:val="39"/>
    <w:unhideWhenUsed/>
    <w:rsid w:val="00840C21"/>
    <w:pPr>
      <w:spacing w:before="160" w:after="40"/>
    </w:pPr>
    <w:rPr>
      <w:rFonts w:ascii="Segoe UI" w:hAnsi="Segoe UI" w:cs="Segoe UI"/>
      <w:b/>
      <w:color w:val="104C4A"/>
    </w:rPr>
  </w:style>
  <w:style w:type="paragraph" w:styleId="TOC2">
    <w:name w:val="toc 2"/>
    <w:basedOn w:val="Normal"/>
    <w:next w:val="Normal"/>
    <w:autoRedefine/>
    <w:uiPriority w:val="39"/>
    <w:unhideWhenUsed/>
    <w:rsid w:val="00840C21"/>
    <w:pPr>
      <w:spacing w:after="40"/>
      <w:ind w:left="560"/>
    </w:pPr>
    <w:rPr>
      <w:sz w:val="20"/>
    </w:rPr>
  </w:style>
  <w:style w:type="paragraph" w:styleId="TOC3">
    <w:name w:val="toc 3"/>
    <w:basedOn w:val="Normal"/>
    <w:next w:val="Normal"/>
    <w:autoRedefine/>
    <w:uiPriority w:val="39"/>
    <w:unhideWhenUsed/>
    <w:rsid w:val="00840C21"/>
    <w:pPr>
      <w:spacing w:after="100" w:line="278" w:lineRule="auto"/>
      <w:ind w:left="480"/>
      <w:jc w:val="left"/>
    </w:pPr>
    <w:rPr>
      <w:rFonts w:asciiTheme="minorHAnsi" w:eastAsiaTheme="minorEastAsia" w:hAnsiTheme="minorHAnsi" w:cstheme="minorBidi"/>
      <w:color w:val="auto"/>
      <w:kern w:val="2"/>
      <w:sz w:val="24"/>
      <w:szCs w:val="24"/>
      <w:lang w:val="en-US"/>
      <w14:ligatures w14:val="standardContextual"/>
    </w:rPr>
  </w:style>
  <w:style w:type="paragraph" w:styleId="TOC4">
    <w:name w:val="toc 4"/>
    <w:basedOn w:val="Normal"/>
    <w:next w:val="Normal"/>
    <w:autoRedefine/>
    <w:uiPriority w:val="39"/>
    <w:unhideWhenUsed/>
    <w:rsid w:val="00840C21"/>
    <w:pPr>
      <w:spacing w:after="100" w:line="278" w:lineRule="auto"/>
      <w:ind w:left="720"/>
      <w:jc w:val="left"/>
    </w:pPr>
    <w:rPr>
      <w:rFonts w:asciiTheme="minorHAnsi" w:eastAsiaTheme="minorEastAsia" w:hAnsiTheme="minorHAnsi" w:cstheme="minorBidi"/>
      <w:color w:val="auto"/>
      <w:kern w:val="2"/>
      <w:sz w:val="24"/>
      <w:szCs w:val="24"/>
      <w:lang w:val="en-US"/>
      <w14:ligatures w14:val="standardContextual"/>
    </w:rPr>
  </w:style>
  <w:style w:type="paragraph" w:styleId="TOC5">
    <w:name w:val="toc 5"/>
    <w:basedOn w:val="Normal"/>
    <w:next w:val="Normal"/>
    <w:autoRedefine/>
    <w:uiPriority w:val="39"/>
    <w:unhideWhenUsed/>
    <w:rsid w:val="00840C21"/>
    <w:pPr>
      <w:spacing w:after="100" w:line="278" w:lineRule="auto"/>
      <w:ind w:left="960"/>
      <w:jc w:val="left"/>
    </w:pPr>
    <w:rPr>
      <w:rFonts w:asciiTheme="minorHAnsi" w:eastAsiaTheme="minorEastAsia" w:hAnsiTheme="minorHAnsi" w:cstheme="minorBidi"/>
      <w:color w:val="auto"/>
      <w:kern w:val="2"/>
      <w:sz w:val="24"/>
      <w:szCs w:val="24"/>
      <w:lang w:val="en-US"/>
      <w14:ligatures w14:val="standardContextual"/>
    </w:rPr>
  </w:style>
  <w:style w:type="paragraph" w:styleId="TOC6">
    <w:name w:val="toc 6"/>
    <w:basedOn w:val="Normal"/>
    <w:next w:val="Normal"/>
    <w:autoRedefine/>
    <w:uiPriority w:val="39"/>
    <w:unhideWhenUsed/>
    <w:rsid w:val="00840C21"/>
    <w:pPr>
      <w:spacing w:after="100" w:line="278" w:lineRule="auto"/>
      <w:ind w:left="1200"/>
      <w:jc w:val="left"/>
    </w:pPr>
    <w:rPr>
      <w:rFonts w:asciiTheme="minorHAnsi" w:eastAsiaTheme="minorEastAsia" w:hAnsiTheme="minorHAnsi" w:cstheme="minorBidi"/>
      <w:color w:val="auto"/>
      <w:kern w:val="2"/>
      <w:sz w:val="24"/>
      <w:szCs w:val="24"/>
      <w:lang w:val="en-US"/>
      <w14:ligatures w14:val="standardContextual"/>
    </w:rPr>
  </w:style>
  <w:style w:type="paragraph" w:styleId="TOC7">
    <w:name w:val="toc 7"/>
    <w:basedOn w:val="Normal"/>
    <w:next w:val="Normal"/>
    <w:autoRedefine/>
    <w:uiPriority w:val="39"/>
    <w:unhideWhenUsed/>
    <w:rsid w:val="00840C21"/>
    <w:pPr>
      <w:spacing w:after="100" w:line="278" w:lineRule="auto"/>
      <w:ind w:left="1440"/>
      <w:jc w:val="left"/>
    </w:pPr>
    <w:rPr>
      <w:rFonts w:asciiTheme="minorHAnsi" w:eastAsiaTheme="minorEastAsia" w:hAnsiTheme="minorHAnsi" w:cstheme="minorBidi"/>
      <w:color w:val="auto"/>
      <w:kern w:val="2"/>
      <w:sz w:val="24"/>
      <w:szCs w:val="24"/>
      <w:lang w:val="en-US"/>
      <w14:ligatures w14:val="standardContextual"/>
    </w:rPr>
  </w:style>
  <w:style w:type="paragraph" w:styleId="TOC8">
    <w:name w:val="toc 8"/>
    <w:basedOn w:val="Normal"/>
    <w:next w:val="Normal"/>
    <w:autoRedefine/>
    <w:uiPriority w:val="39"/>
    <w:unhideWhenUsed/>
    <w:rsid w:val="00840C21"/>
    <w:pPr>
      <w:spacing w:after="100" w:line="278" w:lineRule="auto"/>
      <w:ind w:left="1680"/>
      <w:jc w:val="left"/>
    </w:pPr>
    <w:rPr>
      <w:rFonts w:asciiTheme="minorHAnsi" w:eastAsiaTheme="minorEastAsia" w:hAnsiTheme="minorHAnsi" w:cstheme="minorBidi"/>
      <w:color w:val="auto"/>
      <w:kern w:val="2"/>
      <w:sz w:val="24"/>
      <w:szCs w:val="24"/>
      <w:lang w:val="en-US"/>
      <w14:ligatures w14:val="standardContextual"/>
    </w:rPr>
  </w:style>
  <w:style w:type="paragraph" w:styleId="TOC9">
    <w:name w:val="toc 9"/>
    <w:basedOn w:val="Normal"/>
    <w:next w:val="Normal"/>
    <w:autoRedefine/>
    <w:uiPriority w:val="39"/>
    <w:unhideWhenUsed/>
    <w:rsid w:val="00840C21"/>
    <w:pPr>
      <w:spacing w:after="100" w:line="278" w:lineRule="auto"/>
      <w:ind w:left="1920"/>
      <w:jc w:val="left"/>
    </w:pPr>
    <w:rPr>
      <w:rFonts w:asciiTheme="minorHAnsi" w:eastAsiaTheme="minorEastAsia" w:hAnsiTheme="minorHAnsi" w:cstheme="minorBidi"/>
      <w:color w:val="auto"/>
      <w:kern w:val="2"/>
      <w:sz w:val="24"/>
      <w:szCs w:val="24"/>
      <w:lang w:val="en-US"/>
      <w14:ligatures w14:val="standardContextual"/>
    </w:rPr>
  </w:style>
  <w:style w:type="character" w:styleId="Hyperlink">
    <w:name w:val="Hyperlink"/>
    <w:basedOn w:val="DefaultParagraphFont"/>
    <w:uiPriority w:val="99"/>
    <w:unhideWhenUsed/>
    <w:rsid w:val="00840C21"/>
    <w:rPr>
      <w:color w:val="0000FF" w:themeColor="hyperlink"/>
      <w:u w:val="single"/>
    </w:rPr>
  </w:style>
  <w:style w:type="character" w:styleId="UnresolvedMention">
    <w:name w:val="Unresolved Mention"/>
    <w:basedOn w:val="DefaultParagraphFont"/>
    <w:uiPriority w:val="99"/>
    <w:semiHidden/>
    <w:unhideWhenUsed/>
    <w:rsid w:val="00840C2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footer" Target="footer8.xml"/><Relationship Id="rId21" Type="http://schemas.openxmlformats.org/officeDocument/2006/relationships/image" Target="media/image2.png"/><Relationship Id="rId42" Type="http://schemas.openxmlformats.org/officeDocument/2006/relationships/header" Target="header15.xml"/><Relationship Id="rId47" Type="http://schemas.openxmlformats.org/officeDocument/2006/relationships/header" Target="header17.xml"/><Relationship Id="rId63" Type="http://schemas.openxmlformats.org/officeDocument/2006/relationships/hyperlink" Target="https://doi.org/10.1002/cpt1973143396" TargetMode="External"/><Relationship Id="rId68" Type="http://schemas.openxmlformats.org/officeDocument/2006/relationships/image" Target="media/image11.png"/><Relationship Id="rId84" Type="http://schemas.openxmlformats.org/officeDocument/2006/relationships/footer" Target="footer31.xml"/><Relationship Id="rId89" Type="http://schemas.openxmlformats.org/officeDocument/2006/relationships/footer" Target="footer33.xml"/><Relationship Id="rId16" Type="http://schemas.openxmlformats.org/officeDocument/2006/relationships/header" Target="header5.xml"/><Relationship Id="rId107" Type="http://schemas.openxmlformats.org/officeDocument/2006/relationships/footer" Target="footer40.xml"/><Relationship Id="rId11" Type="http://schemas.openxmlformats.org/officeDocument/2006/relationships/footer" Target="footer2.xml"/><Relationship Id="rId32" Type="http://schemas.openxmlformats.org/officeDocument/2006/relationships/image" Target="media/image5.png"/><Relationship Id="rId37" Type="http://schemas.openxmlformats.org/officeDocument/2006/relationships/header" Target="header13.xml"/><Relationship Id="rId53" Type="http://schemas.openxmlformats.org/officeDocument/2006/relationships/footer" Target="footer19.xml"/><Relationship Id="rId58" Type="http://schemas.openxmlformats.org/officeDocument/2006/relationships/footer" Target="footer21.xml"/><Relationship Id="rId74" Type="http://schemas.openxmlformats.org/officeDocument/2006/relationships/header" Target="header27.xml"/><Relationship Id="rId79" Type="http://schemas.openxmlformats.org/officeDocument/2006/relationships/header" Target="header29.xml"/><Relationship Id="rId102" Type="http://schemas.openxmlformats.org/officeDocument/2006/relationships/header" Target="header38.xml"/><Relationship Id="rId5" Type="http://schemas.openxmlformats.org/officeDocument/2006/relationships/webSettings" Target="webSettings.xml"/><Relationship Id="rId90" Type="http://schemas.openxmlformats.org/officeDocument/2006/relationships/header" Target="header34.xml"/><Relationship Id="rId95" Type="http://schemas.openxmlformats.org/officeDocument/2006/relationships/header" Target="header35.xml"/><Relationship Id="rId22" Type="http://schemas.openxmlformats.org/officeDocument/2006/relationships/image" Target="media/image3.png"/><Relationship Id="rId27" Type="http://schemas.openxmlformats.org/officeDocument/2006/relationships/image" Target="media/image4.png"/><Relationship Id="rId43" Type="http://schemas.openxmlformats.org/officeDocument/2006/relationships/footer" Target="footer15.xml"/><Relationship Id="rId48" Type="http://schemas.openxmlformats.org/officeDocument/2006/relationships/footer" Target="footer17.xml"/><Relationship Id="rId64" Type="http://schemas.openxmlformats.org/officeDocument/2006/relationships/header" Target="header23.xml"/><Relationship Id="rId69" Type="http://schemas.openxmlformats.org/officeDocument/2006/relationships/header" Target="header25.xml"/><Relationship Id="rId80" Type="http://schemas.openxmlformats.org/officeDocument/2006/relationships/footer" Target="footer29.xml"/><Relationship Id="rId85" Type="http://schemas.openxmlformats.org/officeDocument/2006/relationships/header" Target="header32.xml"/><Relationship Id="rId12" Type="http://schemas.openxmlformats.org/officeDocument/2006/relationships/header" Target="header3.xml"/><Relationship Id="rId17" Type="http://schemas.openxmlformats.org/officeDocument/2006/relationships/footer" Target="footer5.xml"/><Relationship Id="rId33" Type="http://schemas.openxmlformats.org/officeDocument/2006/relationships/header" Target="header11.xml"/><Relationship Id="rId38" Type="http://schemas.openxmlformats.org/officeDocument/2006/relationships/footer" Target="footer13.xml"/><Relationship Id="rId59" Type="http://schemas.openxmlformats.org/officeDocument/2006/relationships/header" Target="header22.xml"/><Relationship Id="rId103" Type="http://schemas.openxmlformats.org/officeDocument/2006/relationships/footer" Target="footer38.xml"/><Relationship Id="rId108" Type="http://schemas.openxmlformats.org/officeDocument/2006/relationships/fontTable" Target="fontTable.xml"/><Relationship Id="rId54" Type="http://schemas.openxmlformats.org/officeDocument/2006/relationships/header" Target="header20.xml"/><Relationship Id="rId70" Type="http://schemas.openxmlformats.org/officeDocument/2006/relationships/footer" Target="footer25.xml"/><Relationship Id="rId75" Type="http://schemas.openxmlformats.org/officeDocument/2006/relationships/footer" Target="footer27.xml"/><Relationship Id="rId91" Type="http://schemas.openxmlformats.org/officeDocument/2006/relationships/footer" Target="footer34.xml"/><Relationship Id="rId96" Type="http://schemas.openxmlformats.org/officeDocument/2006/relationships/footer" Target="footer3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eader" Target="header7.xml"/><Relationship Id="rId28" Type="http://schemas.openxmlformats.org/officeDocument/2006/relationships/header" Target="header9.xml"/><Relationship Id="rId36" Type="http://schemas.openxmlformats.org/officeDocument/2006/relationships/footer" Target="footer12.xml"/><Relationship Id="rId49" Type="http://schemas.openxmlformats.org/officeDocument/2006/relationships/header" Target="header18.xml"/><Relationship Id="rId57" Type="http://schemas.openxmlformats.org/officeDocument/2006/relationships/header" Target="header21.xml"/><Relationship Id="rId106" Type="http://schemas.openxmlformats.org/officeDocument/2006/relationships/header" Target="header40.xml"/><Relationship Id="rId10" Type="http://schemas.openxmlformats.org/officeDocument/2006/relationships/header" Target="header2.xml"/><Relationship Id="rId31" Type="http://schemas.openxmlformats.org/officeDocument/2006/relationships/footer" Target="footer10.xml"/><Relationship Id="rId44" Type="http://schemas.openxmlformats.org/officeDocument/2006/relationships/header" Target="header16.xml"/><Relationship Id="rId52" Type="http://schemas.openxmlformats.org/officeDocument/2006/relationships/header" Target="header19.xml"/><Relationship Id="rId60" Type="http://schemas.openxmlformats.org/officeDocument/2006/relationships/footer" Target="footer22.xml"/><Relationship Id="rId65" Type="http://schemas.openxmlformats.org/officeDocument/2006/relationships/footer" Target="footer23.xml"/><Relationship Id="rId73" Type="http://schemas.openxmlformats.org/officeDocument/2006/relationships/image" Target="media/image12.png"/><Relationship Id="rId78" Type="http://schemas.openxmlformats.org/officeDocument/2006/relationships/image" Target="media/image13.png"/><Relationship Id="rId81" Type="http://schemas.openxmlformats.org/officeDocument/2006/relationships/header" Target="header30.xml"/><Relationship Id="rId86" Type="http://schemas.openxmlformats.org/officeDocument/2006/relationships/footer" Target="footer32.xml"/><Relationship Id="rId94" Type="http://schemas.openxmlformats.org/officeDocument/2006/relationships/hyperlink" Target="https://doi.org/10.1093/jn/30.2.67" TargetMode="External"/><Relationship Id="rId99" Type="http://schemas.openxmlformats.org/officeDocument/2006/relationships/image" Target="media/image16.png"/><Relationship Id="rId101" Type="http://schemas.openxmlformats.org/officeDocument/2006/relationships/footer" Target="footer37.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header" Target="header6.xml"/><Relationship Id="rId39" Type="http://schemas.openxmlformats.org/officeDocument/2006/relationships/header" Target="header14.xml"/><Relationship Id="rId109" Type="http://schemas.openxmlformats.org/officeDocument/2006/relationships/theme" Target="theme/theme1.xml"/><Relationship Id="rId34" Type="http://schemas.openxmlformats.org/officeDocument/2006/relationships/footer" Target="footer11.xml"/><Relationship Id="rId50" Type="http://schemas.openxmlformats.org/officeDocument/2006/relationships/footer" Target="footer18.xml"/><Relationship Id="rId55" Type="http://schemas.openxmlformats.org/officeDocument/2006/relationships/footer" Target="footer20.xml"/><Relationship Id="rId76" Type="http://schemas.openxmlformats.org/officeDocument/2006/relationships/header" Target="header28.xml"/><Relationship Id="rId97" Type="http://schemas.openxmlformats.org/officeDocument/2006/relationships/header" Target="header36.xml"/><Relationship Id="rId104" Type="http://schemas.openxmlformats.org/officeDocument/2006/relationships/header" Target="header39.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image" Target="media/image15.png"/><Relationship Id="rId2" Type="http://schemas.openxmlformats.org/officeDocument/2006/relationships/numbering" Target="numbering.xml"/><Relationship Id="rId29" Type="http://schemas.openxmlformats.org/officeDocument/2006/relationships/footer" Target="footer9.xml"/><Relationship Id="rId24" Type="http://schemas.openxmlformats.org/officeDocument/2006/relationships/footer" Target="footer7.xml"/><Relationship Id="rId40" Type="http://schemas.openxmlformats.org/officeDocument/2006/relationships/footer" Target="footer14.xml"/><Relationship Id="rId45" Type="http://schemas.openxmlformats.org/officeDocument/2006/relationships/footer" Target="footer16.xml"/><Relationship Id="rId66" Type="http://schemas.openxmlformats.org/officeDocument/2006/relationships/header" Target="header24.xml"/><Relationship Id="rId87" Type="http://schemas.openxmlformats.org/officeDocument/2006/relationships/image" Target="media/image14.png"/><Relationship Id="rId61" Type="http://schemas.openxmlformats.org/officeDocument/2006/relationships/image" Target="media/image10.png"/><Relationship Id="rId82" Type="http://schemas.openxmlformats.org/officeDocument/2006/relationships/footer" Target="footer30.xml"/><Relationship Id="rId19" Type="http://schemas.openxmlformats.org/officeDocument/2006/relationships/footer" Target="footer6.xml"/><Relationship Id="rId14" Type="http://schemas.openxmlformats.org/officeDocument/2006/relationships/header" Target="header4.xml"/><Relationship Id="rId30" Type="http://schemas.openxmlformats.org/officeDocument/2006/relationships/header" Target="header10.xml"/><Relationship Id="rId35" Type="http://schemas.openxmlformats.org/officeDocument/2006/relationships/header" Target="header12.xml"/><Relationship Id="rId56" Type="http://schemas.openxmlformats.org/officeDocument/2006/relationships/image" Target="media/image9.png"/><Relationship Id="rId77" Type="http://schemas.openxmlformats.org/officeDocument/2006/relationships/footer" Target="footer28.xml"/><Relationship Id="rId100" Type="http://schemas.openxmlformats.org/officeDocument/2006/relationships/header" Target="header37.xml"/><Relationship Id="rId105" Type="http://schemas.openxmlformats.org/officeDocument/2006/relationships/footer" Target="footer39.xml"/><Relationship Id="rId8" Type="http://schemas.openxmlformats.org/officeDocument/2006/relationships/header" Target="header1.xml"/><Relationship Id="rId51" Type="http://schemas.openxmlformats.org/officeDocument/2006/relationships/image" Target="media/image8.png"/><Relationship Id="rId72" Type="http://schemas.openxmlformats.org/officeDocument/2006/relationships/footer" Target="footer26.xml"/><Relationship Id="rId93" Type="http://schemas.openxmlformats.org/officeDocument/2006/relationships/hyperlink" Target="https://doi.org/10.1023/A:1016212804288" TargetMode="External"/><Relationship Id="rId98" Type="http://schemas.openxmlformats.org/officeDocument/2006/relationships/footer" Target="footer36.xml"/><Relationship Id="rId3" Type="http://schemas.openxmlformats.org/officeDocument/2006/relationships/styles" Target="styles.xml"/><Relationship Id="rId25" Type="http://schemas.openxmlformats.org/officeDocument/2006/relationships/header" Target="header8.xml"/><Relationship Id="rId46" Type="http://schemas.openxmlformats.org/officeDocument/2006/relationships/image" Target="media/image7.png"/><Relationship Id="rId67" Type="http://schemas.openxmlformats.org/officeDocument/2006/relationships/footer" Target="footer24.xml"/><Relationship Id="rId20" Type="http://schemas.openxmlformats.org/officeDocument/2006/relationships/image" Target="media/image1.png"/><Relationship Id="rId41" Type="http://schemas.openxmlformats.org/officeDocument/2006/relationships/image" Target="media/image6.png"/><Relationship Id="rId62" Type="http://schemas.openxmlformats.org/officeDocument/2006/relationships/hyperlink" Target="https://doi.org/10.1002/j.1552-4604.1973.tb00208.x" TargetMode="External"/><Relationship Id="rId83" Type="http://schemas.openxmlformats.org/officeDocument/2006/relationships/header" Target="header31.xml"/><Relationship Id="rId88" Type="http://schemas.openxmlformats.org/officeDocument/2006/relationships/header" Target="header3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53026</Words>
  <Characters>302253</Characters>
  <Application>Microsoft Office Word</Application>
  <DocSecurity>0</DocSecurity>
  <Lines>2518</Lines>
  <Paragraphs>709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354570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Biopharmaceutics and Pharmacokinetics: PT-312 Theoretical Notes</dc:title>
  <dc:subject/>
  <dc:creator>Prepared by the Staff Members of the Pharmaceutical Technology Department</dc:creator>
  <cp:keywords/>
  <dc:description/>
  <cp:lastModifiedBy>Khalid Nouman ElKhamisy</cp:lastModifiedBy>
  <cp:revision>2</cp:revision>
  <dcterms:created xsi:type="dcterms:W3CDTF">2013-12-23T23:15:00Z</dcterms:created>
  <dcterms:modified xsi:type="dcterms:W3CDTF">2026-09-30T21:39:00Z</dcterms:modified>
  <cp:category/>
  <dc:language>en-GB</dc:language>
</cp:coreProperties>
</file>