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DESPACHO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n.º 214/26.3 T8ALF · 20 de Outubro de 2026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spacing w:after="120" w:line="276"/>
      </w:pPr>
      <w:r>
        <w:rPr>
          <w:b/>
          <w:bCs/>
        </w:rPr>
        <w:t xml:space="preserve">TRIBUNAL JUDICIAL DA COMARCA DE ALFA — JUÍZO CENTRAL CÍVEL</w:t>
      </w:r>
    </w:p>
    <w:p>
      <w:pPr>
        <w:spacing w:after="120" w:line="276"/>
      </w:pPr>
      <w:r>
        <w:t xml:space="preserve">Processo n.º 214/26.3 T8ALF · Autora: Papéis do Vale, S.A. · Ré: Gráfica Estrela, Lda. · Valor da causa: 48 600,00 €</w:t>
      </w:r>
    </w:p>
    <w:p>
      <w:pPr>
        <w:spacing w:after="120" w:line="276"/>
        <w:jc w:val="both"/>
      </w:pPr>
      <w:r>
        <w:t xml:space="preserve">Dispensada a audiência prévia, designo o dia 14 de Janeiro de 2027, às 10h00, na sala 3, para a realização da audiência final.</w:t>
      </w:r>
    </w:p>
    <w:p>
      <w:pPr>
        <w:spacing w:after="120" w:line="276"/>
      </w:pPr>
      <w:r>
        <w:rPr>
          <w:b/>
          <w:bCs/>
        </w:rPr>
        <w:t xml:space="preserve">Temas da prova: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Data de entrega do lote L-77.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Comunicação à Autora do estado do papel e sua tempestividade.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Existência e extensão de defeito de humidade no lote L-77.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Pagamento da factura F-103.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Acordo de emissão de uma nota de crédito de 6 000,00 €.</w:t>
      </w:r>
    </w:p>
    <w:p>
      <w:pPr>
        <w:spacing w:after="120" w:line="276"/>
        <w:jc w:val="both"/>
      </w:pPr>
      <w:r>
        <w:t xml:space="preserve">Testemunhas: admito até duas por parte. Pela Autora: Ana Pires e Joaquim Sá. Pela Ré: Carlos Neves e Marta Lopes. Rui Anjos não é admitido, por exceder o limite; a Ré pode requerer a substituição de uma das testemunhas admitidas até dez dias antes da audiência.</w:t>
      </w:r>
    </w:p>
    <w:p>
      <w:pPr>
        <w:spacing w:after="120" w:line="276"/>
        <w:jc w:val="both"/>
      </w:pPr>
      <w:r>
        <w:t xml:space="preserve">Determino a realização de perícia à humidade do lote L-77. O relatório pericial deve ser junto aos autos até 10 de Dezembro de 2026.</w:t>
      </w:r>
    </w:p>
    <w:p>
      <w:pPr>
        <w:spacing w:after="120" w:line="276"/>
      </w:pPr>
      <w:r>
        <w:t xml:space="preserve">Notifique.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Despacho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2026-10-18T16:02:29.182Z</dcterms:created>
  <dcterms:modified xsi:type="dcterms:W3CDTF">2026-10-18T16:02:29.182Z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