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MODELO — CONTRATO DE PRESTAÇÃO DE SERVIÇOS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Modelo da firma · versão 3 · variáveis entre {{chavetas}} · cláusulas [FIXAS] não se alteram sem autorização do sócio responsável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</w:pPr>
      <w:r>
        <w:t xml:space="preserve">Entre {{DENOMINAÇÃO DO PRESTADOR}}, NIPC {{NIPC DO PRESTADOR}}, com sede em {{MORADA DO PRESTADOR}} (Prestador), e {{DENOMINAÇÃO DO CLIENTE}}, NIPC {{NIPC DO CLIENTE}}, com sede em {{MORADA DO CLIENTE}} (Cliente), é celebrado o presente contrato, que se rege pelas cláusulas seguintes:</w:t>
      </w:r>
    </w:p>
    <w:p>
      <w:pPr>
        <w:keepNext/>
        <w:spacing w:after="60" w:before="200"/>
      </w:pPr>
      <w:r>
        <w:rPr>
          <w:b/>
          <w:bCs/>
        </w:rPr>
        <w:t xml:space="preserve">Cláusula 1.ª — Objecto</w:t>
      </w:r>
    </w:p>
    <w:p>
      <w:pPr>
        <w:spacing w:after="120" w:line="276"/>
        <w:jc w:val="both"/>
      </w:pPr>
      <w:r>
        <w:t xml:space="preserve">O Prestador obriga-se a prestar ao Cliente os serviços de {{DESCRIÇÃO DOS SERVIÇOS}} (Serviços), nos termos do presente contrato e do Anexo I.</w:t>
      </w:r>
    </w:p>
    <w:p>
      <w:pPr>
        <w:keepNext/>
        <w:spacing w:after="60" w:before="200"/>
      </w:pPr>
      <w:r>
        <w:rPr>
          <w:b/>
          <w:bCs/>
        </w:rPr>
        <w:t xml:space="preserve">Cláusula 2.ª — Duração</w:t>
      </w:r>
    </w:p>
    <w:p>
      <w:pPr>
        <w:spacing w:after="120" w:line="276"/>
        <w:jc w:val="both"/>
      </w:pPr>
      <w:r>
        <w:t xml:space="preserve">O contrato produz efeitos em {{DATA DE INÍCIO}} e vigora até {{DATA DE TERMO}}, salvo cessação antecipada nos termos da cláusula 11.ª.</w:t>
      </w:r>
    </w:p>
    <w:p>
      <w:pPr>
        <w:keepNext/>
        <w:spacing w:after="60" w:before="200"/>
      </w:pPr>
      <w:r>
        <w:rPr>
          <w:b/>
          <w:bCs/>
        </w:rPr>
        <w:t xml:space="preserve">Cláusula 3.ª — Preço e pagamento</w:t>
      </w:r>
    </w:p>
    <w:p>
      <w:pPr>
        <w:spacing w:after="120" w:line="276"/>
        <w:jc w:val="both"/>
      </w:pPr>
      <w:r>
        <w:t xml:space="preserve">O Cliente paga ao Prestador o preço total de {{PREÇO TOTAL}} euros, acrescido de IVA à taxa legal em vigor.</w:t>
      </w:r>
    </w:p>
    <w:p>
      <w:pPr>
        <w:spacing w:after="120" w:line="276"/>
        <w:jc w:val="both"/>
      </w:pPr>
      <w:r>
        <w:t xml:space="preserve">O preço é pago em {{N.º DE PRESTAÇÕES}} prestações, nas seguintes percentagens e datas: {{PLANO DE PRESTAÇÕES}}.</w:t>
      </w:r>
    </w:p>
    <w:p>
      <w:pPr>
        <w:spacing w:after="120" w:line="276"/>
        <w:jc w:val="both"/>
      </w:pPr>
      <w:r>
        <w:t xml:space="preserve">As facturas são pagas no prazo de {{PRAZO DE PAGAMENTO}} dias a contar da data de emissão.</w:t>
      </w:r>
    </w:p>
    <w:p>
      <w:pPr>
        <w:keepNext/>
        <w:spacing w:after="60" w:before="200"/>
      </w:pPr>
      <w:r>
        <w:rPr>
          <w:b/>
          <w:bCs/>
        </w:rPr>
        <w:t xml:space="preserve">Cláusula 4.ª — Obrigações do Prestador</w:t>
      </w:r>
    </w:p>
    <w:p>
      <w:pPr>
        <w:spacing w:after="120" w:line="276"/>
        <w:jc w:val="both"/>
      </w:pPr>
      <w:r>
        <w:t xml:space="preserve">O Prestador executa os Serviços com a diligência exigível a um profissional da área, nos prazos acordados, e presta ao Cliente a informação razoavelmente solicitada sobre o seu andamento.</w:t>
      </w:r>
    </w:p>
    <w:p>
      <w:pPr>
        <w:keepNext/>
        <w:spacing w:after="60" w:before="200"/>
      </w:pPr>
      <w:r>
        <w:rPr>
          <w:b/>
          <w:bCs/>
        </w:rPr>
        <w:t xml:space="preserve">Cláusula 5.ª — Obrigações do Cliente</w:t>
      </w:r>
    </w:p>
    <w:p>
      <w:pPr>
        <w:spacing w:after="120" w:line="276"/>
        <w:jc w:val="both"/>
      </w:pPr>
      <w:r>
        <w:t xml:space="preserve">O Cliente fornece ao Prestador, em tempo útil, os elementos e o acesso necessários à execução dos Serviços.</w:t>
      </w:r>
    </w:p>
    <w:p>
      <w:pPr>
        <w:keepNext/>
        <w:spacing w:after="60" w:before="200"/>
      </w:pPr>
      <w:r>
        <w:rPr>
          <w:b/>
          <w:bCs/>
        </w:rPr>
        <w:t xml:space="preserve">Cláusula 6.ª — Subcontratação [CLÁUSULA OPCIONAL]</w:t>
      </w:r>
    </w:p>
    <w:p>
      <w:pPr>
        <w:spacing w:after="120" w:line="276"/>
        <w:jc w:val="both"/>
      </w:pPr>
      <w:r>
        <w:t xml:space="preserve">O Prestador pode subcontratar parte dos Serviços a terceiros mediante autorização prévia e escrita do Cliente, mantendo-se integralmente responsável perante este pela execução dos Serviços subcontratados.</w:t>
      </w:r>
    </w:p>
    <w:p>
      <w:pPr>
        <w:keepNext/>
        <w:spacing w:after="60" w:before="200"/>
      </w:pPr>
      <w:r>
        <w:rPr>
          <w:b/>
          <w:bCs/>
        </w:rPr>
        <w:t xml:space="preserve">Cláusula 7.ª — Propriedade intelectual</w:t>
      </w:r>
    </w:p>
    <w:p>
      <w:pPr>
        <w:spacing w:after="120" w:line="276"/>
        <w:jc w:val="both"/>
      </w:pPr>
      <w:r>
        <w:t xml:space="preserve">Os resultados dos Serviços entregues ao Cliente e integralmente pagos pertencem ao Cliente. O Prestador mantém a titularidade do seu saber-fazer e das ferramentas pré-existentes.</w:t>
      </w:r>
    </w:p>
    <w:p>
      <w:pPr>
        <w:keepNext/>
        <w:spacing w:after="60" w:before="200"/>
      </w:pPr>
      <w:r>
        <w:rPr>
          <w:b/>
          <w:bCs/>
        </w:rPr>
        <w:t xml:space="preserve">Cláusula 8.ª — Confidencialidade [FIXA]</w:t>
      </w:r>
    </w:p>
    <w:p>
      <w:pPr>
        <w:spacing w:after="120" w:line="276"/>
        <w:jc w:val="both"/>
      </w:pPr>
      <w:r>
        <w:t xml:space="preserve">As partes mantêm confidencial toda a informação trocada no âmbito do contrato, durante a vigência deste e por três anos após a sua cessação.</w:t>
      </w:r>
    </w:p>
    <w:p>
      <w:pPr>
        <w:keepNext/>
        <w:spacing w:after="60" w:before="200"/>
      </w:pPr>
      <w:r>
        <w:rPr>
          <w:b/>
          <w:bCs/>
        </w:rPr>
        <w:t xml:space="preserve">Cláusula 9.ª — Protecção de dados [FIXA]</w:t>
      </w:r>
    </w:p>
    <w:p>
      <w:pPr>
        <w:spacing w:after="120" w:line="276"/>
        <w:jc w:val="both"/>
      </w:pPr>
      <w:r>
        <w:t xml:space="preserve">Quando o Prestador trate dados pessoais por conta do Cliente, fá-lo apenas segundo as instruções deste e nos termos do Regulamento Geral sobre a Protecção de Dados e da legislação aplicável, devendo as partes celebrar o respectivo acordo de subcontratação.</w:t>
      </w:r>
    </w:p>
    <w:p>
      <w:pPr>
        <w:keepNext/>
        <w:spacing w:after="60" w:before="200"/>
      </w:pPr>
      <w:r>
        <w:rPr>
          <w:b/>
          <w:bCs/>
        </w:rPr>
        <w:t xml:space="preserve">Cláusula 10.ª — Responsabilidade [FIXA]</w:t>
      </w:r>
    </w:p>
    <w:p>
      <w:pPr>
        <w:spacing w:after="120" w:line="276"/>
        <w:jc w:val="both"/>
      </w:pPr>
      <w:r>
        <w:t xml:space="preserve">A responsabilidade do Prestador por danos decorrentes do contrato fica limitada ao valor do preço total pago pelo Cliente, salvo dolo ou negligência grosseira.</w:t>
      </w:r>
    </w:p>
    <w:p>
      <w:pPr>
        <w:keepNext/>
        <w:spacing w:after="60" w:before="200"/>
      </w:pPr>
      <w:r>
        <w:rPr>
          <w:b/>
          <w:bCs/>
        </w:rPr>
        <w:t xml:space="preserve">Cláusula 11.ª — Cessação</w:t>
      </w:r>
    </w:p>
    <w:p>
      <w:pPr>
        <w:spacing w:after="120" w:line="276"/>
        <w:jc w:val="both"/>
      </w:pPr>
      <w:r>
        <w:t xml:space="preserve">Cada parte pode resolver o contrato em caso de incumprimento grave da outra, mediante carta registada, se o incumprimento não for sanado em {{PRAZO DE SANAÇÃO}} dias após interpelação.</w:t>
      </w:r>
    </w:p>
    <w:p>
      <w:pPr>
        <w:keepNext/>
        <w:spacing w:after="60" w:before="200"/>
      </w:pPr>
      <w:r>
        <w:rPr>
          <w:b/>
          <w:bCs/>
        </w:rPr>
        <w:t xml:space="preserve">Cláusula 12.ª — Lei aplicável e foro [FIXA]</w:t>
      </w:r>
    </w:p>
    <w:p>
      <w:pPr>
        <w:spacing w:after="120" w:line="276"/>
        <w:jc w:val="both"/>
      </w:pPr>
      <w:r>
        <w:t xml:space="preserve">O contrato rege-se pela lei portuguesa. Para a resolução de litígios é exclusivamente competente o foro da comarca de Lisboa.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Anexo I: Descrição detalhada dos Serviços.</w:t>
      </w:r>
    </w:p>
    <w:p>
      <w:pPr>
        <w:spacing w:after="120" w:line="276"/>
      </w:pPr>
      <w:r>
        <w:t xml:space="preserve">{{LOCAL}}, {{DATA DE ASSINATURA}}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O Prestador: ______________</w:t>
      </w:r>
    </w:p>
    <w:p>
      <w:pPr>
        <w:spacing w:after="120" w:line="276"/>
      </w:pPr>
      <w:r>
        <w:t xml:space="preserve">O Cliente: ______________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Modelo da firma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2026-10-14T08:58:51.232Z</dcterms:created>
  <dcterms:modified xsi:type="dcterms:W3CDTF">2026-10-14T08:58:51.232Z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