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4213D"/>
          <w:sz w:val="30"/>
          <w:szCs w:val="30"/>
        </w:rPr>
        <w:t xml:space="preserve">NOTIFICAÇÃO DE LIQUIDAÇÃO ADICIONAL</w:t>
      </w:r>
    </w:p>
    <w:p>
      <w:pPr>
        <w:spacing w:after="300"/>
        <w:jc w:val="center"/>
      </w:pPr>
      <w:r>
        <w:rPr>
          <w:color w:val="586473"/>
          <w:sz w:val="20"/>
          <w:szCs w:val="20"/>
        </w:rPr>
        <w:t xml:space="preserve">Autoridade Tributária de Alfa · Contribuinte: Delta Comércio, Lda.</w:t>
      </w:r>
    </w:p>
    <w:p>
      <w:pPr>
        <w:spacing w:after="160"/>
      </w:pPr>
      <w:r>
        <w:rPr>
          <w:i/>
          <w:iCs/>
          <w:color w:val="586473"/>
          <w:sz w:val="19"/>
          <w:szCs w:val="19"/>
        </w:rPr>
        <w:t xml:space="preserve">Documento inteiramente fictício. Partes, valores, decisões e cláusulas são inventados para fins de formação.</w:t>
      </w:r>
    </w:p>
    <w:p>
      <w:pPr>
        <w:spacing w:after="120" w:line="276"/>
        <w:jc w:val="both"/>
      </w:pPr>
      <w:r>
        <w:t xml:space="preserve">Data do documento: 10-11-2026.</w:t>
      </w:r>
    </w:p>
    <w:p>
      <w:pPr>
        <w:spacing w:after="120" w:line="276"/>
        <w:jc w:val="both"/>
      </w:pPr>
      <w:r>
        <w:t xml:space="preserve">Fica notificada a contribuinte da liquidação adicional n.º 2026/48113, no montante de 41 750,00 €, relativa ao exercício de 2024.</w:t>
      </w:r>
    </w:p>
    <w:p>
      <w:pPr>
        <w:spacing w:after="120" w:line="276"/>
        <w:jc w:val="both"/>
      </w:pPr>
      <w:r>
        <w:t xml:space="preserve">Forma de notificação: carta registada. Data do registo: 12-11-2026. Registo n.º RR 4471 0093 8 AL.</w:t>
      </w:r>
    </w:p>
    <w:p>
      <w:pPr>
        <w:spacing w:after="120" w:line="276"/>
        <w:jc w:val="both"/>
      </w:pPr>
      <w:r>
        <w:t xml:space="preserve">Não foi apresentada reclamação.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NOTIFICAÇÃO DE LIQUIDAÇÃO ADICIONAL · Documento inteiramente fictício, para fins de formação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4213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2026-10-18T16:02:29.190Z</dcterms:created>
  <dcterms:modified xsi:type="dcterms:W3CDTF">2026-10-18T16:02:29.190Z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