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PETIÇÃO INICIAL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n.º 214/26.3 T8ALF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rPr>
          <w:b/>
          <w:bCs/>
        </w:rPr>
        <w:t xml:space="preserve">TRIBUNAL JUDICIAL DA COMARCA DE ALFA — JUÍZO CENTRAL CÍVEL</w:t>
      </w:r>
    </w:p>
    <w:p>
      <w:pPr>
        <w:spacing w:after="120" w:line="276"/>
      </w:pPr>
      <w:r>
        <w:t xml:space="preserve">Processo n.º 214/26.3 T8ALF · Autora: Papéis do Vale, S.A. · Ré: Gráfica Estrela, Lda. · Valor da causa: 48 600,00 €</w:t>
      </w:r>
    </w:p>
    <w:p>
      <w:pPr>
        <w:spacing w:after="120" w:line="276"/>
        <w:jc w:val="both"/>
      </w:pPr>
      <w:r>
        <w:rPr>
          <w:b/>
          <w:bCs/>
        </w:rPr>
        <w:t xml:space="preserve">1.º  </w:t>
      </w:r>
      <w:r>
        <w:t xml:space="preserve">A Autora é fornecedora de papel para a indústria gráfica. A Ré é uma gráfica.</w:t>
      </w:r>
    </w:p>
    <w:p>
      <w:pPr>
        <w:spacing w:after="120" w:line="276"/>
        <w:jc w:val="both"/>
      </w:pPr>
      <w:r>
        <w:rPr>
          <w:b/>
          <w:bCs/>
        </w:rPr>
        <w:t xml:space="preserve">2.º  </w:t>
      </w:r>
      <w:r>
        <w:t xml:space="preserve">Em 12 de Janeiro de 2026 as partes celebraram um contrato-quadro de fornecimento de papel (Doc. 1).</w:t>
      </w:r>
    </w:p>
    <w:p>
      <w:pPr>
        <w:spacing w:after="120" w:line="276"/>
        <w:jc w:val="both"/>
      </w:pPr>
      <w:r>
        <w:rPr>
          <w:b/>
          <w:bCs/>
        </w:rPr>
        <w:t xml:space="preserve">3.º  </w:t>
      </w:r>
      <w:r>
        <w:t xml:space="preserve">Em 6 de Março de 2026 a Autora entregou à Ré o lote L-77, conforme guia de remessa n.º 3381, recebida por Marta Lopes (Doc. 5).</w:t>
      </w:r>
    </w:p>
    <w:p>
      <w:pPr>
        <w:spacing w:after="120" w:line="276"/>
        <w:jc w:val="both"/>
      </w:pPr>
      <w:r>
        <w:rPr>
          <w:b/>
          <w:bCs/>
        </w:rPr>
        <w:t xml:space="preserve">4.º  </w:t>
      </w:r>
      <w:r>
        <w:t xml:space="preserve">Em 10 de Março de 2026 a Autora emitiu as facturas F-101, de 12 000,00 €, e F-102, de 18 600,00 € (Docs. 2 e 3). Em 25 de Março de 2026 emitiu a factura F-103, de 15 000,00 € (Doc. 4).</w:t>
      </w:r>
    </w:p>
    <w:p>
      <w:pPr>
        <w:spacing w:after="120" w:line="276"/>
        <w:jc w:val="both"/>
      </w:pPr>
      <w:r>
        <w:rPr>
          <w:b/>
          <w:bCs/>
        </w:rPr>
        <w:t xml:space="preserve">5.º  </w:t>
      </w:r>
      <w:r>
        <w:t xml:space="preserve">Nos termos da cláusula 7.ª do contrato-quadro, as facturas são pagas a 30 dias da data de emissão. As facturas F-101 e F-102 venceram-se em 9 de Abril de 2026 e a F-103 em 24 de Abril de 2026.</w:t>
      </w:r>
    </w:p>
    <w:p>
      <w:pPr>
        <w:spacing w:after="120" w:line="276"/>
        <w:jc w:val="both"/>
      </w:pPr>
      <w:r>
        <w:rPr>
          <w:b/>
          <w:bCs/>
        </w:rPr>
        <w:t xml:space="preserve">6.º  </w:t>
      </w:r>
      <w:r>
        <w:t xml:space="preserve">A Ré não pagou nenhuma das facturas.</w:t>
      </w:r>
    </w:p>
    <w:p>
      <w:pPr>
        <w:spacing w:after="120" w:line="276"/>
        <w:jc w:val="both"/>
      </w:pPr>
      <w:r>
        <w:rPr>
          <w:b/>
          <w:bCs/>
        </w:rPr>
        <w:t xml:space="preserve">7.º  </w:t>
      </w:r>
      <w:r>
        <w:t xml:space="preserve">Em 5 de Maio de 2026 a Autora interpelou a Ré, por carta registada, para pagar, sem que tenha obtido resposta (Doc. 6).</w:t>
      </w:r>
    </w:p>
    <w:p>
      <w:pPr>
        <w:spacing w:after="120" w:line="276"/>
        <w:jc w:val="both"/>
      </w:pPr>
      <w:r>
        <w:rPr>
          <w:b/>
          <w:bCs/>
        </w:rPr>
        <w:t xml:space="preserve">8.º  </w:t>
      </w:r>
      <w:r>
        <w:t xml:space="preserve">A Ré nunca reclamou da qualidade do papel entregue.</w:t>
      </w:r>
    </w:p>
    <w:p>
      <w:pPr>
        <w:spacing w:after="120" w:line="276"/>
        <w:jc w:val="both"/>
      </w:pPr>
      <w:r>
        <w:rPr>
          <w:b/>
          <w:bCs/>
        </w:rPr>
        <w:t xml:space="preserve">9.º  </w:t>
      </w:r>
      <w:r>
        <w:t xml:space="preserve">O capital em dívida ascende, assim, a 48 600,00 €.</w:t>
      </w:r>
    </w:p>
    <w:p>
      <w:pPr>
        <w:spacing w:after="120" w:line="276"/>
        <w:jc w:val="both"/>
      </w:pPr>
      <w:r>
        <w:rPr>
          <w:b/>
          <w:bCs/>
        </w:rPr>
        <w:t xml:space="preserve">10.º  </w:t>
      </w:r>
      <w:r>
        <w:t xml:space="preserve">São devidos juros de mora à taxa comercial, desde o vencimento de cada factura.</w:t>
      </w:r>
    </w:p>
    <w:p>
      <w:pPr>
        <w:spacing w:after="120" w:line="276"/>
      </w:pPr>
      <w:r>
        <w:rPr>
          <w:b/>
          <w:bCs/>
        </w:rPr>
        <w:t xml:space="preserve">PEDIDO</w:t>
      </w:r>
    </w:p>
    <w:p>
      <w:pPr>
        <w:spacing w:after="120" w:line="276"/>
        <w:jc w:val="both"/>
      </w:pPr>
      <w:r>
        <w:t xml:space="preserve">Deve a Ré ser condenada a pagar à Autora o capital de 48 600,00 €, acrescido de juros de mora à taxa comercial desde o vencimento de cada factura e até integral pagamento.</w:t>
      </w:r>
    </w:p>
    <w:p>
      <w:pPr>
        <w:spacing w:after="120" w:line="276"/>
      </w:pPr>
      <w:r>
        <w:rPr>
          <w:b/>
          <w:bCs/>
        </w:rPr>
        <w:t xml:space="preserve">PROVA TESTEMUNHAL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 Pires, administrativa da Autora: emissão e envio das facturas.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Joaquim Sá, director comercial da Autora: encomenda, entrega e contactos com a Ré.</w:t>
      </w:r>
    </w:p>
    <w:p>
      <w:pPr>
        <w:spacing w:after="120" w:line="276"/>
      </w:pPr>
      <w:r>
        <w:t xml:space="preserve">Documentos: 1 a 6, juntos.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Petição inicial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2026-10-18T16:02:29.173Z</dcterms:created>
  <dcterms:modified xsi:type="dcterms:W3CDTF">2026-10-18T16:02:29.173Z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