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70C0" w:sz="8" w:space="6"/>
        </w:pBdr>
        <w:spacing w:after="200" w:before="0"/>
        <w:jc w:val="center"/>
      </w:pPr>
      <w:r>
        <w:rPr>
          <w:rFonts w:ascii="Times New Roman" w:cs="Times New Roman" w:eastAsia="Times New Roman" w:hAnsi="Times New Roman"/>
          <w:b/>
          <w:bCs/>
          <w:color w:val="0070C0"/>
          <w:sz w:val="28"/>
          <w:szCs w:val="28"/>
        </w:rPr>
        <w:t xml:space="preserve">CONFLICT OF INTEREST DISCLOSURE STATEMENT</w:t>
      </w:r>
    </w:p>
    <w:p>
      <w:pPr>
        <w:spacing w:after="80" w:before="80"/>
        <w:jc w:val="center"/>
      </w:pPr>
      <w:r>
        <w:rPr>
          <w:rFonts w:ascii="Times New Roman" w:cs="Times New Roman" w:eastAsia="Times New Roman" w:hAnsi="Times New Roman"/>
          <w:b w:val="false"/>
          <w:bCs w:val="false"/>
          <w:color w:val="000000"/>
          <w:sz w:val="20"/>
          <w:szCs w:val="20"/>
        </w:rPr>
        <w:t xml:space="preserve">IEEE Access Submission</w:t>
      </w:r>
    </w:p>
    <w:p>
      <w:pPr>
        <w:spacing w:after="400" w:before="0"/>
        <w:jc w:val="center"/>
      </w:pPr>
      <w:r>
        <w:rPr>
          <w:rFonts w:ascii="Times New Roman" w:cs="Times New Roman" w:eastAsia="Times New Roman" w:hAnsi="Times New Roman"/>
          <w:b w:val="false"/>
          <w:bCs w:val="false"/>
          <w:color w:val="000000"/>
          <w:sz w:val="20"/>
          <w:szCs w:val="20"/>
        </w:rPr>
        <w:t xml:space="preserve">"QI-FedDetect: Quantum-Inspired Federated Intrusion Detection with Byzantine Fault Tolerance in Heterogeneous IoT Networks"</w:t>
      </w:r>
    </w:p>
    <w:p>
      <w:pPr>
        <w:spacing w:after="80" w:before="0"/>
        <w:jc w:val="both"/>
      </w:pPr>
      <w:r>
        <w:rPr>
          <w:rFonts w:ascii="Times New Roman" w:cs="Times New Roman" w:eastAsia="Times New Roman" w:hAnsi="Times New Roman"/>
          <w:b/>
          <w:bCs/>
          <w:color w:val="000000"/>
          <w:sz w:val="22"/>
          <w:szCs w:val="22"/>
        </w:rPr>
        <w:t xml:space="preserve">Author Information</w:t>
      </w:r>
    </w:p>
    <w:p>
      <w:pPr>
        <w:spacing w:after="60" w:before="0"/>
        <w:jc w:val="both"/>
      </w:pPr>
      <w:r>
        <w:rPr>
          <w:rFonts w:ascii="Times New Roman" w:cs="Times New Roman" w:eastAsia="Times New Roman" w:hAnsi="Times New Roman"/>
          <w:b w:val="false"/>
          <w:bCs w:val="false"/>
          <w:color w:val="000000"/>
          <w:sz w:val="20"/>
          <w:szCs w:val="20"/>
        </w:rPr>
        <w:t xml:space="preserve">Name: Sai Krishna Thota, Ph.D.</w:t>
      </w:r>
    </w:p>
    <w:p>
      <w:pPr>
        <w:spacing w:after="60" w:before="0"/>
        <w:jc w:val="both"/>
      </w:pPr>
      <w:r>
        <w:rPr>
          <w:rFonts w:ascii="Times New Roman" w:cs="Times New Roman" w:eastAsia="Times New Roman" w:hAnsi="Times New Roman"/>
          <w:b w:val="false"/>
          <w:bCs w:val="false"/>
          <w:color w:val="000000"/>
          <w:sz w:val="20"/>
          <w:szCs w:val="20"/>
        </w:rPr>
        <w:t xml:space="preserve">Affiliation: Independent Researcher, USA</w:t>
      </w:r>
    </w:p>
    <w:p>
      <w:pPr>
        <w:spacing w:after="60" w:before="0"/>
        <w:jc w:val="both"/>
      </w:pPr>
      <w:r>
        <w:rPr>
          <w:rFonts w:ascii="Times New Roman" w:cs="Times New Roman" w:eastAsia="Times New Roman" w:hAnsi="Times New Roman"/>
          <w:b w:val="false"/>
          <w:bCs w:val="false"/>
          <w:color w:val="000000"/>
          <w:sz w:val="20"/>
          <w:szCs w:val="20"/>
        </w:rPr>
        <w:t xml:space="preserve">Email: drsaikrishnathota@ieee.org</w:t>
      </w:r>
    </w:p>
    <w:p>
      <w:pPr>
        <w:spacing w:after="400" w:before="0"/>
        <w:jc w:val="both"/>
      </w:pPr>
      <w:r>
        <w:rPr>
          <w:rFonts w:ascii="Times New Roman" w:cs="Times New Roman" w:eastAsia="Times New Roman" w:hAnsi="Times New Roman"/>
          <w:b w:val="false"/>
          <w:bCs w:val="false"/>
          <w:color w:val="000000"/>
          <w:sz w:val="20"/>
          <w:szCs w:val="20"/>
        </w:rPr>
        <w:t xml:space="preserve">Role in Manuscript: Sole Author — responsible for all aspects of the work</w:t>
      </w:r>
    </w:p>
    <w:p>
      <w:pPr>
        <w:spacing w:after="100" w:before="0"/>
        <w:jc w:val="both"/>
      </w:pPr>
      <w:r>
        <w:rPr>
          <w:rFonts w:ascii="Times New Roman" w:cs="Times New Roman" w:eastAsia="Times New Roman" w:hAnsi="Times New Roman"/>
          <w:b/>
          <w:bCs/>
          <w:color w:val="000000"/>
          <w:sz w:val="22"/>
          <w:szCs w:val="22"/>
        </w:rPr>
        <w:t xml:space="preserve">Conflict of Interest Declarations</w:t>
      </w:r>
    </w:p>
    <w:p>
      <w:pPr>
        <w:spacing w:after="160" w:before="0"/>
        <w:jc w:val="both"/>
      </w:pPr>
      <w:r>
        <w:rPr>
          <w:rFonts w:ascii="Times New Roman" w:cs="Times New Roman" w:eastAsia="Times New Roman" w:hAnsi="Times New Roman"/>
          <w:b w:val="false"/>
          <w:bCs w:val="false"/>
          <w:color w:val="000000"/>
          <w:sz w:val="20"/>
          <w:szCs w:val="20"/>
        </w:rPr>
        <w:t xml:space="preserve">The author completes the following declarations in accordance with the IEEE Publication Ethics and IEEE Access submission requirements. Check marks indicate the status of each potential conflict.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6000"/>
        <w:gridCol w:w="1200"/>
        <w:gridCol w:w="3000"/>
      </w:tblGrid>
      <w:tr>
        <w:trPr>
          <w:tblHeader/>
        </w:trPr>
        <w:tc>
          <w:tcPr>
            <w:tcW w:type="dxa" w:w="6000"/>
            <w:tcBorders>
              <w:top w:val="single" w:color="0070C0" w:sz="8"/>
              <w:left w:val="nil"/>
              <w:bottom w:val="single" w:color="0070C0" w:sz="6"/>
              <w:right w:val="nil"/>
            </w:tcBorders>
            <w:shd w:fill="D9E1F2" w:val="clear"/>
            <w:tcMar>
              <w:top w:type="dxa" w:w="80"/>
              <w:left w:type="dxa" w:w="120"/>
              <w:bottom w:type="dxa" w:w="80"/>
              <w:right w:type="dxa" w:w="120"/>
            </w:tcMar>
          </w:tcPr>
          <w:p>
            <w:pPr>
              <w:spacing w:after="200" w:before="0"/>
              <w:jc w:val="both"/>
            </w:pPr>
            <w:r>
              <w:rPr>
                <w:rFonts w:ascii="Times New Roman" w:cs="Times New Roman" w:eastAsia="Times New Roman" w:hAnsi="Times New Roman"/>
                <w:b/>
                <w:bCs/>
                <w:color w:val="000000"/>
                <w:sz w:val="19"/>
                <w:szCs w:val="19"/>
              </w:rPr>
              <w:t xml:space="preserve">Potential Conflict Category</w:t>
            </w:r>
          </w:p>
        </w:tc>
        <w:tc>
          <w:tcPr>
            <w:tcW w:type="dxa" w:w="1200"/>
            <w:tcBorders>
              <w:top w:val="single" w:color="0070C0" w:sz="8"/>
              <w:left w:val="nil"/>
              <w:bottom w:val="single" w:color="0070C0" w:sz="6"/>
              <w:right w:val="nil"/>
            </w:tcBorders>
            <w:shd w:fill="D9E1F2"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Status</w:t>
            </w:r>
          </w:p>
        </w:tc>
        <w:tc>
          <w:tcPr>
            <w:tcW w:type="dxa" w:w="3000"/>
            <w:tcBorders>
              <w:top w:val="single" w:color="0070C0" w:sz="8"/>
              <w:left w:val="nil"/>
              <w:bottom w:val="single" w:color="0070C0" w:sz="6"/>
              <w:right w:val="nil"/>
            </w:tcBorders>
            <w:shd w:fill="D9E1F2" w:val="clear"/>
            <w:tcMar>
              <w:top w:type="dxa" w:w="80"/>
              <w:left w:type="dxa" w:w="120"/>
              <w:bottom w:type="dxa" w:w="80"/>
              <w:right w:type="dxa" w:w="120"/>
            </w:tcMar>
          </w:tcPr>
          <w:p>
            <w:pPr>
              <w:spacing w:after="200" w:before="0"/>
              <w:jc w:val="both"/>
            </w:pPr>
            <w:r>
              <w:rPr>
                <w:rFonts w:ascii="Times New Roman" w:cs="Times New Roman" w:eastAsia="Times New Roman" w:hAnsi="Times New Roman"/>
                <w:b/>
                <w:bCs/>
                <w:color w:val="000000"/>
                <w:sz w:val="19"/>
                <w:szCs w:val="19"/>
              </w:rPr>
              <w:t xml:space="preserve">Details</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Financial interest in the subject matter or materials discussed</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N/A</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Employment or consulting relationship with organizations that could benefit</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Independent Researcher; no employer affiliation</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Grants, contracts, or other funding related to this research</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No external funding received</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Personal or financial relationships with journal editors or reviewers</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None known</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Competing manuscripts submitted or under review elsewhere</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This manuscript is not under review elsewhere</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Patents pending or issued related to the described work</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No patents filed</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Stock or equity holdings in relevant organizations</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N/A</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Speaker fees, honoraria, or other compensation related to this work</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None</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Personal beliefs that could influence the research</w:t>
            </w:r>
          </w:p>
        </w:tc>
        <w:tc>
          <w:tcPr>
            <w:tcW w:type="dxa" w:w="1200"/>
            <w:tcBorders>
              <w:top w:val="single" w:color="CCCCCC" w:sz="4"/>
              <w:left w:val="nil"/>
              <w:bottom w:val="single" w:color="CCCCCC" w:sz="4"/>
              <w:right w:val="nil"/>
            </w:tcBorders>
            <w:shd w:fill="E8F5E9"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No</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None applicable</w:t>
            </w:r>
          </w:p>
        </w:tc>
      </w:tr>
      <w:tr>
        <w:tc>
          <w:tcPr>
            <w:tcW w:type="dxa" w:w="6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000000"/>
                <w:sz w:val="19"/>
                <w:szCs w:val="19"/>
              </w:rPr>
              <w:t xml:space="preserve">Use of AI tools in manuscript preparation (disclosure, not conflict)</w:t>
            </w:r>
          </w:p>
        </w:tc>
        <w:tc>
          <w:tcPr>
            <w:tcW w:type="dxa" w:w="1200"/>
            <w:tcBorders>
              <w:top w:val="single" w:color="CCCCCC" w:sz="4"/>
              <w:left w:val="nil"/>
              <w:bottom w:val="single" w:color="CCCCCC" w:sz="4"/>
              <w:right w:val="nil"/>
            </w:tcBorders>
            <w:shd w:fill="FFF3E0" w:val="clear"/>
            <w:tcMar>
              <w:top w:type="dxa" w:w="80"/>
              <w:left w:type="dxa" w:w="120"/>
              <w:bottom w:type="dxa" w:w="80"/>
              <w:right w:type="dxa" w:w="120"/>
            </w:tcMar>
          </w:tcPr>
          <w:p>
            <w:pPr>
              <w:spacing w:after="200" w:before="0"/>
              <w:jc w:val="center"/>
            </w:pPr>
            <w:r>
              <w:rPr>
                <w:rFonts w:ascii="Times New Roman" w:cs="Times New Roman" w:eastAsia="Times New Roman" w:hAnsi="Times New Roman"/>
                <w:b/>
                <w:bCs/>
                <w:color w:val="000000"/>
                <w:sz w:val="19"/>
                <w:szCs w:val="19"/>
              </w:rPr>
              <w:t xml:space="preserve">Yes</w:t>
            </w:r>
          </w:p>
        </w:tc>
        <w:tc>
          <w:tcPr>
            <w:tcW w:type="dxa" w:w="3000"/>
            <w:tcBorders>
              <w:top w:val="single" w:color="CCCCCC" w:sz="4"/>
              <w:left w:val="nil"/>
              <w:bottom w:val="single" w:color="CCCCCC" w:sz="4"/>
              <w:right w:val="nil"/>
            </w:tcBorders>
            <w:shd w:fill="FFFFFF" w:val="clear"/>
            <w:tcMar>
              <w:top w:type="dxa" w:w="80"/>
              <w:left w:type="dxa" w:w="120"/>
              <w:bottom w:type="dxa" w:w="80"/>
              <w:right w:type="dxa" w:w="120"/>
            </w:tcMar>
          </w:tcPr>
          <w:p>
            <w:pPr>
              <w:spacing w:after="200" w:before="0"/>
              <w:jc w:val="both"/>
            </w:pPr>
            <w:r>
              <w:rPr>
                <w:rFonts w:ascii="Times New Roman" w:cs="Times New Roman" w:eastAsia="Times New Roman" w:hAnsi="Times New Roman"/>
                <w:b w:val="false"/>
                <w:bCs w:val="false"/>
                <w:color w:val="555555"/>
                <w:sz w:val="17"/>
                <w:szCs w:val="17"/>
              </w:rPr>
              <w:t xml:space="preserve">AI writing assistance used; all science is original author work</w:t>
            </w:r>
          </w:p>
        </w:tc>
      </w:tr>
    </w:tbl>
    <w:p>
      <w:pPr>
        <w:spacing w:after="100" w:before="400"/>
      </w:pPr>
      <w:r>
        <w:rPr>
          <w:rFonts w:ascii="Times New Roman" w:cs="Times New Roman" w:eastAsia="Times New Roman" w:hAnsi="Times New Roman"/>
          <w:b w:val="false"/>
          <w:bCs w:val="false"/>
          <w:color w:val="000000"/>
          <w:sz w:val="20"/>
          <w:szCs w:val="20"/>
        </w:rPr>
        <w:t xml:space="preserve"/>
      </w:r>
    </w:p>
    <w:p>
      <w:pPr>
        <w:spacing w:after="100" w:before="0"/>
        <w:jc w:val="both"/>
      </w:pPr>
      <w:r>
        <w:rPr>
          <w:rFonts w:ascii="Times New Roman" w:cs="Times New Roman" w:eastAsia="Times New Roman" w:hAnsi="Times New Roman"/>
          <w:b/>
          <w:bCs/>
          <w:color w:val="000000"/>
          <w:sz w:val="22"/>
          <w:szCs w:val="22"/>
        </w:rPr>
        <w:t xml:space="preserve">Summary Statement</w:t>
      </w:r>
    </w:p>
    <w:p>
      <w:pPr>
        <w:spacing w:after="300" w:before="0"/>
        <w:jc w:val="both"/>
      </w:pPr>
      <w:r>
        <w:rPr>
          <w:rFonts w:ascii="Times New Roman" w:cs="Times New Roman" w:eastAsia="Times New Roman" w:hAnsi="Times New Roman"/>
          <w:b w:val="false"/>
          <w:bCs w:val="false"/>
          <w:color w:val="000000"/>
          <w:sz w:val="20"/>
          <w:szCs w:val="20"/>
        </w:rPr>
        <w:t xml:space="preserve">The author declares no financial or personal conflicts of interest that could inappropriately influence the work reported in this manuscript. This research was conducted independently without external funding or institutional affiliation. The author has no financial interests in companies or technologies discussed in the paper, and no relationships with editors or likely reviewers that could compromise the integrity of the review process.</w:t>
      </w:r>
    </w:p>
    <w:p>
      <w:pPr>
        <w:spacing w:after="100" w:before="0"/>
        <w:jc w:val="both"/>
      </w:pPr>
      <w:r>
        <w:rPr>
          <w:rFonts w:ascii="Times New Roman" w:cs="Times New Roman" w:eastAsia="Times New Roman" w:hAnsi="Times New Roman"/>
          <w:b/>
          <w:bCs/>
          <w:color w:val="000000"/>
          <w:sz w:val="22"/>
          <w:szCs w:val="22"/>
        </w:rPr>
        <w:t xml:space="preserve">Author Signature and Certification</w:t>
      </w:r>
    </w:p>
    <w:p>
      <w:pPr>
        <w:spacing w:after="300" w:before="0"/>
        <w:jc w:val="both"/>
      </w:pPr>
      <w:r>
        <w:rPr>
          <w:rFonts w:ascii="Times New Roman" w:cs="Times New Roman" w:eastAsia="Times New Roman" w:hAnsi="Times New Roman"/>
          <w:b w:val="false"/>
          <w:bCs w:val="false"/>
          <w:color w:val="000000"/>
          <w:sz w:val="20"/>
          <w:szCs w:val="20"/>
        </w:rPr>
        <w:t xml:space="preserve">I certify that the information provided in this Conflict of Interest Disclosure Statement is complete and accurate to the best of my knowledge. I understand that failure to disclose relevant conflicts of interest may result in the retraction of any published work.</w:t>
      </w:r>
    </w:p>
    <w:p>
      <w:pPr>
        <w:spacing w:after="100" w:before="0"/>
        <w:jc w:val="both"/>
      </w:pPr>
      <w:r>
        <w:rPr>
          <w:rFonts w:ascii="Times New Roman" w:cs="Times New Roman" w:eastAsia="Times New Roman" w:hAnsi="Times New Roman"/>
          <w:b w:val="false"/>
          <w:bCs w:val="false"/>
          <w:color w:val="000000"/>
          <w:sz w:val="22"/>
          <w:szCs w:val="22"/>
        </w:rPr>
        <w:t xml:space="preserve">Signature: ___________________________</w:t>
      </w:r>
    </w:p>
    <w:p>
      <w:pPr>
        <w:spacing w:after="60" w:before="0"/>
        <w:jc w:val="both"/>
      </w:pPr>
      <w:r>
        <w:rPr>
          <w:rFonts w:ascii="Times New Roman" w:cs="Times New Roman" w:eastAsia="Times New Roman" w:hAnsi="Times New Roman"/>
          <w:b/>
          <w:bCs/>
          <w:color w:val="000000"/>
          <w:sz w:val="22"/>
          <w:szCs w:val="22"/>
        </w:rPr>
        <w:t xml:space="preserve">Name: Sai Krishna Thota, Ph.D.</w:t>
      </w:r>
    </w:p>
    <w:p>
      <w:pPr>
        <w:spacing w:after="60" w:before="0"/>
        <w:jc w:val="both"/>
      </w:pPr>
      <w:r>
        <w:rPr>
          <w:rFonts w:ascii="Times New Roman" w:cs="Times New Roman" w:eastAsia="Times New Roman" w:hAnsi="Times New Roman"/>
          <w:b w:val="false"/>
          <w:bCs w:val="false"/>
          <w:color w:val="000000"/>
          <w:sz w:val="22"/>
          <w:szCs w:val="22"/>
        </w:rPr>
        <w:t xml:space="preserve">Date: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2026-05-24T23:05:19.104Z</dcterms:created>
  <dcterms:modified xsi:type="dcterms:W3CDTF">2026-05-24T23:05:19.104Z</dcterms:modified>
</cp:coreProperties>
</file>

<file path=docProps/custom.xml><?xml version="1.0" encoding="utf-8"?>
<Properties xmlns="http://schemas.openxmlformats.org/officeDocument/2006/custom-properties" xmlns:vt="http://schemas.openxmlformats.org/officeDocument/2006/docPropsVTypes"/>
</file>