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2025.</w:t>
      </w:r>
    </w:p>
    <w:p>
      <w:pPr>
        <w:pStyle w:val="BodyText"/>
      </w:pPr>
      <w:r>
        <w:t xml:space="preserve">[2] S. Bi, K. Li, S. Hu, W. Ni, C. Wang, and X. Wang, “Detection and Mitigation of Position Spoofing Attacks on Cooperative UAV Swarm Formations,” IEEE Transactions on Information Forensics and Security, 2024.</w:t>
      </w:r>
    </w:p>
    <w:p>
      <w:pPr>
        <w:pStyle w:val="BodyText"/>
      </w:pPr>
      <w:r>
        <w:t xml:space="preserve">[3] P. Mykytyn, M. Brzozowski, Z. Dyka, and P. Langendoerfer, “GPS-Spoofing Attack Detection Mechanism for UAV Swarms,” 2023 IEEE Mediterranean Conference on Embedded Computing, 2023.</w:t>
      </w:r>
    </w:p>
    <w:p>
      <w:pPr>
        <w:pStyle w:val="BodyText"/>
      </w:pPr>
      <w:r>
        <w:t xml:space="preserve">[4] L. Alhoraibi, D. Alghazzawi, and R. Alhebshi, “Detection of GPS Spoofing Attacks in UAVs Based on Adversarial Machine Learning Model,” Sensors, vol. 24, no. 18, article 6156, 2024.</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w:t>
      </w:r>
    </w:p>
    <w:p>
      <w:pPr>
        <w:pStyle w:val="BodyText"/>
      </w:pPr>
      <w:r>
        <w:t xml:space="preserve">[6] Z. Lv, L. Xiao, Y. Du, G. Niu, C. Xing, and W. Xu, “Multi-Agent Reinforcement Learning Based UAV Swarm Communications Against Jamming,” IEEE Transactions on Wireless Communications, vol. 22, pp. 9063–9075, 2023.</w:t>
      </w:r>
    </w:p>
    <w:p>
      <w:pPr>
        <w:pStyle w:val="BodyText"/>
      </w:pPr>
      <w:r>
        <w:t xml:space="preserve">[7] J. Ghelani, P. Gharia, and H. El-Ocla, “Gradient Monitored Reinforcement Learning for Jamming Attack Detection in FANETs,” IEEE Access, vol. 12, pp. 23081–23095, 2024.</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w:t>
      </w:r>
    </w:p>
    <w:p>
      <w:pPr>
        <w:pStyle w:val="BodyText"/>
      </w:pPr>
      <w:r>
        <w:t xml:space="preserve">[11] Z. Yu, Z. Wang, J. Yu, D. Liu, H. H. Song, and Z. Li, “Cybersecurity of Unmanned Aerial Vehicles: A Survey,” IEEE Aerospace and Electronic Systems Magazine, vol. 39, no. 9, pp. 182–215, 2024.</w:t>
      </w:r>
    </w:p>
    <w:p>
      <w:pPr>
        <w:pStyle w:val="BodyText"/>
      </w:pPr>
      <w:r>
        <w:t xml:space="preserve">[12] Y. Mekdad, A. Aris, L. Babun, A. El Fergougui, M. Conti, R. Lazzeretti, and A. S. Uluagac, “A Survey on Security and Privacy Issues of UAVs,” Computer Networks, vol. 224, article 109626, 2023.</w:t>
      </w:r>
    </w:p>
    <w:p>
      <w:pPr>
        <w:pStyle w:val="BodyText"/>
      </w:pPr>
      <w:r>
        <w:t xml:space="preserve">[13] Z. Wang, K. Han, Y. Yang, and W. Tian, “A Survey on Cybersecurity Attacks and Defenses for Unmanned Aerial Systems,” Journal of Systems Architecture, vol. 138, article 102870, 2023.</w:t>
      </w:r>
    </w:p>
    <w:p>
      <w:pPr>
        <w:pStyle w:val="BodyText"/>
      </w:pPr>
      <w:r>
        <w:t xml:space="preserve">[14] N. Bai, S. Wang, T. Zhang, N. N. Xiong, and S. Li, “A Survey on Unmanned Aerial Systems Cybersecurity,” Journal of Systems Architecture, vol. 156, article 103282, 2024.</w:t>
      </w:r>
    </w:p>
    <w:p>
      <w:pPr>
        <w:pStyle w:val="BodyText"/>
      </w:pPr>
      <w:r>
        <w:t xml:space="preserve">[15] R. Sarenche, F. Aghili, T. Yoshizawa, and D. Singelée, “DASLog: Decentralized Auditable Secure Logging for UAV Ecosystems,” IEEE Internet of Things Journal, vol. 10, no. 23, pp. 20264–20284, 2023.</w:t>
      </w:r>
    </w:p>
    <w:p>
      <w:pPr>
        <w:pStyle w:val="BodyText"/>
      </w:pPr>
      <w:r>
        <w:t xml:space="preserve">[16] R. Karmakar, G. Kaddoum, and O. Akhrif, “A Blockchain-Based Distributed and Intelligent Clustering-Enabled Authentication Protocol for UAV Swarms,” IEEE Transactions on Mobile Computing, 2024.</w:t>
      </w:r>
    </w:p>
    <w:p>
      <w:pPr>
        <w:pStyle w:val="BodyText"/>
      </w:pPr>
      <w:r>
        <w:t xml:space="preserve">[17] R. Xiong, Q. Xiao, Z. Wang, Z. Xu, and F. Shan, “Leveraging Lightweight Blockchain for Secure Collaborative Computing in UAV Ad-Hoc Networks,” Computer Networks, vol. 251, article 110612, 2024.</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w:t>
      </w:r>
    </w:p>
    <w:p>
      <w:pPr>
        <w:pStyle w:val="BodyText"/>
      </w:pPr>
      <w:r>
        <w:t xml:space="preserve">[19] S. Hafeez, A. R. Khan, M. Al-Quraan, L. Mohjazi, A. Zoha, M. A. Imran, and Y. Sun, “Blockchain-Assisted UAV Communication Systems: A Comprehensive Survey,” IEEE Open Journal of Vehicular Technology, vol. 4, pp. 558–580, 2023.</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w:t>
      </w:r>
    </w:p>
    <w:p>
      <w:pPr>
        <w:pStyle w:val="BodyText"/>
      </w:pPr>
      <w:r>
        <w:t xml:space="preserve">[21] X. Zhou, Y. Huang, G. Bai, B. Xu, and J. Tao, “The Resilience Evaluation of Unmanned Autonomous Swarm with Informed Agents under Partial Failure,” Reliability Engineering &amp; System Safety, vol. 244, article 109920, 2024.</w:t>
      </w:r>
    </w:p>
    <w:p>
      <w:pPr>
        <w:pStyle w:val="BodyText"/>
      </w:pPr>
      <w:r>
        <w:t xml:space="preserve">[22] T. Liu, G. Bai, J. Tao, Y. Zhang, and Y. Fang, “A Multistate Network Approach for Resilience Analysis of UAV Swarm Considering Information Exchange Capacity,” Reliability Engineering &amp; System Safety, vol. 241, article 109606, 2024.</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2026-06-02T15:57:26Z</dcterms:created>
  <dcterms:modified xsi:type="dcterms:W3CDTF">2026-06-02T15:57:26Z</dcterms:modified>
</cp:coreProperties>
</file>

<file path=docProps/custom.xml><?xml version="1.0" encoding="utf-8"?>
<Properties xmlns="http://schemas.openxmlformats.org/officeDocument/2006/custom-properties" xmlns:vt="http://schemas.openxmlformats.org/officeDocument/2006/docPropsVTypes"/>
</file>