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121.png" ContentType="image/png"/>
  <Override PartName="/word/media/rId118.png" ContentType="image/png"/>
  <Override PartName="/word/media/rId130.png" ContentType="image/png"/>
  <Override PartName="/word/media/rId112.png" ContentType="image/png"/>
  <Override PartName="/word/media/rId124.png" ContentType="image/png"/>
  <Override PartName="/word/media/rId106.png" ContentType="image/png"/>
  <Override PartName="/word/media/rId103.png" ContentType="image/png"/>
  <Override PartName="/word/media/rId109.png" ContentType="image/png"/>
  <Override PartName="/word/media/rId127.png" ContentType="image/png"/>
  <Override PartName="/word/media/rId11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a-mars-journal-manuscript-draft"/>
    <w:p>
      <w:pPr>
        <w:pStyle w:val="Heading1"/>
      </w:pPr>
      <w:r>
        <w:t xml:space="preserve">RA-MARS Journal Manuscript Draft</w:t>
      </w:r>
    </w:p>
    <w:bookmarkStart w:id="9" w:name="title"/>
    <w:p>
      <w:pPr>
        <w:pStyle w:val="Heading2"/>
      </w:pPr>
      <w:r>
        <w:t xml:space="preserve">Title</w:t>
      </w:r>
    </w:p>
    <w:p>
      <w:pPr>
        <w:pStyle w:val="FirstParagraph"/>
      </w:pPr>
      <w:r>
        <w:t xml:space="preserve">RA-MARS: A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Dr. Sai Krishna Thota</w:t>
      </w:r>
    </w:p>
    <w:bookmarkEnd w:id="10"/>
    <w:bookmarkStart w:id="11" w:name="target-journal"/>
    <w:p>
      <w:pPr>
        <w:pStyle w:val="Heading2"/>
      </w:pPr>
      <w:r>
        <w:t xml:space="preserve">Target Journal</w:t>
      </w:r>
    </w:p>
    <w:p>
      <w:pPr>
        <w:pStyle w:val="FirstParagraph"/>
      </w:pPr>
      <w:r>
        <w:t xml:space="preserve">Defence Technology</w:t>
      </w:r>
    </w:p>
    <w:bookmarkEnd w:id="11"/>
    <w:bookmarkStart w:id="12" w:name="highlights"/>
    <w:p>
      <w:pPr>
        <w:pStyle w:val="Heading2"/>
      </w:pPr>
      <w:r>
        <w:t xml:space="preserve">Highlights</w:t>
      </w:r>
    </w:p>
    <w:p>
      <w:pPr>
        <w:pStyle w:val="Compact"/>
        <w:numPr>
          <w:ilvl w:val="0"/>
          <w:numId w:val="1001"/>
        </w:numPr>
      </w:pPr>
      <w:r>
        <w:t xml:space="preserve">Proposes RA-MARS as a mission assurance digital twin for multi-UAV defence surveillance.</w:t>
      </w:r>
    </w:p>
    <w:p>
      <w:pPr>
        <w:pStyle w:val="Compact"/>
        <w:numPr>
          <w:ilvl w:val="0"/>
          <w:numId w:val="1001"/>
        </w:numPr>
      </w:pPr>
      <w:r>
        <w:t xml:space="preserve">Uses temporal non-leakage telemetry windows for cyber-electromagnetic attack detection.</w:t>
      </w:r>
    </w:p>
    <w:p>
      <w:pPr>
        <w:pStyle w:val="Compact"/>
        <w:numPr>
          <w:ilvl w:val="0"/>
          <w:numId w:val="1001"/>
        </w:numPr>
      </w:pPr>
      <w:r>
        <w:t xml:space="preserve">Introduces a Mission Assurance Index for communication, navigation, integrity, and recovery.</w:t>
      </w:r>
    </w:p>
    <w:p>
      <w:pPr>
        <w:pStyle w:val="Compact"/>
        <w:numPr>
          <w:ilvl w:val="0"/>
          <w:numId w:val="1001"/>
        </w:numPr>
      </w:pPr>
      <w:r>
        <w:t xml:space="preserve">Shows ablation evidence that adaptive continuation and digital twin action selection improve mission success.</w:t>
      </w:r>
    </w:p>
    <w:p>
      <w:pPr>
        <w:pStyle w:val="Compact"/>
        <w:numPr>
          <w:ilvl w:val="0"/>
          <w:numId w:val="1001"/>
        </w:numPr>
      </w:pPr>
      <w:r>
        <w:t xml:space="preserve">Achieves 78.25% mission success under stressed attack scenarios using synthetic simulation data.</w:t>
      </w:r>
    </w:p>
    <w:bookmarkEnd w:id="12"/>
    <w:bookmarkEnd w:id="13"/>
    <w:bookmarkStart w:id="15" w:name="abstract"/>
    <w:p>
      <w:pPr>
        <w:pStyle w:val="Heading1"/>
      </w:pPr>
      <w:r>
        <w:t xml:space="preserve">Abstract</w:t>
      </w:r>
    </w:p>
    <w:p>
      <w:pPr>
        <w:pStyle w:val="FirstParagraph"/>
      </w:pPr>
      <w:r>
        <w:t xml:space="preserve">Multi-UAV defence surveillance systems are increasingly used for reconnaissance, battlefield awareness, border monitoring, and critical-infrastructure protection. However, their mission reliability can be degraded in contested cyber-electromagnetic environments where adversaries conduct radio-frequency jamming, GPS/GNSS spoofing, mission-data tampering, and combined attacks. Existing studies often address anti-jamming communication, spoofing detection, intrusion detection, task allocation, or secure logging as isolated problems, but defence surveillance requires mission-level assurance that connects attack detection with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tamper-resistant mission provenance. The framework converts communication, navigation, integrity, and mission-progress indicators into mission-level assurance decisions.</w:t>
      </w:r>
    </w:p>
    <w:p>
      <w:pPr>
        <w:pStyle w:val="BodyText"/>
      </w:pPr>
      <w:r>
        <w:t xml:space="preserve">A simulation-based v3 evaluation is conducted using synthetic multi-UAV telemetry data. The optimized v3 dataset contains 90,000 sequence-safe telemetry rows and 16,875 time-series windows, with 20 telemetry steps per window and 9 raw non-leakage features per step. The classifier excludes derived Mission Assurance Index and component scores from attack-detection inputs to avoid leakage. Across eight mission-state classes, the best macro-F1 model, Weighted LSTM, achieved 75.25% accuracy, 58.10% macro precision, 60.91% macro recall, 57.02% macro F1-score, and 74.83% weighted F1-score. The best classical baseline, Random Forest, achieved 77.06% accuracy and 56.56% macro F1-score.</w:t>
      </w:r>
    </w:p>
    <w:p>
      <w:pPr>
        <w:pStyle w:val="BodyText"/>
      </w:pPr>
      <w:r>
        <w:t xml:space="preserve">Mission-level evaluation shows that full RA-MARS achieved a Mission Assurance Index of 0.7291 ± 0.0057 and a mission success rate of 78.25 ± 0.46% under stressed attack scenarios. Ablation analysis shows that removing adaptive continuation reduced mission success to 61.82%, removing the Mission Assurance Index reduced it to 65.73%, and removing digital twin action selection reduced it to 66.51%. Scalability analysis showed stable mission success across 10, 20, and 30 UAV swarms, while attack-intensity testing showed mission success decreasing from 81.34% under low-intensity attacks to 76.98% under high-intensity attacks.</w:t>
      </w:r>
    </w:p>
    <w:p>
      <w:pPr>
        <w:pStyle w:val="BodyText"/>
      </w:pPr>
      <w:r>
        <w:t xml:space="preserve">The results indicate that RA-MARS improves multi-UAV resilience by linking temporal attack detection, mission assurance scoring, adaptive action selection, operational recovery, and tamper-resistant mission provenance. The study provides simulation-based evidence for a defence-oriented mission assurance digital twin, while acknowledging that real UAV flight tests and hardware-in-the-loop validation are required before deployment claims can be made.</w:t>
      </w:r>
    </w:p>
    <w:bookmarkStart w:id="14" w:name="keywords"/>
    <w:p>
      <w:pPr>
        <w:pStyle w:val="Heading2"/>
      </w:pPr>
      <w:r>
        <w:t xml:space="preserve">Keywords</w:t>
      </w:r>
    </w:p>
    <w:p>
      <w:pPr>
        <w:pStyle w:val="FirstParagraph"/>
      </w:pPr>
      <w:r>
        <w:t xml:space="preserve">Multi-UAV systems; Defence surveillance; Mission assurance; Digital twin; UAV cybersecurity; Jamming; GPS spoofing; Data tampering; Temporal AI; Mission Assurance Index</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blockchain-inspired tamper-resistant mission logging.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blockchain-inspired tamper-resistant logging mechanism is incorporated to improve the integrity, traceability, and auditability of UAV mission records.</w:t>
      </w:r>
    </w:p>
    <w:p>
      <w:pPr>
        <w:numPr>
          <w:ilvl w:val="0"/>
          <w:numId w:val="1002"/>
        </w:numPr>
      </w:pPr>
      <w:r>
        <w:t xml:space="preserve">A simulation-based evaluation plan is established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pStyle w:val="FirstParagraph"/>
      </w:pPr>
      <w:r>
        <w:t xml:space="preserve">The remainder of this paper is organized as follows. Section 2 reviews related work on UAV defence surveillance, AI-based attack detection, jamming and spoofing mitigation, UAV cybersecurity, and tamper-resistant mission logging.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7"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tamper-resistant mission logging,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tamper-resistant logging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 in one framework.</w:t>
      </w:r>
    </w:p>
    <w:bookmarkEnd w:id="23"/>
    <w:bookmarkStart w:id="24"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4"/>
    <w:bookmarkStart w:id="25"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tamper-resistant mission logging.</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5"/>
    <w:bookmarkStart w:id="26"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tamper-resistant logging, RA-MARS provides a unified evaluation framework for secure multi-UAV defence surveillance under jamming, GPS spoofing, and data-tampering attacks.</w:t>
      </w:r>
    </w:p>
    <w:p>
      <w:r>
        <w:pict>
          <v:rect style="width:0;height:1.5pt" o:hralign="center" o:hrstd="t" o:hr="t"/>
        </w:pict>
      </w:r>
    </w:p>
    <w:bookmarkEnd w:id="26"/>
    <w:bookmarkEnd w:id="27"/>
    <w:bookmarkStart w:id="47" w:name="system-model-and-threat-model"/>
    <w:p>
      <w:pPr>
        <w:pStyle w:val="Heading1"/>
      </w:pPr>
      <w:r>
        <w:t xml:space="preserve">System Model and Threat Model</w:t>
      </w:r>
    </w:p>
    <w:bookmarkStart w:id="28"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8"/>
    <w:bookmarkStart w:id="29"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29"/>
    <w:bookmarkStart w:id="30"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0"/>
    <w:bookmarkStart w:id="31"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1"/>
    <w:bookmarkStart w:id="32"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tamper-resistant logging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2"/>
    <w:bookmarkStart w:id="33"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3"/>
    <w:bookmarkStart w:id="36"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4"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4"/>
    <w:bookmarkStart w:id="35"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5"/>
    <w:bookmarkEnd w:id="36"/>
    <w:bookmarkStart w:id="39" w:name="gpsgnss-spoofing-attack"/>
    <w:p>
      <w:pPr>
        <w:pStyle w:val="Heading2"/>
      </w:pPr>
      <w:r>
        <w:t xml:space="preserve">GPS/GNSS Spoofing Attack</w:t>
      </w:r>
    </w:p>
    <w:p>
      <w:pPr>
        <w:pStyle w:val="FirstParagraph"/>
      </w:pPr>
      <w:r>
        <w:t xml:space="preserve">GPS/GNSS spoofing targets UAV navigation and positioning trustworthiness.</w:t>
      </w:r>
    </w:p>
    <w:bookmarkStart w:id="37"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7"/>
    <w:bookmarkStart w:id="38"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8"/>
    <w:bookmarkEnd w:id="39"/>
    <w:bookmarkStart w:id="42"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0"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0"/>
    <w:bookmarkStart w:id="41"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1"/>
    <w:bookmarkEnd w:id="42"/>
    <w:bookmarkStart w:id="43"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3"/>
    <w:bookmarkStart w:id="44"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4"/>
    <w:bookmarkStart w:id="45"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5"/>
    <w:bookmarkStart w:id="46"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46"/>
    <w:bookmarkEnd w:id="47"/>
    <w:bookmarkStart w:id="66" w:name="methodology"/>
    <w:p>
      <w:pPr>
        <w:pStyle w:val="Heading1"/>
      </w:pPr>
      <w:r>
        <w:t xml:space="preserve">Methodology</w:t>
      </w:r>
    </w:p>
    <w:bookmarkStart w:id="48"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Blockchain-inspired tamper-resistant mission logging</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48"/>
    <w:bookmarkStart w:id="49"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49"/>
    <w:bookmarkStart w:id="50"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0"/>
    <w:bookmarkStart w:id="54" w:name="threat-model-1"/>
    <w:p>
      <w:pPr>
        <w:pStyle w:val="Heading2"/>
      </w:pPr>
      <w:r>
        <w:t xml:space="preserve">Threat Model</w:t>
      </w:r>
    </w:p>
    <w:p>
      <w:pPr>
        <w:pStyle w:val="FirstParagraph"/>
      </w:pPr>
      <w:r>
        <w:t xml:space="preserve">RA-MARS considers three major attack types:</w:t>
      </w:r>
    </w:p>
    <w:bookmarkStart w:id="51" w:name="rf-jamming"/>
    <w:p>
      <w:pPr>
        <w:pStyle w:val="Heading3"/>
      </w:pPr>
      <w:r>
        <w:t xml:space="preserve">RF Jamming</w:t>
      </w:r>
    </w:p>
    <w:p>
      <w:pPr>
        <w:pStyle w:val="FirstParagraph"/>
      </w:pPr>
      <w:r>
        <w:t xml:space="preserve">RF jamming disrupts UAV communication by increasing packet loss and communication latency. In the simulation, jamming is modeled by reducing packet delivery ratio and increasing communication delay for affected UAV nodes.</w:t>
      </w:r>
    </w:p>
    <w:bookmarkEnd w:id="51"/>
    <w:bookmarkStart w:id="52" w:name="gps-spoofing"/>
    <w:p>
      <w:pPr>
        <w:pStyle w:val="Heading3"/>
      </w:pPr>
      <w:r>
        <w:t xml:space="preserve">GPS Spoofing</w:t>
      </w:r>
    </w:p>
    <w:p>
      <w:pPr>
        <w:pStyle w:val="FirstParagraph"/>
      </w:pPr>
      <w:r>
        <w:t xml:space="preserve">GPS spoofing manipulates UAV navigation by injecting false location values. In the simulation, spoofing is modeled through abnormal location jumps, gradual position drift, and inconsistent movement patterns.</w:t>
      </w:r>
    </w:p>
    <w:bookmarkEnd w:id="52"/>
    <w:bookmarkStart w:id="53" w:name="data-tampering"/>
    <w:p>
      <w:pPr>
        <w:pStyle w:val="Heading3"/>
      </w:pPr>
      <w:r>
        <w:t xml:space="preserve">Data Tampering</w:t>
      </w:r>
    </w:p>
    <w:p>
      <w:pPr>
        <w:pStyle w:val="FirstParagraph"/>
      </w:pPr>
      <w:r>
        <w:t xml:space="preserve">Data tampering modifies mission telemetry records or surveillance logs after collection. In the simulation, tampering is modeled by altering selected records, including location values, timestamps, mission status, or UAV identifiers.</w:t>
      </w:r>
    </w:p>
    <w:bookmarkEnd w:id="53"/>
    <w:bookmarkEnd w:id="54"/>
    <w:bookmarkStart w:id="58" w:name="ai-based-attack-detection-module"/>
    <w:p>
      <w:pPr>
        <w:pStyle w:val="Heading2"/>
      </w:pPr>
      <w:r>
        <w:t xml:space="preserve">AI-Based Attack Detection Module</w:t>
      </w:r>
    </w:p>
    <w:p>
      <w:pPr>
        <w:pStyle w:val="FirstParagraph"/>
      </w:pPr>
      <w:r>
        <w:t xml:space="preserve">The AI-based attack detection module classifies mission states as normal or attacked based on UAV telemetry and mission-status features.</w:t>
      </w:r>
    </w:p>
    <w:bookmarkStart w:id="55" w:name="input-features"/>
    <w:p>
      <w:pPr>
        <w:pStyle w:val="Heading3"/>
      </w:pPr>
      <w:r>
        <w:t xml:space="preserve">Input Features</w:t>
      </w:r>
    </w:p>
    <w:p>
      <w:pPr>
        <w:pStyle w:val="FirstParagraph"/>
      </w:pPr>
      <w:r>
        <w:t xml:space="preserve">The detection module uses the following features:</w:t>
      </w:r>
    </w:p>
    <w:p>
      <w:pPr>
        <w:pStyle w:val="Compact"/>
        <w:numPr>
          <w:ilvl w:val="0"/>
          <w:numId w:val="1016"/>
        </w:numPr>
      </w:pPr>
      <w:r>
        <w:t xml:space="preserve">Packet delivery ratio</w:t>
      </w:r>
    </w:p>
    <w:p>
      <w:pPr>
        <w:pStyle w:val="Compact"/>
        <w:numPr>
          <w:ilvl w:val="0"/>
          <w:numId w:val="1016"/>
        </w:numPr>
      </w:pPr>
      <w:r>
        <w:t xml:space="preserve">Average communication latency</w:t>
      </w:r>
    </w:p>
    <w:p>
      <w:pPr>
        <w:pStyle w:val="Compact"/>
        <w:numPr>
          <w:ilvl w:val="0"/>
          <w:numId w:val="1016"/>
        </w:numPr>
      </w:pPr>
      <w:r>
        <w:t xml:space="preserve">GPS position change</w:t>
      </w:r>
    </w:p>
    <w:p>
      <w:pPr>
        <w:pStyle w:val="Compact"/>
        <w:numPr>
          <w:ilvl w:val="0"/>
          <w:numId w:val="1016"/>
        </w:numPr>
      </w:pPr>
      <w:r>
        <w:t xml:space="preserve">Velocity consistency</w:t>
      </w:r>
    </w:p>
    <w:p>
      <w:pPr>
        <w:pStyle w:val="Compact"/>
        <w:numPr>
          <w:ilvl w:val="0"/>
          <w:numId w:val="1016"/>
        </w:numPr>
      </w:pPr>
      <w:r>
        <w:t xml:space="preserve">Route deviation</w:t>
      </w:r>
    </w:p>
    <w:p>
      <w:pPr>
        <w:pStyle w:val="Compact"/>
        <w:numPr>
          <w:ilvl w:val="0"/>
          <w:numId w:val="1016"/>
        </w:numPr>
      </w:pPr>
      <w:r>
        <w:t xml:space="preserve">Battery drain rate</w:t>
      </w:r>
    </w:p>
    <w:p>
      <w:pPr>
        <w:pStyle w:val="Compact"/>
        <w:numPr>
          <w:ilvl w:val="0"/>
          <w:numId w:val="1016"/>
        </w:numPr>
      </w:pPr>
      <w:r>
        <w:t xml:space="preserve">Mission progress rate</w:t>
      </w:r>
    </w:p>
    <w:p>
      <w:pPr>
        <w:pStyle w:val="Compact"/>
        <w:numPr>
          <w:ilvl w:val="0"/>
          <w:numId w:val="1016"/>
        </w:numPr>
      </w:pPr>
      <w:r>
        <w:t xml:space="preserve">Log integrity status</w:t>
      </w:r>
    </w:p>
    <w:bookmarkEnd w:id="55"/>
    <w:bookmarkStart w:id="56" w:name="output-classes"/>
    <w:p>
      <w:pPr>
        <w:pStyle w:val="Heading3"/>
      </w:pPr>
      <w:r>
        <w:t xml:space="preserve">Output Classes</w:t>
      </w:r>
    </w:p>
    <w:p>
      <w:pPr>
        <w:pStyle w:val="FirstParagraph"/>
      </w:pPr>
      <w:r>
        <w:t xml:space="preserve">The model may classify mission states into the following classes:</w:t>
      </w:r>
    </w:p>
    <w:p>
      <w:pPr>
        <w:pStyle w:val="Compact"/>
        <w:numPr>
          <w:ilvl w:val="0"/>
          <w:numId w:val="1017"/>
        </w:numPr>
      </w:pPr>
      <w:r>
        <w:t xml:space="preserve">Normal</w:t>
      </w:r>
    </w:p>
    <w:p>
      <w:pPr>
        <w:pStyle w:val="Compact"/>
        <w:numPr>
          <w:ilvl w:val="0"/>
          <w:numId w:val="1017"/>
        </w:numPr>
      </w:pPr>
      <w:r>
        <w:t xml:space="preserve">Jamming</w:t>
      </w:r>
    </w:p>
    <w:p>
      <w:pPr>
        <w:pStyle w:val="Compact"/>
        <w:numPr>
          <w:ilvl w:val="0"/>
          <w:numId w:val="1017"/>
        </w:numPr>
      </w:pPr>
      <w:r>
        <w:t xml:space="preserve">GPS spoofing</w:t>
      </w:r>
    </w:p>
    <w:p>
      <w:pPr>
        <w:pStyle w:val="Compact"/>
        <w:numPr>
          <w:ilvl w:val="0"/>
          <w:numId w:val="1017"/>
        </w:numPr>
      </w:pPr>
      <w:r>
        <w:t xml:space="preserve">Data tampering</w:t>
      </w:r>
    </w:p>
    <w:p>
      <w:pPr>
        <w:pStyle w:val="Compact"/>
        <w:numPr>
          <w:ilvl w:val="0"/>
          <w:numId w:val="1017"/>
        </w:numPr>
      </w:pPr>
      <w:r>
        <w:t xml:space="preserve">Combined attack</w:t>
      </w:r>
    </w:p>
    <w:bookmarkEnd w:id="56"/>
    <w:bookmarkStart w:id="57" w:name="candidate-models"/>
    <w:p>
      <w:pPr>
        <w:pStyle w:val="Heading3"/>
      </w:pPr>
      <w:r>
        <w:t xml:space="preserve">Candidate Models</w:t>
      </w:r>
    </w:p>
    <w:p>
      <w:pPr>
        <w:pStyle w:val="FirstParagraph"/>
      </w:pPr>
      <w:r>
        <w:t xml:space="preserve">The following machine-learning models can be evaluated:</w:t>
      </w:r>
    </w:p>
    <w:p>
      <w:pPr>
        <w:pStyle w:val="Compact"/>
        <w:numPr>
          <w:ilvl w:val="0"/>
          <w:numId w:val="1018"/>
        </w:numPr>
      </w:pPr>
      <w:r>
        <w:t xml:space="preserve">Logistic Regression</w:t>
      </w:r>
    </w:p>
    <w:p>
      <w:pPr>
        <w:pStyle w:val="Compact"/>
        <w:numPr>
          <w:ilvl w:val="0"/>
          <w:numId w:val="1018"/>
        </w:numPr>
      </w:pPr>
      <w:r>
        <w:t xml:space="preserve">Support Vector Machine</w:t>
      </w:r>
    </w:p>
    <w:p>
      <w:pPr>
        <w:pStyle w:val="Compact"/>
        <w:numPr>
          <w:ilvl w:val="0"/>
          <w:numId w:val="1018"/>
        </w:numPr>
      </w:pPr>
      <w:r>
        <w:t xml:space="preserve">Random Forest</w:t>
      </w:r>
    </w:p>
    <w:p>
      <w:pPr>
        <w:pStyle w:val="Compact"/>
        <w:numPr>
          <w:ilvl w:val="0"/>
          <w:numId w:val="1018"/>
        </w:numPr>
      </w:pPr>
      <w:r>
        <w:t xml:space="preserve">Gradient Boosting or XGBoost</w:t>
      </w:r>
    </w:p>
    <w:p>
      <w:pPr>
        <w:pStyle w:val="Compact"/>
        <w:numPr>
          <w:ilvl w:val="0"/>
          <w:numId w:val="1018"/>
        </w:numPr>
      </w:pPr>
      <w:r>
        <w:t xml:space="preserve">Lightweight Neural Network</w:t>
      </w:r>
    </w:p>
    <w:p>
      <w:pPr>
        <w:pStyle w:val="FirstParagraph"/>
      </w:pPr>
      <w:r>
        <w:t xml:space="preserve">The best-performing model can be selected based on accuracy, precision, recall, and F1-score.</w:t>
      </w:r>
    </w:p>
    <w:bookmarkEnd w:id="57"/>
    <w:bookmarkEnd w:id="58"/>
    <w:bookmarkStart w:id="59"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p>
      <w:pPr>
        <w:pStyle w:val="BodyText"/>
      </w:pPr>
      <w:r>
        <w:t xml:space="preserve">A simple mission-risk score can be defined using weighted factors:</w:t>
      </w:r>
    </w:p>
    <w:p>
      <w:pPr>
        <w:pStyle w:val="BodyText"/>
      </w:pPr>
      <w:r>
        <w:t xml:space="preserve">Risk Score = w1(attack probability) + w2(packet loss rate) + w3(route deviation) + w4(latency increase) + w5(log integrity violation)</w:t>
      </w:r>
    </w:p>
    <w:p>
      <w:pPr>
        <w:pStyle w:val="BodyText"/>
      </w:pPr>
      <w:r>
        <w:t xml:space="preserve">Where:</w:t>
      </w:r>
      <w:r>
        <w:t xml:space="preserve"> </w:t>
      </w:r>
      <w:r>
        <w:t xml:space="preserve">- attack probability is the predicted probability from the AI detection model</w:t>
      </w:r>
      <w:r>
        <w:t xml:space="preserve"> </w:t>
      </w:r>
      <w:r>
        <w:t xml:space="preserve">- packet loss rate indicates communication degradation</w:t>
      </w:r>
      <w:r>
        <w:t xml:space="preserve"> </w:t>
      </w:r>
      <w:r>
        <w:t xml:space="preserve">- route deviation indicates navigation inconsistency</w:t>
      </w:r>
      <w:r>
        <w:t xml:space="preserve"> </w:t>
      </w:r>
      <w:r>
        <w:t xml:space="preserve">- latency increase indicates command-and-control delay</w:t>
      </w:r>
      <w:r>
        <w:t xml:space="preserve"> </w:t>
      </w:r>
      <w:r>
        <w:t xml:space="preserve">- log integrity violation indicates possible data tampering</w:t>
      </w:r>
      <w:r>
        <w:t xml:space="preserve"> </w:t>
      </w:r>
      <w:r>
        <w:t xml:space="preserve">- w1 to w5 are weighting coefficients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59"/>
    <w:bookmarkStart w:id="60"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9"/>
        </w:numPr>
      </w:pPr>
      <w:r>
        <w:t xml:space="preserve">Continue normal operation</w:t>
      </w:r>
    </w:p>
    <w:p>
      <w:pPr>
        <w:pStyle w:val="Compact"/>
        <w:numPr>
          <w:ilvl w:val="0"/>
          <w:numId w:val="1019"/>
        </w:numPr>
      </w:pPr>
      <w:r>
        <w:t xml:space="preserve">Increase monitoring frequency</w:t>
      </w:r>
    </w:p>
    <w:p>
      <w:pPr>
        <w:pStyle w:val="Compact"/>
        <w:numPr>
          <w:ilvl w:val="0"/>
          <w:numId w:val="1019"/>
        </w:numPr>
      </w:pPr>
      <w:r>
        <w:t xml:space="preserve">Reassign affected mission zones to nearby UAVs</w:t>
      </w:r>
    </w:p>
    <w:p>
      <w:pPr>
        <w:pStyle w:val="Compact"/>
        <w:numPr>
          <w:ilvl w:val="0"/>
          <w:numId w:val="1019"/>
        </w:numPr>
      </w:pPr>
      <w:r>
        <w:t xml:space="preserve">Reroute UAVs around high-risk zones</w:t>
      </w:r>
    </w:p>
    <w:p>
      <w:pPr>
        <w:pStyle w:val="Compact"/>
        <w:numPr>
          <w:ilvl w:val="0"/>
          <w:numId w:val="1019"/>
        </w:numPr>
      </w:pPr>
      <w:r>
        <w:t xml:space="preserve">Reduce dependence on affected UAVs</w:t>
      </w:r>
    </w:p>
    <w:p>
      <w:pPr>
        <w:pStyle w:val="Compact"/>
        <w:numPr>
          <w:ilvl w:val="0"/>
          <w:numId w:val="1019"/>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0"/>
    <w:bookmarkStart w:id="61" w:name="tamper-resistant-mission-logging-module"/>
    <w:p>
      <w:pPr>
        <w:pStyle w:val="Heading2"/>
      </w:pPr>
      <w:r>
        <w:t xml:space="preserve">Tamper-Resistant Mission Logging Module</w:t>
      </w:r>
    </w:p>
    <w:p>
      <w:pPr>
        <w:pStyle w:val="FirstParagraph"/>
      </w:pPr>
      <w:r>
        <w:t xml:space="preserve">The tamper-resistant logging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20"/>
        </w:numPr>
      </w:pPr>
      <w:r>
        <w:t xml:space="preserve">UAV ID</w:t>
      </w:r>
    </w:p>
    <w:p>
      <w:pPr>
        <w:pStyle w:val="Compact"/>
        <w:numPr>
          <w:ilvl w:val="0"/>
          <w:numId w:val="1020"/>
        </w:numPr>
      </w:pPr>
      <w:r>
        <w:t xml:space="preserve">Timestamp</w:t>
      </w:r>
    </w:p>
    <w:p>
      <w:pPr>
        <w:pStyle w:val="Compact"/>
        <w:numPr>
          <w:ilvl w:val="0"/>
          <w:numId w:val="1020"/>
        </w:numPr>
      </w:pPr>
      <w:r>
        <w:t xml:space="preserve">Location</w:t>
      </w:r>
    </w:p>
    <w:p>
      <w:pPr>
        <w:pStyle w:val="Compact"/>
        <w:numPr>
          <w:ilvl w:val="0"/>
          <w:numId w:val="1020"/>
        </w:numPr>
      </w:pPr>
      <w:r>
        <w:t xml:space="preserve">Mission-zone status</w:t>
      </w:r>
    </w:p>
    <w:p>
      <w:pPr>
        <w:pStyle w:val="Compact"/>
        <w:numPr>
          <w:ilvl w:val="0"/>
          <w:numId w:val="1020"/>
        </w:numPr>
      </w:pPr>
      <w:r>
        <w:t xml:space="preserve">Communication status</w:t>
      </w:r>
    </w:p>
    <w:p>
      <w:pPr>
        <w:pStyle w:val="Compact"/>
        <w:numPr>
          <w:ilvl w:val="0"/>
          <w:numId w:val="1020"/>
        </w:numPr>
      </w:pPr>
      <w:r>
        <w:t xml:space="preserve">Attack detection status</w:t>
      </w:r>
    </w:p>
    <w:p>
      <w:pPr>
        <w:pStyle w:val="Compact"/>
        <w:numPr>
          <w:ilvl w:val="0"/>
          <w:numId w:val="1020"/>
        </w:numPr>
      </w:pPr>
      <w:r>
        <w:t xml:space="preserve">Risk score</w:t>
      </w:r>
    </w:p>
    <w:p>
      <w:pPr>
        <w:pStyle w:val="Compact"/>
        <w:numPr>
          <w:ilvl w:val="0"/>
          <w:numId w:val="1020"/>
        </w:numPr>
      </w:pPr>
      <w:r>
        <w:t xml:space="preserve">Previous record hash</w:t>
      </w:r>
    </w:p>
    <w:p>
      <w:pPr>
        <w:pStyle w:val="Compact"/>
        <w:numPr>
          <w:ilvl w:val="0"/>
          <w:numId w:val="1020"/>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1"/>
    <w:bookmarkStart w:id="62" w:name="ra-mars-workflow"/>
    <w:p>
      <w:pPr>
        <w:pStyle w:val="Heading2"/>
      </w:pPr>
      <w:r>
        <w:t xml:space="preserve">RA-MARS Workflow</w:t>
      </w:r>
    </w:p>
    <w:p>
      <w:pPr>
        <w:pStyle w:val="FirstParagraph"/>
      </w:pPr>
      <w:r>
        <w:t xml:space="preserve">The RA-MARS workflow follows these steps:</w:t>
      </w:r>
    </w:p>
    <w:p>
      <w:pPr>
        <w:pStyle w:val="Compact"/>
        <w:numPr>
          <w:ilvl w:val="0"/>
          <w:numId w:val="1021"/>
        </w:numPr>
      </w:pPr>
      <w:r>
        <w:t xml:space="preserve">UAVs collect telemetry and mission-status data.</w:t>
      </w:r>
    </w:p>
    <w:p>
      <w:pPr>
        <w:pStyle w:val="Compact"/>
        <w:numPr>
          <w:ilvl w:val="0"/>
          <w:numId w:val="1021"/>
        </w:numPr>
      </w:pPr>
      <w:r>
        <w:t xml:space="preserve">Telemetry is transmitted to the ground control station.</w:t>
      </w:r>
    </w:p>
    <w:p>
      <w:pPr>
        <w:pStyle w:val="Compact"/>
        <w:numPr>
          <w:ilvl w:val="0"/>
          <w:numId w:val="1021"/>
        </w:numPr>
      </w:pPr>
      <w:r>
        <w:t xml:space="preserve">The AI module evaluates whether the mission state is normal or attacked.</w:t>
      </w:r>
    </w:p>
    <w:p>
      <w:pPr>
        <w:pStyle w:val="Compact"/>
        <w:numPr>
          <w:ilvl w:val="0"/>
          <w:numId w:val="1021"/>
        </w:numPr>
      </w:pPr>
      <w:r>
        <w:t xml:space="preserve">The mission-risk scoring module calculates the risk level.</w:t>
      </w:r>
    </w:p>
    <w:p>
      <w:pPr>
        <w:pStyle w:val="Compact"/>
        <w:numPr>
          <w:ilvl w:val="0"/>
          <w:numId w:val="1021"/>
        </w:numPr>
      </w:pPr>
      <w:r>
        <w:t xml:space="preserve">The adaptive mission-continuation module selects an appropriate response.</w:t>
      </w:r>
    </w:p>
    <w:p>
      <w:pPr>
        <w:pStyle w:val="Compact"/>
        <w:numPr>
          <w:ilvl w:val="0"/>
          <w:numId w:val="1021"/>
        </w:numPr>
      </w:pPr>
      <w:r>
        <w:t xml:space="preserve">Mission records are stored using tamper-resistant logging.</w:t>
      </w:r>
    </w:p>
    <w:p>
      <w:pPr>
        <w:pStyle w:val="Compact"/>
        <w:numPr>
          <w:ilvl w:val="0"/>
          <w:numId w:val="1021"/>
        </w:numPr>
      </w:pPr>
      <w:r>
        <w:t xml:space="preserve">Performance metrics are calculated for evaluation.</w:t>
      </w:r>
    </w:p>
    <w:bookmarkEnd w:id="62"/>
    <w:bookmarkStart w:id="63" w:name="evaluation-strategy"/>
    <w:p>
      <w:pPr>
        <w:pStyle w:val="Heading2"/>
      </w:pPr>
      <w:r>
        <w:t xml:space="preserve">Evaluation Strategy</w:t>
      </w:r>
    </w:p>
    <w:p>
      <w:pPr>
        <w:pStyle w:val="FirstParagraph"/>
      </w:pPr>
      <w:r>
        <w:t xml:space="preserve">RA-MARS will be evaluated under five scenarios:</w:t>
      </w:r>
    </w:p>
    <w:p>
      <w:pPr>
        <w:pStyle w:val="Compact"/>
        <w:numPr>
          <w:ilvl w:val="0"/>
          <w:numId w:val="1022"/>
        </w:numPr>
      </w:pPr>
      <w:r>
        <w:t xml:space="preserve">Normal operation</w:t>
      </w:r>
    </w:p>
    <w:p>
      <w:pPr>
        <w:pStyle w:val="Compact"/>
        <w:numPr>
          <w:ilvl w:val="0"/>
          <w:numId w:val="1022"/>
        </w:numPr>
      </w:pPr>
      <w:r>
        <w:t xml:space="preserve">RF jamming attack</w:t>
      </w:r>
    </w:p>
    <w:p>
      <w:pPr>
        <w:pStyle w:val="Compact"/>
        <w:numPr>
          <w:ilvl w:val="0"/>
          <w:numId w:val="1022"/>
        </w:numPr>
      </w:pPr>
      <w:r>
        <w:t xml:space="preserve">GPS spoofing attack</w:t>
      </w:r>
    </w:p>
    <w:p>
      <w:pPr>
        <w:pStyle w:val="Compact"/>
        <w:numPr>
          <w:ilvl w:val="0"/>
          <w:numId w:val="1022"/>
        </w:numPr>
      </w:pPr>
      <w:r>
        <w:t xml:space="preserve">Data-tampering attack</w:t>
      </w:r>
    </w:p>
    <w:p>
      <w:pPr>
        <w:pStyle w:val="Compact"/>
        <w:numPr>
          <w:ilvl w:val="0"/>
          <w:numId w:val="1022"/>
        </w:numPr>
      </w:pPr>
      <w:r>
        <w:t xml:space="preserve">Combined attack scenario</w:t>
      </w:r>
    </w:p>
    <w:p>
      <w:pPr>
        <w:pStyle w:val="FirstParagraph"/>
      </w:pPr>
      <w:r>
        <w:t xml:space="preserve">The framework will be compared against:</w:t>
      </w:r>
    </w:p>
    <w:p>
      <w:pPr>
        <w:pStyle w:val="Compact"/>
        <w:numPr>
          <w:ilvl w:val="0"/>
          <w:numId w:val="1023"/>
        </w:numPr>
      </w:pPr>
      <w:r>
        <w:t xml:space="preserve">Conventional UAV system</w:t>
      </w:r>
    </w:p>
    <w:p>
      <w:pPr>
        <w:pStyle w:val="Compact"/>
        <w:numPr>
          <w:ilvl w:val="0"/>
          <w:numId w:val="1023"/>
        </w:numPr>
      </w:pPr>
      <w:r>
        <w:t xml:space="preserve">AI-only detection system</w:t>
      </w:r>
    </w:p>
    <w:p>
      <w:pPr>
        <w:pStyle w:val="Compact"/>
        <w:numPr>
          <w:ilvl w:val="0"/>
          <w:numId w:val="1023"/>
        </w:numPr>
      </w:pPr>
      <w:r>
        <w:t xml:space="preserve">Logging-only system</w:t>
      </w:r>
    </w:p>
    <w:p>
      <w:pPr>
        <w:pStyle w:val="Compact"/>
        <w:numPr>
          <w:ilvl w:val="0"/>
          <w:numId w:val="1023"/>
        </w:numPr>
      </w:pPr>
      <w:r>
        <w:t xml:space="preserve">Non-adaptive secure system</w:t>
      </w:r>
    </w:p>
    <w:p>
      <w:pPr>
        <w:pStyle w:val="Compact"/>
        <w:numPr>
          <w:ilvl w:val="0"/>
          <w:numId w:val="1023"/>
        </w:numPr>
      </w:pPr>
      <w:r>
        <w:t xml:space="preserve">Proposed RA-MARS framework</w:t>
      </w:r>
    </w:p>
    <w:bookmarkEnd w:id="63"/>
    <w:bookmarkStart w:id="64" w:name="evaluation-metrics"/>
    <w:p>
      <w:pPr>
        <w:pStyle w:val="Heading2"/>
      </w:pPr>
      <w:r>
        <w:t xml:space="preserve">Evaluation Metrics</w:t>
      </w:r>
    </w:p>
    <w:p>
      <w:pPr>
        <w:pStyle w:val="FirstParagraph"/>
      </w:pPr>
      <w:r>
        <w:t xml:space="preserve">The evaluation will use the following metrics:</w:t>
      </w:r>
    </w:p>
    <w:p>
      <w:pPr>
        <w:pStyle w:val="Compact"/>
        <w:numPr>
          <w:ilvl w:val="0"/>
          <w:numId w:val="1024"/>
        </w:numPr>
      </w:pPr>
      <w:r>
        <w:t xml:space="preserve">Mission success rate</w:t>
      </w:r>
    </w:p>
    <w:p>
      <w:pPr>
        <w:pStyle w:val="Compact"/>
        <w:numPr>
          <w:ilvl w:val="0"/>
          <w:numId w:val="1024"/>
        </w:numPr>
      </w:pPr>
      <w:r>
        <w:t xml:space="preserve">Attack detection accuracy</w:t>
      </w:r>
    </w:p>
    <w:p>
      <w:pPr>
        <w:pStyle w:val="Compact"/>
        <w:numPr>
          <w:ilvl w:val="0"/>
          <w:numId w:val="1024"/>
        </w:numPr>
      </w:pPr>
      <w:r>
        <w:t xml:space="preserve">Precision</w:t>
      </w:r>
    </w:p>
    <w:p>
      <w:pPr>
        <w:pStyle w:val="Compact"/>
        <w:numPr>
          <w:ilvl w:val="0"/>
          <w:numId w:val="1024"/>
        </w:numPr>
      </w:pPr>
      <w:r>
        <w:t xml:space="preserve">Recall</w:t>
      </w:r>
    </w:p>
    <w:p>
      <w:pPr>
        <w:pStyle w:val="Compact"/>
        <w:numPr>
          <w:ilvl w:val="0"/>
          <w:numId w:val="1024"/>
        </w:numPr>
      </w:pPr>
      <w:r>
        <w:t xml:space="preserve">F1-score</w:t>
      </w:r>
    </w:p>
    <w:p>
      <w:pPr>
        <w:pStyle w:val="Compact"/>
        <w:numPr>
          <w:ilvl w:val="0"/>
          <w:numId w:val="1024"/>
        </w:numPr>
      </w:pPr>
      <w:r>
        <w:t xml:space="preserve">Packet delivery ratio</w:t>
      </w:r>
    </w:p>
    <w:p>
      <w:pPr>
        <w:pStyle w:val="Compact"/>
        <w:numPr>
          <w:ilvl w:val="0"/>
          <w:numId w:val="1024"/>
        </w:numPr>
      </w:pPr>
      <w:r>
        <w:t xml:space="preserve">Average latency</w:t>
      </w:r>
    </w:p>
    <w:p>
      <w:pPr>
        <w:pStyle w:val="Compact"/>
        <w:numPr>
          <w:ilvl w:val="0"/>
          <w:numId w:val="1024"/>
        </w:numPr>
      </w:pPr>
      <w:r>
        <w:t xml:space="preserve">Energy consumption</w:t>
      </w:r>
    </w:p>
    <w:p>
      <w:pPr>
        <w:pStyle w:val="Compact"/>
        <w:numPr>
          <w:ilvl w:val="0"/>
          <w:numId w:val="1024"/>
        </w:numPr>
      </w:pPr>
      <w:r>
        <w:t xml:space="preserve">Tamper-detection rate</w:t>
      </w:r>
    </w:p>
    <w:p>
      <w:pPr>
        <w:pStyle w:val="Compact"/>
        <w:numPr>
          <w:ilvl w:val="0"/>
          <w:numId w:val="1024"/>
        </w:numPr>
      </w:pPr>
      <w:r>
        <w:t xml:space="preserve">Mission recovery time</w:t>
      </w:r>
    </w:p>
    <w:bookmarkEnd w:id="64"/>
    <w:bookmarkStart w:id="65"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65"/>
    <w:bookmarkEnd w:id="66"/>
    <w:bookmarkStart w:id="84" w:name="experimental-setup"/>
    <w:p>
      <w:pPr>
        <w:pStyle w:val="Heading1"/>
      </w:pPr>
      <w:r>
        <w:t xml:space="preserve">Experimental Setup</w:t>
      </w:r>
    </w:p>
    <w:bookmarkStart w:id="67"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5"/>
        </w:numPr>
      </w:pPr>
      <w:r>
        <w:t xml:space="preserve">Normal operation</w:t>
      </w:r>
    </w:p>
    <w:p>
      <w:pPr>
        <w:pStyle w:val="Compact"/>
        <w:numPr>
          <w:ilvl w:val="0"/>
          <w:numId w:val="1025"/>
        </w:numPr>
      </w:pPr>
      <w:r>
        <w:t xml:space="preserve">RF jamming attack</w:t>
      </w:r>
    </w:p>
    <w:p>
      <w:pPr>
        <w:pStyle w:val="Compact"/>
        <w:numPr>
          <w:ilvl w:val="0"/>
          <w:numId w:val="1025"/>
        </w:numPr>
      </w:pPr>
      <w:r>
        <w:t xml:space="preserve">GPS/GNSS spoofing attack</w:t>
      </w:r>
    </w:p>
    <w:p>
      <w:pPr>
        <w:pStyle w:val="Compact"/>
        <w:numPr>
          <w:ilvl w:val="0"/>
          <w:numId w:val="1025"/>
        </w:numPr>
      </w:pPr>
      <w:r>
        <w:t xml:space="preserve">Mission-data tampering attack</w:t>
      </w:r>
    </w:p>
    <w:p>
      <w:pPr>
        <w:pStyle w:val="Compact"/>
        <w:numPr>
          <w:ilvl w:val="0"/>
          <w:numId w:val="1025"/>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67"/>
    <w:bookmarkStart w:id="68"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68"/>
    <w:bookmarkStart w:id="69"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6"/>
        </w:numPr>
      </w:pPr>
      <w:r>
        <w:t xml:space="preserve">a 5 km × 5 km surveillance region</w:t>
      </w:r>
    </w:p>
    <w:p>
      <w:pPr>
        <w:pStyle w:val="Compact"/>
        <w:numPr>
          <w:ilvl w:val="0"/>
          <w:numId w:val="1026"/>
        </w:numPr>
      </w:pPr>
      <w:r>
        <w:t xml:space="preserve">25 grid-based mission zones</w:t>
      </w:r>
    </w:p>
    <w:p>
      <w:pPr>
        <w:pStyle w:val="Compact"/>
        <w:numPr>
          <w:ilvl w:val="0"/>
          <w:numId w:val="1026"/>
        </w:numPr>
      </w:pPr>
      <w:r>
        <w:t xml:space="preserve">10, 20, and 30 UAV configurations</w:t>
      </w:r>
    </w:p>
    <w:p>
      <w:pPr>
        <w:pStyle w:val="Compact"/>
        <w:numPr>
          <w:ilvl w:val="0"/>
          <w:numId w:val="1026"/>
        </w:numPr>
      </w:pPr>
      <w:r>
        <w:t xml:space="preserve">one ground control station</w:t>
      </w:r>
    </w:p>
    <w:p>
      <w:pPr>
        <w:pStyle w:val="Compact"/>
        <w:numPr>
          <w:ilvl w:val="0"/>
          <w:numId w:val="1026"/>
        </w:numPr>
      </w:pPr>
      <w:r>
        <w:t xml:space="preserve">periodic telemetry transmission</w:t>
      </w:r>
    </w:p>
    <w:p>
      <w:pPr>
        <w:pStyle w:val="Compact"/>
        <w:numPr>
          <w:ilvl w:val="0"/>
          <w:numId w:val="1026"/>
        </w:numPr>
      </w:pPr>
      <w:r>
        <w:t xml:space="preserve">route-following and zone-coverage objectives</w:t>
      </w:r>
    </w:p>
    <w:p>
      <w:pPr>
        <w:pStyle w:val="Compact"/>
        <w:numPr>
          <w:ilvl w:val="0"/>
          <w:numId w:val="1026"/>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69"/>
    <w:bookmarkStart w:id="70"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0"/>
    <w:bookmarkStart w:id="76" w:name="attack-scenarios"/>
    <w:p>
      <w:pPr>
        <w:pStyle w:val="Heading2"/>
      </w:pPr>
      <w:r>
        <w:t xml:space="preserve">Attack Scenarios</w:t>
      </w:r>
    </w:p>
    <w:bookmarkStart w:id="71"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1"/>
    <w:bookmarkStart w:id="72"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7"/>
        </w:numPr>
      </w:pPr>
      <w:r>
        <w:t xml:space="preserve">attack start time</w:t>
      </w:r>
    </w:p>
    <w:p>
      <w:pPr>
        <w:pStyle w:val="Compact"/>
        <w:numPr>
          <w:ilvl w:val="0"/>
          <w:numId w:val="1027"/>
        </w:numPr>
      </w:pPr>
      <w:r>
        <w:t xml:space="preserve">attack duration</w:t>
      </w:r>
    </w:p>
    <w:p>
      <w:pPr>
        <w:pStyle w:val="Compact"/>
        <w:numPr>
          <w:ilvl w:val="0"/>
          <w:numId w:val="1027"/>
        </w:numPr>
      </w:pPr>
      <w:r>
        <w:t xml:space="preserve">affected UAV ratio</w:t>
      </w:r>
    </w:p>
    <w:p>
      <w:pPr>
        <w:pStyle w:val="Compact"/>
        <w:numPr>
          <w:ilvl w:val="0"/>
          <w:numId w:val="1027"/>
        </w:numPr>
      </w:pPr>
      <w:r>
        <w:t xml:space="preserve">packet loss intensity</w:t>
      </w:r>
    </w:p>
    <w:p>
      <w:pPr>
        <w:pStyle w:val="Compact"/>
        <w:numPr>
          <w:ilvl w:val="0"/>
          <w:numId w:val="1027"/>
        </w:numPr>
      </w:pPr>
      <w:r>
        <w:t xml:space="preserve">additional latency</w:t>
      </w:r>
    </w:p>
    <w:bookmarkEnd w:id="72"/>
    <w:bookmarkStart w:id="73"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8"/>
        </w:numPr>
      </w:pPr>
      <w:r>
        <w:t xml:space="preserve">sudden location jumps</w:t>
      </w:r>
    </w:p>
    <w:p>
      <w:pPr>
        <w:pStyle w:val="Compact"/>
        <w:numPr>
          <w:ilvl w:val="0"/>
          <w:numId w:val="1028"/>
        </w:numPr>
      </w:pPr>
      <w:r>
        <w:t xml:space="preserve">gradual position drift</w:t>
      </w:r>
    </w:p>
    <w:p>
      <w:pPr>
        <w:pStyle w:val="Compact"/>
        <w:numPr>
          <w:ilvl w:val="0"/>
          <w:numId w:val="1028"/>
        </w:numPr>
      </w:pPr>
      <w:r>
        <w:t xml:space="preserve">route deviation</w:t>
      </w:r>
    </w:p>
    <w:p>
      <w:pPr>
        <w:pStyle w:val="Compact"/>
        <w:numPr>
          <w:ilvl w:val="0"/>
          <w:numId w:val="1028"/>
        </w:numPr>
      </w:pPr>
      <w:r>
        <w:t xml:space="preserve">velocity inconsistency</w:t>
      </w:r>
    </w:p>
    <w:p>
      <w:pPr>
        <w:pStyle w:val="Compact"/>
        <w:numPr>
          <w:ilvl w:val="0"/>
          <w:numId w:val="1028"/>
        </w:numPr>
      </w:pPr>
      <w:r>
        <w:t xml:space="preserve">incorrect mission-zone reporting</w:t>
      </w:r>
    </w:p>
    <w:bookmarkEnd w:id="73"/>
    <w:bookmarkStart w:id="74"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9"/>
        </w:numPr>
      </w:pPr>
      <w:r>
        <w:t xml:space="preserve">changed UAV coordinates</w:t>
      </w:r>
    </w:p>
    <w:p>
      <w:pPr>
        <w:pStyle w:val="Compact"/>
        <w:numPr>
          <w:ilvl w:val="0"/>
          <w:numId w:val="1029"/>
        </w:numPr>
      </w:pPr>
      <w:r>
        <w:t xml:space="preserve">modified timestamps</w:t>
      </w:r>
    </w:p>
    <w:p>
      <w:pPr>
        <w:pStyle w:val="Compact"/>
        <w:numPr>
          <w:ilvl w:val="0"/>
          <w:numId w:val="1029"/>
        </w:numPr>
      </w:pPr>
      <w:r>
        <w:t xml:space="preserve">altered mission-zone status</w:t>
      </w:r>
    </w:p>
    <w:p>
      <w:pPr>
        <w:pStyle w:val="Compact"/>
        <w:numPr>
          <w:ilvl w:val="0"/>
          <w:numId w:val="1029"/>
        </w:numPr>
      </w:pPr>
      <w:r>
        <w:t xml:space="preserve">broken hash-chain verification</w:t>
      </w:r>
    </w:p>
    <w:bookmarkEnd w:id="74"/>
    <w:bookmarkStart w:id="75"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75"/>
    <w:bookmarkEnd w:id="76"/>
    <w:bookmarkStart w:id="77"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tamper-resistant logging</w:t>
            </w:r>
          </w:p>
        </w:tc>
      </w:tr>
      <w:tr>
        <w:tc>
          <w:tcPr/>
          <w:p>
            <w:pPr>
              <w:pStyle w:val="Compact"/>
            </w:pPr>
            <w:r>
              <w:t xml:space="preserve">B2: AI-Only Detection System</w:t>
            </w:r>
          </w:p>
        </w:tc>
        <w:tc>
          <w:tcPr/>
          <w:p>
            <w:pPr>
              <w:pStyle w:val="Compact"/>
            </w:pPr>
            <w:r>
              <w:t xml:space="preserve">Uses AI detection but does not include risk scoring, adaptive logic, or tamper-resistant logging</w:t>
            </w:r>
          </w:p>
        </w:tc>
      </w:tr>
      <w:tr>
        <w:tc>
          <w:tcPr/>
          <w:p>
            <w:pPr>
              <w:pStyle w:val="Compact"/>
            </w:pPr>
            <w:r>
              <w:t xml:space="preserve">B3: Logging-Only System</w:t>
            </w:r>
          </w:p>
        </w:tc>
        <w:tc>
          <w:tcPr/>
          <w:p>
            <w:pPr>
              <w:pStyle w:val="Compact"/>
            </w:pPr>
            <w:r>
              <w:t xml:space="preserve">Uses tamper-resistant logging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tamper-resistant logging</w:t>
            </w:r>
          </w:p>
        </w:tc>
      </w:tr>
    </w:tbl>
    <w:bookmarkEnd w:id="77"/>
    <w:bookmarkStart w:id="78" w:name="ai-detection-models"/>
    <w:p>
      <w:pPr>
        <w:pStyle w:val="Heading2"/>
      </w:pPr>
      <w:r>
        <w:t xml:space="preserve">AI Detection Models</w:t>
      </w:r>
    </w:p>
    <w:p>
      <w:pPr>
        <w:pStyle w:val="FirstParagraph"/>
      </w:pPr>
      <w:r>
        <w:t xml:space="preserve">The AI detection module classifies UAV mission states into:</w:t>
      </w:r>
    </w:p>
    <w:p>
      <w:pPr>
        <w:pStyle w:val="Compact"/>
        <w:numPr>
          <w:ilvl w:val="0"/>
          <w:numId w:val="1030"/>
        </w:numPr>
      </w:pPr>
      <w:r>
        <w:t xml:space="preserve">normal</w:t>
      </w:r>
    </w:p>
    <w:p>
      <w:pPr>
        <w:pStyle w:val="Compact"/>
        <w:numPr>
          <w:ilvl w:val="0"/>
          <w:numId w:val="1030"/>
        </w:numPr>
      </w:pPr>
      <w:r>
        <w:t xml:space="preserve">jamming</w:t>
      </w:r>
    </w:p>
    <w:p>
      <w:pPr>
        <w:pStyle w:val="Compact"/>
        <w:numPr>
          <w:ilvl w:val="0"/>
          <w:numId w:val="1030"/>
        </w:numPr>
      </w:pPr>
      <w:r>
        <w:t xml:space="preserve">spoofing</w:t>
      </w:r>
    </w:p>
    <w:p>
      <w:pPr>
        <w:pStyle w:val="Compact"/>
        <w:numPr>
          <w:ilvl w:val="0"/>
          <w:numId w:val="1030"/>
        </w:numPr>
      </w:pPr>
      <w:r>
        <w:t xml:space="preserve">tampering</w:t>
      </w:r>
    </w:p>
    <w:p>
      <w:pPr>
        <w:pStyle w:val="Compact"/>
        <w:numPr>
          <w:ilvl w:val="0"/>
          <w:numId w:val="1030"/>
        </w:numPr>
      </w:pPr>
      <w:r>
        <w:t xml:space="preserve">combined attack</w:t>
      </w:r>
    </w:p>
    <w:p>
      <w:pPr>
        <w:pStyle w:val="FirstParagraph"/>
      </w:pPr>
      <w:r>
        <w:t xml:space="preserve">Candidate models include:</w:t>
      </w:r>
    </w:p>
    <w:p>
      <w:pPr>
        <w:pStyle w:val="Compact"/>
        <w:numPr>
          <w:ilvl w:val="0"/>
          <w:numId w:val="1031"/>
        </w:numPr>
      </w:pPr>
      <w:r>
        <w:t xml:space="preserve">Logistic Regression</w:t>
      </w:r>
    </w:p>
    <w:p>
      <w:pPr>
        <w:pStyle w:val="Compact"/>
        <w:numPr>
          <w:ilvl w:val="0"/>
          <w:numId w:val="1031"/>
        </w:numPr>
      </w:pPr>
      <w:r>
        <w:t xml:space="preserve">Support Vector Machine</w:t>
      </w:r>
    </w:p>
    <w:p>
      <w:pPr>
        <w:pStyle w:val="Compact"/>
        <w:numPr>
          <w:ilvl w:val="0"/>
          <w:numId w:val="1031"/>
        </w:numPr>
      </w:pPr>
      <w:r>
        <w:t xml:space="preserve">Random Forest</w:t>
      </w:r>
    </w:p>
    <w:p>
      <w:pPr>
        <w:pStyle w:val="Compact"/>
        <w:numPr>
          <w:ilvl w:val="0"/>
          <w:numId w:val="1031"/>
        </w:numPr>
      </w:pPr>
      <w:r>
        <w:t xml:space="preserve">Gradient Boosting or XGBoost</w:t>
      </w:r>
    </w:p>
    <w:p>
      <w:pPr>
        <w:pStyle w:val="Compact"/>
        <w:numPr>
          <w:ilvl w:val="0"/>
          <w:numId w:val="1031"/>
        </w:numPr>
      </w:pPr>
      <w:r>
        <w:t xml:space="preserve">Lightweight Neural Network</w:t>
      </w:r>
    </w:p>
    <w:p>
      <w:pPr>
        <w:pStyle w:val="FirstParagraph"/>
      </w:pPr>
      <w:r>
        <w:t xml:space="preserve">The best-performing model is selected based on accuracy, precision, recall, and F1-score.</w:t>
      </w:r>
    </w:p>
    <w:bookmarkEnd w:id="78"/>
    <w:bookmarkStart w:id="79"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bookmarkEnd w:id="79"/>
    <w:bookmarkStart w:id="80"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0"/>
    <w:bookmarkStart w:id="81"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32"/>
        </w:numPr>
      </w:pPr>
      <w:r>
        <w:t xml:space="preserve">Generate synthetic UAV mission data for each scenario.</w:t>
      </w:r>
    </w:p>
    <w:p>
      <w:pPr>
        <w:pStyle w:val="Compact"/>
        <w:numPr>
          <w:ilvl w:val="0"/>
          <w:numId w:val="1032"/>
        </w:numPr>
      </w:pPr>
      <w:r>
        <w:t xml:space="preserve">Inject attack effects according to the defined attack model.</w:t>
      </w:r>
    </w:p>
    <w:p>
      <w:pPr>
        <w:pStyle w:val="Compact"/>
        <w:numPr>
          <w:ilvl w:val="0"/>
          <w:numId w:val="1032"/>
        </w:numPr>
      </w:pPr>
      <w:r>
        <w:t xml:space="preserve">Train AI detection models using the generated dataset.</w:t>
      </w:r>
    </w:p>
    <w:p>
      <w:pPr>
        <w:pStyle w:val="Compact"/>
        <w:numPr>
          <w:ilvl w:val="0"/>
          <w:numId w:val="1032"/>
        </w:numPr>
      </w:pPr>
      <w:r>
        <w:t xml:space="preserve">Evaluate attack classification performance.</w:t>
      </w:r>
    </w:p>
    <w:p>
      <w:pPr>
        <w:pStyle w:val="Compact"/>
        <w:numPr>
          <w:ilvl w:val="0"/>
          <w:numId w:val="1032"/>
        </w:numPr>
      </w:pPr>
      <w:r>
        <w:t xml:space="preserve">Compute mission-risk scores.</w:t>
      </w:r>
    </w:p>
    <w:p>
      <w:pPr>
        <w:pStyle w:val="Compact"/>
        <w:numPr>
          <w:ilvl w:val="0"/>
          <w:numId w:val="1032"/>
        </w:numPr>
      </w:pPr>
      <w:r>
        <w:t xml:space="preserve">Apply adaptive mission-continuation logic in RA-MARS.</w:t>
      </w:r>
    </w:p>
    <w:p>
      <w:pPr>
        <w:pStyle w:val="Compact"/>
        <w:numPr>
          <w:ilvl w:val="0"/>
          <w:numId w:val="1032"/>
        </w:numPr>
      </w:pPr>
      <w:r>
        <w:t xml:space="preserve">Verify mission logs using tamper-resistant logging.</w:t>
      </w:r>
    </w:p>
    <w:p>
      <w:pPr>
        <w:pStyle w:val="Compact"/>
        <w:numPr>
          <w:ilvl w:val="0"/>
          <w:numId w:val="1032"/>
        </w:numPr>
      </w:pPr>
      <w:r>
        <w:t xml:space="preserve">Compare RA-MARS against baseline systems.</w:t>
      </w:r>
    </w:p>
    <w:p>
      <w:pPr>
        <w:pStyle w:val="Compact"/>
        <w:numPr>
          <w:ilvl w:val="0"/>
          <w:numId w:val="1032"/>
        </w:numPr>
      </w:pPr>
      <w:r>
        <w:t xml:space="preserve">Generate result tables and graphs.</w:t>
      </w:r>
    </w:p>
    <w:p>
      <w:pPr>
        <w:pStyle w:val="Compact"/>
        <w:numPr>
          <w:ilvl w:val="0"/>
          <w:numId w:val="1032"/>
        </w:numPr>
      </w:pPr>
      <w:r>
        <w:t xml:space="preserve">Interpret the findings from a mission-assurance perspective.</w:t>
      </w:r>
    </w:p>
    <w:bookmarkEnd w:id="81"/>
    <w:bookmarkStart w:id="82" w:name="result-files"/>
    <w:p>
      <w:pPr>
        <w:pStyle w:val="Heading2"/>
      </w:pPr>
      <w:r>
        <w:t xml:space="preserve">Result Files</w:t>
      </w:r>
    </w:p>
    <w:p>
      <w:pPr>
        <w:pStyle w:val="FirstParagraph"/>
      </w:pPr>
      <w:r>
        <w:t xml:space="preserve">The simulation should generate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2"/>
    <w:bookmarkStart w:id="83"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improvement under controlled attack scenarios. Real-world flight testing and hardware-in-the-loop validation are left for future work.</w:t>
      </w:r>
    </w:p>
    <w:p>
      <w:r>
        <w:pict>
          <v:rect style="width:0;height:1.5pt" o:hralign="center" o:hrstd="t" o:hr="t"/>
        </w:pict>
      </w:r>
    </w:p>
    <w:bookmarkEnd w:id="83"/>
    <w:bookmarkEnd w:id="84"/>
    <w:bookmarkStart w:id="90" w:name="v3-results-and-discussion"/>
    <w:p>
      <w:pPr>
        <w:pStyle w:val="Heading1"/>
      </w:pPr>
      <w:r>
        <w:t xml:space="preserve">v3 Results and Discussion</w:t>
      </w:r>
    </w:p>
    <w:bookmarkStart w:id="85" w:name="X4c64ef5ecc9e2ebe57fef8a2d5dba9f54c78b99"/>
    <w:p>
      <w:pPr>
        <w:pStyle w:val="Heading2"/>
      </w:pPr>
      <w:r>
        <w:t xml:space="preserve">v3 Dataset and Sequence-Window Configuration</w:t>
      </w:r>
    </w:p>
    <w:p>
      <w:pPr>
        <w:pStyle w:val="FirstParagraph"/>
      </w:pPr>
      <w:r>
        <w:t xml:space="preserve">The optimized v3 evaluation uses synthetic multi-UAV telemetry data generated under normal, jamming, spoofing, tampering, and combined attack scenarios. The final v3 sample contains 90,000 sequence-safe telemetry rows and 16,875 time-series windows. Each window contains 20 telemetry steps and 9 raw non-leakage features per step.</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85"/>
    <w:bookmarkStart w:id="86" w:name="v3-temporal-attack-detection-results"/>
    <w:p>
      <w:pPr>
        <w:pStyle w:val="Heading2"/>
      </w:pPr>
      <w:r>
        <w:t xml:space="preserve">v3 Temporal Attack-Detection Results</w:t>
      </w:r>
    </w:p>
    <w:p>
      <w:pPr>
        <w:pStyle w:val="FirstParagraph"/>
      </w:pPr>
      <w:r>
        <w:t xml:space="preserve">The v3 model evaluation compares classical sequence baselines, GRU/LSTM sequence models, and weighted GRU/LSTM models. The best macro-F1 model is Weighted LSTM, which achieved 75.25% accuracy, 58.10% macro precision, 60.91% macro recall, 57.02% macro F1-score, and 74.83% weighted F1-score.</w:t>
      </w:r>
    </w:p>
    <w:p>
      <w:pPr>
        <w:pStyle w:val="BodyText"/>
      </w:pPr>
      <w:r>
        <w:t xml:space="preserve">The best accuracy model is LSTM, which achieved 78.24% accuracy and 53.40% macro F1-score. The strongest classical baseline is Random Forest, which achieved 77.06% accuracy, 56.56% macro F1-score, and 74.72% weighted F1-score.</w:t>
      </w:r>
    </w:p>
    <w:p>
      <w:pPr>
        <w:pStyle w:val="BodyText"/>
      </w:pPr>
      <w:r>
        <w:t xml:space="preserve">These results are intentionally more conservative and realistic than the earlier v2 results because the v3 classifier uses temporal windows and excludes derived mission-assurance features from attack-classification input.</w:t>
      </w:r>
    </w:p>
    <w:bookmarkEnd w:id="86"/>
    <w:bookmarkStart w:id="87" w:name="v3-mission-assurance-results"/>
    <w:p>
      <w:pPr>
        <w:pStyle w:val="Heading2"/>
      </w:pPr>
      <w:r>
        <w:t xml:space="preserve">v3 Mission Assurance Results</w:t>
      </w:r>
    </w:p>
    <w:p>
      <w:pPr>
        <w:pStyle w:val="FirstParagraph"/>
      </w:pPr>
      <w:r>
        <w:t xml:space="preserve">Full RA-MARS achieved a Mission Assurance Index of 0.7291 ± 0.0057 and a mission success rate of 78.25 ± 0.46% under stressed attack scenarios. The packet delivery ratio was 0.9533, mean route deviation was 36.88 m, and the recovery-time proxy was 5.81 s.</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87"/>
    <w:bookmarkStart w:id="88" w:name="X8dc38df02bfc538211c64b0d417f09d249cd2f2"/>
    <w:p>
      <w:pPr>
        <w:pStyle w:val="Heading2"/>
      </w:pPr>
      <w:r>
        <w:t xml:space="preserve">v3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88"/>
    <w:bookmarkStart w:id="89" w:name="v3-discussion"/>
    <w:p>
      <w:pPr>
        <w:pStyle w:val="Heading2"/>
      </w:pPr>
      <w:r>
        <w:t xml:space="preserve">v3 Discussion</w:t>
      </w:r>
    </w:p>
    <w:p>
      <w:pPr>
        <w:pStyle w:val="FirstParagraph"/>
      </w:pPr>
      <w:r>
        <w:t xml:space="preserve">The v3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The ablation results show that adaptive continuation, Mission Assurance Index scoring, and digital twin action selection are the most important RA-MARS components for mission success. The attack-intensity and scalability results further show that RA-MARS maintains mission-level performance under increasing attack severity and larger UAV swarm sizes.</w:t>
      </w:r>
    </w:p>
    <w:p>
      <w:pPr>
        <w:pStyle w:val="BodyText"/>
      </w:pPr>
      <w:r>
        <w:t xml:space="preserve">The v3 results should be interpreted as simulation-based evidence. They do not represent real military UAV flight validation or battlefield deployment.</w:t>
      </w:r>
    </w:p>
    <w:p>
      <w:r>
        <w:pict>
          <v:rect style="width:0;height:1.5pt" o:hralign="center" o:hrstd="t" o:hr="t"/>
        </w:pict>
      </w:r>
    </w:p>
    <w:bookmarkEnd w:id="89"/>
    <w:bookmarkEnd w:id="90"/>
    <w:bookmarkStart w:id="93" w:name="limitations-and-future-work"/>
    <w:p>
      <w:pPr>
        <w:pStyle w:val="Heading1"/>
      </w:pPr>
      <w:r>
        <w:t xml:space="preserve">Limitations and Future Work</w:t>
      </w:r>
    </w:p>
    <w:bookmarkStart w:id="91"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tamper-resistant logging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91"/>
    <w:bookmarkStart w:id="92"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tamper-resistant logging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92"/>
    <w:bookmarkEnd w:id="93"/>
    <w:bookmarkStart w:id="94"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tamper-resistant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optimized v3 evaluation used synthetic multi-UAV telemetry data with 90,000 sequence-safe telemetry rows and 16,875 time-series windows. Each window contained 20 telemetry steps and 9 raw non-leakage features per step. Derived Mission Assurance Index and component scores were excluded from classifier inputs to avoid feature leakage. Across eight mission-state classes, the best macro-F1 model, Weighted LSTM, achieved 75.25% accuracy, 58.10% macro precision, 60.91% macro recall, 57.02% macro F1-score, and 74.83% weighted F1-score. The Random Forest classical baseline achieved 77.06% accuracy and 56.56% macro F1-score.</w:t>
      </w:r>
    </w:p>
    <w:p>
      <w:pPr>
        <w:pStyle w:val="BodyText"/>
      </w:pPr>
      <w:r>
        <w:t xml:space="preserve">At the mission level, full RA-MARS achieved a Mission Assurance Index of 0.7291 ± 0.0057 and a mission success rate of 78.25 ± 0.46% under stressed attack scenarios. The ablation study showed that removing adaptive continuation reduced mission success to 61.82%, removing the Mission Assurance Index reduced it to 65.73%, and removing digital twin action selection reduced it to 66.51%.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94"/>
    <w:bookmarkStart w:id="95" w:name="data-availability-statement"/>
    <w:p>
      <w:pPr>
        <w:pStyle w:val="Heading1"/>
      </w:pPr>
      <w:r>
        <w:t xml:space="preserve">Data Availability Statement</w:t>
      </w:r>
    </w:p>
    <w:p>
      <w:pPr>
        <w:pStyle w:val="FirstParagraph"/>
      </w:pPr>
      <w:r>
        <w:t xml:space="preserve">The data used in this study will be generated through a Python-based simulation of multi-UAV defence surveillance under normal and adversarial mission conditions.</w:t>
      </w:r>
    </w:p>
    <w:p>
      <w:pPr>
        <w:pStyle w:val="BodyText"/>
      </w:pPr>
      <w:r>
        <w:t xml:space="preserve">The generated dataset will consist of synthetic UAV telemetry records, mission-status information, communication indicators, navigation-deviation features, attack labels, mission-risk scores, and log-integrity indicators.</w:t>
      </w:r>
    </w:p>
    <w:p>
      <w:pPr>
        <w:pStyle w:val="BodyText"/>
      </w:pPr>
      <w:r>
        <w:t xml:space="preserve">The dataset will not contain real military UAV flight data, classified defence information, personal information, or operationally sensitive mission records.</w:t>
      </w:r>
    </w:p>
    <w:p>
      <w:pPr>
        <w:pStyle w:val="BodyText"/>
      </w:pPr>
      <w:r>
        <w:t xml:space="preserve">Simulation scripts and generated non-sensitive synthetic datasets may be made available upon reasonable request or through a public repository, subject to journal requirements and author discretion.</w:t>
      </w:r>
    </w:p>
    <w:bookmarkEnd w:id="95"/>
    <w:bookmarkStart w:id="96" w:name="code-availability-statement"/>
    <w:p>
      <w:pPr>
        <w:pStyle w:val="Heading1"/>
      </w:pPr>
      <w:r>
        <w:t xml:space="preserve">Code Availability Statement</w:t>
      </w:r>
    </w:p>
    <w:p>
      <w:pPr>
        <w:pStyle w:val="FirstParagraph"/>
      </w:pPr>
      <w:r>
        <w:t xml:space="preserve">The simulation code will be developed in Python and used to generate synthetic UAV telemetry data, attack scenarios, AI detection results, mission-risk scores, and performance metrics.</w:t>
      </w:r>
    </w:p>
    <w:p>
      <w:pPr>
        <w:pStyle w:val="BodyText"/>
      </w:pPr>
      <w:r>
        <w:t xml:space="preserve">The code may be made available in a GitHub repository after the manuscript reaches a suitable preprint or publication stage.</w:t>
      </w:r>
    </w:p>
    <w:bookmarkEnd w:id="96"/>
    <w:bookmarkStart w:id="136"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33" w:name="figures"/>
    <w:p>
      <w:pPr>
        <w:pStyle w:val="Heading2"/>
      </w:pPr>
      <w:r>
        <w:t xml:space="preserve">Figures</w:t>
      </w:r>
    </w:p>
    <w:p>
      <w:pPr>
        <w:pStyle w:val="CaptionedFigure"/>
      </w:pPr>
      <w:r>
        <w:drawing>
          <wp:inline>
            <wp:extent cx="5334000" cy="2872153"/>
            <wp:effectExtent b="0" l="0" r="0" t="0"/>
            <wp:docPr descr="Figure 1. RA-MARS system architecture for secure multi-UAV defence surveillance." title="" id="98" name="Picture"/>
            <a:graphic>
              <a:graphicData uri="http://schemas.openxmlformats.org/drawingml/2006/picture">
                <pic:pic>
                  <pic:nvPicPr>
                    <pic:cNvPr descr="../figures/architecture/final/ra_mars_architecture.png" id="99" name="Picture"/>
                    <pic:cNvPicPr>
                      <a:picLocks noChangeArrowheads="1" noChangeAspect="1"/>
                    </pic:cNvPicPr>
                  </pic:nvPicPr>
                  <pic:blipFill>
                    <a:blip r:embed="rId97"/>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1. RA-MARS system architecture for secure multi-UAV defence surveillance.</w:t>
      </w:r>
    </w:p>
    <w:p>
      <w:pPr>
        <w:pStyle w:val="CaptionedFigure"/>
      </w:pPr>
      <w:r>
        <w:drawing>
          <wp:inline>
            <wp:extent cx="5334000" cy="2872153"/>
            <wp:effectExtent b="0" l="0" r="0" t="0"/>
            <wp:docPr descr="Figure 2. RA-MARS threat model for cyber-electromagnetic and navigation attacks." title="" id="101" name="Picture"/>
            <a:graphic>
              <a:graphicData uri="http://schemas.openxmlformats.org/drawingml/2006/picture">
                <pic:pic>
                  <pic:nvPicPr>
                    <pic:cNvPr descr="../figures/threat-model/final/ra_mars_threat_model.png" id="102" name="Picture"/>
                    <pic:cNvPicPr>
                      <a:picLocks noChangeArrowheads="1" noChangeAspect="1"/>
                    </pic:cNvPicPr>
                  </pic:nvPicPr>
                  <pic:blipFill>
                    <a:blip r:embed="rId100"/>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p>
      <w:pPr>
        <w:pStyle w:val="CaptionedFigure"/>
      </w:pPr>
      <w:r>
        <w:drawing>
          <wp:inline>
            <wp:extent cx="5334000" cy="3200400"/>
            <wp:effectExtent b="0" l="0" r="0" t="0"/>
            <wp:docPr descr="Figure 3. RA-MARS v3 model comparison by macro F1-score." title="" id="104" name="Picture"/>
            <a:graphic>
              <a:graphicData uri="http://schemas.openxmlformats.org/drawingml/2006/picture">
                <pic:pic>
                  <pic:nvPicPr>
                    <pic:cNvPr descr="../figures/graphs/v3/v3_model_comparison_macro_f1.png" id="105" name="Picture"/>
                    <pic:cNvPicPr>
                      <a:picLocks noChangeArrowheads="1" noChangeAspect="1"/>
                    </pic:cNvPicPr>
                  </pic:nvPicPr>
                  <pic:blipFill>
                    <a:blip r:embed="rId10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3. RA-MARS v3 model comparison by macro F1-score.</w:t>
      </w:r>
    </w:p>
    <w:p>
      <w:pPr>
        <w:pStyle w:val="CaptionedFigure"/>
      </w:pPr>
      <w:r>
        <w:drawing>
          <wp:inline>
            <wp:extent cx="5334000" cy="3200400"/>
            <wp:effectExtent b="0" l="0" r="0" t="0"/>
            <wp:docPr descr="Figure 4. RA-MARS v3 model comparison by accuracy." title="" id="107" name="Picture"/>
            <a:graphic>
              <a:graphicData uri="http://schemas.openxmlformats.org/drawingml/2006/picture">
                <pic:pic>
                  <pic:nvPicPr>
                    <pic:cNvPr descr="../figures/graphs/v3/v3_model_comparison_accuracy.png" id="108" name="Picture"/>
                    <pic:cNvPicPr>
                      <a:picLocks noChangeArrowheads="1" noChangeAspect="1"/>
                    </pic:cNvPicPr>
                  </pic:nvPicPr>
                  <pic:blipFill>
                    <a:blip r:embed="rId10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 RA-MARS v3 model comparison by accuracy.</w:t>
      </w:r>
    </w:p>
    <w:p>
      <w:pPr>
        <w:pStyle w:val="CaptionedFigure"/>
      </w:pPr>
      <w:r>
        <w:drawing>
          <wp:inline>
            <wp:extent cx="5334000" cy="2909454"/>
            <wp:effectExtent b="0" l="0" r="0" t="0"/>
            <wp:docPr descr="Figure 5. RA-MARS v3 per-class F1-score." title="" id="110" name="Picture"/>
            <a:graphic>
              <a:graphicData uri="http://schemas.openxmlformats.org/drawingml/2006/picture">
                <pic:pic>
                  <pic:nvPicPr>
                    <pic:cNvPr descr="../figures/graphs/v3/v3_per_class_f1.png" id="111" name="Picture"/>
                    <pic:cNvPicPr>
                      <a:picLocks noChangeArrowheads="1" noChangeAspect="1"/>
                    </pic:cNvPicPr>
                  </pic:nvPicPr>
                  <pic:blipFill>
                    <a:blip r:embed="rId10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5. RA-MARS v3 per-class F1-score.</w:t>
      </w:r>
    </w:p>
    <w:p>
      <w:pPr>
        <w:pStyle w:val="CaptionedFigure"/>
      </w:pPr>
      <w:r>
        <w:drawing>
          <wp:inline>
            <wp:extent cx="5334000" cy="4741333"/>
            <wp:effectExtent b="0" l="0" r="0" t="0"/>
            <wp:docPr descr="Figure 6. RA-MARS v3 confusion matrix." title="" id="113" name="Picture"/>
            <a:graphic>
              <a:graphicData uri="http://schemas.openxmlformats.org/drawingml/2006/picture">
                <pic:pic>
                  <pic:nvPicPr>
                    <pic:cNvPr descr="../figures/graphs/v3/v3_confusion_matrix.png" id="114" name="Picture"/>
                    <pic:cNvPicPr>
                      <a:picLocks noChangeArrowheads="1" noChangeAspect="1"/>
                    </pic:cNvPicPr>
                  </pic:nvPicPr>
                  <pic:blipFill>
                    <a:blip r:embed="rId112"/>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6. RA-MARS v3 confusion matrix.</w:t>
      </w:r>
    </w:p>
    <w:p>
      <w:pPr>
        <w:pStyle w:val="CaptionedFigure"/>
      </w:pPr>
      <w:r>
        <w:drawing>
          <wp:inline>
            <wp:extent cx="5334000" cy="3200400"/>
            <wp:effectExtent b="0" l="0" r="0" t="0"/>
            <wp:docPr descr="Figure 7. RA-MARS v3 sequence class distribution." title="" id="116" name="Picture"/>
            <a:graphic>
              <a:graphicData uri="http://schemas.openxmlformats.org/drawingml/2006/picture">
                <pic:pic>
                  <pic:nvPicPr>
                    <pic:cNvPr descr="../figures/graphs/v3/v3_sequence_class_distribution.png" id="117" name="Picture"/>
                    <pic:cNvPicPr>
                      <a:picLocks noChangeArrowheads="1" noChangeAspect="1"/>
                    </pic:cNvPicPr>
                  </pic:nvPicPr>
                  <pic:blipFill>
                    <a:blip r:embed="rId115"/>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7. RA-MARS v3 sequence class distribution.</w:t>
      </w:r>
    </w:p>
    <w:p>
      <w:pPr>
        <w:pStyle w:val="CaptionedFigure"/>
      </w:pPr>
      <w:r>
        <w:drawing>
          <wp:inline>
            <wp:extent cx="5334000" cy="2667000"/>
            <wp:effectExtent b="0" l="0" r="0" t="0"/>
            <wp:docPr descr="Figure 8. RA-MARS v3 ablation study for mission success." title="" id="119" name="Picture"/>
            <a:graphic>
              <a:graphicData uri="http://schemas.openxmlformats.org/drawingml/2006/picture">
                <pic:pic>
                  <pic:nvPicPr>
                    <pic:cNvPr descr="../figures/graphs/v3/v3_ablation_mission_success.png" id="120" name="Picture"/>
                    <pic:cNvPicPr>
                      <a:picLocks noChangeArrowheads="1" noChangeAspect="1"/>
                    </pic:cNvPicPr>
                  </pic:nvPicPr>
                  <pic:blipFill>
                    <a:blip r:embed="rId11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8. RA-MARS v3 ablation study for mission success.</w:t>
      </w:r>
    </w:p>
    <w:p>
      <w:pPr>
        <w:pStyle w:val="CaptionedFigure"/>
      </w:pPr>
      <w:r>
        <w:drawing>
          <wp:inline>
            <wp:extent cx="5334000" cy="2667000"/>
            <wp:effectExtent b="0" l="0" r="0" t="0"/>
            <wp:docPr descr="Figure 9. RA-MARS v3 ablation study for Mission Assurance Index." title="" id="122" name="Picture"/>
            <a:graphic>
              <a:graphicData uri="http://schemas.openxmlformats.org/drawingml/2006/picture">
                <pic:pic>
                  <pic:nvPicPr>
                    <pic:cNvPr descr="../figures/graphs/v3/v3_ablation_mission_assurance_index.png" id="123" name="Picture"/>
                    <pic:cNvPicPr>
                      <a:picLocks noChangeArrowheads="1" noChangeAspect="1"/>
                    </pic:cNvPicPr>
                  </pic:nvPicPr>
                  <pic:blipFill>
                    <a:blip r:embed="rId12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9. RA-MARS v3 ablation study for Mission Assurance Index.</w:t>
      </w:r>
    </w:p>
    <w:p>
      <w:pPr>
        <w:pStyle w:val="CaptionedFigure"/>
      </w:pPr>
      <w:r>
        <w:drawing>
          <wp:inline>
            <wp:extent cx="5334000" cy="2909454"/>
            <wp:effectExtent b="0" l="0" r="0" t="0"/>
            <wp:docPr descr="Figure 10. RA-MARS v3 Mission Assurance Index by scenario and attack intensity." title="" id="125" name="Picture"/>
            <a:graphic>
              <a:graphicData uri="http://schemas.openxmlformats.org/drawingml/2006/picture">
                <pic:pic>
                  <pic:nvPicPr>
                    <pic:cNvPr descr="../figures/graphs/v3/v3_mission_assurance_by_scenario.png" id="126" name="Picture"/>
                    <pic:cNvPicPr>
                      <a:picLocks noChangeArrowheads="1" noChangeAspect="1"/>
                    </pic:cNvPicPr>
                  </pic:nvPicPr>
                  <pic:blipFill>
                    <a:blip r:embed="rId124"/>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10. RA-MARS v3 Mission Assurance Index by scenario and attack intensity.</w:t>
      </w:r>
    </w:p>
    <w:p>
      <w:pPr>
        <w:pStyle w:val="CaptionedFigure"/>
      </w:pPr>
      <w:r>
        <w:drawing>
          <wp:inline>
            <wp:extent cx="5334000" cy="3556000"/>
            <wp:effectExtent b="0" l="0" r="0" t="0"/>
            <wp:docPr descr="Figure 11. RA-MARS v3 scalability analysis by UAV count." title="" id="128" name="Picture"/>
            <a:graphic>
              <a:graphicData uri="http://schemas.openxmlformats.org/drawingml/2006/picture">
                <pic:pic>
                  <pic:nvPicPr>
                    <pic:cNvPr descr="../figures/graphs/v3/v3_scalability_mission_success.png" id="129" name="Picture"/>
                    <pic:cNvPicPr>
                      <a:picLocks noChangeArrowheads="1" noChangeAspect="1"/>
                    </pic:cNvPicPr>
                  </pic:nvPicPr>
                  <pic:blipFill>
                    <a:blip r:embed="rId12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11. RA-MARS v3 scalability analysis by UAV count.</w:t>
      </w:r>
    </w:p>
    <w:p>
      <w:pPr>
        <w:pStyle w:val="CaptionedFigure"/>
      </w:pPr>
      <w:r>
        <w:drawing>
          <wp:inline>
            <wp:extent cx="5334000" cy="4000500"/>
            <wp:effectExtent b="0" l="0" r="0" t="0"/>
            <wp:docPr descr="Figure 12. RA-MARS v3 attack-intensity stress test." title="" id="131" name="Picture"/>
            <a:graphic>
              <a:graphicData uri="http://schemas.openxmlformats.org/drawingml/2006/picture">
                <pic:pic>
                  <pic:nvPicPr>
                    <pic:cNvPr descr="../figures/graphs/v3/v3_attack_intensity_stress_test.png" id="132" name="Picture"/>
                    <pic:cNvPicPr>
                      <a:picLocks noChangeArrowheads="1" noChangeAspect="1"/>
                    </pic:cNvPicPr>
                  </pic:nvPicPr>
                  <pic:blipFill>
                    <a:blip r:embed="rId1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12. RA-MARS v3 attack-intensity stress test.</w:t>
      </w:r>
    </w:p>
    <w:bookmarkEnd w:id="133"/>
    <w:bookmarkStart w:id="134" w:name="references"/>
    <w:p>
      <w:pPr>
        <w:pStyle w:val="Heading2"/>
      </w:pPr>
      <w:r>
        <w:t xml:space="preserve">References</w:t>
      </w:r>
    </w:p>
    <w:p>
      <w:pPr>
        <w:pStyle w:val="FirstParagraph"/>
      </w:pPr>
      <w:r>
        <w:t xml:space="preserve">[1] P. Stodola, J. Nohel, and L. Horák, “Dynamic reconnaissance operations with UAV swarms: adapting to environmental changes,” Scientific Reports, 2025.</w:t>
      </w:r>
    </w:p>
    <w:p>
      <w:pPr>
        <w:pStyle w:val="BodyText"/>
      </w:pPr>
      <w:r>
        <w:t xml:space="preserve">[2] S. Bi, K. Li, S. Hu, W. Ni, C. Wang, and X. Wang, “Detection and Mitigation of Position Spoofing Attacks on Cooperative UAV Swarm Formations,” IEEE Transactions on Information Forensics and Security, 2024.</w:t>
      </w:r>
    </w:p>
    <w:p>
      <w:pPr>
        <w:pStyle w:val="BodyText"/>
      </w:pPr>
      <w:r>
        <w:t xml:space="preserve">[3] P. Mykytyn, M. Brzozowski, Z. Dyka, and P. Langendoerfer, “GPS-Spoofing Attack Detection Mechanism for UAV Swarms,” 2023 IEEE Mediterranean Conference on Embedded Computing, 2023.</w:t>
      </w:r>
    </w:p>
    <w:p>
      <w:pPr>
        <w:pStyle w:val="BodyText"/>
      </w:pPr>
      <w:r>
        <w:t xml:space="preserve">[4] L. Alhoraibi, D. Alghazzawi, and R. Alhebshi, “Detection of GPS Spoofing Attacks in UAVs Based on Adversarial Machine Learning Model,” Sensors, vol. 24, no. 18, article 6156, 2024.</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w:t>
      </w:r>
    </w:p>
    <w:p>
      <w:pPr>
        <w:pStyle w:val="BodyText"/>
      </w:pPr>
      <w:r>
        <w:t xml:space="preserve">[6] Z. Lv, L. Xiao, Y. Du, G. Niu, C. Xing, and W. Xu, “Multi-Agent Reinforcement Learning Based UAV Swarm Communications Against Jamming,” IEEE Transactions on Wireless Communications, vol. 22, pp. 9063–9075, 2023.</w:t>
      </w:r>
    </w:p>
    <w:p>
      <w:pPr>
        <w:pStyle w:val="BodyText"/>
      </w:pPr>
      <w:r>
        <w:t xml:space="preserve">[7] J. Ghelani, P. Gharia, and H. El-Ocla, “Gradient Monitored Reinforcement Learning for Jamming Attack Detection in FANETs,” IEEE Access, vol. 12, pp. 23081–23095, 2024.</w:t>
      </w:r>
    </w:p>
    <w:p>
      <w:pPr>
        <w:pStyle w:val="BodyText"/>
      </w:pPr>
      <w:r>
        <w:t xml:space="preserve">[8] Z. Lv, L. Xiao, Y. Chen, H. Chen, and X. Ji, “Safe Multi-Agent Reinforcement Learning for Wireless Applications Against Adversarial Communications,” IEEE Transactions on Information Forensics and Security, vol. 19, pp. 6824–6839, 2024.</w:t>
      </w:r>
    </w:p>
    <w:p>
      <w:pPr>
        <w:pStyle w:val="BodyText"/>
      </w:pPr>
      <w:r>
        <w:t xml:space="preserve">[9] C. Greco, P. Pace, S. Basagni, and G. Fortino, “Jamming Detection at the Edge of Drone Networks Using Multi-layer Perceptrons and Decision Trees,” Applied Soft Computing, vol. 111, article 107806, 2021.</w:t>
      </w:r>
    </w:p>
    <w:p>
      <w:pPr>
        <w:pStyle w:val="BodyText"/>
      </w:pPr>
      <w:r>
        <w:t xml:space="preserve">[10] Z. Shao, H. Yang, L. Xiao, W. Su, Y. Chen, and Z. Xiong, “Deep Reinforcement Learning-Based Resource Management for UAV-Assisted Mobile Edge Computing Against Jamming,” IEEE Transactions on Mobile Computing, vol. 23, no. 12, pp. 13358–13374, 2024.</w:t>
      </w:r>
    </w:p>
    <w:p>
      <w:pPr>
        <w:pStyle w:val="BodyText"/>
      </w:pPr>
      <w:r>
        <w:t xml:space="preserve">[11] Z. Yu, Z. Wang, J. Yu, D. Liu, H. H. Song, and Z. Li, “Cybersecurity of Unmanned Aerial Vehicles: A Survey,” IEEE Aerospace and Electronic Systems Magazine, vol. 39, no. 9, pp. 182–215, 2024.</w:t>
      </w:r>
    </w:p>
    <w:p>
      <w:pPr>
        <w:pStyle w:val="BodyText"/>
      </w:pPr>
      <w:r>
        <w:t xml:space="preserve">[12] Y. Mekdad, A. Aris, L. Babun, A. El Fergougui, M. Conti, R. Lazzeretti, and A. S. Uluagac, “A Survey on Security and Privacy Issues of UAVs,” Computer Networks, vol. 224, article 109626, 2023.</w:t>
      </w:r>
    </w:p>
    <w:p>
      <w:pPr>
        <w:pStyle w:val="BodyText"/>
      </w:pPr>
      <w:r>
        <w:t xml:space="preserve">[13] Z. Wang, K. Han, Y. Yang, and W. Tian, “A Survey on Cybersecurity Attacks and Defenses for Unmanned Aerial Systems,” Journal of Systems Architecture, vol. 138, article 102870, 2023.</w:t>
      </w:r>
    </w:p>
    <w:p>
      <w:pPr>
        <w:pStyle w:val="BodyText"/>
      </w:pPr>
      <w:r>
        <w:t xml:space="preserve">[14] N. Bai, S. Wang, T. Zhang, N. N. Xiong, and S. Li, “A Survey on Unmanned Aerial Systems Cybersecurity,” Journal of Systems Architecture, vol. 156, article 103282, 2024.</w:t>
      </w:r>
    </w:p>
    <w:p>
      <w:pPr>
        <w:pStyle w:val="BodyText"/>
      </w:pPr>
      <w:r>
        <w:t xml:space="preserve">[15] R. Sarenche, F. Aghili, T. Yoshizawa, and D. Singelée, “DASLog: Decentralized Auditable Secure Logging for UAV Ecosystems,” IEEE Internet of Things Journal, vol. 10, no. 23, pp. 20264–20284, 2023.</w:t>
      </w:r>
    </w:p>
    <w:p>
      <w:pPr>
        <w:pStyle w:val="BodyText"/>
      </w:pPr>
      <w:r>
        <w:t xml:space="preserve">[16] R. Karmakar, G. Kaddoum, and O. Akhrif, “A Blockchain-Based Distributed and Intelligent Clustering-Enabled Authentication Protocol for UAV Swarms,” IEEE Transactions on Mobile Computing, 2024.</w:t>
      </w:r>
    </w:p>
    <w:p>
      <w:pPr>
        <w:pStyle w:val="BodyText"/>
      </w:pPr>
      <w:r>
        <w:t xml:space="preserve">[17] R. Xiong, Q. Xiao, Z. Wang, Z. Xu, and F. Shan, “Leveraging Lightweight Blockchain for Secure Collaborative Computing in UAV Ad-Hoc Networks,” Computer Networks, vol. 251, article 110612, 2024.</w:t>
      </w:r>
    </w:p>
    <w:p>
      <w:pPr>
        <w:pStyle w:val="BodyText"/>
      </w:pPr>
      <w:r>
        <w:t xml:space="preserve">[18] X. Tang, X. Lan, L. Li, Y. Zhang, and Z. Han, “Incentivizing Proof-of-Stake Blockchain for Secured Data Collection in UAV-Assisted IoT: A Multi-Agent Reinforcement Learning Approach,” IEEE Journal on Selected Areas in Communications, vol. 40, no. 12, pp. 3470–3484, 2022.</w:t>
      </w:r>
    </w:p>
    <w:p>
      <w:pPr>
        <w:pStyle w:val="BodyText"/>
      </w:pPr>
      <w:r>
        <w:t xml:space="preserve">[19] S. Hafeez, A. R. Khan, M. Al-Quraan, L. Mohjazi, A. Zoha, M. A. Imran, and Y. Sun, “Blockchain-Assisted UAV Communication Systems: A Comprehensive Survey,” IEEE Open Journal of Vehicular Technology, vol. 4, pp. 558–580, 2023.</w:t>
      </w:r>
    </w:p>
    <w:p>
      <w:pPr>
        <w:pStyle w:val="BodyText"/>
      </w:pPr>
      <w:r>
        <w:t xml:space="preserve">[20] L. Liu and J. Yang, “A Dynamic Mission Abort Policy for the Swarm Executing Missions and Its Solution Method by Tailored Deep Reinforcement Learning,” Reliability Engineering &amp; System Safety, vol. 234, article 109149, 2023.</w:t>
      </w:r>
    </w:p>
    <w:p>
      <w:pPr>
        <w:pStyle w:val="BodyText"/>
      </w:pPr>
      <w:r>
        <w:t xml:space="preserve">[21] X. Zhou, Y. Huang, G. Bai, B. Xu, and J. Tao, “The Resilience Evaluation of Unmanned Autonomous Swarm with Informed Agents under Partial Failure,” Reliability Engineering &amp; System Safety, vol. 244, article 109920, 2024.</w:t>
      </w:r>
    </w:p>
    <w:p>
      <w:pPr>
        <w:pStyle w:val="BodyText"/>
      </w:pPr>
      <w:r>
        <w:t xml:space="preserve">[22] T. Liu, G. Bai, J. Tao, Y. Zhang, and Y. Fang, “A Multistate Network Approach for Resilience Analysis of UAV Swarm Considering Information Exchange Capacity,” Reliability Engineering &amp; System Safety, vol. 241, article 109606, 2024.</w:t>
      </w:r>
    </w:p>
    <w:p>
      <w:pPr>
        <w:pStyle w:val="BodyText"/>
      </w:pPr>
      <w:r>
        <w:t xml:space="preserve">[23] Q. Sun, H. Li, Y. Zhong, K. Ren, and Y. Zhang, “Deep Reinforcement Learning-Based Resilience Enhancement Strategy of Unmanned Weapon System-of-Systems under Inevitable Interferences,” Reliability Engineering &amp; System Safety, vol. 242, article 109749, 2024.</w:t>
      </w:r>
    </w:p>
    <w:p>
      <w:pPr>
        <w:pStyle w:val="BodyText"/>
      </w:pPr>
      <w:r>
        <w:t xml:space="preserve">[24] C. Zhang, T. Liu, G. Bai, J. Tao, and W. Zhu, “A Dynamic Resilience Evaluation Method for Cross-Domain Swarms in Confrontation,” Reliability Engineering &amp; System Safety, vol. 244, article 109904, 2024.</w:t>
      </w:r>
    </w:p>
    <w:p>
      <w:pPr>
        <w:pStyle w:val="BodyText"/>
      </w:pPr>
      <w:r>
        <w:t xml:space="preserve">[25] S. C. Hassler, U. A. Mughal, and M. Ismail, “Cyber-Physical Intrusion Detection System for Unmanned Aerial Vehicles,” IEEE Transactions on Intelligent Transportation Systems, vol. 25, no. 6, pp. 6106–6117, 2024.</w:t>
      </w:r>
    </w:p>
    <w:p>
      <w:pPr>
        <w:pStyle w:val="BodyText"/>
      </w:pPr>
      <w:r>
        <w:t xml:space="preserve">[26] H. J. Hadi, Y. Cao, S. Li, Y. Hu, J. Wang, and S. Wang, “Real-Time Collaborative Intrusion Detection System in UAV Networks Using Deep Learning,” IEEE Internet of Things Journal, vol. 11, no. 20, pp. 33371–33391, 2024.</w:t>
      </w:r>
    </w:p>
    <w:p>
      <w:pPr>
        <w:pStyle w:val="BodyText"/>
      </w:pPr>
      <w:r>
        <w:t xml:space="preserve">[27] R. A. AL-Syouf, R. M. Bani-Hani, and O. Y. AL-Jarrah, “Machine Learning Approaches to Intrusion Detection in Unmanned Aerial Vehicles (UAVs),” Neural Computing and Applications, vol. 36, no. 29, pp. 18009–18041, 2024.</w:t>
      </w:r>
    </w:p>
    <w:p>
      <w:pPr>
        <w:pStyle w:val="BodyText"/>
      </w:pPr>
      <w:r>
        <w:t xml:space="preserve">[28] J. Medhi, R. Liu, Q. Wang, and X. Chen, “A Lightweight and Efficient Intrusion Detection System (IDS) for Unmanned Aerial Vehicles,” Neural Computing and Applications, vol. 37, no. 20, pp. 15819–15836, 2025.</w:t>
      </w:r>
    </w:p>
    <w:p>
      <w:pPr>
        <w:pStyle w:val="BodyText"/>
      </w:pPr>
      <w:r>
        <w:t xml:space="preserve">[29] Y. Luo, Y. Xiao, L. Cheng, G. Peng, and D. Yao, “Deep Learning-Based Anomaly Detection in Cyber-Physical Systems: Progress and Opportunities,” ACM Computing Surveys, vol. 54, no. 5, article 106, 2021.</w:t>
      </w:r>
    </w:p>
    <w:p>
      <w:pPr>
        <w:pStyle w:val="BodyText"/>
      </w:pPr>
      <w:r>
        <w:t xml:space="preserve">[30] L. Xiang, F. Wang, W. Xu, T. Zhang, M. Pan, and Z. Han, “Dynamic UAV Swarm Collaboration for Multi-Targets Tracking Under Malicious Jamming: Joint Power, Path and Target Association Optimization,” IEEE Transactions on Vehicular Technology, vol. 73, no. 4, pp. 5410–5425, 2024.</w:t>
      </w:r>
    </w:p>
    <w:p>
      <w:pPr>
        <w:pStyle w:val="BodyText"/>
      </w:pPr>
      <w:r>
        <w:t xml:space="preserve">[31] Z. Yin, J. Li, Z. Wang, Y. Qian, Y. Lin, F. Shu, and W. Chen, “UAV Communication Against Intelligent Jamming: A Stackelberg Game Approach With Federated Reinforcement Learning,” IEEE Transactions on Green Communications and Networking, vol. 8, no. 4, pp. 1796–1808, 2024.</w:t>
      </w:r>
    </w:p>
    <w:p>
      <w:pPr>
        <w:pStyle w:val="BodyText"/>
      </w:pPr>
      <w:r>
        <w:t xml:space="preserve">[32] Y. Su, N. Qi, Z. Huang, R. Yao, and L. Jia, “Cooperative Anti-Jamming and Interference Mitigation for UAV Networks: A Local Altruistic Game Approach,” China Communications, vol. 21, no. 2, pp. 183–196, 2024.</w:t>
      </w:r>
    </w:p>
    <w:p>
      <w:pPr>
        <w:pStyle w:val="BodyText"/>
      </w:pPr>
      <w:r>
        <w:t xml:space="preserve">[33] C. Fang, Y. Feng, X. Li, and Y. Yang, “Multi-UAV Energy-Efficient Detection Coverage Under Jamming Environment: A Hierarchical Collaborative Learning Approach,” IEEE Transactions on Vehicular Technology, vol. 74, pp. 7351–7363, 2025.</w:t>
      </w:r>
    </w:p>
    <w:p>
      <w:pPr>
        <w:pStyle w:val="BodyText"/>
      </w:pPr>
      <w:r>
        <w:t xml:space="preserve">[34] X. Ma, M. Gao, Y. Zhao, and M. Yu, “A Novel Navigation Spoofing Algorithm for UAV Based on GPS/INS-Integrated Navigation,” IEEE Transactions on Vehicular Technology, vol. 73, no. 10, pp. 15424–15439, 2024.</w:t>
      </w:r>
    </w:p>
    <w:p>
      <w:pPr>
        <w:pStyle w:val="BodyText"/>
      </w:pPr>
      <w:r>
        <w:t xml:space="preserve">[35] S. A. Negru, P. Geragersian, I. Petrunin, and W. Guo, “Resilient Multi-Sensor UAV Navigation with a Hybrid Federated Fusion Architecture,” Sensors, vol. 24, no. 3, article 981, 2024.</w:t>
      </w:r>
    </w:p>
    <w:p>
      <w:pPr>
        <w:pStyle w:val="BodyText"/>
      </w:pPr>
      <w:r>
        <w:t xml:space="preserve">[36] I. Jarraya, A. Al-Batati, M. B. Kadri, M. Abdelkader, A. Ammar, W. Boulila, and A. Koubaa, “GNSS-Denied Unmanned Aerial Vehicle Navigation: Analyzing Computational Complexity, Sensor Fusion, and Localization Methodologies,” Satellite Navigation, vol. 6, article 9, 2025.</w:t>
      </w:r>
    </w:p>
    <w:p>
      <w:pPr>
        <w:pStyle w:val="BodyText"/>
      </w:pPr>
      <w:r>
        <w:t xml:space="preserve">[37] C. Meng, Q. Hu, S. S. Ge, and D. Li, “Trusted Multisource Fusion Navigation for UAV Under GNSS Interference and Spoofing Attacks,” IEEE/ASME Transactions on Mechatronics, vol. 30, no. 6, pp. 4165–4175, 2025.</w:t>
      </w:r>
    </w:p>
    <w:p>
      <w:pPr>
        <w:pStyle w:val="BodyText"/>
      </w:pPr>
      <w:r>
        <w:t xml:space="preserve">[38] Y. Zeng, Z. Lu, X. Zhao, Z. Xiao, S. Ni, Z. Han, and K. Li, “GNSS Jamming and Spoofing Threats in UAV Navigation: Countermeasure Status and Challenges,” IEEE Communications Surveys &amp; Tutorials, vol. 28, pp. 5909–5948, 2026.</w:t>
      </w:r>
    </w:p>
    <w:p>
      <w:pPr>
        <w:pStyle w:val="BodyText"/>
      </w:pPr>
      <w:r>
        <w:t xml:space="preserve">[39] B. Zhao, M. Huo, Z. Li, W. Feng, Z. Yu, N. Qi, and S. Wang, “Graph-Based Multi-Agent Reinforcement Learning for Collaborative Search and Tracking of Multiple UAVs,” Chinese Journal of Aeronautics, vol. 38, no. 3, article 103214, 2025.</w:t>
      </w:r>
    </w:p>
    <w:p>
      <w:pPr>
        <w:pStyle w:val="BodyText"/>
      </w:pPr>
      <w:r>
        <w:t xml:space="preserve">[40] Z. Zhang, J. Jiang, H. Xu, and W.-A. Zhang, “Distributed Dynamic Task Allocation for Unmanned Aerial Vehicle Swarm Systems: A Networked Evolutionary Game-Theoretic Approach,” Chinese Journal of Aeronautics, vol. 37, no. 6, pp. 182–204, 2024.</w:t>
      </w:r>
    </w:p>
    <w:p>
      <w:pPr>
        <w:pStyle w:val="BodyText"/>
      </w:pPr>
      <w:r>
        <w:t xml:space="preserve">[41] D. Liu, L. Dou, R. Zhang, X. Zhang, and Q. Zong, “Multi-Agent Reinforcement Learning-Based Coordinated Dynamic Task Allocation for Heterogeneous UAVs,” IEEE Transactions on Vehicular Technology, vol. 72, no. 4, pp. 4372–4383, 2023.</w:t>
      </w:r>
    </w:p>
    <w:p>
      <w:pPr>
        <w:pStyle w:val="BodyText"/>
      </w:pPr>
      <w:r>
        <w:t xml:space="preserve">[42] K. Li, J. Liu, X. Gu, Y. Yang, C. Chang, H. Chen, L. Wan, and Y. Lin, “Dynamic Decision-Making of UAV Swarm Based on Constrained Multi-Objective Optimization Under Incomplete Interference Information,” Chinese Journal of Aeronautics, article 103846, 2025.</w:t>
      </w:r>
    </w:p>
    <w:p>
      <w:pPr>
        <w:pStyle w:val="BodyText"/>
      </w:pPr>
      <w:r>
        <w:t xml:space="preserve">[43] X. Wang, Z. Zhao, L. Yi, Z. Ning, L. Guo, F. R. Yu, and S. Guo, “A Survey on Security of UAV Swarm Networks: Attacks and Countermeasures,” ACM Computing Surveys, vol. 57, no. 3, article 3703625, 2024.</w:t>
      </w:r>
    </w:p>
    <w:bookmarkEnd w:id="134"/>
    <w:bookmarkStart w:id="135" w:name="next-cleanup-tasks"/>
    <w:p>
      <w:pPr>
        <w:pStyle w:val="Heading2"/>
      </w:pPr>
      <w:r>
        <w:t xml:space="preserve">Next Cleanup Tasks</w:t>
      </w:r>
    </w:p>
    <w:p>
      <w:pPr>
        <w:pStyle w:val="Compact"/>
        <w:numPr>
          <w:ilvl w:val="0"/>
          <w:numId w:val="1033"/>
        </w:numPr>
      </w:pPr>
      <w:r>
        <w:t xml:space="preserve">Add missing DOI values.</w:t>
      </w:r>
    </w:p>
    <w:p>
      <w:pPr>
        <w:pStyle w:val="Compact"/>
        <w:numPr>
          <w:ilvl w:val="0"/>
          <w:numId w:val="1033"/>
        </w:numPr>
      </w:pPr>
      <w:r>
        <w:t xml:space="preserve">Verify page ranges.</w:t>
      </w:r>
    </w:p>
    <w:p>
      <w:pPr>
        <w:pStyle w:val="Compact"/>
        <w:numPr>
          <w:ilvl w:val="0"/>
          <w:numId w:val="1033"/>
        </w:numPr>
      </w:pPr>
      <w:r>
        <w:t xml:space="preserve">Remove any weak references if needed.</w:t>
      </w:r>
    </w:p>
    <w:p>
      <w:pPr>
        <w:pStyle w:val="Compact"/>
        <w:numPr>
          <w:ilvl w:val="0"/>
          <w:numId w:val="1033"/>
        </w:numPr>
      </w:pPr>
      <w:r>
        <w:t xml:space="preserve">Convert to final Elsevier reference format.</w:t>
      </w:r>
    </w:p>
    <w:p>
      <w:pPr>
        <w:pStyle w:val="Compact"/>
        <w:numPr>
          <w:ilvl w:val="0"/>
          <w:numId w:val="1033"/>
        </w:numPr>
      </w:pPr>
      <w:r>
        <w:t xml:space="preserve">Align in-text citations with final numbering.</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7" Target="media/rId97.png" /><Relationship Type="http://schemas.openxmlformats.org/officeDocument/2006/relationships/image" Id="rId121" Target="media/rId121.png" /><Relationship Type="http://schemas.openxmlformats.org/officeDocument/2006/relationships/image" Id="rId118" Target="media/rId118.png" /><Relationship Type="http://schemas.openxmlformats.org/officeDocument/2006/relationships/image" Id="rId130" Target="media/rId130.pn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109" Target="media/rId109.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2026-06-02T15:48:23Z</dcterms:created>
  <dcterms:modified xsi:type="dcterms:W3CDTF">2026-06-02T15:48:23Z</dcterms:modified>
</cp:coreProperties>
</file>

<file path=docProps/custom.xml><?xml version="1.0" encoding="utf-8"?>
<Properties xmlns="http://schemas.openxmlformats.org/officeDocument/2006/custom-properties" xmlns:vt="http://schemas.openxmlformats.org/officeDocument/2006/docPropsVTypes"/>
</file>