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Pathology</w:t>
      </w:r>
    </w:p>
    <w:p>
      <w:r>
        <w:rPr>
          <w:rFonts w:ascii="Arial" w:hAnsi="Arial"/>
          <w:sz w:val="18"/>
        </w:rPr>
        <w:t>المجمع الطبي المركزي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DOC-0030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عمر الصباح</w:t>
        <w:br/>
      </w:r>
      <w:r>
        <w:rPr>
          <w:rFonts w:ascii="Arial" w:hAnsi="Arial"/>
          <w:sz w:val="18"/>
        </w:rPr>
        <w:t>الرقم المدني: 290109444142</w:t>
        <w:br/>
      </w:r>
      <w:r>
        <w:rPr>
          <w:rFonts w:ascii="Arial" w:hAnsi="Arial"/>
          <w:sz w:val="18"/>
        </w:rPr>
        <w:t>رقم الملف الطبي: MRN-777276</w:t>
        <w:br/>
      </w:r>
      <w:r>
        <w:rPr>
          <w:rFonts w:ascii="Arial" w:hAnsi="Arial"/>
          <w:sz w:val="18"/>
        </w:rPr>
        <w:t>رقم الزيارة: VIS-2024-74739</w:t>
        <w:br/>
      </w:r>
      <w:r>
        <w:rPr>
          <w:rFonts w:ascii="Arial" w:hAnsi="Arial"/>
          <w:sz w:val="18"/>
        </w:rPr>
        <w:t>تاريخ الميلاد: 29/07/2006</w:t>
        <w:br/>
      </w:r>
      <w:r>
        <w:rPr>
          <w:rFonts w:ascii="Arial" w:hAnsi="Arial"/>
          <w:sz w:val="18"/>
        </w:rPr>
        <w:t>الهاتف: +965 52669367</w:t>
        <w:br/>
      </w:r>
      <w:r>
        <w:rPr>
          <w:rFonts w:ascii="Arial" w:hAnsi="Arial"/>
          <w:sz w:val="18"/>
        </w:rPr>
        <w:t>البريد الإلكتروني: khaled.al-ajmi@example-health.test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PATHOLOGY DEPARTMENT</w:t>
        <w:br/>
      </w:r>
      <w:r>
        <w:rPr>
          <w:rFonts w:ascii="Arial" w:hAnsi="Arial"/>
          <w:sz w:val="18"/>
        </w:rPr>
        <w:t>Accession Number: ACC-2024-834115</w:t>
        <w:br/>
      </w:r>
      <w:r>
        <w:rPr>
          <w:rFonts w:ascii="Arial" w:hAnsi="Arial"/>
          <w:sz w:val="18"/>
        </w:rPr>
        <w:t>Specimen Number: SP-2025-38389</w:t>
        <w:br/>
      </w:r>
      <w:r>
        <w:rPr>
          <w:rFonts w:ascii="Arial" w:hAnsi="Arial"/>
          <w:sz w:val="18"/>
        </w:rPr>
        <w:t>Specimen: Left breast lumpectomy.</w:t>
        <w:br/>
      </w:r>
      <w:r>
        <w:rPr>
          <w:rFonts w:ascii="Arial" w:hAnsi="Arial"/>
          <w:sz w:val="18"/>
        </w:rPr>
        <w:t>Clinical History: Palpable left breast mass.</w:t>
        <w:br/>
      </w:r>
      <w:r>
        <w:rPr>
          <w:rFonts w:ascii="Arial" w:hAnsi="Arial"/>
          <w:sz w:val="18"/>
        </w:rPr>
        <w:t>Gross Description:</w:t>
        <w:br/>
      </w:r>
      <w:r>
        <w:rPr>
          <w:rFonts w:ascii="Arial" w:hAnsi="Arial"/>
          <w:sz w:val="18"/>
        </w:rPr>
        <w:t>Received in formalin is an irregular oriented breast tissue specimen measuring 6.2 x 4.8 x 3.0 cm.</w:t>
        <w:br/>
      </w:r>
      <w:r>
        <w:rPr>
          <w:rFonts w:ascii="Arial" w:hAnsi="Arial"/>
          <w:sz w:val="18"/>
        </w:rPr>
        <w:t>Microscopic Description:</w:t>
        <w:br/>
      </w:r>
      <w:r>
        <w:rPr>
          <w:rFonts w:ascii="Arial" w:hAnsi="Arial"/>
          <w:sz w:val="18"/>
        </w:rPr>
        <w:t>Sections show invasive ductal carcinoma, no special type, grade II.</w:t>
        <w:br/>
      </w:r>
      <w:r>
        <w:rPr>
          <w:rFonts w:ascii="Arial" w:hAnsi="Arial"/>
          <w:sz w:val="18"/>
        </w:rPr>
        <w:t>Margins are free of tumor. No lymphovascular invasion identified.</w:t>
        <w:br/>
      </w:r>
      <w:r>
        <w:rPr>
          <w:rFonts w:ascii="Arial" w:hAnsi="Arial"/>
          <w:sz w:val="18"/>
        </w:rPr>
        <w:t>Final Diagnosis:</w:t>
        <w:br/>
      </w:r>
      <w:r>
        <w:rPr>
          <w:rFonts w:ascii="Arial" w:hAnsi="Arial"/>
          <w:sz w:val="18"/>
        </w:rPr>
        <w:t>Invasive ductal carcinoma, grade II.</w:t>
        <w:br/>
      </w:r>
      <w:r>
        <w:rPr>
          <w:rFonts w:ascii="Arial" w:hAnsi="Arial"/>
          <w:sz w:val="18"/>
        </w:rPr>
        <w:t>ER: Positive. PR: Positive. HER2: Negative. Ki67: 18%.</w:t>
        <w:br/>
      </w:r>
      <w:r>
        <w:rPr>
          <w:rFonts w:ascii="Arial" w:hAnsi="Arial"/>
          <w:sz w:val="18"/>
        </w:rPr>
        <w:t>Consultant Pathologist: د. خالد العيسى</w:t>
        <w:br/>
      </w:r>
      <w:r>
        <w:rPr>
          <w:rFonts w:ascii="Arial" w:hAnsi="Arial"/>
          <w:sz w:val="18"/>
        </w:rPr>
        <w:t>Electronic Signature ID: SIG-75846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CHK-18268015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